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999E">
      <w:pPr>
        <w:rPr>
          <w:rFonts w:hint="default" w:ascii="Calibri" w:hAnsi="Calibri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1.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Demographic and clinical </w:t>
      </w:r>
      <w:r>
        <w:rPr>
          <w:rFonts w:hint="default" w:ascii="Calibri" w:hAnsi="Calibri" w:cs="Calibri" w:eastAsiaTheme="minorEastAsia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characteristics</w:t>
      </w:r>
      <w:r>
        <w:rPr>
          <w:rFonts w:hint="eastAsia" w:ascii="Calibri" w:hAnsi="Calibri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of patients 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with primary gastrointestinal DLBCL</w:t>
      </w:r>
      <w:r>
        <w:rPr>
          <w:rFonts w:hint="eastAsia" w:ascii="Calibri" w:hAnsi="Calibri" w:cs="Calibr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before multiple imputation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2"/>
        <w:gridCol w:w="1972"/>
        <w:gridCol w:w="2227"/>
        <w:gridCol w:w="2879"/>
        <w:gridCol w:w="2550"/>
        <w:gridCol w:w="1023"/>
      </w:tblGrid>
      <w:tr w14:paraId="4B52B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restart"/>
            <w:tcBorders>
              <w:bottom w:val="single" w:color="auto" w:sz="8" w:space="0"/>
            </w:tcBorders>
          </w:tcPr>
          <w:p w14:paraId="5E2675A2">
            <w:pPr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696" w:type="pct"/>
            <w:tcBorders>
              <w:bottom w:val="single" w:color="auto" w:sz="8" w:space="0"/>
            </w:tcBorders>
          </w:tcPr>
          <w:p w14:paraId="5D7C1270">
            <w:pPr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pct"/>
            <w:gridSpan w:val="3"/>
            <w:tcBorders>
              <w:bottom w:val="single" w:color="auto" w:sz="8" w:space="0"/>
            </w:tcBorders>
          </w:tcPr>
          <w:p w14:paraId="731D9136">
            <w:pPr>
              <w:jc w:val="center"/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361" w:type="pct"/>
            <w:vMerge w:val="restart"/>
            <w:tcBorders>
              <w:bottom w:val="single" w:color="auto" w:sz="8" w:space="0"/>
            </w:tcBorders>
          </w:tcPr>
          <w:p w14:paraId="5EA655CD">
            <w:pPr>
              <w:jc w:val="center"/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47CB64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 w14:paraId="1CD7D2B9">
            <w:pPr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pct"/>
            <w:tcBorders>
              <w:top w:val="single" w:color="auto" w:sz="8" w:space="0"/>
              <w:bottom w:val="single" w:color="auto" w:sz="8" w:space="0"/>
            </w:tcBorders>
          </w:tcPr>
          <w:p w14:paraId="3FC59BD5">
            <w:pPr>
              <w:jc w:val="center"/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 (n=10,935)</w:t>
            </w:r>
          </w:p>
        </w:tc>
        <w:tc>
          <w:tcPr>
            <w:tcW w:w="786" w:type="pct"/>
            <w:tcBorders>
              <w:top w:val="single" w:color="auto" w:sz="8" w:space="0"/>
              <w:bottom w:val="single" w:color="auto" w:sz="8" w:space="0"/>
            </w:tcBorders>
          </w:tcPr>
          <w:p w14:paraId="28C74B1D">
            <w:pPr>
              <w:jc w:val="center"/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Stomach (n=5,823)</w:t>
            </w:r>
          </w:p>
        </w:tc>
        <w:tc>
          <w:tcPr>
            <w:tcW w:w="1016" w:type="pct"/>
            <w:tcBorders>
              <w:top w:val="single" w:color="auto" w:sz="8" w:space="0"/>
              <w:bottom w:val="single" w:color="auto" w:sz="8" w:space="0"/>
            </w:tcBorders>
          </w:tcPr>
          <w:p w14:paraId="7BCB9456">
            <w:pPr>
              <w:jc w:val="center"/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Small intestine (n=2,874)</w:t>
            </w:r>
          </w:p>
        </w:tc>
        <w:tc>
          <w:tcPr>
            <w:tcW w:w="899" w:type="pct"/>
            <w:tcBorders>
              <w:top w:val="single" w:color="auto" w:sz="8" w:space="0"/>
              <w:bottom w:val="single" w:color="auto" w:sz="8" w:space="0"/>
            </w:tcBorders>
          </w:tcPr>
          <w:p w14:paraId="55B89127">
            <w:pPr>
              <w:jc w:val="center"/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Colorectum (n=2,238)</w:t>
            </w:r>
          </w:p>
        </w:tc>
        <w:tc>
          <w:tcPr>
            <w:tcW w:w="361" w:type="pct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 w14:paraId="6EA93D34">
            <w:pPr>
              <w:jc w:val="center"/>
              <w:rPr>
                <w:rFonts w:hint="default" w:cs="Calibri" w:asciiTheme="minorAscii" w:hAnsiTheme="minorAscii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B318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op w:val="single" w:color="auto" w:sz="8" w:space="0"/>
            </w:tcBorders>
            <w:shd w:val="clear" w:color="auto" w:fill="auto"/>
            <w:vAlign w:val="top"/>
          </w:tcPr>
          <w:p w14:paraId="78F02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years, n</w:t>
            </w:r>
          </w:p>
        </w:tc>
        <w:tc>
          <w:tcPr>
            <w:tcW w:w="69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530EC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03BB0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5745A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E3CB3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op w:val="single" w:color="auto" w:sz="8" w:space="0"/>
            </w:tcBorders>
            <w:shd w:val="clear" w:color="auto" w:fill="FFFFFF"/>
            <w:vAlign w:val="top"/>
          </w:tcPr>
          <w:p w14:paraId="41E033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AD294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C62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F043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5,051 (46.2%)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FC93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2,566 (44.1%)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151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1,409 (49.0%)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50B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1,076 (48.1%)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0506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5C1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FC0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3030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3,417 (31.2%)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C533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1,856 (31.9%)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32CE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880 (30.6%)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B5B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681 (30.4%)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64A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ED17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AE17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659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2,467 (22.6%)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837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1,401 (24.1%)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3D5C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585 (20.4%)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B5A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481 (21.5%)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C299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322F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04B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3FA8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757E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494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C35F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63F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09DB3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677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1A5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6,577 (60.1%)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7CD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3,350 (57.5%)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F41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1,815 (63.2%)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D2F4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1,412 (63.1%)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F774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D5B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800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AA9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4,358 (39.9%)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8855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2,473 (42.5%)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74D8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1,059 (36.8%)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DAA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826 (36.9%)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4238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0F0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00D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C158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FAD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92F5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6AA9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683B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378D2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CA6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5933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8,837 (80.8%)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9822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4,576 (78.6%)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846E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2,413 (84.0%)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C967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1,848 (82.6%)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32B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41D8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D66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253F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728 (6.7%)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186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451 (7.7%)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87B0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152 (5.3%)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2DC3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125 (5.6%)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CF3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CF0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99A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F036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1,296 (11.9%)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151D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755 (13.0%)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AF8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287 (10.0%)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ABEE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254 (11.3%)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6F8D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764C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8D7B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597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74 (0.7%)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FA99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41 (0.7%)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7F8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22 (0.8%)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DD3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11 (0.5%)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2C85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248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36B6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75E4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8A81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36D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086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73A4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4335D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A9B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D32F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5,951 (54.4%)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E140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3,109 (53.4%)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A4A3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1,642 (57.1%)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92BF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1,200 (53.6%)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99E7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7423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A221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FF25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4,385 (40.1%)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8D79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2,364 (40.6%)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90CB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1,112 (38.7%)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78E7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909 (40.6%)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E38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4B5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40A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989B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599 (5.5%)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4DC0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350 (6.0%)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D5EB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120 (4.2%)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94D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129 (5.8%)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2DD8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7BB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126E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17DC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5FAB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475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641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449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BF082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D41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F47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3,329 (30.4%)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7907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1,903 (32.7%)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637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811 (28.2%)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284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615 (27.5%)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4C6B9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663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E93B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027E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1,994 (18.2%)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9BF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838 (14.4%)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9DE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677 (23.6%)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42DA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479 (21.4%)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9F0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E06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BE6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728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559 (5.1%)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B8D7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335 (5.8%)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B4D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125 (4.3%)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BB63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99 (4.4%)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C771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997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C2A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A04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1,765 (16.1%)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569C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1,019 (17.5%)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AD6A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382 (13.3%)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351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364 (16.3%)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050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8D3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42DD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2E3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3,288 (30.1%)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73F4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1,728 (29.7%)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B6364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879 (30.6%)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58D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681 (30.4%)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7C0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821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833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EC11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42B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ED6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5C6C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BD92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DDE28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DDD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D958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3,700 (33.8%)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71A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559 (9.6%)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4E1C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1,905 (66.3%)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828F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1,236 (55.2%)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AE5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5BE9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B1C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192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7,167 (65.5%)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1504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5,215 (89.6%)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1BC3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955 (33.2%)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DFE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997 (44.5%)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7FCE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814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16D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8A1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68 (0.6%)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590F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49 (0.8%)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EAE1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14 (0.5%)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E5D6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 (0.2%)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39ED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0E75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EC01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E53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42EC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C505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45BB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66E2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D7B4A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953A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834A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7,458 (68.2%)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8BC4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4,051 (69.6%)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7617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1,960 (68.2%)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A5D1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1,447 (64.7%)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A42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C0A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524A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No/Unknown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781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3,477 (31.8%)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910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1,772 (30.4%)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729C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914 (31.8%)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9F0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791 (35.3%)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5F30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C74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19E0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3DA9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31E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B3DB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933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F8A8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88338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78F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0137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1,222 (11.2%)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68C0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913 (15.7%)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259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143 (5.0%)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776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166 (7.4%)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15F6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B9C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5C9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No/Unknown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FA76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9,713 (88.8%)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365F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4,910 (84.3%)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722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2,731 (95.0%)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D2D6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2,072 (92.6%)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C5CC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9EC9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C7CB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Survival months, median (IQR)</w:t>
            </w:r>
          </w:p>
        </w:tc>
        <w:tc>
          <w:tcPr>
            <w:tcW w:w="6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EA3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(4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102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E347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(3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99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B14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(6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106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99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0A26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(5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101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0F86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33877474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IQR: interquartile range;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00259A8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6AD04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69CC21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65EB9C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87FEF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19B27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A295D8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90761A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AF9F5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F9090F9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2.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overall survival for patients with primary gastrointestinal DLBCL in stomach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15"/>
        <w:gridCol w:w="2303"/>
        <w:gridCol w:w="1572"/>
        <w:gridCol w:w="292"/>
        <w:gridCol w:w="1116"/>
        <w:gridCol w:w="2304"/>
        <w:gridCol w:w="1573"/>
      </w:tblGrid>
      <w:tr w14:paraId="175D5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Merge w:val="restart"/>
          </w:tcPr>
          <w:p w14:paraId="0F9B9B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855" w:type="pct"/>
            <w:gridSpan w:val="3"/>
            <w:tcBorders>
              <w:bottom w:val="single" w:color="auto" w:sz="8" w:space="0"/>
            </w:tcBorders>
          </w:tcPr>
          <w:p w14:paraId="1B509A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34" w:type="pct"/>
          </w:tcPr>
          <w:p w14:paraId="28797E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5" w:type="pct"/>
            <w:gridSpan w:val="3"/>
            <w:tcBorders>
              <w:bottom w:val="single" w:color="auto" w:sz="8" w:space="0"/>
            </w:tcBorders>
            <w:vAlign w:val="top"/>
          </w:tcPr>
          <w:p w14:paraId="5A5C346C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41C98B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Merge w:val="continue"/>
            <w:tcBorders>
              <w:bottom w:val="single" w:color="auto" w:sz="8" w:space="0"/>
            </w:tcBorders>
          </w:tcPr>
          <w:p w14:paraId="5039CF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83FB075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64A294C0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8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C5C8769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34" w:type="pct"/>
            <w:tcBorders>
              <w:bottom w:val="single" w:color="auto" w:sz="8" w:space="0"/>
            </w:tcBorders>
            <w:vAlign w:val="top"/>
          </w:tcPr>
          <w:p w14:paraId="5AF7B88E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60B73E23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BEDD4E2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8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BF3C4BC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0B7F66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6DA64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42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538B88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34F1E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6DF4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7D74D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1C7F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24C80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0C5E9C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F2D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F716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E014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5021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3BC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3A6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D3CC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B67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7C14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F331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C5C3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514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F390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2.09, 2.46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77D6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5065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A1E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EC4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2.17, 2.55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820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1A865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301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22F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4.31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7BC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3.96, 4.68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92C3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669A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8BA2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3.92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207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3.59, 4.28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F614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8D16C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882D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422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E53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54A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001F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66C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7DAF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4DFE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AAE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CCDB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83D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946A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F65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E0E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AC3E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977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98C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06218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C07D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D518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AA08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0.97, 1.10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65D1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0.348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4F5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AAA8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391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DD6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88FF8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F24A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94FC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4E07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324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F8E5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5B01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864E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45E4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636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00A6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4415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B509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53D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1C99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54FA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235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09D1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010F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C16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9DC7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D3D8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0.93, 1.18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9D25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72B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B31A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1.29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B229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1.14, 1.46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4F79E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4C4E3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3EA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D84D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eastAsia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FD6F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0.74, 0.90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CD3F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629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DC56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60C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0.85, 1.04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F0B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0.240</w:t>
            </w:r>
          </w:p>
        </w:tc>
      </w:tr>
      <w:tr w14:paraId="3B7C5E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755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C47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7379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DB6D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7F2A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A752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A9E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94F5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4C0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50C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9802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69E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819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848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519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4D2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4C6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04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2C26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67B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1.53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D91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1.63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89FA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A8EB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3EC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1.29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952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1.20, 1.38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05D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EF1A7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2AA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BAF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AA65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632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DEE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DE00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48B0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B16E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07A0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15A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68DE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866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0F52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AE3E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2A4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274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1B0B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12F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B4C5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A01F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7F196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0.86, 1.05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B64F7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0.315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51DB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1A4C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8FD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1.28, 1.62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BC2A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48CEE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A0EB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A46A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A8E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5, 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.94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5885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C85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861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F4B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1.36, 1.66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66AE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E48F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E95E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EE7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1.94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636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1.80, 2.10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D0E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E6B8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7487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2.71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0203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2.50, 2.94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EE8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0E43F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EB7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6240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AEE7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3CB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CFE9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CCD1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D726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2A1B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E28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9C6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A5A5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136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0C6D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33A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331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3E73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E6C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457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C0AE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C17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F1A1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0.66, 0.89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E19A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172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538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0423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0.68, 0.92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E445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498875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AC0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050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C2D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0.34, 0.40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875F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AC3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60E7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6DE3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0.34, 0.40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9CB7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5392D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21C4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855C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9E6C0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0.65, 0.98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496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0.031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8BF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BBD8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E23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0.58, 0.89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C07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51A58F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C33D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4156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B01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0.27, 0.38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29D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60C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F583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C04E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0.32, 0.45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A955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FB4B6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CCE4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DE9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E64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0.36, 1.43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13B6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0.339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A903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DAB4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983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0.28, 1.13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06E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0.103</w:t>
            </w:r>
          </w:p>
        </w:tc>
      </w:tr>
      <w:tr w14:paraId="19929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A09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1C7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63AA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0.23, 0.29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99FE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737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9096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A884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0.30, 0.39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563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D01AC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CA2D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580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FB9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0.18, 0.40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E40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0F57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39D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6CC0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0.25, 0.56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9A80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7D94B502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2885E7D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3A0F32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06E2B50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DB237B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07BA74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95CC04C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7107F68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9125AC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9B022F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49CDF38A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0F48C19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66228CB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2FE8B1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45EE43F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433D2C7">
      <w:pPr>
        <w:keepNext w:val="0"/>
        <w:keepLines w:val="0"/>
        <w:widowControl/>
        <w:suppressLineNumbers w:val="0"/>
        <w:jc w:val="both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3.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cancer-specific survival for patients with primary gastrointestinal DLBCL in stomach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07"/>
        <w:gridCol w:w="2304"/>
        <w:gridCol w:w="1576"/>
        <w:gridCol w:w="292"/>
        <w:gridCol w:w="1111"/>
        <w:gridCol w:w="2304"/>
        <w:gridCol w:w="1581"/>
      </w:tblGrid>
      <w:tr w14:paraId="28920B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restart"/>
          </w:tcPr>
          <w:p w14:paraId="77D577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760" w:type="pct"/>
            <w:gridSpan w:val="3"/>
            <w:tcBorders>
              <w:bottom w:val="single" w:color="auto" w:sz="8" w:space="0"/>
            </w:tcBorders>
          </w:tcPr>
          <w:p w14:paraId="2929E8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03" w:type="pct"/>
          </w:tcPr>
          <w:p w14:paraId="5DF4C0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pct"/>
            <w:gridSpan w:val="3"/>
            <w:tcBorders>
              <w:bottom w:val="single" w:color="auto" w:sz="8" w:space="0"/>
            </w:tcBorders>
            <w:vAlign w:val="top"/>
          </w:tcPr>
          <w:p w14:paraId="0EB9E35B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0A6947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continue"/>
            <w:tcBorders>
              <w:bottom w:val="single" w:color="auto" w:sz="8" w:space="0"/>
            </w:tcBorders>
          </w:tcPr>
          <w:p w14:paraId="15BC2D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8AF3112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195FEF2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D169506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03" w:type="pct"/>
            <w:tcBorders>
              <w:bottom w:val="single" w:color="auto" w:sz="8" w:space="0"/>
            </w:tcBorders>
            <w:vAlign w:val="top"/>
          </w:tcPr>
          <w:p w14:paraId="38EEEE51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EF9FE33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786B7C4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8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AFA0F20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3B7E02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05020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391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F175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AFEE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428FB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7EA69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00EE5A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1048F0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FE9C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4AE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ADCE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DD2A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728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87E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921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10E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2CC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4EED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38BC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9CF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3709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7DD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1.66, 2.04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8ED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15A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4A20C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1.94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C2A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1.75, 2.16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8750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3A4F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3ED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93CC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3.38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B3B6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3.05, 3.75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6E90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4EE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F38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2.96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3039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2.65, 3.31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2C4A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92C7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E85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476B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496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D7C1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8399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CAD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6EFE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537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672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43E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DB94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59A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A18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FF9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96CB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8DD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E95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F1AD4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781B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3A6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671F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0.97, 1.14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5F2F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8F6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708B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D95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21A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DD77D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D80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ABF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347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6042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092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13E4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DBE9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0F97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B9B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96D2F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14F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997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6E6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3A18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B0A3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1673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C16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C64F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A18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CB0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1.19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9F98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1.03, 1.37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1F3D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eastAsia="宋体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A1B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8631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24F6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1.15, 1.55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96C9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18026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F0A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D68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CA2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0.79, 1.02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6AAC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9AC2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9A53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F885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0.92, 1.19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856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0.465</w:t>
            </w:r>
          </w:p>
        </w:tc>
      </w:tr>
      <w:tr w14:paraId="198F11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DB88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3BF7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DC82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D229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D8F1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5A3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0772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AD1F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4D86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C11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BAAF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F5E9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E37E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F84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69D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ED3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A18C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FF9B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05F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2F2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1.5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9375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1.42, 1.6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FA33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FFE5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258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29BF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1.16, 1.38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41CA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FE95D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B36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EF57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9909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B2F1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821C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9C22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759F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72B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D7F9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2EF6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3A6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C9E0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B7B5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446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775F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950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7DB3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C259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47C8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75F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2291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0.77, 1.04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636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0.135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B79B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EA4E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F103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1.46, 2.00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879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B352E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978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CAA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9D0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1.03, 1.34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1956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931B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59C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1.95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153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1.71, 2.24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5AF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583B6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DD31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8534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3.05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981D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2.77, 3.36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CF87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B79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8F38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4.44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5F0B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4.00, 4.91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751C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1C43E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A21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85A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437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D4E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7A18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74DD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1EE6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69F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2DAC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3959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C3F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398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884D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F21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32D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D83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7EE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2071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A867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EB85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858B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0.56, 0.83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738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B4F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E37E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C13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0.58, 0.86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D038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F5023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14EF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C1BC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E17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0.29, 0.35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D044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DFD9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67E0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A82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0.26, 0.31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7231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35390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12A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EA3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70C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0.58, 0.96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5A4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EA10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8A51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1631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0.56, 0.93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6017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</w:tr>
      <w:tr w14:paraId="2171ED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6E52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7277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177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0.21, 0.33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F77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9654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CE4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E3DD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0.22, 0.36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3F4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0F901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6FC6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3E01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846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0.25, 1.45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CE6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0.256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37AD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C40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9AC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0.25, 1.44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13A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0.251</w:t>
            </w:r>
          </w:p>
        </w:tc>
      </w:tr>
      <w:tr w14:paraId="4B4621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37B0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DB1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CE3D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0.17, 0.24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175A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04C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E37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F24A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0.23, 0.32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673A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58D83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024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9A2A5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290F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0.15, 0.43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733A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047C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9E7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6F6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0.19, 0.56</w:t>
            </w:r>
          </w:p>
        </w:tc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DEA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4CFEE51D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1197AD5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6D48DA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37833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E72416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C306F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49E295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34CC0C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0D340B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94DB05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25A7EA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BFA526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51E86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901EAC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0E94CD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215521F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4.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overall survival for patients with primary gastrointestinal DLBCL in small intestine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15"/>
        <w:gridCol w:w="2303"/>
        <w:gridCol w:w="1572"/>
        <w:gridCol w:w="292"/>
        <w:gridCol w:w="1116"/>
        <w:gridCol w:w="2304"/>
        <w:gridCol w:w="1573"/>
      </w:tblGrid>
      <w:tr w14:paraId="19E9A5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54" w:type="pct"/>
            <w:vMerge w:val="restart"/>
          </w:tcPr>
          <w:p w14:paraId="4BA4EA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855" w:type="pct"/>
            <w:gridSpan w:val="3"/>
            <w:tcBorders>
              <w:bottom w:val="single" w:color="auto" w:sz="8" w:space="0"/>
            </w:tcBorders>
          </w:tcPr>
          <w:p w14:paraId="3EDAF8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34" w:type="pct"/>
          </w:tcPr>
          <w:p w14:paraId="0832B3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5" w:type="pct"/>
            <w:gridSpan w:val="3"/>
            <w:tcBorders>
              <w:bottom w:val="single" w:color="auto" w:sz="8" w:space="0"/>
            </w:tcBorders>
            <w:vAlign w:val="top"/>
          </w:tcPr>
          <w:p w14:paraId="7D33D128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3A0C68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Merge w:val="continue"/>
            <w:tcBorders>
              <w:bottom w:val="single" w:color="auto" w:sz="8" w:space="0"/>
            </w:tcBorders>
          </w:tcPr>
          <w:p w14:paraId="7EFAFF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B43951F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67DACB22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8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756D5A9A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34" w:type="pct"/>
            <w:tcBorders>
              <w:bottom w:val="single" w:color="auto" w:sz="8" w:space="0"/>
            </w:tcBorders>
            <w:vAlign w:val="top"/>
          </w:tcPr>
          <w:p w14:paraId="156C551B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271EA2A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88BF5E2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8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363EB3D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66D7E6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74FC4F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42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51007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1731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4B7874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41C8A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8307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496B5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CCDA2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8AF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824B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05AE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A56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C64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410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A95C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F19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C19D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CC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3B25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CC5D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2.43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1202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2.15, 2.74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F345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C19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CB52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9231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2.04, 2.60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4D7A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98A30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5C7F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008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5.06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E902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4.45, 5.75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817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AB5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647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4.0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646B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4.6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5A1D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6E9AA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779B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EBA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035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FA5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A83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D31A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990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FEED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75E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6CF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B07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9AA6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19BA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EF2F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D648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AE1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D211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6A845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4A35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5ACC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6B8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0.92, 1.12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EC8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0.768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CFB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FCDC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2E66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9B58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2A1E1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0AB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8C85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D9D5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1B4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7ABF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2BE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8077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CBC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F39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A58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BB62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C78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0B6A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1DC5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5AE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22A7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68A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108BE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D3CD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749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CFB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0.80, 1.2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23DB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&gt;0.999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46AC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963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863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9B2E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8E15F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11D1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7ED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0.90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A3D3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0.76, 1.07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283A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0.245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3F49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2DF1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A15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0A0E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644B9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4B31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C472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FF7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5E6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537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E379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B868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3015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BF33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64B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6307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54A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016A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E23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3FF5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E313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5D71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0916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93AD2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FAF6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8B3F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1.09, 1.3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4F4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C8EA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3D7B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D0AF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, 1.2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2DDD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宋体" w:asciiTheme="minorAscii" w:hAnsiTheme="minorAscii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eastAsia="宋体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eastAsia="宋体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eastAsia="宋体" w:cs="DejaVu Sans" w:asciiTheme="minorAscii" w:hAnsiTheme="minorAscii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45A505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3C08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95F8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F941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5B3D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BD8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62A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302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E59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0623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7E71D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AAC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BDAA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DA9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EADF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F2FC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62E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B989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1CB0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015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FFB1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CE60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0.87, 1.11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2C4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0.786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0BC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C074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D0C6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1.10, 1.40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6735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DC6BC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9E3E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26C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6D1E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0.69, 1.05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2107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0.127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1B0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AC10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E5F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1.08, 1.68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46B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 w14:paraId="1F18F4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DBCA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6823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787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1.88, 2.44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D292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B992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178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2.74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45D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2.39, 3.15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C50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DB05E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DFC6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00C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F88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40D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DF1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B262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E872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FE9D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364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E6C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9799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2DF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235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AA2B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5F10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DFA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E0D3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840E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D9AF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4F7B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DD59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0.58, 0.82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DCB9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E998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23B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349B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0.55, 0.78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52EC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B3384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DF0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D87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EAB5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0.28, 0.41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FC0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A0C6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E06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6A7F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0.28, 0.41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891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6DC32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5F1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78A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8A90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0.52, 1.76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31E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0.891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E82E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C05B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5817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0.36, 1.22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52EE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0.186</w:t>
            </w:r>
          </w:p>
        </w:tc>
      </w:tr>
      <w:tr w14:paraId="56412D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07B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F04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153E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0.22, 0.31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06F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97D7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70AE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A657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0.22, 0.32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1FE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5579D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B13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84E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82B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0.28, 1.64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740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0.381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F770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A32F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5E6E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0.12, 0.74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C888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 w14:paraId="597599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062F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5332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5EC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0.23, 0.45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9A1B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C44F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E0B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BAC1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0.25, 0.50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A4DA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5C7AB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857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E44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362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0.18, 0.44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DEB4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FA9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F8A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2392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790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0.19, 0.47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F66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3C6D4A03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5C1874B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080E17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19D0D6D9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DF091A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EA390B2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909C640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1E035F12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DD809F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08A454F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634E218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FF5727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39656A8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48228EE7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35B46F4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29ABADF">
      <w:pPr>
        <w:keepNext w:val="0"/>
        <w:keepLines w:val="0"/>
        <w:widowControl/>
        <w:suppressLineNumbers w:val="0"/>
        <w:jc w:val="both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5.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cancer-specific survival for patients with primary gastrointestinal DLBCL in small intestine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13"/>
        <w:gridCol w:w="2303"/>
        <w:gridCol w:w="1573"/>
        <w:gridCol w:w="292"/>
        <w:gridCol w:w="1114"/>
        <w:gridCol w:w="2304"/>
        <w:gridCol w:w="1576"/>
      </w:tblGrid>
      <w:tr w14:paraId="754D82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restart"/>
          </w:tcPr>
          <w:p w14:paraId="1B2733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761" w:type="pct"/>
            <w:gridSpan w:val="3"/>
            <w:tcBorders>
              <w:bottom w:val="single" w:color="auto" w:sz="8" w:space="0"/>
            </w:tcBorders>
          </w:tcPr>
          <w:p w14:paraId="36EC6B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03" w:type="pct"/>
          </w:tcPr>
          <w:p w14:paraId="6D4DB8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pct"/>
            <w:gridSpan w:val="3"/>
            <w:tcBorders>
              <w:bottom w:val="single" w:color="auto" w:sz="8" w:space="0"/>
            </w:tcBorders>
            <w:vAlign w:val="top"/>
          </w:tcPr>
          <w:p w14:paraId="7A345113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7C7856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continue"/>
            <w:tcBorders>
              <w:bottom w:val="single" w:color="auto" w:sz="8" w:space="0"/>
            </w:tcBorders>
          </w:tcPr>
          <w:p w14:paraId="4AFDE4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0A1BC66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777EBCCE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928A21B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03" w:type="pct"/>
            <w:tcBorders>
              <w:bottom w:val="single" w:color="auto" w:sz="8" w:space="0"/>
            </w:tcBorders>
            <w:vAlign w:val="top"/>
          </w:tcPr>
          <w:p w14:paraId="404F43B4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CA8E580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B84D20F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3D954DD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10C0BC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3DCB8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30FB5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1880B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4F67E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33B1AD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5ED68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6FB72C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1F59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335E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437B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A35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9DFC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ADD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77B9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D5B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E7C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719B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057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5E3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5E33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D7AA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1.60, 2.18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1DE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99D7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D740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1.70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E9B9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1.45, 1.98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E481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AC84E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EC6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E87E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3.83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5841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3.28, 4.47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7D47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279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4FFA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2.91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275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2.47, 3.42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E8A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0C1E7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F06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D5E0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0348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FF5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A61F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F14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BC2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895A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4365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009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A96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946D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74A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E976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0167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9231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FFA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AA3E5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20EC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611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145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0.86, 1.12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FD4E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0.790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43B7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E918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71D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693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55E17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C9A4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4A6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CF20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B8DC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C8EC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FCC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02F1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56EB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572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2756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7D8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4E9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DB0F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760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29C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E920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054F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8CB3A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6746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2AC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DEA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0.79, 1.38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931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0.757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DE3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0EAE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AF05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3BB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E5683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BCAC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F213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E09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0.75, 1.15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1AD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0.495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0C1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9809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1B73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8F5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36771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121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C971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797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6A8B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D3B6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4AC9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F6AF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901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2A9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0A9D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543B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708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2E0F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3ED6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650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5422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2A39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7E5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F3C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3A7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00D3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1.22, 1.57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7E8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4704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25F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296F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1.12, 1.45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3CFF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D7EE6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0D0A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542F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185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3EEA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2DFA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0C7F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387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E2A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DDE4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173E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5F6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4E40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518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E984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C92D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A90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3E55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D56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1AB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1B7D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F4B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1.05, 1.44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56EE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6A01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D84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47D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1.45, 2.02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2E50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A41BF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D8D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0D2B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1.09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AD0B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0.84, 1.41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CFC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0.533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DFAC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DEC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1.79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D68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1.36, 2.35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A8A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DB7CE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5186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DA2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3.10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D4B5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2.62, 3.66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65C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EE5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1CE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4.16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D72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3.50, 4.96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93F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B31E0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E4AA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1364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CEF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77DF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62C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DB4E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F98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34CD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DEC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F909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B86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B5ED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D887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2DB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B84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218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B871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ADC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E981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0B3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A709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0.50, 0.75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170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36D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7F26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9F3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0.49, 0.75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864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3C17C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F76A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B13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50E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0.24, 0.38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ED4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C16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4F67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4EA0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0.22, 0.36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34D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F52BD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0EE6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542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4F1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0.43, 1.79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8DC5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0.711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B2D0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7281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05F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0.32, 1.37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B020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0.267</w:t>
            </w:r>
          </w:p>
        </w:tc>
      </w:tr>
      <w:tr w14:paraId="72C112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FC9C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B9E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31F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0.18, 0.27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E482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E5C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499F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4BAB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0.17, 0.26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3DACE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EFA58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BD37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9DA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6AD3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0.08, 1.35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F1FF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0.124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8126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802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089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0.03, 0.53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BEE3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7384CF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D52D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B7B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B91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0.23, 0.52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80EF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EABA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FEC0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4AB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0.25, 0.56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3526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0F6D5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97C2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63ED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D7BEB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0.20, 0.55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EC8F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6459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EAE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35A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0.17, 0.49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7816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100B8CD0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38E5C327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36D196A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B31B43A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92EBE34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CB14653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0F31E8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E81B24F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AE849B8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39E9B42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9794E1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20483F0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EDCBF3D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5007244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9AEDD2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B795736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6.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overall survival for patients with primary gastrointestinal DLBCL in </w:t>
      </w:r>
      <w:r>
        <w:rPr>
          <w:rFonts w:hint="eastAsia" w:eastAsia="宋体" w:cs="DejaVu Sans" w:asciiTheme="minorAscii" w:hAnsiTheme="minorAscii"/>
          <w:b w:val="0"/>
          <w:i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eastAsia="DejaVu Sans" w:cs="DejaVu Sans" w:asciiTheme="minorAscii" w:hAnsiTheme="minorAscii"/>
          <w:b w:val="0"/>
          <w:i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olorectum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13"/>
        <w:gridCol w:w="2303"/>
        <w:gridCol w:w="1573"/>
        <w:gridCol w:w="292"/>
        <w:gridCol w:w="1114"/>
        <w:gridCol w:w="2304"/>
        <w:gridCol w:w="1576"/>
      </w:tblGrid>
      <w:tr w14:paraId="08491F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restart"/>
          </w:tcPr>
          <w:p w14:paraId="2C73C1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761" w:type="pct"/>
            <w:gridSpan w:val="3"/>
            <w:tcBorders>
              <w:bottom w:val="single" w:color="auto" w:sz="8" w:space="0"/>
            </w:tcBorders>
          </w:tcPr>
          <w:p w14:paraId="5DD59E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03" w:type="pct"/>
          </w:tcPr>
          <w:p w14:paraId="0FB3A8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pct"/>
            <w:gridSpan w:val="3"/>
            <w:tcBorders>
              <w:bottom w:val="single" w:color="auto" w:sz="8" w:space="0"/>
            </w:tcBorders>
            <w:vAlign w:val="top"/>
          </w:tcPr>
          <w:p w14:paraId="6B4C24BF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6A6D9B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continue"/>
            <w:tcBorders>
              <w:bottom w:val="single" w:color="auto" w:sz="8" w:space="0"/>
            </w:tcBorders>
          </w:tcPr>
          <w:p w14:paraId="496B90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7C417568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CC4D70F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4A0C6D4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03" w:type="pct"/>
            <w:tcBorders>
              <w:bottom w:val="single" w:color="auto" w:sz="8" w:space="0"/>
            </w:tcBorders>
            <w:vAlign w:val="top"/>
          </w:tcPr>
          <w:p w14:paraId="47A82E0B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CEDA8D7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EF0D563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E32401B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73ADEF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54351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17289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02555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F9C14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14D2D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7F7AA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63709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4BCDE2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AD46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417A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C776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8395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236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55C1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6BE8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EDAC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33C2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94D3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81F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3BA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2.62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36C5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2.28, 3.00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EBA2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90C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67A8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2.45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6F9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2.12, 2.82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C48F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B144F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E58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B9D2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5.14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E0F9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4.46, 5.94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9BC1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F49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3106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4.16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C9D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3.58, 4.84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C7D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8F8D0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C75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8E4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CF9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4D6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D50F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CA48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AF8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F67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C16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52A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3E4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C629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DE44D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0260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E6BB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7DC7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4B9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A59DD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B08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8FC8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4CE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0.98, 1.23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4B73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0.094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859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0A06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F8C3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5B5E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F930B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B26D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48D2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63F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5735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3A73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6C06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F335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43C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8363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BD69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FBB1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65E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F456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C93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349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85C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C10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E0D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5D1E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0FAE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AE23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0.74, 1.20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100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0.625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5231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3BD3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320D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1.08, 1.77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6AB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</w:tr>
      <w:tr w14:paraId="425845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7729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F528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E1E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0.63, 0.92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3309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E5D5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87E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0980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0.69, 1.00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148E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</w:tr>
      <w:tr w14:paraId="4450EB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AFEA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87E2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68EA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02B1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E766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E5A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98964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628D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ADE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FF3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509F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0A7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235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8038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6DA0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28C7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85D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052D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8123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43C3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1.19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CF5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1.06, 1.33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0DE4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3F03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E3B9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749C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0.93, 1.17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B3B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0.501</w:t>
            </w:r>
          </w:p>
        </w:tc>
      </w:tr>
      <w:tr w14:paraId="32E3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C4A8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0D92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F59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3A44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9303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5D1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FCA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B49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534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FE1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9F1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B00D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161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3912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57C0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68F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66D5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8318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9B40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E9E3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3072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0.72, 0.95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31A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630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A1C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6A4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0.91, 1.21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FF4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0.521</w:t>
            </w:r>
          </w:p>
        </w:tc>
      </w:tr>
      <w:tr w14:paraId="047FD0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86A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2283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B8CC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0.60, 1.00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0E85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5DA1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B9E4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1D1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0.75, 1.26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60A2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0.839</w:t>
            </w:r>
          </w:p>
        </w:tc>
      </w:tr>
      <w:tr w14:paraId="35A819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3629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CF6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AC00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1.88, 2.46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419A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39F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CD2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2.45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4BD6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2.13, 2.82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7C6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598E9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F2BC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64B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BD5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1BA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7704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4283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A1D2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238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8A1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95C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664B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B50C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00FD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2D48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245C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083DA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6A5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AEE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CE12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C98A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FD5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0.52, 0.73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954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1238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C8D24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EA50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0.56, 0.79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400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DE08D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6A4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BB3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2FA5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0.28, 0.40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865E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5989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C52E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E34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0.34, 0.48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F7D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F811F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8C0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1C11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197F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0.48, 1.28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F83F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6C2E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42AC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D60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0.40, 1.08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4F0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0.095</w:t>
            </w:r>
          </w:p>
        </w:tc>
      </w:tr>
      <w:tr w14:paraId="4DBB16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7747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5D1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822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0.21, 0.30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AEF5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8C36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55FC9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2B5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0.26, 0.38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72EA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A42B7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D04E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09B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A55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0.33, 1.35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76164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0.257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0EE7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9526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B28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0.25, 1.04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2EB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</w:tr>
      <w:tr w14:paraId="5B81C6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D26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3C40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BF22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0.25, 0.47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2138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8D54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D746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7F7F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0.31, 0.59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6490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841D5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174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79B1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22AC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0.20, 0.46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FFC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EE09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B8B8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AAE1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0.30, 0.68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77F7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0943C629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243693D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4351A21A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4AEFD6FA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76CD279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83A82A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AEBBF5B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4883E25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7D86566E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B6CA169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1A6BDDF4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6D28B4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03365B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57EDE20F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211B9058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697A30E7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7.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Univariate and multivariate cox regression for analyzing the cancer-specific survival for patients with primary gastrointestinal DLBCL in </w:t>
      </w:r>
      <w:r>
        <w:rPr>
          <w:rFonts w:hint="eastAsia" w:eastAsia="宋体" w:cs="DejaVu Sans" w:asciiTheme="minorAscii" w:hAnsiTheme="minorAscii"/>
          <w:b w:val="0"/>
          <w:i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eastAsia="DejaVu Sans" w:cs="DejaVu Sans" w:asciiTheme="minorAscii" w:hAnsiTheme="minorAscii"/>
          <w:b w:val="0"/>
          <w:i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olorectum</w:t>
      </w:r>
    </w:p>
    <w:tbl>
      <w:tblPr>
        <w:tblStyle w:val="3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1113"/>
        <w:gridCol w:w="2303"/>
        <w:gridCol w:w="1573"/>
        <w:gridCol w:w="292"/>
        <w:gridCol w:w="1114"/>
        <w:gridCol w:w="2304"/>
        <w:gridCol w:w="1576"/>
      </w:tblGrid>
      <w:tr w14:paraId="2CEA52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restart"/>
          </w:tcPr>
          <w:p w14:paraId="31D4CB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761" w:type="pct"/>
            <w:gridSpan w:val="3"/>
            <w:tcBorders>
              <w:bottom w:val="single" w:color="auto" w:sz="8" w:space="0"/>
            </w:tcBorders>
          </w:tcPr>
          <w:p w14:paraId="30E53A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03" w:type="pct"/>
          </w:tcPr>
          <w:p w14:paraId="665885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pct"/>
            <w:gridSpan w:val="3"/>
            <w:tcBorders>
              <w:bottom w:val="single" w:color="auto" w:sz="8" w:space="0"/>
            </w:tcBorders>
            <w:vAlign w:val="top"/>
          </w:tcPr>
          <w:p w14:paraId="5D16557D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 w14:paraId="0DFDE1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vMerge w:val="continue"/>
            <w:tcBorders>
              <w:bottom w:val="single" w:color="auto" w:sz="8" w:space="0"/>
            </w:tcBorders>
          </w:tcPr>
          <w:p w14:paraId="56C832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8DB1444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793E238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D8B7113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03" w:type="pct"/>
            <w:tcBorders>
              <w:bottom w:val="single" w:color="auto" w:sz="8" w:space="0"/>
            </w:tcBorders>
            <w:vAlign w:val="top"/>
          </w:tcPr>
          <w:p w14:paraId="073875DF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78ACF0D7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813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4DEF8DD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555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3716D46">
            <w:pPr>
              <w:jc w:val="center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i/>
                <w:i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2BEEC9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top"/>
          </w:tcPr>
          <w:p w14:paraId="6D5CF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default" w:eastAsia="宋体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years</w:t>
            </w: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129B9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575E48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21FF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287C7D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3551A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0047A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op w:val="single" w:color="auto" w:sz="8" w:space="0"/>
              <w:tl2br w:val="nil"/>
              <w:tr2bl w:val="nil"/>
            </w:tcBorders>
            <w:shd w:val="clear" w:color="auto" w:fill="FFFFFF"/>
            <w:vAlign w:val="top"/>
          </w:tcPr>
          <w:p w14:paraId="37EB2D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2DBF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17E1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2471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B61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BBD5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44D1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F76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D492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1F13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7CE0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02C2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Arial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69-80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DEC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351F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1.61, 2.30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B618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3F93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5C8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1.68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759B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1.40, 2.01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62CF4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59615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7A9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eastAsia="宋体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1D223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3.97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DA6C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3.33, 4.74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8477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0B03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1D2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2.92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66E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2.42, 3.52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046D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A9040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1DBA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5A0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C2DA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DEE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88D0F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F655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98A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874D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146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BD8B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CC77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1951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700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9A8D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5AF5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527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854A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759B0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2137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6CBF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75AF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0.93, 1.25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7A9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0.330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FC5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45E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674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E81A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B61D5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D879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eastAsia="宋体" w:cs="Calibri" w:asciiTheme="minorAscii" w:hAnsiTheme="minorAsci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A4193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4BDD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001DE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96BF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DD5C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FCA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C13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72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E6D43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DE0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19BF7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D9D83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9FFC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8D264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AF91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8CE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AC674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C93F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36C0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46AD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0.76, 1.40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B2E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0.841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4C34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8D5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A0A1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D1E7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7DC67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072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0746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AE42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0.68, 1.09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EFF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0.207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9523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2034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F1BC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AD1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EC267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B447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01D2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C83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5984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3594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25A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C574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2BE52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D22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246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5C62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792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DF71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BBA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3BAE8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BDC9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6D43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1813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637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cs="Calibri" w:asciiTheme="minorAscii" w:hAnsiTheme="minorAscii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Calibri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Unmarried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500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1.26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09C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1.09, 1.46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B267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36CD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7CD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1.14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BA7B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0.98, 1.32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D1AB6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0.082</w:t>
            </w:r>
          </w:p>
        </w:tc>
      </w:tr>
      <w:tr w14:paraId="50EAA7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3C57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60F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F48A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090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0E4F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EED04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7B56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B2C6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22F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689B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D190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C8E7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B456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3D1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F4FA8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2468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4B6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64EF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5A5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38F4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4CAE4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0.82, 1.23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E6B4F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0.971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A0F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45085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1.38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26D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1.13, 1.70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2111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50976B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185DF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III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E98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B20AC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0.85, 1.60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006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0.340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7327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6175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1.61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A8632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1.17, 2.23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B087A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117EF6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BDCE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Stage IV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94A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3.57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5F56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2.98, 4.27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201D3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849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78C64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4.35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D37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3.61, 5.24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DCF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CE0E7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C3C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Treatment method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F3B6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EBF7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E0CE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B4E4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D0A04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A61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597A5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AC5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E3A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No 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5D0F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972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E2EF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4AEC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81EE4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6B3A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Calibri" w:asciiTheme="minorAscii" w:hAnsiTheme="minorAscii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Reference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FB7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5C4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076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EE8B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E083D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0.39, 0.61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62F4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15F1E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F8B5F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AFE7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0.46, 0.71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ACFF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94A7F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01EB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Chemotherapy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783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72C1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0.24, 0.37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117D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F96D9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D845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2C9A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0.25, 0.40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9383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13020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FBB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Radiation only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C86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9F17A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0.42, 1.38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3EB9D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0.371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B400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0F4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ABB4D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0.36, 1.18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CEFF6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asciiTheme="minorAscii" w:hAnsiTheme="minorAscii" w:eastAsiaTheme="minorEastAsia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0.156</w:t>
            </w:r>
          </w:p>
        </w:tc>
      </w:tr>
      <w:tr w14:paraId="6A2640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D329D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CBC7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C3084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0.17, 0.27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2840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41B0B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A5B14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967B1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0.20, 0.32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739E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10A17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6BFE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Surgery+Radiation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9C1E8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01E08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0.23, 1.36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0AB0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0.200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CF503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5384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1E353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0.24, 1.45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6C06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0.252</w:t>
            </w:r>
          </w:p>
        </w:tc>
      </w:tr>
      <w:tr w14:paraId="246FB5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44E85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5168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8ED1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0.17, 0.40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986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F994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147F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0920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0.20, 0.48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05C6F7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399B5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9EB88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300" w:leftChars="0" w:right="20" w:rightChars="0" w:firstLine="0" w:firstLineChars="0"/>
              <w:jc w:val="left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Surgery+Chemotherapy</w:t>
            </w:r>
            <w:r>
              <w:rPr>
                <w:rFonts w:hint="default" w:eastAsia="宋体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+Radiation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DE005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81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CC93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0.16, 0.47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F870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3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A017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5F3DD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7B45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0.23, 0.68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87E3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center"/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DejaVu Sans" w:cs="DejaVu Sans" w:asciiTheme="minorAscii" w:hAnsiTheme="minorAscii"/>
                <w:b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4895A381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DLBCL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diffuse large B-cell lymphoma; 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HR: hazard ratios; CI: confidence interval; 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Other</w:t>
      </w:r>
      <w:r>
        <w:rPr>
          <w:rFonts w:hint="eastAsia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Theme="minorAscii" w:hAnsiTheme="minorAsci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American Indian, Alaska Native, Asian/Pacifc Islander</w:t>
      </w:r>
      <w:r>
        <w:rPr>
          <w:rFonts w:hint="eastAsia" w:eastAsia="STIX-Regular" w:cs="STIX-Regular" w:asciiTheme="minorAscii" w:hAnsiTheme="minorAsci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bold values indicate </w:t>
      </w:r>
      <w:r>
        <w:rPr>
          <w:rFonts w:hint="eastAsia" w:ascii="Calibri" w:hAnsi="Calibri" w:cs="Calibri"/>
          <w:i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&lt; 0.05</w:t>
      </w:r>
    </w:p>
    <w:p w14:paraId="1323DABC">
      <w:pPr>
        <w:rPr>
          <w:rFonts w:hint="eastAsia" w:ascii="Calibri" w:hAnsi="Calibri" w:cs="Calibri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65BDA"/>
    <w:rsid w:val="22BF30DE"/>
    <w:rsid w:val="252279D3"/>
    <w:rsid w:val="346A0AD2"/>
    <w:rsid w:val="3A9E4F96"/>
    <w:rsid w:val="3D920BFB"/>
    <w:rsid w:val="3E5636F5"/>
    <w:rsid w:val="413922C1"/>
    <w:rsid w:val="44F77F5A"/>
    <w:rsid w:val="5ABD458A"/>
    <w:rsid w:val="5ED6634D"/>
    <w:rsid w:val="60A51327"/>
    <w:rsid w:val="66E741B9"/>
    <w:rsid w:val="78E0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591</Words>
  <Characters>3260</Characters>
  <Lines>0</Lines>
  <Paragraphs>0</Paragraphs>
  <TotalTime>1</TotalTime>
  <ScaleCrop>false</ScaleCrop>
  <LinksUpToDate>false</LinksUpToDate>
  <CharactersWithSpaces>3541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2025-01-10T10:29:00Z</dcterms:created>
  <dc:creator>luoji</dc:creator>
  <cp:lastModifiedBy>刘罗杰</cp:lastModifiedBy>
  <dcterms:modified xsi:type="dcterms:W3CDTF">2025-05-14T11:07:55Z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eyJoZGlkIjoiMzEwNTM5NzYwMDRjMzkwZTVkZjY2ODkwMGIxNGU0OTUiLCJ1c2VySWQiOiIzODE2NTgwNzUifQ==</vt:lpwstr>
  </property>
  <property fmtid="{D5CDD505-2E9C-101B-9397-08002B2CF9AE}" pid="4" name="ICV">
    <vt:lpwstr>5752A13C5CA34F1EA1EA98B9A3C5B05A_12</vt:lpwstr>
  </property>
</Properties>
</file>