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30DBF" w14:textId="77777777" w:rsidR="00214EF1" w:rsidRPr="00C548FD" w:rsidRDefault="00214EF1" w:rsidP="00214EF1">
      <w:pPr>
        <w:tabs>
          <w:tab w:val="left" w:pos="9020"/>
        </w:tabs>
        <w:rPr>
          <w:rFonts w:asciiTheme="majorBidi" w:hAnsiTheme="majorBidi" w:cstheme="majorBidi"/>
        </w:rPr>
      </w:pPr>
      <w:bookmarkStart w:id="0" w:name="_Hlk198539609"/>
      <w:r w:rsidRPr="00C548FD">
        <w:rPr>
          <w:rFonts w:asciiTheme="majorBidi" w:hAnsiTheme="majorBidi" w:cstheme="majorBidi"/>
          <w:noProof/>
        </w:rPr>
        <w:drawing>
          <wp:inline distT="0" distB="0" distL="0" distR="0" wp14:anchorId="191777C1" wp14:editId="3459E5D4">
            <wp:extent cx="5731510" cy="363982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306C5" w14:textId="678EB90F" w:rsidR="00214EF1" w:rsidRPr="00C548FD" w:rsidRDefault="008D73ED" w:rsidP="00887650">
      <w:pPr>
        <w:tabs>
          <w:tab w:val="left" w:pos="9020"/>
        </w:tabs>
        <w:rPr>
          <w:rFonts w:asciiTheme="majorBidi" w:hAnsiTheme="majorBidi" w:cstheme="majorBidi"/>
        </w:rPr>
      </w:pPr>
      <w:bookmarkStart w:id="1" w:name="_Hlk198541530"/>
      <w:r w:rsidRPr="00462B68">
        <w:rPr>
          <w:rFonts w:asciiTheme="majorBidi" w:hAnsiTheme="majorBidi" w:cstheme="majorBidi"/>
          <w:b/>
          <w:bCs/>
        </w:rPr>
        <w:t>Supplementary 1</w:t>
      </w:r>
      <w:r w:rsidR="00214EF1" w:rsidRPr="00462B68">
        <w:rPr>
          <w:rFonts w:asciiTheme="majorBidi" w:hAnsiTheme="majorBidi" w:cstheme="majorBidi"/>
          <w:b/>
          <w:bCs/>
        </w:rPr>
        <w:t>:</w:t>
      </w:r>
      <w:r w:rsidR="00214EF1" w:rsidRPr="00C548FD">
        <w:rPr>
          <w:rFonts w:asciiTheme="majorBidi" w:hAnsiTheme="majorBidi" w:cstheme="majorBidi"/>
        </w:rPr>
        <w:t xml:space="preserve"> </w:t>
      </w:r>
      <w:bookmarkStart w:id="2" w:name="_Hlk198541731"/>
      <w:r w:rsidR="00887650" w:rsidRPr="00887650">
        <w:rPr>
          <w:rFonts w:asciiTheme="majorBidi" w:hAnsiTheme="majorBidi" w:cstheme="majorBidi"/>
        </w:rPr>
        <w:t>Agarose gel of PCR products</w:t>
      </w:r>
      <w:r w:rsidR="00F960A5">
        <w:rPr>
          <w:rFonts w:asciiTheme="majorBidi" w:hAnsiTheme="majorBidi" w:cstheme="majorBidi"/>
        </w:rPr>
        <w:t xml:space="preserve"> relat</w:t>
      </w:r>
      <w:r w:rsidR="009220EE">
        <w:rPr>
          <w:rFonts w:asciiTheme="majorBidi" w:hAnsiTheme="majorBidi" w:cstheme="majorBidi"/>
        </w:rPr>
        <w:t xml:space="preserve">ed </w:t>
      </w:r>
      <w:r w:rsidR="003E052D">
        <w:rPr>
          <w:rFonts w:asciiTheme="majorBidi" w:hAnsiTheme="majorBidi" w:cstheme="majorBidi"/>
        </w:rPr>
        <w:t xml:space="preserve">to </w:t>
      </w:r>
      <w:r w:rsidR="003E052D" w:rsidRPr="00461D0D">
        <w:rPr>
          <w:rFonts w:asciiTheme="majorBidi" w:eastAsia="Times New Roman" w:hAnsiTheme="majorBidi" w:cstheme="majorBidi"/>
          <w:i/>
          <w:iCs/>
          <w:szCs w:val="24"/>
          <w:shd w:val="clear" w:color="auto" w:fill="FFFFFF"/>
        </w:rPr>
        <w:t>C. cayetanensis</w:t>
      </w:r>
      <w:r w:rsidR="00887650" w:rsidRPr="00887650">
        <w:rPr>
          <w:rFonts w:asciiTheme="majorBidi" w:hAnsiTheme="majorBidi" w:cstheme="majorBidi"/>
        </w:rPr>
        <w:t xml:space="preserve">. Lane M, 100 bp molecular size marker; lane 1: negative control, lanes 2: </w:t>
      </w:r>
      <w:r w:rsidR="00F960A5" w:rsidRPr="00887650">
        <w:rPr>
          <w:rFonts w:asciiTheme="majorBidi" w:hAnsiTheme="majorBidi" w:cstheme="majorBidi"/>
        </w:rPr>
        <w:t xml:space="preserve">positive control lane </w:t>
      </w:r>
      <w:r w:rsidR="00F960A5">
        <w:rPr>
          <w:rFonts w:asciiTheme="majorBidi" w:hAnsiTheme="majorBidi" w:cstheme="majorBidi"/>
        </w:rPr>
        <w:t>3,</w:t>
      </w:r>
      <w:r w:rsidR="00F960A5" w:rsidRPr="00887650">
        <w:rPr>
          <w:rFonts w:asciiTheme="majorBidi" w:hAnsiTheme="majorBidi" w:cstheme="majorBidi"/>
        </w:rPr>
        <w:t>4</w:t>
      </w:r>
      <w:r w:rsidR="00F960A5">
        <w:rPr>
          <w:rFonts w:asciiTheme="majorBidi" w:hAnsiTheme="majorBidi" w:cstheme="majorBidi"/>
        </w:rPr>
        <w:t xml:space="preserve">: </w:t>
      </w:r>
      <w:r w:rsidR="00887650" w:rsidRPr="00887650">
        <w:rPr>
          <w:rFonts w:asciiTheme="majorBidi" w:hAnsiTheme="majorBidi" w:cstheme="majorBidi"/>
        </w:rPr>
        <w:t>positive cases</w:t>
      </w:r>
      <w:bookmarkEnd w:id="2"/>
      <w:r w:rsidR="00A677E9">
        <w:rPr>
          <w:rFonts w:asciiTheme="majorBidi" w:hAnsiTheme="majorBidi" w:cstheme="majorBidi"/>
        </w:rPr>
        <w:t>.</w:t>
      </w:r>
    </w:p>
    <w:bookmarkEnd w:id="0"/>
    <w:bookmarkEnd w:id="1"/>
    <w:p w14:paraId="455B4194" w14:textId="2B5A48F8" w:rsidR="009E68B1" w:rsidRDefault="009E68B1" w:rsidP="004057EF">
      <w:pPr>
        <w:tabs>
          <w:tab w:val="left" w:pos="9020"/>
        </w:tabs>
      </w:pPr>
      <w:r>
        <w:br w:type="page"/>
      </w:r>
    </w:p>
    <w:p w14:paraId="6839C588" w14:textId="77777777" w:rsidR="00214EF1" w:rsidRPr="004057EF" w:rsidRDefault="00214EF1" w:rsidP="00214EF1">
      <w:pPr>
        <w:tabs>
          <w:tab w:val="left" w:pos="9020"/>
        </w:tabs>
      </w:pPr>
      <w:bookmarkStart w:id="3" w:name="_Hlk198539583"/>
      <w:r w:rsidRPr="004057EF">
        <w:rPr>
          <w:noProof/>
        </w:rPr>
        <w:lastRenderedPageBreak/>
        <w:drawing>
          <wp:inline distT="0" distB="0" distL="0" distR="0" wp14:anchorId="61ADB9E3" wp14:editId="60C11147">
            <wp:extent cx="5731510" cy="3577590"/>
            <wp:effectExtent l="0" t="0" r="254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7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F31E2" w14:textId="5471A943" w:rsidR="00F960A5" w:rsidRPr="00F960A5" w:rsidRDefault="008D73ED" w:rsidP="00F960A5">
      <w:pPr>
        <w:tabs>
          <w:tab w:val="left" w:pos="9020"/>
        </w:tabs>
        <w:rPr>
          <w:rFonts w:asciiTheme="majorBidi" w:hAnsiTheme="majorBidi" w:cstheme="majorBidi"/>
        </w:rPr>
      </w:pPr>
      <w:bookmarkStart w:id="4" w:name="_Hlk198537914"/>
      <w:r w:rsidRPr="00462B68">
        <w:rPr>
          <w:rFonts w:asciiTheme="majorBidi" w:hAnsiTheme="majorBidi" w:cstheme="majorBidi"/>
          <w:b/>
          <w:bCs/>
        </w:rPr>
        <w:t xml:space="preserve">Supplementary </w:t>
      </w:r>
      <w:r w:rsidR="00DF2D43" w:rsidRPr="00462B68">
        <w:rPr>
          <w:rFonts w:asciiTheme="majorBidi" w:hAnsiTheme="majorBidi" w:cstheme="majorBidi"/>
          <w:b/>
          <w:bCs/>
        </w:rPr>
        <w:t>2</w:t>
      </w:r>
      <w:r w:rsidR="00F960A5" w:rsidRPr="00462B68">
        <w:rPr>
          <w:rFonts w:asciiTheme="majorBidi" w:hAnsiTheme="majorBidi" w:cstheme="majorBidi"/>
          <w:b/>
          <w:bCs/>
        </w:rPr>
        <w:t>:</w:t>
      </w:r>
      <w:r w:rsidR="00F960A5" w:rsidRPr="00F960A5">
        <w:rPr>
          <w:rFonts w:asciiTheme="majorBidi" w:hAnsiTheme="majorBidi" w:cstheme="majorBidi"/>
        </w:rPr>
        <w:t xml:space="preserve"> Agarose gel of PCR products</w:t>
      </w:r>
      <w:r w:rsidR="00F960A5">
        <w:rPr>
          <w:rFonts w:asciiTheme="majorBidi" w:hAnsiTheme="majorBidi" w:cstheme="majorBidi"/>
        </w:rPr>
        <w:t xml:space="preserve"> related to</w:t>
      </w:r>
      <w:r w:rsidR="003E052D">
        <w:rPr>
          <w:rFonts w:asciiTheme="majorBidi" w:hAnsiTheme="majorBidi" w:cstheme="majorBidi"/>
        </w:rPr>
        <w:t xml:space="preserve"> </w:t>
      </w:r>
      <w:r w:rsidR="003E052D" w:rsidRPr="00461D0D">
        <w:rPr>
          <w:rFonts w:asciiTheme="majorBidi" w:eastAsia="Times New Roman" w:hAnsiTheme="majorBidi" w:cstheme="majorBidi"/>
          <w:i/>
          <w:iCs/>
          <w:szCs w:val="24"/>
          <w:shd w:val="clear" w:color="auto" w:fill="FFFFFF"/>
        </w:rPr>
        <w:t xml:space="preserve">C. </w:t>
      </w:r>
      <w:r w:rsidR="003E052D">
        <w:rPr>
          <w:rFonts w:asciiTheme="majorBidi" w:eastAsia="Times New Roman" w:hAnsiTheme="majorBidi" w:cstheme="majorBidi"/>
          <w:i/>
          <w:iCs/>
          <w:szCs w:val="24"/>
          <w:shd w:val="clear" w:color="auto" w:fill="FFFFFF"/>
        </w:rPr>
        <w:t>belli</w:t>
      </w:r>
      <w:r w:rsidR="00F960A5">
        <w:rPr>
          <w:rFonts w:asciiTheme="majorBidi" w:hAnsiTheme="majorBidi" w:cstheme="majorBidi"/>
        </w:rPr>
        <w:t xml:space="preserve"> </w:t>
      </w:r>
      <w:r w:rsidR="00F960A5" w:rsidRPr="00F960A5">
        <w:rPr>
          <w:rFonts w:asciiTheme="majorBidi" w:hAnsiTheme="majorBidi" w:cstheme="majorBidi"/>
        </w:rPr>
        <w:t>. Lane M, 100 bp molecular size marker; lane 1: negative control, lanes 2: positive control lane 3,4: positive cases</w:t>
      </w:r>
      <w:r w:rsidR="00A677E9">
        <w:rPr>
          <w:rFonts w:asciiTheme="majorBidi" w:hAnsiTheme="majorBidi" w:cstheme="majorBidi"/>
        </w:rPr>
        <w:t>.</w:t>
      </w:r>
    </w:p>
    <w:p w14:paraId="0B5BF409" w14:textId="613970B5" w:rsidR="00214EF1" w:rsidRPr="004057EF" w:rsidRDefault="00214EF1" w:rsidP="00DF2D43">
      <w:pPr>
        <w:tabs>
          <w:tab w:val="left" w:pos="9020"/>
        </w:tabs>
        <w:rPr>
          <w:rFonts w:asciiTheme="majorBidi" w:hAnsiTheme="majorBidi" w:cstheme="majorBidi"/>
        </w:rPr>
      </w:pPr>
    </w:p>
    <w:bookmarkEnd w:id="3"/>
    <w:bookmarkEnd w:id="4"/>
    <w:p w14:paraId="21C1557C" w14:textId="05B52141" w:rsidR="00E20651" w:rsidRDefault="00E20651" w:rsidP="009E68B1">
      <w:pPr>
        <w:tabs>
          <w:tab w:val="left" w:pos="9020"/>
        </w:tabs>
      </w:pPr>
      <w:r>
        <w:br w:type="page"/>
      </w:r>
    </w:p>
    <w:p w14:paraId="10C960C1" w14:textId="2AF49C61" w:rsidR="009E68B1" w:rsidRDefault="00E20651" w:rsidP="009E68B1">
      <w:pPr>
        <w:tabs>
          <w:tab w:val="left" w:pos="9020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1003A0E1" wp14:editId="763F915B">
            <wp:extent cx="5731510" cy="2201545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61324" w14:textId="453A93EB" w:rsidR="00E20651" w:rsidRPr="00D36A47" w:rsidRDefault="008D73ED" w:rsidP="00E20651">
      <w:pPr>
        <w:spacing w:line="240" w:lineRule="auto"/>
        <w:rPr>
          <w:rFonts w:asciiTheme="majorBidi" w:eastAsia="Times New Roman" w:hAnsiTheme="majorBidi" w:cstheme="majorBidi"/>
          <w:szCs w:val="24"/>
          <w:shd w:val="clear" w:color="auto" w:fill="FFFFFF"/>
        </w:rPr>
      </w:pPr>
      <w:bookmarkStart w:id="5" w:name="_Hlk198538230"/>
      <w:r w:rsidRPr="00462B68">
        <w:rPr>
          <w:rFonts w:asciiTheme="majorBidi" w:hAnsiTheme="majorBidi" w:cstheme="majorBidi"/>
          <w:b/>
          <w:bCs/>
        </w:rPr>
        <w:t xml:space="preserve">Supplementary </w:t>
      </w:r>
      <w:r w:rsidRPr="00462B68">
        <w:rPr>
          <w:rFonts w:asciiTheme="majorBidi" w:eastAsia="Times New Roman" w:hAnsiTheme="majorBidi" w:cstheme="majorBidi"/>
          <w:b/>
          <w:bCs/>
          <w:szCs w:val="24"/>
          <w:shd w:val="clear" w:color="auto" w:fill="FFFFFF"/>
        </w:rPr>
        <w:t>3</w:t>
      </w:r>
      <w:r w:rsidR="00E20651" w:rsidRPr="00D36A47">
        <w:rPr>
          <w:rFonts w:asciiTheme="majorBidi" w:eastAsia="Times New Roman" w:hAnsiTheme="majorBidi" w:cstheme="majorBidi"/>
          <w:szCs w:val="24"/>
          <w:shd w:val="clear" w:color="auto" w:fill="FFFFFF"/>
        </w:rPr>
        <w:t xml:space="preserve">: Alignment data related to </w:t>
      </w:r>
      <w:bookmarkStart w:id="6" w:name="_Hlk198537760"/>
      <w:r w:rsidR="00E20651" w:rsidRPr="00D36A47">
        <w:rPr>
          <w:rFonts w:asciiTheme="majorBidi" w:eastAsia="Times New Roman" w:hAnsiTheme="majorBidi" w:cstheme="majorBidi"/>
          <w:i/>
          <w:iCs/>
          <w:szCs w:val="24"/>
          <w:shd w:val="clear" w:color="auto" w:fill="FFFFFF"/>
        </w:rPr>
        <w:t>C. cayetanensis</w:t>
      </w:r>
      <w:r w:rsidR="00E20651" w:rsidRPr="00D36A47">
        <w:rPr>
          <w:rFonts w:asciiTheme="majorBidi" w:eastAsia="Times New Roman" w:hAnsiTheme="majorBidi" w:cstheme="majorBidi"/>
          <w:szCs w:val="24"/>
          <w:shd w:val="clear" w:color="auto" w:fill="FFFFFF"/>
        </w:rPr>
        <w:t>.</w:t>
      </w:r>
      <w:bookmarkEnd w:id="6"/>
    </w:p>
    <w:bookmarkEnd w:id="5"/>
    <w:p w14:paraId="051FF3BB" w14:textId="2542CCFC" w:rsidR="00E20651" w:rsidRDefault="00E20651" w:rsidP="00E20651"/>
    <w:p w14:paraId="0EBE986C" w14:textId="49422491" w:rsidR="00E20651" w:rsidRDefault="00E20651" w:rsidP="00E20651">
      <w:r>
        <w:br w:type="page"/>
      </w:r>
    </w:p>
    <w:p w14:paraId="1464D46E" w14:textId="77777777" w:rsidR="00E20651" w:rsidRPr="00E20651" w:rsidRDefault="00E20651" w:rsidP="00E20651">
      <w:r w:rsidRPr="00E20651">
        <w:rPr>
          <w:noProof/>
        </w:rPr>
        <w:lastRenderedPageBreak/>
        <w:drawing>
          <wp:inline distT="0" distB="0" distL="0" distR="0" wp14:anchorId="6CAD3B56" wp14:editId="4161F6F3">
            <wp:extent cx="9614060" cy="1078302"/>
            <wp:effectExtent l="0" t="0" r="635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4060" cy="1078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64976" w14:textId="648FC18C" w:rsidR="00E20651" w:rsidRPr="00E20651" w:rsidRDefault="008D73ED" w:rsidP="008D73ED">
      <w:r w:rsidRPr="00462B68">
        <w:rPr>
          <w:rFonts w:asciiTheme="majorBidi" w:hAnsiTheme="majorBidi" w:cstheme="majorBidi"/>
          <w:b/>
          <w:bCs/>
        </w:rPr>
        <w:t xml:space="preserve">Supplementary </w:t>
      </w:r>
      <w:r w:rsidRPr="00462B68">
        <w:rPr>
          <w:b/>
          <w:bCs/>
        </w:rPr>
        <w:t xml:space="preserve">4: </w:t>
      </w:r>
      <w:r w:rsidR="00E20651" w:rsidRPr="00E20651">
        <w:t xml:space="preserve">Alignment data related to </w:t>
      </w:r>
      <w:r w:rsidR="00E20651" w:rsidRPr="00E20651">
        <w:rPr>
          <w:i/>
          <w:iCs/>
        </w:rPr>
        <w:t>C. belli.</w:t>
      </w:r>
    </w:p>
    <w:p w14:paraId="0981BC60" w14:textId="77777777" w:rsidR="00E20651" w:rsidRPr="00E20651" w:rsidRDefault="00E20651" w:rsidP="00E20651"/>
    <w:sectPr w:rsidR="00E20651" w:rsidRPr="00E20651" w:rsidSect="009E68B1">
      <w:pgSz w:w="16838" w:h="11906" w:orient="landscape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B0"/>
    <w:rsid w:val="00020DDC"/>
    <w:rsid w:val="00154AB0"/>
    <w:rsid w:val="00214EF1"/>
    <w:rsid w:val="002837A3"/>
    <w:rsid w:val="003E052D"/>
    <w:rsid w:val="00400333"/>
    <w:rsid w:val="004057EF"/>
    <w:rsid w:val="00462B68"/>
    <w:rsid w:val="005145E3"/>
    <w:rsid w:val="006A3621"/>
    <w:rsid w:val="00887650"/>
    <w:rsid w:val="008D73ED"/>
    <w:rsid w:val="009220EE"/>
    <w:rsid w:val="009E68B1"/>
    <w:rsid w:val="00A677E9"/>
    <w:rsid w:val="00AD61A4"/>
    <w:rsid w:val="00B540A4"/>
    <w:rsid w:val="00C548FD"/>
    <w:rsid w:val="00CE7F85"/>
    <w:rsid w:val="00DF2D43"/>
    <w:rsid w:val="00E20651"/>
    <w:rsid w:val="00F50218"/>
    <w:rsid w:val="00F9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0A75C"/>
  <w15:chartTrackingRefBased/>
  <w15:docId w15:val="{53DD5916-0544-482B-9192-1DA3AB281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5E3"/>
    <w:pPr>
      <w:spacing w:after="0" w:line="360" w:lineRule="auto"/>
    </w:pPr>
    <w:rPr>
      <w:rFonts w:cs="B Nazanin"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2025-05-19T05:57:00Z</dcterms:created>
  <dcterms:modified xsi:type="dcterms:W3CDTF">2025-05-28T08:57:00Z</dcterms:modified>
</cp:coreProperties>
</file>