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092914" w14:textId="77777777" w:rsidR="00653EDD" w:rsidRPr="005C0406" w:rsidRDefault="00653EDD" w:rsidP="00653EDD">
      <w:pPr>
        <w:spacing w:line="360" w:lineRule="auto"/>
        <w:jc w:val="both"/>
        <w:rPr>
          <w:rFonts w:ascii="Arial" w:hAnsi="Arial" w:cs="Arial"/>
          <w:sz w:val="24"/>
          <w:lang w:val="en-GB"/>
        </w:rPr>
      </w:pPr>
      <w:r w:rsidRPr="005C0406">
        <w:rPr>
          <w:rFonts w:ascii="Arial" w:hAnsi="Arial" w:cs="Arial"/>
          <w:b/>
          <w:bCs/>
          <w:sz w:val="24"/>
          <w:lang w:val="en-GB"/>
        </w:rPr>
        <w:t xml:space="preserve">Suppl table 2:  </w:t>
      </w:r>
      <w:r w:rsidRPr="005C0406">
        <w:rPr>
          <w:rFonts w:ascii="Arial" w:hAnsi="Arial" w:cs="Arial"/>
          <w:sz w:val="24"/>
          <w:lang w:val="en-GB"/>
        </w:rPr>
        <w:t>Proportion of PWLH with Lipodystrophy as determined by regional fat ratios and Anthropometric ratios based on duration of ART</w:t>
      </w:r>
    </w:p>
    <w:p w14:paraId="08764B8D" w14:textId="406BA521" w:rsidR="00D7208C" w:rsidRPr="00653EDD" w:rsidRDefault="00D7208C" w:rsidP="00653EDD">
      <w:bookmarkStart w:id="0" w:name="_GoBack"/>
      <w:bookmarkEnd w:id="0"/>
    </w:p>
    <w:sectPr w:rsidR="00D7208C" w:rsidRPr="00653EDD" w:rsidSect="003D0482">
      <w:footerReference w:type="even" r:id="rId6"/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C66C5" w14:textId="77777777" w:rsidR="00000000" w:rsidRDefault="00653EDD">
      <w:pPr>
        <w:spacing w:after="0" w:line="240" w:lineRule="auto"/>
      </w:pPr>
      <w:r>
        <w:separator/>
      </w:r>
    </w:p>
  </w:endnote>
  <w:endnote w:type="continuationSeparator" w:id="0">
    <w:p w14:paraId="0E32354F" w14:textId="77777777" w:rsidR="00000000" w:rsidRDefault="00653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Microsoft YaHei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2802195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95C38A8" w14:textId="77777777" w:rsidR="009B74D8" w:rsidRDefault="006D2486" w:rsidP="005B139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1F644A6" w14:textId="77777777" w:rsidR="009B74D8" w:rsidRDefault="00653E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756428864"/>
      <w:docPartObj>
        <w:docPartGallery w:val="Page Numbers (Bottom of Page)"/>
        <w:docPartUnique/>
      </w:docPartObj>
    </w:sdtPr>
    <w:sdtEndPr>
      <w:rPr>
        <w:rStyle w:val="PageNumber"/>
        <w:rFonts w:ascii="Times" w:hAnsi="Times"/>
      </w:rPr>
    </w:sdtEndPr>
    <w:sdtContent>
      <w:p w14:paraId="536BE73B" w14:textId="77777777" w:rsidR="009B74D8" w:rsidRPr="009B74D8" w:rsidRDefault="006D2486" w:rsidP="005B1397">
        <w:pPr>
          <w:pStyle w:val="Footer"/>
          <w:framePr w:wrap="none" w:vAnchor="text" w:hAnchor="margin" w:xAlign="center" w:y="1"/>
          <w:rPr>
            <w:rStyle w:val="PageNumber"/>
            <w:rFonts w:ascii="Times" w:hAnsi="Times"/>
          </w:rPr>
        </w:pPr>
        <w:r w:rsidRPr="009B74D8">
          <w:rPr>
            <w:rStyle w:val="PageNumber"/>
            <w:rFonts w:ascii="Times" w:hAnsi="Times"/>
          </w:rPr>
          <w:fldChar w:fldCharType="begin"/>
        </w:r>
        <w:r w:rsidRPr="009B74D8">
          <w:rPr>
            <w:rStyle w:val="PageNumber"/>
            <w:rFonts w:ascii="Times" w:hAnsi="Times"/>
          </w:rPr>
          <w:instrText xml:space="preserve"> PAGE </w:instrText>
        </w:r>
        <w:r w:rsidRPr="009B74D8">
          <w:rPr>
            <w:rStyle w:val="PageNumber"/>
            <w:rFonts w:ascii="Times" w:hAnsi="Times"/>
          </w:rPr>
          <w:fldChar w:fldCharType="separate"/>
        </w:r>
        <w:r w:rsidRPr="009B74D8">
          <w:rPr>
            <w:rStyle w:val="PageNumber"/>
            <w:rFonts w:ascii="Times" w:hAnsi="Times"/>
            <w:noProof/>
          </w:rPr>
          <w:t>1</w:t>
        </w:r>
        <w:r w:rsidRPr="009B74D8">
          <w:rPr>
            <w:rStyle w:val="PageNumber"/>
            <w:rFonts w:ascii="Times" w:hAnsi="Times"/>
          </w:rPr>
          <w:fldChar w:fldCharType="end"/>
        </w:r>
      </w:p>
    </w:sdtContent>
  </w:sdt>
  <w:p w14:paraId="6D92A6FC" w14:textId="77777777" w:rsidR="009B74D8" w:rsidRPr="009B74D8" w:rsidRDefault="00653EDD">
    <w:pPr>
      <w:pStyle w:val="Footer"/>
      <w:rPr>
        <w:rFonts w:ascii="Times" w:hAnsi="Tim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BCA059" w14:textId="77777777" w:rsidR="00000000" w:rsidRDefault="00653EDD">
      <w:pPr>
        <w:spacing w:after="0" w:line="240" w:lineRule="auto"/>
      </w:pPr>
      <w:r>
        <w:separator/>
      </w:r>
    </w:p>
  </w:footnote>
  <w:footnote w:type="continuationSeparator" w:id="0">
    <w:p w14:paraId="0A553860" w14:textId="77777777" w:rsidR="00000000" w:rsidRDefault="00653E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08C"/>
    <w:rsid w:val="0038297A"/>
    <w:rsid w:val="005D5B2B"/>
    <w:rsid w:val="006114A4"/>
    <w:rsid w:val="00653EDD"/>
    <w:rsid w:val="006D2486"/>
    <w:rsid w:val="00B64F86"/>
    <w:rsid w:val="00D7208C"/>
    <w:rsid w:val="00E5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F7071"/>
  <w15:chartTrackingRefBased/>
  <w15:docId w15:val="{45688306-3D1D-4D1A-BA1B-A66BD374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7208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20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208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208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208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208C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208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208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208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208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20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20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208C"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208C"/>
    <w:rPr>
      <w:rFonts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208C"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208C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208C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208C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D7208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20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208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20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20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20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20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20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20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20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208C"/>
    <w:rPr>
      <w:b/>
      <w:bCs/>
      <w:smallCaps/>
      <w:color w:val="2F5496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6D2486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6D2486"/>
    <w:pPr>
      <w:widowControl/>
      <w:tabs>
        <w:tab w:val="center" w:pos="4680"/>
        <w:tab w:val="right" w:pos="9360"/>
      </w:tabs>
      <w:spacing w:after="0" w:line="240" w:lineRule="auto"/>
    </w:pPr>
    <w:rPr>
      <w:rFonts w:eastAsiaTheme="minorHAnsi"/>
      <w:kern w:val="0"/>
      <w:sz w:val="24"/>
      <w:lang w:eastAsia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6D2486"/>
    <w:rPr>
      <w:rFonts w:eastAsiaTheme="minorHAnsi"/>
      <w:kern w:val="0"/>
      <w:sz w:val="24"/>
      <w:lang w:eastAsia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6D24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 邹</dc:creator>
  <cp:keywords/>
  <dc:description/>
  <cp:lastModifiedBy>Mareeswaran S</cp:lastModifiedBy>
  <cp:revision>5</cp:revision>
  <dcterms:created xsi:type="dcterms:W3CDTF">2025-03-31T05:19:00Z</dcterms:created>
  <dcterms:modified xsi:type="dcterms:W3CDTF">2025-06-20T11:02:00Z</dcterms:modified>
</cp:coreProperties>
</file>