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AE2" w:rsidRPr="00B16A15" w:rsidRDefault="00713AE2" w:rsidP="00713AE2">
      <w:pPr>
        <w:rPr>
          <w:rFonts w:ascii="Arial" w:hAnsi="Arial" w:cs="Arial"/>
          <w:b/>
          <w:sz w:val="22"/>
        </w:rPr>
      </w:pPr>
      <w:r w:rsidRPr="000938A1">
        <w:rPr>
          <w:rFonts w:ascii="Arial" w:eastAsiaTheme="minorHAnsi" w:hAnsi="Arial" w:cs="Arial" w:hint="eastAsia"/>
          <w:b/>
          <w:sz w:val="22"/>
        </w:rPr>
        <w:t>S</w:t>
      </w:r>
      <w:r w:rsidRPr="000938A1">
        <w:rPr>
          <w:rFonts w:ascii="Arial" w:eastAsiaTheme="minorHAnsi" w:hAnsi="Arial" w:cs="Arial"/>
          <w:b/>
          <w:sz w:val="22"/>
        </w:rPr>
        <w:t>upplemental table</w:t>
      </w:r>
      <w:r>
        <w:rPr>
          <w:rFonts w:ascii="Arial" w:eastAsiaTheme="minorHAnsi" w:hAnsi="Arial" w:cs="Arial"/>
          <w:b/>
          <w:sz w:val="22"/>
        </w:rPr>
        <w:t xml:space="preserve"> </w:t>
      </w:r>
      <w:r>
        <w:rPr>
          <w:rFonts w:ascii="Arial" w:hAnsi="Arial" w:cs="Arial"/>
          <w:b/>
          <w:sz w:val="22"/>
        </w:rPr>
        <w:t>1</w:t>
      </w:r>
      <w:r w:rsidRPr="00B16A15">
        <w:rPr>
          <w:rFonts w:ascii="Arial" w:hAnsi="Arial" w:cs="Arial"/>
          <w:b/>
          <w:sz w:val="22"/>
        </w:rPr>
        <w:t xml:space="preserve">. Factors associated with </w:t>
      </w:r>
      <w:r>
        <w:rPr>
          <w:rFonts w:ascii="Arial" w:hAnsi="Arial" w:cs="Arial"/>
          <w:b/>
          <w:sz w:val="22"/>
        </w:rPr>
        <w:t xml:space="preserve">the preoperative </w:t>
      </w:r>
      <w:r>
        <w:rPr>
          <w:rFonts w:ascii="Arial" w:hAnsi="Arial" w:cs="Arial" w:hint="eastAsia"/>
          <w:b/>
          <w:sz w:val="22"/>
        </w:rPr>
        <w:t>l</w:t>
      </w:r>
      <w:r>
        <w:rPr>
          <w:rFonts w:ascii="Arial" w:hAnsi="Arial" w:cs="Arial"/>
          <w:b/>
          <w:sz w:val="22"/>
        </w:rPr>
        <w:t>aminar VD in glaucoma patients who undergone glaucoma surgery.</w:t>
      </w:r>
    </w:p>
    <w:tbl>
      <w:tblPr>
        <w:tblStyle w:val="2"/>
        <w:tblW w:w="9923" w:type="dxa"/>
        <w:tblLayout w:type="fixed"/>
        <w:tblLook w:val="0620" w:firstRow="1" w:lastRow="0" w:firstColumn="0" w:lastColumn="0" w:noHBand="1" w:noVBand="1"/>
      </w:tblPr>
      <w:tblGrid>
        <w:gridCol w:w="3969"/>
        <w:gridCol w:w="1134"/>
        <w:gridCol w:w="1276"/>
        <w:gridCol w:w="851"/>
        <w:gridCol w:w="567"/>
        <w:gridCol w:w="1275"/>
        <w:gridCol w:w="851"/>
      </w:tblGrid>
      <w:tr w:rsidR="00713AE2" w:rsidRPr="00B16A15" w:rsidTr="009E35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969" w:type="dxa"/>
            <w:vMerge w:val="restart"/>
          </w:tcPr>
          <w:p w:rsidR="00713AE2" w:rsidRPr="00D703E3" w:rsidRDefault="00713AE2" w:rsidP="009E35CF">
            <w:pPr>
              <w:spacing w:line="360" w:lineRule="auto"/>
              <w:rPr>
                <w:rFonts w:ascii="Arial" w:hAnsi="Arial" w:cs="Arial"/>
                <w:sz w:val="14"/>
              </w:rPr>
            </w:pPr>
            <w:r w:rsidRPr="00D703E3">
              <w:rPr>
                <w:rFonts w:ascii="Arial" w:hAnsi="Arial" w:cs="Arial"/>
                <w:sz w:val="14"/>
              </w:rPr>
              <w:t>Variables</w:t>
            </w:r>
          </w:p>
        </w:tc>
        <w:tc>
          <w:tcPr>
            <w:tcW w:w="3828" w:type="dxa"/>
            <w:gridSpan w:val="4"/>
          </w:tcPr>
          <w:p w:rsidR="00713AE2" w:rsidRPr="00D703E3" w:rsidRDefault="00713AE2" w:rsidP="009E35CF">
            <w:pPr>
              <w:spacing w:line="360" w:lineRule="auto"/>
              <w:jc w:val="center"/>
              <w:rPr>
                <w:rFonts w:ascii="Arial" w:hAnsi="Arial" w:cs="Arial"/>
                <w:sz w:val="14"/>
              </w:rPr>
            </w:pPr>
            <w:r w:rsidRPr="00D703E3">
              <w:rPr>
                <w:rFonts w:ascii="Arial" w:hAnsi="Arial" w:cs="Arial"/>
                <w:sz w:val="14"/>
              </w:rPr>
              <w:t>Univariate</w:t>
            </w:r>
          </w:p>
        </w:tc>
        <w:tc>
          <w:tcPr>
            <w:tcW w:w="2126" w:type="dxa"/>
            <w:gridSpan w:val="2"/>
          </w:tcPr>
          <w:p w:rsidR="00713AE2" w:rsidRPr="00D703E3" w:rsidRDefault="00713AE2" w:rsidP="009E35CF">
            <w:pPr>
              <w:spacing w:line="360" w:lineRule="auto"/>
              <w:jc w:val="left"/>
              <w:rPr>
                <w:rFonts w:ascii="Arial" w:hAnsi="Arial" w:cs="Arial"/>
                <w:sz w:val="14"/>
              </w:rPr>
            </w:pPr>
            <w:r w:rsidRPr="00D703E3">
              <w:rPr>
                <w:rFonts w:ascii="Arial" w:hAnsi="Arial" w:cs="Arial" w:hint="eastAsia"/>
                <w:sz w:val="14"/>
              </w:rPr>
              <w:t>Mult</w:t>
            </w:r>
            <w:r w:rsidRPr="00D703E3">
              <w:rPr>
                <w:rFonts w:ascii="Arial" w:hAnsi="Arial" w:cs="Arial"/>
                <w:sz w:val="14"/>
              </w:rPr>
              <w:t>ivariate</w:t>
            </w:r>
          </w:p>
        </w:tc>
      </w:tr>
      <w:tr w:rsidR="00713AE2" w:rsidRPr="00B16A15" w:rsidTr="009E35CF">
        <w:tc>
          <w:tcPr>
            <w:tcW w:w="3969" w:type="dxa"/>
            <w:vMerge/>
            <w:tcBorders>
              <w:bottom w:val="single" w:sz="4" w:space="0" w:color="auto"/>
            </w:tcBorders>
          </w:tcPr>
          <w:p w:rsidR="00713AE2" w:rsidRPr="00D703E3" w:rsidRDefault="00713AE2" w:rsidP="009E35CF">
            <w:pPr>
              <w:spacing w:line="360" w:lineRule="auto"/>
              <w:rPr>
                <w:rFonts w:ascii="Arial" w:hAnsi="Arial" w:cs="Arial"/>
                <w:sz w:val="1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13AE2" w:rsidRPr="00D703E3" w:rsidRDefault="00713AE2" w:rsidP="009E35CF">
            <w:pPr>
              <w:spacing w:line="360" w:lineRule="auto"/>
              <w:jc w:val="center"/>
              <w:rPr>
                <w:rFonts w:ascii="Arial" w:hAnsi="Arial" w:cs="Arial"/>
                <w:b/>
                <w:sz w:val="14"/>
              </w:rPr>
            </w:pPr>
            <w:r w:rsidRPr="00D703E3">
              <w:rPr>
                <w:rFonts w:ascii="Arial" w:eastAsia="맑은 고딕" w:hAnsi="Arial" w:cs="Arial"/>
                <w:b/>
                <w:sz w:val="14"/>
              </w:rPr>
              <w:t>Beta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13AE2" w:rsidRPr="00D703E3" w:rsidRDefault="00713AE2" w:rsidP="009E35CF">
            <w:pPr>
              <w:spacing w:line="360" w:lineRule="auto"/>
              <w:jc w:val="center"/>
              <w:rPr>
                <w:rFonts w:ascii="Arial" w:hAnsi="Arial" w:cs="Arial"/>
                <w:b/>
                <w:i/>
                <w:sz w:val="14"/>
              </w:rPr>
            </w:pPr>
            <w:r w:rsidRPr="00D703E3">
              <w:rPr>
                <w:rFonts w:ascii="Arial" w:hAnsi="Arial" w:cs="Arial"/>
                <w:b/>
                <w:sz w:val="14"/>
              </w:rPr>
              <w:t>95% CI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13AE2" w:rsidRPr="00D703E3" w:rsidRDefault="00713AE2" w:rsidP="009E35CF">
            <w:pPr>
              <w:spacing w:line="360" w:lineRule="auto"/>
              <w:jc w:val="center"/>
              <w:rPr>
                <w:rFonts w:ascii="Arial" w:hAnsi="Arial" w:cs="Arial"/>
                <w:b/>
                <w:sz w:val="14"/>
              </w:rPr>
            </w:pPr>
            <w:r w:rsidRPr="00D703E3">
              <w:rPr>
                <w:rFonts w:ascii="Arial" w:hAnsi="Arial" w:cs="Arial" w:hint="eastAsia"/>
                <w:b/>
                <w:i/>
                <w:sz w:val="14"/>
              </w:rPr>
              <w:t>P</w:t>
            </w:r>
            <w:r w:rsidRPr="00D703E3">
              <w:rPr>
                <w:rFonts w:ascii="Arial" w:hAnsi="Arial" w:cs="Arial" w:hint="eastAsia"/>
                <w:b/>
                <w:sz w:val="14"/>
              </w:rPr>
              <w:t xml:space="preserve"> Value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13AE2" w:rsidRPr="00D703E3" w:rsidRDefault="00713AE2" w:rsidP="009E35CF">
            <w:pPr>
              <w:spacing w:line="360" w:lineRule="auto"/>
              <w:jc w:val="center"/>
              <w:rPr>
                <w:rFonts w:ascii="Arial" w:hAnsi="Arial" w:cs="Arial"/>
                <w:b/>
                <w:sz w:val="14"/>
              </w:rPr>
            </w:pPr>
            <w:r w:rsidRPr="00D703E3">
              <w:rPr>
                <w:rFonts w:ascii="Arial" w:eastAsia="맑은 고딕" w:hAnsi="Arial" w:cs="Arial"/>
                <w:b/>
                <w:sz w:val="14"/>
              </w:rPr>
              <w:t>Beta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13AE2" w:rsidRPr="00D703E3" w:rsidRDefault="00713AE2" w:rsidP="009E35CF">
            <w:pPr>
              <w:spacing w:line="360" w:lineRule="auto"/>
              <w:jc w:val="center"/>
              <w:rPr>
                <w:rFonts w:ascii="Arial" w:hAnsi="Arial" w:cs="Arial"/>
                <w:b/>
                <w:sz w:val="14"/>
              </w:rPr>
            </w:pPr>
            <w:r w:rsidRPr="00D703E3">
              <w:rPr>
                <w:rFonts w:ascii="Arial" w:hAnsi="Arial" w:cs="Arial"/>
                <w:b/>
                <w:sz w:val="14"/>
              </w:rPr>
              <w:t>95% CI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13AE2" w:rsidRPr="00D703E3" w:rsidRDefault="00713AE2" w:rsidP="009E35CF">
            <w:pPr>
              <w:spacing w:line="360" w:lineRule="auto"/>
              <w:jc w:val="center"/>
              <w:rPr>
                <w:rFonts w:ascii="Arial" w:hAnsi="Arial" w:cs="Arial"/>
                <w:b/>
                <w:sz w:val="14"/>
              </w:rPr>
            </w:pPr>
            <w:r w:rsidRPr="00D703E3">
              <w:rPr>
                <w:rFonts w:ascii="Arial" w:hAnsi="Arial" w:cs="Arial" w:hint="eastAsia"/>
                <w:b/>
                <w:i/>
                <w:sz w:val="14"/>
              </w:rPr>
              <w:t>P</w:t>
            </w:r>
            <w:r w:rsidRPr="00D703E3">
              <w:rPr>
                <w:rFonts w:ascii="Arial" w:hAnsi="Arial" w:cs="Arial" w:hint="eastAsia"/>
                <w:b/>
                <w:sz w:val="14"/>
              </w:rPr>
              <w:t xml:space="preserve"> Value</w:t>
            </w:r>
          </w:p>
        </w:tc>
      </w:tr>
      <w:tr w:rsidR="00713AE2" w:rsidRPr="002C2B45" w:rsidTr="009E35CF">
        <w:tc>
          <w:tcPr>
            <w:tcW w:w="3969" w:type="dxa"/>
          </w:tcPr>
          <w:p w:rsidR="00713AE2" w:rsidRPr="00D703E3" w:rsidRDefault="00713AE2" w:rsidP="009E35CF">
            <w:pPr>
              <w:spacing w:line="360" w:lineRule="auto"/>
              <w:ind w:firstLineChars="50" w:firstLine="70"/>
              <w:rPr>
                <w:rFonts w:ascii="Arial" w:hAnsi="Arial" w:cs="Arial"/>
                <w:sz w:val="14"/>
                <w:szCs w:val="20"/>
              </w:rPr>
            </w:pPr>
            <w:r w:rsidRPr="00D703E3">
              <w:rPr>
                <w:rFonts w:ascii="Arial" w:hAnsi="Arial" w:cs="Arial"/>
                <w:sz w:val="14"/>
                <w:szCs w:val="20"/>
              </w:rPr>
              <w:t>Age, per 1 y older</w:t>
            </w:r>
          </w:p>
          <w:p w:rsidR="00713AE2" w:rsidRPr="00D703E3" w:rsidRDefault="00713AE2" w:rsidP="009E35CF">
            <w:pPr>
              <w:spacing w:line="360" w:lineRule="auto"/>
              <w:ind w:firstLineChars="50" w:firstLine="70"/>
              <w:rPr>
                <w:rFonts w:ascii="Arial" w:hAnsi="Arial" w:cs="Arial"/>
                <w:sz w:val="14"/>
                <w:szCs w:val="20"/>
              </w:rPr>
            </w:pPr>
            <w:r w:rsidRPr="00D703E3">
              <w:rPr>
                <w:rFonts w:ascii="Arial" w:hAnsi="Arial" w:cs="Arial"/>
                <w:sz w:val="14"/>
                <w:szCs w:val="20"/>
              </w:rPr>
              <w:t>Axial length, per 1 mm larger</w:t>
            </w:r>
          </w:p>
          <w:p w:rsidR="00713AE2" w:rsidRPr="00D703E3" w:rsidRDefault="00713AE2" w:rsidP="009E35CF">
            <w:pPr>
              <w:spacing w:line="360" w:lineRule="auto"/>
              <w:ind w:firstLineChars="50" w:firstLine="70"/>
              <w:rPr>
                <w:rFonts w:ascii="Arial" w:hAnsi="Arial" w:cs="Arial"/>
                <w:sz w:val="14"/>
                <w:szCs w:val="20"/>
              </w:rPr>
            </w:pPr>
            <w:r w:rsidRPr="00D703E3">
              <w:rPr>
                <w:rFonts w:ascii="Arial" w:hAnsi="Arial" w:cs="Arial"/>
                <w:sz w:val="14"/>
                <w:szCs w:val="20"/>
              </w:rPr>
              <w:t xml:space="preserve">Central corneal thickness, per 1 </w:t>
            </w:r>
            <w:proofErr w:type="spellStart"/>
            <w:r w:rsidRPr="00D703E3">
              <w:rPr>
                <w:rFonts w:ascii="Arial" w:hAnsi="Arial" w:cs="Arial"/>
                <w:sz w:val="14"/>
                <w:szCs w:val="20"/>
              </w:rPr>
              <w:t>μm</w:t>
            </w:r>
            <w:proofErr w:type="spellEnd"/>
            <w:r w:rsidRPr="00D703E3">
              <w:rPr>
                <w:rFonts w:ascii="Arial" w:hAnsi="Arial" w:cs="Arial"/>
                <w:sz w:val="14"/>
                <w:szCs w:val="20"/>
              </w:rPr>
              <w:t xml:space="preserve"> thicker</w:t>
            </w:r>
          </w:p>
          <w:p w:rsidR="00713AE2" w:rsidRPr="00D703E3" w:rsidRDefault="00713AE2" w:rsidP="009E35CF">
            <w:pPr>
              <w:spacing w:line="360" w:lineRule="auto"/>
              <w:rPr>
                <w:rFonts w:ascii="Arial" w:hAnsi="Arial" w:cs="Arial"/>
                <w:sz w:val="14"/>
                <w:szCs w:val="20"/>
              </w:rPr>
            </w:pPr>
            <w:r w:rsidRPr="00D703E3">
              <w:rPr>
                <w:rFonts w:ascii="Arial" w:hAnsi="Arial" w:cs="Arial"/>
                <w:sz w:val="14"/>
                <w:szCs w:val="20"/>
              </w:rPr>
              <w:t xml:space="preserve"> Preoperative average </w:t>
            </w:r>
            <w:proofErr w:type="spellStart"/>
            <w:r w:rsidRPr="00D703E3">
              <w:rPr>
                <w:rFonts w:ascii="Arial" w:hAnsi="Arial" w:cs="Arial"/>
                <w:sz w:val="14"/>
                <w:szCs w:val="20"/>
              </w:rPr>
              <w:t>pRNFL</w:t>
            </w:r>
            <w:proofErr w:type="spellEnd"/>
            <w:r w:rsidRPr="00D703E3">
              <w:rPr>
                <w:rFonts w:ascii="Arial" w:hAnsi="Arial" w:cs="Arial"/>
                <w:sz w:val="14"/>
                <w:szCs w:val="20"/>
              </w:rPr>
              <w:t xml:space="preserve"> thickness, per 1 </w:t>
            </w:r>
            <w:proofErr w:type="spellStart"/>
            <w:r w:rsidRPr="00D703E3">
              <w:rPr>
                <w:rFonts w:ascii="Arial" w:hAnsi="Arial" w:cs="Arial"/>
                <w:sz w:val="14"/>
                <w:szCs w:val="20"/>
              </w:rPr>
              <w:t>μm</w:t>
            </w:r>
            <w:proofErr w:type="spellEnd"/>
            <w:r w:rsidRPr="00D703E3">
              <w:rPr>
                <w:rFonts w:ascii="Arial" w:hAnsi="Arial" w:cs="Arial"/>
                <w:sz w:val="14"/>
                <w:szCs w:val="20"/>
              </w:rPr>
              <w:t xml:space="preserve"> thicker</w:t>
            </w:r>
          </w:p>
          <w:p w:rsidR="00713AE2" w:rsidRPr="00D703E3" w:rsidRDefault="00713AE2" w:rsidP="009E35CF">
            <w:pPr>
              <w:spacing w:line="360" w:lineRule="auto"/>
              <w:ind w:firstLineChars="50" w:firstLine="70"/>
              <w:rPr>
                <w:rFonts w:ascii="Arial" w:hAnsi="Arial" w:cs="Arial"/>
                <w:sz w:val="14"/>
                <w:szCs w:val="20"/>
              </w:rPr>
            </w:pPr>
            <w:r w:rsidRPr="00D703E3">
              <w:rPr>
                <w:rFonts w:ascii="Arial" w:hAnsi="Arial" w:cs="Arial"/>
                <w:sz w:val="14"/>
                <w:szCs w:val="20"/>
              </w:rPr>
              <w:t xml:space="preserve">Preoperative average </w:t>
            </w:r>
            <w:proofErr w:type="spellStart"/>
            <w:r w:rsidRPr="00D703E3">
              <w:rPr>
                <w:rFonts w:ascii="Arial" w:hAnsi="Arial" w:cs="Arial"/>
                <w:sz w:val="14"/>
                <w:szCs w:val="20"/>
              </w:rPr>
              <w:t>mGC</w:t>
            </w:r>
            <w:proofErr w:type="spellEnd"/>
            <w:r w:rsidRPr="00D703E3">
              <w:rPr>
                <w:rFonts w:ascii="Arial" w:hAnsi="Arial" w:cs="Arial"/>
                <w:sz w:val="14"/>
                <w:szCs w:val="20"/>
              </w:rPr>
              <w:t xml:space="preserve">/IPL thickness, per 1 </w:t>
            </w:r>
            <w:proofErr w:type="spellStart"/>
            <w:r w:rsidRPr="00D703E3">
              <w:rPr>
                <w:rFonts w:ascii="Arial" w:hAnsi="Arial" w:cs="Arial"/>
                <w:sz w:val="14"/>
                <w:szCs w:val="20"/>
              </w:rPr>
              <w:t>μm</w:t>
            </w:r>
            <w:proofErr w:type="spellEnd"/>
            <w:r w:rsidRPr="00D703E3">
              <w:rPr>
                <w:rFonts w:ascii="Arial" w:hAnsi="Arial" w:cs="Arial"/>
                <w:sz w:val="14"/>
                <w:szCs w:val="20"/>
              </w:rPr>
              <w:t xml:space="preserve"> thicker</w:t>
            </w:r>
          </w:p>
          <w:p w:rsidR="00713AE2" w:rsidRPr="00D703E3" w:rsidRDefault="00713AE2" w:rsidP="009E35CF">
            <w:pPr>
              <w:spacing w:line="360" w:lineRule="auto"/>
              <w:ind w:firstLineChars="50" w:firstLine="70"/>
              <w:rPr>
                <w:rFonts w:ascii="Arial" w:hAnsi="Arial" w:cs="Arial"/>
                <w:sz w:val="14"/>
                <w:szCs w:val="20"/>
              </w:rPr>
            </w:pPr>
            <w:r w:rsidRPr="00D703E3">
              <w:rPr>
                <w:rFonts w:ascii="Arial" w:hAnsi="Arial" w:cs="Arial"/>
                <w:sz w:val="14"/>
                <w:szCs w:val="20"/>
              </w:rPr>
              <w:t>Preoperative MD of VF, per 1 dB higher</w:t>
            </w:r>
          </w:p>
          <w:p w:rsidR="00713AE2" w:rsidRPr="00D703E3" w:rsidRDefault="00713AE2" w:rsidP="009E35CF">
            <w:pPr>
              <w:spacing w:line="360" w:lineRule="auto"/>
              <w:ind w:firstLineChars="50" w:firstLine="70"/>
              <w:rPr>
                <w:rFonts w:ascii="Arial" w:hAnsi="Arial" w:cs="Arial"/>
                <w:sz w:val="14"/>
                <w:szCs w:val="20"/>
              </w:rPr>
            </w:pPr>
            <w:r w:rsidRPr="00D703E3">
              <w:rPr>
                <w:rFonts w:ascii="Arial" w:hAnsi="Arial" w:cs="Arial"/>
                <w:sz w:val="14"/>
                <w:szCs w:val="20"/>
              </w:rPr>
              <w:t>Preoperative PSD of VF, per 1 dB higher</w:t>
            </w:r>
          </w:p>
          <w:p w:rsidR="00713AE2" w:rsidRPr="00D703E3" w:rsidRDefault="00713AE2" w:rsidP="009E35CF">
            <w:pPr>
              <w:spacing w:line="360" w:lineRule="auto"/>
              <w:ind w:firstLineChars="50" w:firstLine="70"/>
              <w:rPr>
                <w:rFonts w:ascii="Arial" w:hAnsi="Arial" w:cs="Arial"/>
                <w:sz w:val="14"/>
                <w:szCs w:val="20"/>
              </w:rPr>
            </w:pPr>
            <w:r w:rsidRPr="00D703E3">
              <w:rPr>
                <w:rFonts w:ascii="Arial" w:hAnsi="Arial" w:cs="Arial"/>
                <w:sz w:val="14"/>
                <w:szCs w:val="20"/>
              </w:rPr>
              <w:t>Preoperative IOP, per 1 mmHg higher</w:t>
            </w:r>
          </w:p>
          <w:p w:rsidR="00713AE2" w:rsidRPr="00D703E3" w:rsidRDefault="00713AE2" w:rsidP="009E35CF">
            <w:pPr>
              <w:spacing w:line="360" w:lineRule="auto"/>
              <w:ind w:firstLineChars="50" w:firstLine="70"/>
              <w:rPr>
                <w:rFonts w:ascii="Arial" w:hAnsi="Arial" w:cs="Arial"/>
                <w:sz w:val="14"/>
                <w:szCs w:val="20"/>
              </w:rPr>
            </w:pPr>
            <w:r w:rsidRPr="00D703E3">
              <w:rPr>
                <w:rFonts w:ascii="Arial" w:hAnsi="Arial" w:cs="Arial"/>
                <w:sz w:val="14"/>
                <w:szCs w:val="20"/>
              </w:rPr>
              <w:t>Postoperative IOP, per 1 mmHg higher</w:t>
            </w:r>
          </w:p>
          <w:p w:rsidR="00713AE2" w:rsidRPr="00D703E3" w:rsidRDefault="00713AE2" w:rsidP="009E35CF">
            <w:pPr>
              <w:spacing w:line="360" w:lineRule="auto"/>
              <w:ind w:firstLineChars="50" w:firstLine="70"/>
              <w:rPr>
                <w:rFonts w:ascii="Arial" w:hAnsi="Arial" w:cs="Arial"/>
                <w:sz w:val="14"/>
                <w:szCs w:val="20"/>
              </w:rPr>
            </w:pPr>
            <w:r w:rsidRPr="00D703E3">
              <w:rPr>
                <w:rFonts w:ascii="Arial" w:hAnsi="Arial" w:cs="Arial"/>
                <w:sz w:val="14"/>
                <w:szCs w:val="20"/>
              </w:rPr>
              <w:t>Preoperative PPS VD, per 1% higher</w:t>
            </w:r>
          </w:p>
        </w:tc>
        <w:tc>
          <w:tcPr>
            <w:tcW w:w="1134" w:type="dxa"/>
          </w:tcPr>
          <w:p w:rsidR="00713AE2" w:rsidRPr="00D703E3" w:rsidRDefault="00713AE2" w:rsidP="009E35CF">
            <w:pPr>
              <w:spacing w:line="360" w:lineRule="auto"/>
              <w:jc w:val="center"/>
              <w:rPr>
                <w:rFonts w:ascii="Arial" w:hAnsi="Arial" w:cs="Arial"/>
                <w:sz w:val="14"/>
                <w:szCs w:val="20"/>
              </w:rPr>
            </w:pPr>
            <w:r w:rsidRPr="00D703E3">
              <w:rPr>
                <w:rFonts w:ascii="Arial" w:hAnsi="Arial" w:cs="Arial"/>
                <w:sz w:val="14"/>
                <w:szCs w:val="20"/>
              </w:rPr>
              <w:t>7.670</w:t>
            </w:r>
          </w:p>
          <w:p w:rsidR="00713AE2" w:rsidRPr="00D703E3" w:rsidRDefault="00713AE2" w:rsidP="009E35CF">
            <w:pPr>
              <w:spacing w:line="360" w:lineRule="auto"/>
              <w:jc w:val="center"/>
              <w:rPr>
                <w:rFonts w:ascii="Arial" w:hAnsi="Arial" w:cs="Arial"/>
                <w:sz w:val="14"/>
                <w:szCs w:val="20"/>
              </w:rPr>
            </w:pPr>
            <w:r w:rsidRPr="00D703E3">
              <w:rPr>
                <w:rFonts w:ascii="Arial" w:hAnsi="Arial" w:cs="Arial"/>
                <w:sz w:val="14"/>
                <w:szCs w:val="20"/>
              </w:rPr>
              <w:t>-0.421</w:t>
            </w:r>
          </w:p>
          <w:p w:rsidR="00713AE2" w:rsidRPr="00D703E3" w:rsidRDefault="00713AE2" w:rsidP="009E35CF">
            <w:pPr>
              <w:spacing w:line="360" w:lineRule="auto"/>
              <w:jc w:val="center"/>
              <w:rPr>
                <w:rFonts w:ascii="Arial" w:hAnsi="Arial" w:cs="Arial"/>
                <w:sz w:val="14"/>
                <w:szCs w:val="20"/>
              </w:rPr>
            </w:pPr>
            <w:r w:rsidRPr="00D703E3">
              <w:rPr>
                <w:rFonts w:ascii="Arial" w:hAnsi="Arial" w:cs="Arial" w:hint="eastAsia"/>
                <w:sz w:val="14"/>
                <w:szCs w:val="20"/>
              </w:rPr>
              <w:t>-0.</w:t>
            </w:r>
            <w:r w:rsidRPr="00D703E3">
              <w:rPr>
                <w:rFonts w:ascii="Arial" w:hAnsi="Arial" w:cs="Arial"/>
                <w:sz w:val="14"/>
                <w:szCs w:val="20"/>
              </w:rPr>
              <w:t>049</w:t>
            </w:r>
          </w:p>
          <w:p w:rsidR="00713AE2" w:rsidRPr="00D703E3" w:rsidRDefault="00713AE2" w:rsidP="009E35CF">
            <w:pPr>
              <w:spacing w:line="360" w:lineRule="auto"/>
              <w:jc w:val="center"/>
              <w:rPr>
                <w:rFonts w:ascii="Arial" w:hAnsi="Arial" w:cs="Arial"/>
                <w:sz w:val="14"/>
                <w:szCs w:val="20"/>
              </w:rPr>
            </w:pPr>
            <w:r w:rsidRPr="00D703E3">
              <w:rPr>
                <w:rFonts w:ascii="Arial" w:hAnsi="Arial" w:cs="Arial" w:hint="eastAsia"/>
                <w:sz w:val="14"/>
                <w:szCs w:val="20"/>
              </w:rPr>
              <w:t>-0</w:t>
            </w:r>
            <w:r w:rsidRPr="00D703E3">
              <w:rPr>
                <w:rFonts w:ascii="Arial" w:hAnsi="Arial" w:cs="Arial"/>
                <w:sz w:val="14"/>
                <w:szCs w:val="20"/>
              </w:rPr>
              <w:t>.117</w:t>
            </w:r>
          </w:p>
          <w:p w:rsidR="00713AE2" w:rsidRPr="00D703E3" w:rsidRDefault="00713AE2" w:rsidP="009E35CF">
            <w:pPr>
              <w:spacing w:line="360" w:lineRule="auto"/>
              <w:jc w:val="center"/>
              <w:rPr>
                <w:rFonts w:ascii="Arial" w:hAnsi="Arial" w:cs="Arial"/>
                <w:sz w:val="14"/>
                <w:szCs w:val="20"/>
              </w:rPr>
            </w:pPr>
            <w:r w:rsidRPr="00D703E3">
              <w:rPr>
                <w:rFonts w:ascii="Arial" w:hAnsi="Arial" w:cs="Arial" w:hint="eastAsia"/>
                <w:sz w:val="14"/>
                <w:szCs w:val="20"/>
              </w:rPr>
              <w:t>0.0</w:t>
            </w:r>
            <w:r w:rsidRPr="00D703E3">
              <w:rPr>
                <w:rFonts w:ascii="Arial" w:hAnsi="Arial" w:cs="Arial"/>
                <w:sz w:val="14"/>
                <w:szCs w:val="20"/>
              </w:rPr>
              <w:t>96</w:t>
            </w:r>
          </w:p>
          <w:p w:rsidR="00713AE2" w:rsidRPr="00D703E3" w:rsidRDefault="00713AE2" w:rsidP="009E35CF">
            <w:pPr>
              <w:spacing w:line="360" w:lineRule="auto"/>
              <w:jc w:val="center"/>
              <w:rPr>
                <w:rFonts w:ascii="Arial" w:hAnsi="Arial" w:cs="Arial"/>
                <w:sz w:val="14"/>
                <w:szCs w:val="20"/>
              </w:rPr>
            </w:pPr>
            <w:r w:rsidRPr="00D703E3">
              <w:rPr>
                <w:rFonts w:ascii="Arial" w:hAnsi="Arial" w:cs="Arial"/>
                <w:sz w:val="14"/>
                <w:szCs w:val="20"/>
              </w:rPr>
              <w:t>-0.038</w:t>
            </w:r>
          </w:p>
          <w:p w:rsidR="00713AE2" w:rsidRPr="00D703E3" w:rsidRDefault="00713AE2" w:rsidP="009E35CF">
            <w:pPr>
              <w:spacing w:line="360" w:lineRule="auto"/>
              <w:jc w:val="center"/>
              <w:rPr>
                <w:rFonts w:ascii="Arial" w:hAnsi="Arial" w:cs="Arial"/>
                <w:sz w:val="14"/>
                <w:szCs w:val="20"/>
              </w:rPr>
            </w:pPr>
            <w:r w:rsidRPr="00D703E3">
              <w:rPr>
                <w:rFonts w:ascii="Arial" w:hAnsi="Arial" w:cs="Arial"/>
                <w:sz w:val="14"/>
                <w:szCs w:val="20"/>
              </w:rPr>
              <w:t>0.138</w:t>
            </w:r>
          </w:p>
          <w:p w:rsidR="00713AE2" w:rsidRPr="00D703E3" w:rsidRDefault="00713AE2" w:rsidP="009E35CF">
            <w:pPr>
              <w:spacing w:line="360" w:lineRule="auto"/>
              <w:jc w:val="center"/>
              <w:rPr>
                <w:rFonts w:ascii="Arial" w:hAnsi="Arial" w:cs="Arial"/>
                <w:sz w:val="14"/>
                <w:szCs w:val="20"/>
              </w:rPr>
            </w:pPr>
            <w:r w:rsidRPr="00D703E3">
              <w:rPr>
                <w:rFonts w:ascii="Arial" w:hAnsi="Arial" w:cs="Arial"/>
                <w:sz w:val="14"/>
                <w:szCs w:val="20"/>
              </w:rPr>
              <w:t>0.113</w:t>
            </w:r>
          </w:p>
          <w:p w:rsidR="00713AE2" w:rsidRPr="00D703E3" w:rsidRDefault="00713AE2" w:rsidP="009E35CF">
            <w:pPr>
              <w:spacing w:line="360" w:lineRule="auto"/>
              <w:jc w:val="center"/>
              <w:rPr>
                <w:rFonts w:ascii="Arial" w:hAnsi="Arial" w:cs="Arial"/>
                <w:sz w:val="14"/>
                <w:szCs w:val="20"/>
              </w:rPr>
            </w:pPr>
            <w:r w:rsidRPr="00D703E3">
              <w:rPr>
                <w:rFonts w:ascii="Arial" w:hAnsi="Arial" w:cs="Arial"/>
                <w:sz w:val="14"/>
                <w:szCs w:val="20"/>
              </w:rPr>
              <w:t>0.391</w:t>
            </w:r>
          </w:p>
          <w:p w:rsidR="00713AE2" w:rsidRPr="00D703E3" w:rsidRDefault="00713AE2" w:rsidP="009E35CF">
            <w:pPr>
              <w:spacing w:line="360" w:lineRule="auto"/>
              <w:jc w:val="center"/>
              <w:rPr>
                <w:rFonts w:ascii="Arial" w:hAnsi="Arial" w:cs="Arial"/>
                <w:sz w:val="14"/>
                <w:szCs w:val="20"/>
              </w:rPr>
            </w:pPr>
            <w:r w:rsidRPr="00D703E3">
              <w:rPr>
                <w:rFonts w:ascii="Arial" w:hAnsi="Arial" w:cs="Arial"/>
                <w:sz w:val="14"/>
                <w:szCs w:val="20"/>
              </w:rPr>
              <w:t>0.372</w:t>
            </w:r>
          </w:p>
        </w:tc>
        <w:tc>
          <w:tcPr>
            <w:tcW w:w="1276" w:type="dxa"/>
          </w:tcPr>
          <w:p w:rsidR="00713AE2" w:rsidRPr="00D703E3" w:rsidRDefault="00713AE2" w:rsidP="009E35CF">
            <w:pPr>
              <w:spacing w:line="360" w:lineRule="auto"/>
              <w:jc w:val="center"/>
              <w:rPr>
                <w:rFonts w:ascii="Arial" w:hAnsi="Arial" w:cs="Arial"/>
                <w:sz w:val="14"/>
                <w:szCs w:val="20"/>
              </w:rPr>
            </w:pPr>
            <w:r w:rsidRPr="00D703E3">
              <w:rPr>
                <w:rFonts w:ascii="Arial" w:hAnsi="Arial" w:cs="Arial"/>
                <w:sz w:val="14"/>
                <w:szCs w:val="20"/>
              </w:rPr>
              <w:t>0.834 to 14.507</w:t>
            </w:r>
          </w:p>
          <w:p w:rsidR="00713AE2" w:rsidRPr="00D703E3" w:rsidRDefault="00713AE2" w:rsidP="009E35CF">
            <w:pPr>
              <w:spacing w:line="360" w:lineRule="auto"/>
              <w:jc w:val="center"/>
              <w:rPr>
                <w:rFonts w:ascii="Arial" w:eastAsia="맑은 고딕" w:hAnsi="Arial" w:cs="Arial"/>
                <w:sz w:val="14"/>
                <w:szCs w:val="20"/>
              </w:rPr>
            </w:pPr>
            <w:r w:rsidRPr="00D703E3">
              <w:rPr>
                <w:rFonts w:ascii="Arial" w:hAnsi="Arial" w:cs="Arial"/>
                <w:sz w:val="14"/>
                <w:szCs w:val="20"/>
              </w:rPr>
              <w:t>-2.263 to 1.422</w:t>
            </w:r>
          </w:p>
          <w:p w:rsidR="00713AE2" w:rsidRPr="00D703E3" w:rsidRDefault="00713AE2" w:rsidP="009E35CF">
            <w:pPr>
              <w:spacing w:line="360" w:lineRule="auto"/>
              <w:jc w:val="center"/>
              <w:rPr>
                <w:rFonts w:ascii="Arial" w:eastAsia="맑은 고딕" w:hAnsi="Arial" w:cs="Arial"/>
                <w:sz w:val="14"/>
                <w:szCs w:val="20"/>
              </w:rPr>
            </w:pPr>
            <w:r w:rsidRPr="00D703E3">
              <w:rPr>
                <w:rFonts w:ascii="Arial" w:eastAsia="맑은 고딕" w:hAnsi="Arial" w:cs="Arial" w:hint="eastAsia"/>
                <w:sz w:val="14"/>
                <w:szCs w:val="20"/>
              </w:rPr>
              <w:t>-</w:t>
            </w:r>
            <w:r w:rsidRPr="00D703E3">
              <w:rPr>
                <w:rFonts w:ascii="Arial" w:eastAsia="맑은 고딕" w:hAnsi="Arial" w:cs="Arial"/>
                <w:sz w:val="14"/>
                <w:szCs w:val="20"/>
              </w:rPr>
              <w:t>0.121</w:t>
            </w:r>
            <w:r w:rsidRPr="00D703E3">
              <w:rPr>
                <w:rFonts w:ascii="Arial" w:eastAsia="맑은 고딕" w:hAnsi="Arial" w:cs="Arial" w:hint="eastAsia"/>
                <w:sz w:val="14"/>
                <w:szCs w:val="20"/>
              </w:rPr>
              <w:t xml:space="preserve"> to 0.</w:t>
            </w:r>
            <w:r w:rsidRPr="00D703E3">
              <w:rPr>
                <w:rFonts w:ascii="Arial" w:eastAsia="맑은 고딕" w:hAnsi="Arial" w:cs="Arial"/>
                <w:sz w:val="14"/>
                <w:szCs w:val="20"/>
              </w:rPr>
              <w:t>023</w:t>
            </w:r>
          </w:p>
          <w:p w:rsidR="00713AE2" w:rsidRPr="00D703E3" w:rsidRDefault="00713AE2" w:rsidP="009E35CF">
            <w:pPr>
              <w:spacing w:line="360" w:lineRule="auto"/>
              <w:jc w:val="center"/>
              <w:rPr>
                <w:rFonts w:ascii="Arial" w:eastAsia="맑은 고딕" w:hAnsi="Arial" w:cs="Arial"/>
                <w:sz w:val="14"/>
                <w:szCs w:val="20"/>
              </w:rPr>
            </w:pPr>
            <w:r w:rsidRPr="00D703E3">
              <w:rPr>
                <w:rFonts w:ascii="Arial" w:eastAsia="맑은 고딕" w:hAnsi="Arial" w:cs="Arial" w:hint="eastAsia"/>
                <w:sz w:val="14"/>
                <w:szCs w:val="20"/>
              </w:rPr>
              <w:t>-</w:t>
            </w:r>
            <w:r w:rsidRPr="00D703E3">
              <w:rPr>
                <w:rFonts w:ascii="Arial" w:eastAsia="맑은 고딕" w:hAnsi="Arial" w:cs="Arial"/>
                <w:sz w:val="14"/>
                <w:szCs w:val="20"/>
              </w:rPr>
              <w:t>0.419</w:t>
            </w:r>
            <w:r w:rsidRPr="00D703E3">
              <w:rPr>
                <w:rFonts w:ascii="Arial" w:eastAsia="맑은 고딕" w:hAnsi="Arial" w:cs="Arial" w:hint="eastAsia"/>
                <w:sz w:val="14"/>
                <w:szCs w:val="20"/>
              </w:rPr>
              <w:t xml:space="preserve"> to 0.</w:t>
            </w:r>
            <w:r w:rsidRPr="00D703E3">
              <w:rPr>
                <w:rFonts w:ascii="Arial" w:eastAsia="맑은 고딕" w:hAnsi="Arial" w:cs="Arial"/>
                <w:sz w:val="14"/>
                <w:szCs w:val="20"/>
              </w:rPr>
              <w:t>184</w:t>
            </w:r>
          </w:p>
          <w:p w:rsidR="00713AE2" w:rsidRPr="00D703E3" w:rsidRDefault="00713AE2" w:rsidP="009E35CF">
            <w:pPr>
              <w:spacing w:line="360" w:lineRule="auto"/>
              <w:jc w:val="center"/>
              <w:rPr>
                <w:rFonts w:ascii="Arial" w:eastAsia="맑은 고딕" w:hAnsi="Arial" w:cs="Arial"/>
                <w:sz w:val="14"/>
                <w:szCs w:val="20"/>
              </w:rPr>
            </w:pPr>
            <w:r w:rsidRPr="00D703E3">
              <w:rPr>
                <w:rFonts w:ascii="Arial" w:eastAsia="맑은 고딕" w:hAnsi="Arial" w:cs="Arial" w:hint="eastAsia"/>
                <w:sz w:val="14"/>
                <w:szCs w:val="20"/>
              </w:rPr>
              <w:t>-0.</w:t>
            </w:r>
            <w:r w:rsidRPr="00D703E3">
              <w:rPr>
                <w:rFonts w:ascii="Arial" w:eastAsia="맑은 고딕" w:hAnsi="Arial" w:cs="Arial"/>
                <w:sz w:val="14"/>
                <w:szCs w:val="20"/>
              </w:rPr>
              <w:t>324</w:t>
            </w:r>
            <w:r w:rsidRPr="00D703E3">
              <w:rPr>
                <w:rFonts w:ascii="Arial" w:eastAsia="맑은 고딕" w:hAnsi="Arial" w:cs="Arial" w:hint="eastAsia"/>
                <w:sz w:val="14"/>
                <w:szCs w:val="20"/>
              </w:rPr>
              <w:t xml:space="preserve"> to </w:t>
            </w:r>
            <w:r w:rsidRPr="00D703E3">
              <w:rPr>
                <w:rFonts w:ascii="Arial" w:eastAsia="맑은 고딕" w:hAnsi="Arial" w:cs="Arial"/>
                <w:sz w:val="14"/>
                <w:szCs w:val="20"/>
              </w:rPr>
              <w:t>0.516</w:t>
            </w:r>
          </w:p>
          <w:p w:rsidR="00713AE2" w:rsidRPr="00D703E3" w:rsidRDefault="00713AE2" w:rsidP="009E35CF">
            <w:pPr>
              <w:spacing w:line="360" w:lineRule="auto"/>
              <w:jc w:val="center"/>
              <w:rPr>
                <w:rFonts w:ascii="Arial" w:eastAsia="맑은 고딕" w:hAnsi="Arial" w:cs="Arial"/>
                <w:sz w:val="14"/>
                <w:szCs w:val="20"/>
              </w:rPr>
            </w:pPr>
            <w:r w:rsidRPr="00D703E3">
              <w:rPr>
                <w:rFonts w:ascii="Arial" w:eastAsia="맑은 고딕" w:hAnsi="Arial" w:cs="Arial"/>
                <w:sz w:val="14"/>
                <w:szCs w:val="20"/>
              </w:rPr>
              <w:t>-0.322 to 0.245</w:t>
            </w:r>
          </w:p>
          <w:p w:rsidR="00713AE2" w:rsidRPr="00D703E3" w:rsidRDefault="00713AE2" w:rsidP="009E35CF">
            <w:pPr>
              <w:spacing w:line="360" w:lineRule="auto"/>
              <w:jc w:val="center"/>
              <w:rPr>
                <w:rFonts w:ascii="Arial" w:eastAsia="맑은 고딕" w:hAnsi="Arial" w:cs="Arial"/>
                <w:sz w:val="14"/>
                <w:szCs w:val="20"/>
              </w:rPr>
            </w:pPr>
            <w:r w:rsidRPr="00D703E3">
              <w:rPr>
                <w:rFonts w:ascii="Arial" w:eastAsia="맑은 고딕" w:hAnsi="Arial" w:cs="Arial"/>
                <w:sz w:val="14"/>
                <w:szCs w:val="20"/>
              </w:rPr>
              <w:t>-0.322 to 0.598</w:t>
            </w:r>
          </w:p>
          <w:p w:rsidR="00713AE2" w:rsidRPr="00D703E3" w:rsidRDefault="00713AE2" w:rsidP="009E35CF">
            <w:pPr>
              <w:spacing w:line="360" w:lineRule="auto"/>
              <w:jc w:val="center"/>
              <w:rPr>
                <w:rFonts w:ascii="Arial" w:eastAsia="맑은 고딕" w:hAnsi="Arial" w:cs="Arial"/>
                <w:sz w:val="14"/>
                <w:szCs w:val="20"/>
              </w:rPr>
            </w:pPr>
            <w:r w:rsidRPr="00D703E3">
              <w:rPr>
                <w:rFonts w:ascii="Arial" w:eastAsia="맑은 고딕" w:hAnsi="Arial" w:cs="Arial"/>
                <w:sz w:val="14"/>
                <w:szCs w:val="20"/>
              </w:rPr>
              <w:t>-0.273 to 0.500</w:t>
            </w:r>
          </w:p>
          <w:p w:rsidR="00713AE2" w:rsidRPr="00D703E3" w:rsidRDefault="00713AE2" w:rsidP="009E35CF">
            <w:pPr>
              <w:spacing w:line="360" w:lineRule="auto"/>
              <w:jc w:val="center"/>
              <w:rPr>
                <w:rFonts w:ascii="Arial" w:eastAsia="맑은 고딕" w:hAnsi="Arial" w:cs="Arial"/>
                <w:sz w:val="14"/>
                <w:szCs w:val="20"/>
              </w:rPr>
            </w:pPr>
            <w:r w:rsidRPr="00D703E3">
              <w:rPr>
                <w:rFonts w:ascii="Arial" w:eastAsia="맑은 고딕" w:hAnsi="Arial" w:cs="Arial"/>
                <w:sz w:val="14"/>
                <w:szCs w:val="20"/>
              </w:rPr>
              <w:t>-0.150 to 0.933</w:t>
            </w:r>
          </w:p>
          <w:p w:rsidR="00713AE2" w:rsidRPr="00D703E3" w:rsidRDefault="00713AE2" w:rsidP="009E35CF">
            <w:pPr>
              <w:spacing w:line="360" w:lineRule="auto"/>
              <w:jc w:val="center"/>
              <w:rPr>
                <w:rFonts w:ascii="Arial" w:hAnsi="Arial" w:cs="Arial"/>
                <w:sz w:val="14"/>
                <w:szCs w:val="20"/>
              </w:rPr>
            </w:pPr>
            <w:r w:rsidRPr="00D703E3">
              <w:rPr>
                <w:rFonts w:ascii="Arial" w:eastAsia="맑은 고딕" w:hAnsi="Arial" w:cs="Arial"/>
                <w:sz w:val="14"/>
                <w:szCs w:val="20"/>
              </w:rPr>
              <w:t>0.015 to 0.729</w:t>
            </w:r>
          </w:p>
        </w:tc>
        <w:tc>
          <w:tcPr>
            <w:tcW w:w="851" w:type="dxa"/>
          </w:tcPr>
          <w:p w:rsidR="00713AE2" w:rsidRPr="00D703E3" w:rsidRDefault="00713AE2" w:rsidP="009E35CF">
            <w:pPr>
              <w:spacing w:line="360" w:lineRule="auto"/>
              <w:jc w:val="center"/>
              <w:rPr>
                <w:rFonts w:ascii="Arial" w:hAnsi="Arial" w:cs="Arial"/>
                <w:b/>
                <w:sz w:val="14"/>
                <w:szCs w:val="20"/>
              </w:rPr>
            </w:pPr>
            <w:r w:rsidRPr="00D703E3">
              <w:rPr>
                <w:rFonts w:ascii="Arial" w:hAnsi="Arial" w:cs="Arial"/>
                <w:b/>
                <w:sz w:val="14"/>
                <w:szCs w:val="20"/>
              </w:rPr>
              <w:t>0.029</w:t>
            </w:r>
          </w:p>
          <w:p w:rsidR="00713AE2" w:rsidRPr="00D703E3" w:rsidRDefault="00713AE2" w:rsidP="009E35CF">
            <w:pPr>
              <w:spacing w:line="360" w:lineRule="auto"/>
              <w:jc w:val="center"/>
              <w:rPr>
                <w:rFonts w:ascii="Arial" w:hAnsi="Arial" w:cs="Arial"/>
                <w:sz w:val="14"/>
                <w:szCs w:val="20"/>
              </w:rPr>
            </w:pPr>
            <w:r w:rsidRPr="00D703E3">
              <w:rPr>
                <w:rFonts w:ascii="Arial" w:hAnsi="Arial" w:cs="Arial"/>
                <w:sz w:val="14"/>
                <w:szCs w:val="20"/>
              </w:rPr>
              <w:t>0.647</w:t>
            </w:r>
          </w:p>
          <w:p w:rsidR="00713AE2" w:rsidRPr="00D703E3" w:rsidRDefault="00713AE2" w:rsidP="009E35CF">
            <w:pPr>
              <w:spacing w:line="360" w:lineRule="auto"/>
              <w:jc w:val="center"/>
              <w:rPr>
                <w:rFonts w:ascii="Arial" w:hAnsi="Arial" w:cs="Arial"/>
                <w:sz w:val="14"/>
                <w:szCs w:val="20"/>
              </w:rPr>
            </w:pPr>
            <w:r w:rsidRPr="00D703E3">
              <w:rPr>
                <w:rFonts w:ascii="Arial" w:hAnsi="Arial" w:cs="Arial" w:hint="eastAsia"/>
                <w:sz w:val="14"/>
                <w:szCs w:val="20"/>
              </w:rPr>
              <w:t>0.</w:t>
            </w:r>
            <w:r w:rsidRPr="00D703E3">
              <w:rPr>
                <w:rFonts w:ascii="Arial" w:hAnsi="Arial" w:cs="Arial"/>
                <w:sz w:val="14"/>
                <w:szCs w:val="20"/>
              </w:rPr>
              <w:t>178</w:t>
            </w:r>
          </w:p>
          <w:p w:rsidR="00713AE2" w:rsidRPr="00D703E3" w:rsidRDefault="00713AE2" w:rsidP="009E35CF">
            <w:pPr>
              <w:spacing w:line="360" w:lineRule="auto"/>
              <w:jc w:val="center"/>
              <w:rPr>
                <w:rFonts w:ascii="Arial" w:hAnsi="Arial" w:cs="Arial"/>
                <w:sz w:val="14"/>
                <w:szCs w:val="20"/>
              </w:rPr>
            </w:pPr>
            <w:r w:rsidRPr="00D703E3">
              <w:rPr>
                <w:rFonts w:ascii="Arial" w:hAnsi="Arial" w:cs="Arial" w:hint="eastAsia"/>
                <w:sz w:val="14"/>
                <w:szCs w:val="20"/>
              </w:rPr>
              <w:t>0.</w:t>
            </w:r>
            <w:r w:rsidRPr="00D703E3">
              <w:rPr>
                <w:rFonts w:ascii="Arial" w:hAnsi="Arial" w:cs="Arial"/>
                <w:sz w:val="14"/>
                <w:szCs w:val="20"/>
              </w:rPr>
              <w:t>435</w:t>
            </w:r>
          </w:p>
          <w:p w:rsidR="00713AE2" w:rsidRPr="00D703E3" w:rsidRDefault="00713AE2" w:rsidP="009E35CF">
            <w:pPr>
              <w:spacing w:line="360" w:lineRule="auto"/>
              <w:jc w:val="center"/>
              <w:rPr>
                <w:rFonts w:ascii="Arial" w:hAnsi="Arial" w:cs="Arial"/>
                <w:sz w:val="14"/>
                <w:szCs w:val="20"/>
              </w:rPr>
            </w:pPr>
            <w:r w:rsidRPr="00D703E3">
              <w:rPr>
                <w:rFonts w:ascii="Arial" w:hAnsi="Arial" w:cs="Arial" w:hint="eastAsia"/>
                <w:sz w:val="14"/>
                <w:szCs w:val="20"/>
              </w:rPr>
              <w:t>0.</w:t>
            </w:r>
            <w:r w:rsidRPr="00D703E3">
              <w:rPr>
                <w:rFonts w:ascii="Arial" w:hAnsi="Arial" w:cs="Arial"/>
                <w:sz w:val="14"/>
                <w:szCs w:val="20"/>
              </w:rPr>
              <w:t>647</w:t>
            </w:r>
          </w:p>
          <w:p w:rsidR="00713AE2" w:rsidRPr="00D703E3" w:rsidRDefault="00713AE2" w:rsidP="009E35CF">
            <w:pPr>
              <w:spacing w:line="360" w:lineRule="auto"/>
              <w:jc w:val="center"/>
              <w:rPr>
                <w:rFonts w:ascii="Arial" w:hAnsi="Arial" w:cs="Arial"/>
                <w:sz w:val="14"/>
                <w:szCs w:val="20"/>
              </w:rPr>
            </w:pPr>
            <w:r w:rsidRPr="00D703E3">
              <w:rPr>
                <w:rFonts w:ascii="Arial" w:hAnsi="Arial" w:cs="Arial"/>
                <w:sz w:val="14"/>
                <w:szCs w:val="20"/>
              </w:rPr>
              <w:t>0.787</w:t>
            </w:r>
          </w:p>
          <w:p w:rsidR="00713AE2" w:rsidRPr="00D703E3" w:rsidRDefault="00713AE2" w:rsidP="009E35CF">
            <w:pPr>
              <w:spacing w:line="360" w:lineRule="auto"/>
              <w:jc w:val="center"/>
              <w:rPr>
                <w:rFonts w:ascii="Arial" w:hAnsi="Arial" w:cs="Arial"/>
                <w:sz w:val="14"/>
                <w:szCs w:val="20"/>
              </w:rPr>
            </w:pPr>
            <w:r w:rsidRPr="00D703E3">
              <w:rPr>
                <w:rFonts w:ascii="Arial" w:hAnsi="Arial" w:cs="Arial"/>
                <w:sz w:val="14"/>
                <w:szCs w:val="20"/>
              </w:rPr>
              <w:t>0.548</w:t>
            </w:r>
          </w:p>
          <w:p w:rsidR="00713AE2" w:rsidRPr="00D703E3" w:rsidRDefault="00713AE2" w:rsidP="009E35CF">
            <w:pPr>
              <w:spacing w:line="360" w:lineRule="auto"/>
              <w:jc w:val="center"/>
              <w:rPr>
                <w:rFonts w:ascii="Arial" w:hAnsi="Arial" w:cs="Arial"/>
                <w:sz w:val="14"/>
                <w:szCs w:val="20"/>
              </w:rPr>
            </w:pPr>
            <w:r w:rsidRPr="00D703E3">
              <w:rPr>
                <w:rFonts w:ascii="Arial" w:hAnsi="Arial" w:cs="Arial"/>
                <w:sz w:val="14"/>
                <w:szCs w:val="20"/>
              </w:rPr>
              <w:t>0.556</w:t>
            </w:r>
          </w:p>
          <w:p w:rsidR="00713AE2" w:rsidRPr="00D703E3" w:rsidRDefault="00713AE2" w:rsidP="009E35CF">
            <w:pPr>
              <w:spacing w:line="360" w:lineRule="auto"/>
              <w:jc w:val="center"/>
              <w:rPr>
                <w:rFonts w:ascii="Arial" w:hAnsi="Arial" w:cs="Arial"/>
                <w:sz w:val="14"/>
                <w:szCs w:val="20"/>
              </w:rPr>
            </w:pPr>
            <w:r w:rsidRPr="00D703E3">
              <w:rPr>
                <w:rFonts w:ascii="Arial" w:hAnsi="Arial" w:cs="Arial"/>
                <w:sz w:val="14"/>
                <w:szCs w:val="20"/>
              </w:rPr>
              <w:t>0.152</w:t>
            </w:r>
          </w:p>
          <w:p w:rsidR="00713AE2" w:rsidRPr="00D703E3" w:rsidRDefault="00713AE2" w:rsidP="009E35CF">
            <w:pPr>
              <w:spacing w:line="360" w:lineRule="auto"/>
              <w:jc w:val="center"/>
              <w:rPr>
                <w:rFonts w:ascii="Arial" w:hAnsi="Arial" w:cs="Arial"/>
                <w:sz w:val="14"/>
                <w:szCs w:val="20"/>
              </w:rPr>
            </w:pPr>
            <w:r w:rsidRPr="00D703E3">
              <w:rPr>
                <w:rFonts w:ascii="Arial" w:hAnsi="Arial" w:cs="Arial"/>
                <w:b/>
                <w:sz w:val="14"/>
                <w:szCs w:val="20"/>
              </w:rPr>
              <w:t>0.042</w:t>
            </w:r>
          </w:p>
        </w:tc>
        <w:tc>
          <w:tcPr>
            <w:tcW w:w="567" w:type="dxa"/>
          </w:tcPr>
          <w:p w:rsidR="00713AE2" w:rsidRPr="00D703E3" w:rsidRDefault="00713AE2" w:rsidP="009E35CF">
            <w:pPr>
              <w:spacing w:line="360" w:lineRule="auto"/>
              <w:jc w:val="center"/>
              <w:rPr>
                <w:rFonts w:ascii="Arial" w:eastAsia="맑은 고딕" w:hAnsi="Arial" w:cs="Arial"/>
                <w:sz w:val="14"/>
                <w:szCs w:val="20"/>
              </w:rPr>
            </w:pPr>
            <w:r w:rsidRPr="00D703E3">
              <w:rPr>
                <w:rFonts w:ascii="Arial" w:eastAsia="맑은 고딕" w:hAnsi="Arial" w:cs="Arial"/>
                <w:sz w:val="14"/>
                <w:szCs w:val="20"/>
              </w:rPr>
              <w:t>3.055</w:t>
            </w:r>
          </w:p>
          <w:p w:rsidR="00713AE2" w:rsidRPr="00D703E3" w:rsidRDefault="00713AE2" w:rsidP="009E35CF">
            <w:pPr>
              <w:spacing w:line="360" w:lineRule="auto"/>
              <w:jc w:val="center"/>
              <w:rPr>
                <w:rFonts w:ascii="Arial" w:eastAsia="맑은 고딕" w:hAnsi="Arial" w:cs="Arial"/>
                <w:sz w:val="14"/>
                <w:szCs w:val="20"/>
              </w:rPr>
            </w:pPr>
          </w:p>
          <w:p w:rsidR="00713AE2" w:rsidRPr="00D703E3" w:rsidRDefault="00713AE2" w:rsidP="009E35CF">
            <w:pPr>
              <w:spacing w:line="360" w:lineRule="auto"/>
              <w:jc w:val="center"/>
              <w:rPr>
                <w:rFonts w:ascii="Arial" w:eastAsia="맑은 고딕" w:hAnsi="Arial" w:cs="Arial"/>
                <w:sz w:val="14"/>
                <w:szCs w:val="20"/>
              </w:rPr>
            </w:pPr>
          </w:p>
          <w:p w:rsidR="00713AE2" w:rsidRPr="00D703E3" w:rsidRDefault="00713AE2" w:rsidP="009E35CF">
            <w:pPr>
              <w:spacing w:line="360" w:lineRule="auto"/>
              <w:jc w:val="center"/>
              <w:rPr>
                <w:rFonts w:ascii="Arial" w:eastAsia="맑은 고딕" w:hAnsi="Arial" w:cs="Arial"/>
                <w:sz w:val="14"/>
                <w:szCs w:val="20"/>
              </w:rPr>
            </w:pPr>
          </w:p>
          <w:p w:rsidR="00713AE2" w:rsidRPr="00D703E3" w:rsidRDefault="00713AE2" w:rsidP="009E35CF">
            <w:pPr>
              <w:spacing w:line="360" w:lineRule="auto"/>
              <w:jc w:val="center"/>
              <w:rPr>
                <w:rFonts w:ascii="Arial" w:eastAsia="맑은 고딕" w:hAnsi="Arial" w:cs="Arial"/>
                <w:sz w:val="14"/>
                <w:szCs w:val="20"/>
              </w:rPr>
            </w:pPr>
          </w:p>
          <w:p w:rsidR="00713AE2" w:rsidRPr="00D703E3" w:rsidRDefault="00713AE2" w:rsidP="009E35CF">
            <w:pPr>
              <w:spacing w:line="360" w:lineRule="auto"/>
              <w:jc w:val="center"/>
              <w:rPr>
                <w:rFonts w:ascii="Arial" w:eastAsia="맑은 고딕" w:hAnsi="Arial" w:cs="Arial"/>
                <w:sz w:val="14"/>
                <w:szCs w:val="20"/>
              </w:rPr>
            </w:pPr>
          </w:p>
          <w:p w:rsidR="00713AE2" w:rsidRPr="00D703E3" w:rsidRDefault="00713AE2" w:rsidP="009E35CF">
            <w:pPr>
              <w:spacing w:line="360" w:lineRule="auto"/>
              <w:jc w:val="center"/>
              <w:rPr>
                <w:rFonts w:ascii="Arial" w:eastAsia="맑은 고딕" w:hAnsi="Arial" w:cs="Arial"/>
                <w:sz w:val="14"/>
                <w:szCs w:val="20"/>
              </w:rPr>
            </w:pPr>
          </w:p>
          <w:p w:rsidR="00713AE2" w:rsidRPr="00D703E3" w:rsidRDefault="00713AE2" w:rsidP="009E35CF">
            <w:pPr>
              <w:spacing w:line="360" w:lineRule="auto"/>
              <w:jc w:val="center"/>
              <w:rPr>
                <w:rFonts w:ascii="Arial" w:eastAsia="맑은 고딕" w:hAnsi="Arial" w:cs="Arial"/>
                <w:sz w:val="14"/>
                <w:szCs w:val="20"/>
              </w:rPr>
            </w:pPr>
          </w:p>
          <w:p w:rsidR="00713AE2" w:rsidRPr="00D703E3" w:rsidRDefault="00713AE2" w:rsidP="009E35CF">
            <w:pPr>
              <w:spacing w:line="360" w:lineRule="auto"/>
              <w:jc w:val="center"/>
              <w:rPr>
                <w:rFonts w:ascii="Arial" w:eastAsia="맑은 고딕" w:hAnsi="Arial" w:cs="Arial"/>
                <w:sz w:val="14"/>
                <w:szCs w:val="20"/>
              </w:rPr>
            </w:pPr>
          </w:p>
          <w:p w:rsidR="00713AE2" w:rsidRPr="00D703E3" w:rsidRDefault="00713AE2" w:rsidP="009E35CF">
            <w:pPr>
              <w:spacing w:line="360" w:lineRule="auto"/>
              <w:jc w:val="center"/>
              <w:rPr>
                <w:rFonts w:ascii="Arial" w:eastAsia="맑은 고딕" w:hAnsi="Arial" w:cs="Arial"/>
                <w:sz w:val="14"/>
                <w:szCs w:val="20"/>
              </w:rPr>
            </w:pPr>
            <w:r w:rsidRPr="00D703E3">
              <w:rPr>
                <w:rFonts w:ascii="Arial" w:eastAsia="맑은 고딕" w:hAnsi="Arial" w:cs="Arial"/>
                <w:sz w:val="14"/>
                <w:szCs w:val="20"/>
              </w:rPr>
              <w:t>0.298</w:t>
            </w:r>
          </w:p>
        </w:tc>
        <w:tc>
          <w:tcPr>
            <w:tcW w:w="1275" w:type="dxa"/>
          </w:tcPr>
          <w:p w:rsidR="00713AE2" w:rsidRPr="00D703E3" w:rsidRDefault="00713AE2" w:rsidP="009E35CF">
            <w:pPr>
              <w:spacing w:line="360" w:lineRule="auto"/>
              <w:jc w:val="center"/>
              <w:rPr>
                <w:rFonts w:ascii="Arial" w:eastAsia="맑은 고딕" w:hAnsi="Arial" w:cs="Arial"/>
                <w:sz w:val="14"/>
                <w:szCs w:val="20"/>
              </w:rPr>
            </w:pPr>
            <w:r w:rsidRPr="00D703E3">
              <w:rPr>
                <w:rFonts w:ascii="Arial" w:eastAsia="맑은 고딕" w:hAnsi="Arial" w:cs="Arial" w:hint="eastAsia"/>
                <w:sz w:val="14"/>
                <w:szCs w:val="20"/>
              </w:rPr>
              <w:t>-</w:t>
            </w:r>
            <w:r w:rsidRPr="00D703E3">
              <w:rPr>
                <w:rFonts w:ascii="Arial" w:eastAsia="맑은 고딕" w:hAnsi="Arial" w:cs="Arial"/>
                <w:sz w:val="14"/>
                <w:szCs w:val="20"/>
              </w:rPr>
              <w:t>1.035 to 7.146</w:t>
            </w:r>
          </w:p>
          <w:p w:rsidR="00713AE2" w:rsidRPr="00D703E3" w:rsidRDefault="00713AE2" w:rsidP="009E35CF">
            <w:pPr>
              <w:spacing w:line="360" w:lineRule="auto"/>
              <w:jc w:val="center"/>
              <w:rPr>
                <w:rFonts w:ascii="Arial" w:eastAsia="맑은 고딕" w:hAnsi="Arial" w:cs="Arial"/>
                <w:sz w:val="14"/>
                <w:szCs w:val="20"/>
              </w:rPr>
            </w:pPr>
          </w:p>
          <w:p w:rsidR="00713AE2" w:rsidRPr="00D703E3" w:rsidRDefault="00713AE2" w:rsidP="009E35CF">
            <w:pPr>
              <w:spacing w:line="360" w:lineRule="auto"/>
              <w:jc w:val="center"/>
              <w:rPr>
                <w:rFonts w:ascii="Arial" w:eastAsia="맑은 고딕" w:hAnsi="Arial" w:cs="Arial"/>
                <w:sz w:val="14"/>
                <w:szCs w:val="20"/>
              </w:rPr>
            </w:pPr>
          </w:p>
          <w:p w:rsidR="00713AE2" w:rsidRPr="00D703E3" w:rsidRDefault="00713AE2" w:rsidP="009E35CF">
            <w:pPr>
              <w:spacing w:line="360" w:lineRule="auto"/>
              <w:jc w:val="center"/>
              <w:rPr>
                <w:rFonts w:ascii="Arial" w:eastAsia="맑은 고딕" w:hAnsi="Arial" w:cs="Arial"/>
                <w:sz w:val="14"/>
                <w:szCs w:val="20"/>
              </w:rPr>
            </w:pPr>
          </w:p>
          <w:p w:rsidR="00713AE2" w:rsidRPr="00D703E3" w:rsidRDefault="00713AE2" w:rsidP="009E35CF">
            <w:pPr>
              <w:spacing w:line="360" w:lineRule="auto"/>
              <w:jc w:val="center"/>
              <w:rPr>
                <w:rFonts w:ascii="Arial" w:eastAsia="맑은 고딕" w:hAnsi="Arial" w:cs="Arial"/>
                <w:sz w:val="14"/>
                <w:szCs w:val="20"/>
              </w:rPr>
            </w:pPr>
          </w:p>
          <w:p w:rsidR="00713AE2" w:rsidRPr="00D703E3" w:rsidRDefault="00713AE2" w:rsidP="009E35CF">
            <w:pPr>
              <w:spacing w:line="360" w:lineRule="auto"/>
              <w:jc w:val="center"/>
              <w:rPr>
                <w:rFonts w:ascii="Arial" w:eastAsia="맑은 고딕" w:hAnsi="Arial" w:cs="Arial"/>
                <w:sz w:val="14"/>
                <w:szCs w:val="20"/>
              </w:rPr>
            </w:pPr>
          </w:p>
          <w:p w:rsidR="00713AE2" w:rsidRPr="00D703E3" w:rsidRDefault="00713AE2" w:rsidP="009E35CF">
            <w:pPr>
              <w:spacing w:line="360" w:lineRule="auto"/>
              <w:jc w:val="center"/>
              <w:rPr>
                <w:rFonts w:ascii="Arial" w:eastAsia="맑은 고딕" w:hAnsi="Arial" w:cs="Arial"/>
                <w:sz w:val="14"/>
                <w:szCs w:val="20"/>
              </w:rPr>
            </w:pPr>
          </w:p>
          <w:p w:rsidR="00713AE2" w:rsidRPr="00D703E3" w:rsidRDefault="00713AE2" w:rsidP="009E35CF">
            <w:pPr>
              <w:spacing w:line="360" w:lineRule="auto"/>
              <w:jc w:val="center"/>
              <w:rPr>
                <w:rFonts w:ascii="Arial" w:eastAsia="맑은 고딕" w:hAnsi="Arial" w:cs="Arial"/>
                <w:sz w:val="14"/>
                <w:szCs w:val="20"/>
              </w:rPr>
            </w:pPr>
          </w:p>
          <w:p w:rsidR="00713AE2" w:rsidRPr="00D703E3" w:rsidRDefault="00713AE2" w:rsidP="009E35CF">
            <w:pPr>
              <w:spacing w:line="360" w:lineRule="auto"/>
              <w:jc w:val="center"/>
              <w:rPr>
                <w:rFonts w:ascii="Arial" w:eastAsia="맑은 고딕" w:hAnsi="Arial" w:cs="Arial"/>
                <w:sz w:val="14"/>
                <w:szCs w:val="20"/>
              </w:rPr>
            </w:pPr>
          </w:p>
          <w:p w:rsidR="00713AE2" w:rsidRPr="00D703E3" w:rsidRDefault="00713AE2" w:rsidP="009E35CF">
            <w:pPr>
              <w:spacing w:line="360" w:lineRule="auto"/>
              <w:jc w:val="center"/>
              <w:rPr>
                <w:rFonts w:ascii="Arial" w:eastAsia="맑은 고딕" w:hAnsi="Arial" w:cs="Arial"/>
                <w:sz w:val="14"/>
                <w:szCs w:val="20"/>
              </w:rPr>
            </w:pPr>
            <w:r w:rsidRPr="00D703E3">
              <w:rPr>
                <w:rFonts w:ascii="Arial" w:eastAsia="맑은 고딕" w:hAnsi="Arial" w:cs="Arial"/>
                <w:sz w:val="14"/>
                <w:szCs w:val="20"/>
              </w:rPr>
              <w:t>0.057 to 0.540</w:t>
            </w:r>
          </w:p>
        </w:tc>
        <w:tc>
          <w:tcPr>
            <w:tcW w:w="851" w:type="dxa"/>
          </w:tcPr>
          <w:p w:rsidR="00713AE2" w:rsidRPr="00D703E3" w:rsidRDefault="00713AE2" w:rsidP="009E35CF">
            <w:pPr>
              <w:spacing w:line="360" w:lineRule="auto"/>
              <w:jc w:val="center"/>
              <w:rPr>
                <w:rFonts w:ascii="Arial" w:hAnsi="Arial" w:cs="Arial"/>
                <w:sz w:val="14"/>
                <w:szCs w:val="20"/>
              </w:rPr>
            </w:pPr>
            <w:r w:rsidRPr="00D703E3">
              <w:rPr>
                <w:rFonts w:ascii="Arial" w:hAnsi="Arial" w:cs="Arial" w:hint="eastAsia"/>
                <w:sz w:val="14"/>
                <w:szCs w:val="20"/>
              </w:rPr>
              <w:t>0</w:t>
            </w:r>
            <w:r w:rsidRPr="00D703E3">
              <w:rPr>
                <w:rFonts w:ascii="Arial" w:hAnsi="Arial" w:cs="Arial"/>
                <w:sz w:val="14"/>
                <w:szCs w:val="20"/>
              </w:rPr>
              <w:t>.141</w:t>
            </w:r>
          </w:p>
          <w:p w:rsidR="00713AE2" w:rsidRPr="00D703E3" w:rsidRDefault="00713AE2" w:rsidP="009E35CF">
            <w:pPr>
              <w:spacing w:line="360" w:lineRule="auto"/>
              <w:jc w:val="center"/>
              <w:rPr>
                <w:rFonts w:ascii="Arial" w:hAnsi="Arial" w:cs="Arial"/>
                <w:b/>
                <w:sz w:val="14"/>
                <w:szCs w:val="20"/>
              </w:rPr>
            </w:pPr>
          </w:p>
          <w:p w:rsidR="00713AE2" w:rsidRPr="00D703E3" w:rsidRDefault="00713AE2" w:rsidP="009E35CF">
            <w:pPr>
              <w:spacing w:line="360" w:lineRule="auto"/>
              <w:jc w:val="center"/>
              <w:rPr>
                <w:rFonts w:ascii="Arial" w:hAnsi="Arial" w:cs="Arial"/>
                <w:b/>
                <w:sz w:val="14"/>
                <w:szCs w:val="20"/>
              </w:rPr>
            </w:pPr>
          </w:p>
          <w:p w:rsidR="00713AE2" w:rsidRPr="00D703E3" w:rsidRDefault="00713AE2" w:rsidP="009E35CF">
            <w:pPr>
              <w:spacing w:line="360" w:lineRule="auto"/>
              <w:jc w:val="center"/>
              <w:rPr>
                <w:rFonts w:ascii="Arial" w:hAnsi="Arial" w:cs="Arial"/>
                <w:b/>
                <w:sz w:val="14"/>
                <w:szCs w:val="20"/>
              </w:rPr>
            </w:pPr>
          </w:p>
          <w:p w:rsidR="00713AE2" w:rsidRPr="00D703E3" w:rsidRDefault="00713AE2" w:rsidP="009E35CF">
            <w:pPr>
              <w:spacing w:line="360" w:lineRule="auto"/>
              <w:jc w:val="center"/>
              <w:rPr>
                <w:rFonts w:ascii="Arial" w:hAnsi="Arial" w:cs="Arial"/>
                <w:b/>
                <w:sz w:val="14"/>
                <w:szCs w:val="20"/>
              </w:rPr>
            </w:pPr>
          </w:p>
          <w:p w:rsidR="00713AE2" w:rsidRPr="00D703E3" w:rsidRDefault="00713AE2" w:rsidP="009E35CF">
            <w:pPr>
              <w:spacing w:line="360" w:lineRule="auto"/>
              <w:jc w:val="center"/>
              <w:rPr>
                <w:rFonts w:ascii="Arial" w:hAnsi="Arial" w:cs="Arial"/>
                <w:b/>
                <w:sz w:val="14"/>
                <w:szCs w:val="20"/>
              </w:rPr>
            </w:pPr>
          </w:p>
          <w:p w:rsidR="00713AE2" w:rsidRPr="00D703E3" w:rsidRDefault="00713AE2" w:rsidP="009E35CF">
            <w:pPr>
              <w:spacing w:line="360" w:lineRule="auto"/>
              <w:jc w:val="center"/>
              <w:rPr>
                <w:rFonts w:ascii="Arial" w:hAnsi="Arial" w:cs="Arial"/>
                <w:b/>
                <w:sz w:val="14"/>
                <w:szCs w:val="20"/>
              </w:rPr>
            </w:pPr>
          </w:p>
          <w:p w:rsidR="00713AE2" w:rsidRPr="00D703E3" w:rsidRDefault="00713AE2" w:rsidP="009E35CF">
            <w:pPr>
              <w:spacing w:line="360" w:lineRule="auto"/>
              <w:jc w:val="center"/>
              <w:rPr>
                <w:rFonts w:ascii="Arial" w:hAnsi="Arial" w:cs="Arial"/>
                <w:b/>
                <w:sz w:val="14"/>
                <w:szCs w:val="20"/>
              </w:rPr>
            </w:pPr>
          </w:p>
          <w:p w:rsidR="00713AE2" w:rsidRPr="00D703E3" w:rsidRDefault="00713AE2" w:rsidP="009E35CF">
            <w:pPr>
              <w:spacing w:line="360" w:lineRule="auto"/>
              <w:jc w:val="center"/>
              <w:rPr>
                <w:rFonts w:ascii="Arial" w:hAnsi="Arial" w:cs="Arial"/>
                <w:b/>
                <w:sz w:val="14"/>
                <w:szCs w:val="20"/>
              </w:rPr>
            </w:pPr>
          </w:p>
          <w:p w:rsidR="00713AE2" w:rsidRPr="00D703E3" w:rsidRDefault="00713AE2" w:rsidP="009E35CF">
            <w:pPr>
              <w:spacing w:line="360" w:lineRule="auto"/>
              <w:jc w:val="center"/>
              <w:rPr>
                <w:rFonts w:ascii="Arial" w:hAnsi="Arial" w:cs="Arial"/>
                <w:b/>
                <w:sz w:val="14"/>
                <w:szCs w:val="20"/>
              </w:rPr>
            </w:pPr>
            <w:r w:rsidRPr="00D703E3">
              <w:rPr>
                <w:rFonts w:ascii="Arial" w:hAnsi="Arial" w:cs="Arial"/>
                <w:b/>
                <w:sz w:val="14"/>
                <w:szCs w:val="20"/>
              </w:rPr>
              <w:t>0.016</w:t>
            </w:r>
          </w:p>
        </w:tc>
      </w:tr>
    </w:tbl>
    <w:p w:rsidR="00713AE2" w:rsidRPr="007F7ADE" w:rsidRDefault="00713AE2" w:rsidP="00713AE2">
      <w:pPr>
        <w:rPr>
          <w:rFonts w:ascii="Arial" w:hAnsi="Arial" w:cs="Arial"/>
        </w:rPr>
      </w:pPr>
      <w:r w:rsidRPr="00B16A15">
        <w:rPr>
          <w:rFonts w:ascii="Arial" w:hAnsi="Arial" w:cs="Arial"/>
        </w:rPr>
        <w:t>CI, confidence interval;</w:t>
      </w:r>
      <w:r>
        <w:rPr>
          <w:rFonts w:ascii="Arial" w:hAnsi="Arial" w:cs="Arial"/>
        </w:rPr>
        <w:t xml:space="preserve"> </w:t>
      </w:r>
      <w:proofErr w:type="spellStart"/>
      <w:r w:rsidRPr="00B16A15">
        <w:rPr>
          <w:rFonts w:ascii="Arial" w:hAnsi="Arial" w:cs="Arial"/>
        </w:rPr>
        <w:t>pRNFL</w:t>
      </w:r>
      <w:proofErr w:type="spellEnd"/>
      <w:r w:rsidRPr="00B16A15">
        <w:rPr>
          <w:rFonts w:ascii="Arial" w:hAnsi="Arial" w:cs="Arial"/>
        </w:rPr>
        <w:t xml:space="preserve">, peripapillary retinal nerve fiber layer; </w:t>
      </w:r>
      <w:proofErr w:type="spellStart"/>
      <w:r w:rsidRPr="00B16A15">
        <w:rPr>
          <w:rFonts w:ascii="Arial" w:hAnsi="Arial" w:cs="Arial"/>
        </w:rPr>
        <w:t>mGC</w:t>
      </w:r>
      <w:proofErr w:type="spellEnd"/>
      <w:r>
        <w:rPr>
          <w:rFonts w:ascii="Arial" w:hAnsi="Arial" w:cs="Arial"/>
        </w:rPr>
        <w:t>/</w:t>
      </w:r>
      <w:r w:rsidRPr="00B16A15">
        <w:rPr>
          <w:rFonts w:ascii="Arial" w:hAnsi="Arial" w:cs="Arial"/>
        </w:rPr>
        <w:t xml:space="preserve">IPL, macular ganglion cell-inner plexiform layer; IOP, intraocular pressure; VF, visual field; </w:t>
      </w:r>
      <w:r w:rsidRPr="007F7ADE">
        <w:rPr>
          <w:rFonts w:ascii="Arial" w:hAnsi="Arial" w:cs="Arial"/>
        </w:rPr>
        <w:t>MD, mean deviation; PSD, pattern standard deviation; dB, decibel; PPS, peripapillary sclera; VD, vessel density.</w:t>
      </w:r>
    </w:p>
    <w:p w:rsidR="00713AE2" w:rsidRPr="00B16A15" w:rsidRDefault="00713AE2" w:rsidP="00713AE2">
      <w:pPr>
        <w:rPr>
          <w:rFonts w:ascii="Arial" w:hAnsi="Arial" w:cs="Arial"/>
        </w:rPr>
      </w:pPr>
      <w:r w:rsidRPr="007F7ADE">
        <w:rPr>
          <w:rFonts w:ascii="Arial" w:hAnsi="Arial" w:cs="Arial"/>
        </w:rPr>
        <w:t>Factors with</w:t>
      </w:r>
      <w:r w:rsidRPr="007F7ADE">
        <w:rPr>
          <w:rFonts w:ascii="Arial" w:hAnsi="Arial" w:cs="Arial"/>
          <w:i/>
        </w:rPr>
        <w:t xml:space="preserve"> </w:t>
      </w:r>
      <w:r w:rsidRPr="007F7ADE">
        <w:rPr>
          <w:rFonts w:ascii="Arial" w:hAnsi="Arial" w:cs="Arial" w:hint="eastAsia"/>
          <w:i/>
        </w:rPr>
        <w:t>P</w:t>
      </w:r>
      <w:r w:rsidRPr="007F7ADE">
        <w:rPr>
          <w:rFonts w:ascii="Arial" w:hAnsi="Arial" w:cs="Arial"/>
          <w:i/>
        </w:rPr>
        <w:t xml:space="preserve"> </w:t>
      </w:r>
      <w:r w:rsidRPr="007F7ADE">
        <w:rPr>
          <w:rFonts w:ascii="Arial" w:hAnsi="Arial" w:cs="Arial" w:hint="eastAsia"/>
        </w:rPr>
        <w:t>&lt;</w:t>
      </w:r>
      <w:r w:rsidRPr="007F7ADE">
        <w:rPr>
          <w:rFonts w:ascii="Arial" w:hAnsi="Arial" w:cs="Arial"/>
        </w:rPr>
        <w:t xml:space="preserve"> </w:t>
      </w:r>
      <w:r w:rsidRPr="007F7ADE">
        <w:rPr>
          <w:rFonts w:ascii="Arial" w:hAnsi="Arial" w:cs="Arial" w:hint="eastAsia"/>
        </w:rPr>
        <w:t>0.</w:t>
      </w:r>
      <w:r w:rsidRPr="007F7ADE">
        <w:rPr>
          <w:rFonts w:ascii="Arial" w:hAnsi="Arial" w:cs="Arial"/>
        </w:rPr>
        <w:t xml:space="preserve">2 in univariate </w:t>
      </w:r>
      <w:r w:rsidRPr="00B16A15">
        <w:rPr>
          <w:rFonts w:ascii="Arial" w:hAnsi="Arial" w:cs="Arial"/>
        </w:rPr>
        <w:t>analysis were included in multivariate analysis.</w:t>
      </w:r>
    </w:p>
    <w:p w:rsidR="00713AE2" w:rsidRDefault="00713AE2" w:rsidP="00713AE2">
      <w:pPr>
        <w:rPr>
          <w:rFonts w:ascii="Arial" w:eastAsiaTheme="minorHAnsi" w:hAnsi="Arial" w:cs="Arial"/>
        </w:rPr>
      </w:pPr>
      <w:r w:rsidRPr="00B16A15">
        <w:rPr>
          <w:rFonts w:ascii="Arial" w:eastAsiaTheme="minorHAnsi" w:hAnsi="Arial" w:cs="Arial"/>
        </w:rPr>
        <w:t>Factors with statistical significance are shown in bold.</w:t>
      </w:r>
    </w:p>
    <w:p w:rsidR="002C5C67" w:rsidRPr="00713AE2" w:rsidRDefault="002C5C67">
      <w:bookmarkStart w:id="0" w:name="_GoBack"/>
      <w:bookmarkEnd w:id="0"/>
    </w:p>
    <w:sectPr w:rsidR="002C5C67" w:rsidRPr="00713AE2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AE2"/>
    <w:rsid w:val="002C5C67"/>
    <w:rsid w:val="00713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DE183B"/>
  <w15:chartTrackingRefBased/>
  <w15:docId w15:val="{356F8A1E-910E-4577-9FB1-1AD66BB4F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3AE2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2">
    <w:name w:val="Plain Table 2"/>
    <w:basedOn w:val="a1"/>
    <w:uiPriority w:val="42"/>
    <w:rsid w:val="00713AE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cmc</dc:creator>
  <cp:keywords/>
  <dc:description/>
  <cp:lastModifiedBy>cmc</cp:lastModifiedBy>
  <cp:revision>1</cp:revision>
  <dcterms:created xsi:type="dcterms:W3CDTF">2025-04-28T07:42:00Z</dcterms:created>
  <dcterms:modified xsi:type="dcterms:W3CDTF">2025-04-28T07:43:00Z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Fasoo_Trace_ID" pid="4">
    <vt:lpwstr>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</vt:lpwstr>
  </property>
  <property fmtid="{D5CDD505-2E9C-101B-9397-08002B2CF9AE}" name="FDRClass" pid="5">
    <vt:lpwstr>0</vt:lpwstr>
  </property>
  <property fmtid="{D5CDD505-2E9C-101B-9397-08002B2CF9AE}" name="FDRSet" pid="6">
    <vt:lpwstr>manual</vt:lpwstr>
  </property>
</Properties>
</file>