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E8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Genomic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nsights into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henol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egradation by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alophilic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acteria and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heir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otential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a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pplication in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aline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oil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emediation</w:t>
      </w:r>
    </w:p>
    <w:p w14:paraId="3E638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 w:themeColor="text1"/>
          <w:spacing w:val="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13EFE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Jiewei Tian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1, 2</w:t>
      </w: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Yu Qing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 Meng Zang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Xiufeng Long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1, *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, Guangpeng Liu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Yanrui Ma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A660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</w:pPr>
    </w:p>
    <w:p w14:paraId="74357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College of Biological and Chemical Engineering, Guangxi University of Science and Technology, Liuzhou 545006, China. </w:t>
      </w:r>
    </w:p>
    <w:p w14:paraId="0D865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Jinan Fruit Research Institute, All China Federation of Supply and Marketing Co-operatives, Ji'nan 250014, China.</w:t>
      </w:r>
    </w:p>
    <w:p w14:paraId="7FA2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Corresponding authors: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College of Biological and Chemical Engineering, Guangxi University of Science and Technology, Liuzhou 545006,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China.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mail: longxiufeng@gxust.edu.cn</w:t>
      </w:r>
    </w:p>
    <w:p w14:paraId="06DC67A1">
      <w:pP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br w:type="page"/>
      </w:r>
    </w:p>
    <w:p w14:paraId="1F080F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107690"/>
            <wp:effectExtent l="0" t="0" r="11430" b="3810"/>
            <wp:docPr id="2" name="图片 2" descr="未标题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69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Circle diagram of strain PT-11 (A) and PT-20 (B).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from outermost to innermost, displayed the following information: genome size, gene distribution on the positive and negative strands, G+C content, GC skew, and genome size identification. </w:t>
      </w:r>
    </w:p>
    <w:p w14:paraId="7DC64EF4">
      <w:r>
        <w:br w:type="page"/>
      </w:r>
    </w:p>
    <w:p w14:paraId="65CF2FDA"/>
    <w:p w14:paraId="29C62B6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05935" cy="2181860"/>
            <wp:effectExtent l="0" t="0" r="12065" b="2540"/>
            <wp:docPr id="4" name="图片 4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482C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>S2. The p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>redicted degradation pathway of phenol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 xml:space="preserve"> by strain PT-11 and PT-20</w:t>
      </w:r>
    </w:p>
    <w:p w14:paraId="6019CBA9">
      <w:r>
        <w:br w:type="page"/>
      </w:r>
      <w:bookmarkStart w:id="0" w:name="_GoBack"/>
      <w:bookmarkEnd w:id="0"/>
    </w:p>
    <w:p w14:paraId="11893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S1. The number of effective sequence in the sample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580"/>
        <w:gridCol w:w="1594"/>
        <w:gridCol w:w="1065"/>
        <w:gridCol w:w="1580"/>
        <w:gridCol w:w="1594"/>
      </w:tblGrid>
      <w:tr w14:paraId="3B547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pct"/>
            <w:gridSpan w:val="3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A6F7A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lank control group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(CK)</w:t>
            </w:r>
          </w:p>
        </w:tc>
        <w:tc>
          <w:tcPr>
            <w:tcW w:w="2487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70E6460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xperimental group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</w:tr>
      <w:tr w14:paraId="14E76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op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78BDB47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9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0B80BE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Seq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uence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num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ber</w:t>
            </w:r>
          </w:p>
        </w:tc>
        <w:tc>
          <w:tcPr>
            <w:tcW w:w="9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818DE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Mean_length (bp)</w:t>
            </w:r>
          </w:p>
        </w:tc>
        <w:tc>
          <w:tcPr>
            <w:tcW w:w="6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6E4468D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9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C8ED17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Seq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uence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num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ber</w:t>
            </w:r>
          </w:p>
        </w:tc>
        <w:tc>
          <w:tcPr>
            <w:tcW w:w="934" w:type="pct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 w14:paraId="3C759E46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Mean_length (bp)</w:t>
            </w:r>
          </w:p>
        </w:tc>
      </w:tr>
      <w:tr w14:paraId="138720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57AAEE3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CK_1_0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top w:val="single" w:color="auto" w:sz="8" w:space="0"/>
              <w:right w:val="nil"/>
              <w:tl2br w:val="nil"/>
              <w:tr2bl w:val="nil"/>
            </w:tcBorders>
            <w:vAlign w:val="center"/>
          </w:tcPr>
          <w:p w14:paraId="41AAA1A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40610</w:t>
            </w:r>
          </w:p>
        </w:tc>
        <w:tc>
          <w:tcPr>
            <w:tcW w:w="934" w:type="pc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top"/>
          </w:tcPr>
          <w:p w14:paraId="57982FB8">
            <w:pPr>
              <w:spacing w:beforeLines="0" w:afterLines="0"/>
              <w:jc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416.5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25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center"/>
          </w:tcPr>
          <w:p w14:paraId="6CB7F4D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_1_0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top w:val="single" w:color="auto" w:sz="8" w:space="0"/>
              <w:left w:val="nil"/>
              <w:tl2br w:val="nil"/>
              <w:tr2bl w:val="nil"/>
            </w:tcBorders>
            <w:vAlign w:val="center"/>
          </w:tcPr>
          <w:p w14:paraId="195C951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35583</w:t>
            </w:r>
          </w:p>
        </w:tc>
        <w:tc>
          <w:tcPr>
            <w:tcW w:w="934" w:type="pct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434E0EA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426.27</w:t>
            </w:r>
          </w:p>
        </w:tc>
      </w:tr>
      <w:tr w14:paraId="38CA6B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3D070D8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CK_2_0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31A6AE1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39301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35AC7D93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416.81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6F0FAF6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_2_0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26ACFFA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35274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2298319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426.03</w:t>
            </w:r>
          </w:p>
        </w:tc>
      </w:tr>
      <w:tr w14:paraId="5FEB62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AE8842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CK_3_0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126FC18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38998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077284B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416.85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1460F6F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_3_0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3A5E051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35228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4131256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426.91</w:t>
            </w:r>
          </w:p>
        </w:tc>
      </w:tr>
      <w:tr w14:paraId="01F496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34D399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CK_1_24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0775CA0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37708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14018238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425.09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A573C6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_1_24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0CEE0CB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30059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3CC713AF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427.09</w:t>
            </w:r>
          </w:p>
        </w:tc>
      </w:tr>
      <w:tr w14:paraId="55C7C6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2C72F57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CK_2_24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689B814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39095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75BD4D28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423.99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1987FDD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_2_24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1E08D54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7306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34AFB254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426.90</w:t>
            </w:r>
          </w:p>
        </w:tc>
      </w:tr>
      <w:tr w14:paraId="7A869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16B2D2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CK_3_24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7BE214E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35216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0236FCD0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424.67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068B1B2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_3_24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545AF3F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32694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367D46D9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427.25</w:t>
            </w:r>
          </w:p>
        </w:tc>
      </w:tr>
      <w:tr w14:paraId="43D3BA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132063D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CK_1_48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473F180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37977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644C7D7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422.38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5F3CD48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_1_48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32FAF5F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36154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13E0B5CC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425.74</w:t>
            </w:r>
          </w:p>
        </w:tc>
      </w:tr>
      <w:tr w14:paraId="74CD6B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1E0C528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CK_2_48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6244797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40622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76F9116B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425.81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863BF8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_2_48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53B6A2C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35878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4FDB2B28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426.78</w:t>
            </w:r>
          </w:p>
        </w:tc>
      </w:tr>
      <w:tr w14:paraId="5DC504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3D71FF1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CK_3_48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3F7C5D3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36759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0E846BF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424.66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67B9791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_3_48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318638A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39488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4BE62C3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426.98</w:t>
            </w:r>
          </w:p>
        </w:tc>
      </w:tr>
      <w:tr w14:paraId="204F81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11EDDF3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CK_1_72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109E2BF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37985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705D31A0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418.33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04C5FBB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_1_72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16D07AD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36992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60523D6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420.73</w:t>
            </w:r>
          </w:p>
        </w:tc>
      </w:tr>
      <w:tr w14:paraId="62BD4F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362EA5D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CK_2_72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right w:val="nil"/>
              <w:tl2br w:val="nil"/>
              <w:tr2bl w:val="nil"/>
            </w:tcBorders>
            <w:vAlign w:val="center"/>
          </w:tcPr>
          <w:p w14:paraId="21D9B6D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36216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7D0584B5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421.18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7A4C16A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_2_72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tl2br w:val="nil"/>
              <w:tr2bl w:val="nil"/>
            </w:tcBorders>
            <w:vAlign w:val="center"/>
          </w:tcPr>
          <w:p w14:paraId="7D7DC73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34700</w:t>
            </w:r>
          </w:p>
        </w:tc>
        <w:tc>
          <w:tcPr>
            <w:tcW w:w="934" w:type="pct"/>
            <w:tcBorders>
              <w:tl2br w:val="nil"/>
              <w:tr2bl w:val="nil"/>
            </w:tcBorders>
            <w:vAlign w:val="center"/>
          </w:tcPr>
          <w:p w14:paraId="45577976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422.71</w:t>
            </w:r>
          </w:p>
        </w:tc>
      </w:tr>
      <w:tr w14:paraId="30B3B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bottom w:val="single" w:color="auto" w:sz="12" w:space="0"/>
            </w:tcBorders>
            <w:vAlign w:val="center"/>
          </w:tcPr>
          <w:p w14:paraId="628FEDC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CK_3_72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bottom w:val="single" w:color="auto" w:sz="12" w:space="0"/>
              <w:right w:val="nil"/>
            </w:tcBorders>
            <w:vAlign w:val="center"/>
          </w:tcPr>
          <w:p w14:paraId="4DCF00B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31289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 w14:paraId="563991F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421.28</w:t>
            </w:r>
          </w:p>
        </w:tc>
        <w:tc>
          <w:tcPr>
            <w:tcW w:w="625" w:type="pct"/>
            <w:tcBorders>
              <w:top w:val="nil"/>
              <w:left w:val="single" w:color="auto" w:sz="8" w:space="0"/>
              <w:bottom w:val="single" w:color="auto" w:sz="12" w:space="0"/>
              <w:right w:val="nil"/>
            </w:tcBorders>
            <w:vAlign w:val="center"/>
          </w:tcPr>
          <w:p w14:paraId="5EAC1C5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PT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_3_72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927" w:type="pct"/>
            <w:tcBorders>
              <w:left w:val="nil"/>
              <w:bottom w:val="single" w:color="auto" w:sz="12" w:space="0"/>
            </w:tcBorders>
            <w:vAlign w:val="center"/>
          </w:tcPr>
          <w:p w14:paraId="5D89398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32979</w:t>
            </w:r>
          </w:p>
        </w:tc>
        <w:tc>
          <w:tcPr>
            <w:tcW w:w="934" w:type="pct"/>
            <w:tcBorders>
              <w:bottom w:val="single" w:color="auto" w:sz="12" w:space="0"/>
            </w:tcBorders>
            <w:vAlign w:val="center"/>
          </w:tcPr>
          <w:p w14:paraId="3874AF11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423.57</w:t>
            </w:r>
          </w:p>
        </w:tc>
      </w:tr>
    </w:tbl>
    <w:p w14:paraId="42088608"/>
    <w:p w14:paraId="49908E24">
      <w:pPr>
        <w:jc w:val="center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C5670"/>
    <w:rsid w:val="062B4304"/>
    <w:rsid w:val="077607B5"/>
    <w:rsid w:val="1DBA6759"/>
    <w:rsid w:val="1F2C5670"/>
    <w:rsid w:val="28E93818"/>
    <w:rsid w:val="36F2126A"/>
    <w:rsid w:val="3B1B0D67"/>
    <w:rsid w:val="47F71D9F"/>
    <w:rsid w:val="7E03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</Words>
  <Characters>912</Characters>
  <Lines>0</Lines>
  <Paragraphs>0</Paragraphs>
  <TotalTime>0</TotalTime>
  <ScaleCrop>false</ScaleCrop>
  <LinksUpToDate>false</LinksUpToDate>
  <CharactersWithSpaces>1004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2025-02-20T11:40:00Z</dcterms:created>
  <dc:creator>龙秀锋</dc:creator>
  <cp:lastModifiedBy>部丽群</cp:lastModifiedBy>
  <dcterms:modified xsi:type="dcterms:W3CDTF">2025-06-17T08:34:20Z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0711F56ECB714EC3A96348B20818D9DB_13</vt:lpwstr>
  </property>
  <property fmtid="{D5CDD505-2E9C-101B-9397-08002B2CF9AE}" pid="4" name="KSOTemplateDocerSaveRecord">
    <vt:lpwstr>eyJoZGlkIjoiZmUwN2Q5MjIyMWExNTkzYTY1ODlkOWZlOWE5ZDYwYjQiLCJ1c2VySWQiOiIxOTg0NTM5NDEifQ==</vt:lpwstr>
  </property>
</Properties>
</file>