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266E4">
      <w:pPr>
        <w:pStyle w:val="2"/>
        <w:spacing w:line="360" w:lineRule="auto"/>
        <w:rPr>
          <w:rFonts w:hint="default" w:ascii="Times New Roman" w:hAnsi="Times New Roman" w:cs="Times New Roman"/>
          <w:sz w:val="24"/>
          <w:szCs w:val="24"/>
          <w:highlight w:val="none"/>
          <w:lang w:val="en-US" w:eastAsia="zh-CN"/>
        </w:rPr>
      </w:pPr>
      <w:bookmarkStart w:id="0" w:name="_Toc12179"/>
      <w:r>
        <w:rPr>
          <w:rFonts w:hint="default" w:ascii="Times New Roman" w:hAnsi="Times New Roman" w:cs="Times New Roman"/>
          <w:sz w:val="24"/>
          <w:szCs w:val="24"/>
          <w:highlight w:val="none"/>
          <w:lang w:val="en-US" w:eastAsia="zh-CN"/>
        </w:rPr>
        <w:t>Supplementary material</w:t>
      </w:r>
      <w:bookmarkEnd w:id="0"/>
    </w:p>
    <w:p w14:paraId="1C4FE950">
      <w:pPr>
        <w:pStyle w:val="2"/>
        <w:spacing w:line="360" w:lineRule="auto"/>
        <w:rPr>
          <w:rFonts w:hint="default" w:ascii="Times New Roman" w:hAnsi="Times New Roman" w:cs="Times New Roman"/>
          <w:sz w:val="24"/>
          <w:szCs w:val="24"/>
          <w:highlight w:val="none"/>
          <w:lang w:val="en-US" w:eastAsia="zh-CN"/>
        </w:rPr>
      </w:pPr>
    </w:p>
    <w:sdt>
      <w:sdtPr>
        <w:rPr>
          <w:rFonts w:hint="default" w:ascii="Times New Roman" w:hAnsi="Times New Roman" w:cs="Times New Roman"/>
          <w:sz w:val="24"/>
          <w:szCs w:val="24"/>
          <w:highlight w:val="none"/>
          <w:lang w:val="en-US" w:eastAsia="zh-CN"/>
        </w:rPr>
        <w:id w:val="147471069"/>
        <w15:color w:val="DBDBDB"/>
        <w:docPartObj>
          <w:docPartGallery w:val="Table of Contents"/>
          <w:docPartUnique/>
        </w:docPartObj>
      </w:sdtPr>
      <w:sdtEndPr>
        <w:rPr>
          <w:rFonts w:hint="default" w:ascii="Times New Roman" w:hAnsi="Times New Roman" w:cs="Times New Roman" w:eastAsiaTheme="minorEastAsia"/>
          <w:kern w:val="2"/>
          <w:sz w:val="24"/>
          <w:szCs w:val="24"/>
          <w:highlight w:val="none"/>
          <w:lang w:val="en-US" w:eastAsia="zh-CN" w:bidi="ar-SA"/>
        </w:rPr>
      </w:sdtEndPr>
      <w:sdtContent>
        <w:p w14:paraId="5F806654">
          <w:pPr>
            <w:pStyle w:val="2"/>
            <w:spacing w:line="360" w:lineRule="auto"/>
            <w:rPr>
              <w:rFonts w:hint="default" w:ascii="Times New Roman" w:hAnsi="Times New Roman" w:cs="Times New Roman"/>
              <w:sz w:val="24"/>
              <w:szCs w:val="24"/>
              <w:highlight w:val="none"/>
              <w:lang w:val="en-US" w:eastAsia="zh-CN"/>
            </w:rPr>
          </w:pPr>
          <w:bookmarkStart w:id="1" w:name="_Toc29737"/>
          <w:r>
            <w:rPr>
              <w:rFonts w:hint="default" w:ascii="Times New Roman" w:hAnsi="Times New Roman" w:cs="Times New Roman"/>
              <w:sz w:val="24"/>
              <w:szCs w:val="24"/>
              <w:highlight w:val="none"/>
              <w:lang w:val="en-US" w:eastAsia="zh-CN"/>
            </w:rPr>
            <w:t>Content</w:t>
          </w:r>
          <w:bookmarkEnd w:id="1"/>
        </w:p>
        <w:p w14:paraId="699FD621">
          <w:pPr>
            <w:pStyle w:val="3"/>
            <w:tabs>
              <w:tab w:val="right" w:leader="dot" w:pos="8306"/>
            </w:tabs>
          </w:pP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TOC \o "1-1" \h \u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_Toc12179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Supplementary material</w:t>
          </w:r>
          <w:r>
            <w:tab/>
          </w:r>
          <w:r>
            <w:fldChar w:fldCharType="begin"/>
          </w:r>
          <w:r>
            <w:instrText xml:space="preserve"> PAGEREF _Toc12179 \h </w:instrText>
          </w:r>
          <w:r>
            <w:fldChar w:fldCharType="separate"/>
          </w:r>
          <w:r>
            <w:t>1</w:t>
          </w:r>
          <w:r>
            <w:fldChar w:fldCharType="end"/>
          </w:r>
          <w:r>
            <w:rPr>
              <w:rFonts w:hint="default" w:ascii="Times New Roman" w:hAnsi="Times New Roman" w:cs="Times New Roman"/>
              <w:szCs w:val="24"/>
              <w:highlight w:val="none"/>
              <w:lang w:val="en-US" w:eastAsia="zh-CN"/>
            </w:rPr>
            <w:fldChar w:fldCharType="end"/>
          </w:r>
        </w:p>
        <w:p w14:paraId="4108DC49">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_Toc29737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Content</w:t>
          </w:r>
          <w:r>
            <w:tab/>
          </w:r>
          <w:r>
            <w:fldChar w:fldCharType="begin"/>
          </w:r>
          <w:r>
            <w:instrText xml:space="preserve"> PAGEREF _Toc29737 \h </w:instrText>
          </w:r>
          <w:r>
            <w:fldChar w:fldCharType="separate"/>
          </w:r>
          <w:r>
            <w:t>1</w:t>
          </w:r>
          <w:r>
            <w:fldChar w:fldCharType="end"/>
          </w:r>
          <w:r>
            <w:rPr>
              <w:rFonts w:hint="default" w:ascii="Times New Roman" w:hAnsi="Times New Roman" w:cs="Times New Roman"/>
              <w:szCs w:val="24"/>
              <w:highlight w:val="none"/>
              <w:lang w:val="en-US" w:eastAsia="zh-CN"/>
            </w:rPr>
            <w:fldChar w:fldCharType="end"/>
          </w:r>
        </w:p>
        <w:p w14:paraId="74557520">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_Toc14102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rPr>
            <w:t>Table S1</w:t>
          </w:r>
          <w:r>
            <w:rPr>
              <w:rFonts w:hint="default" w:ascii="Times New Roman" w:hAnsi="Times New Roman" w:eastAsia="宋体" w:cs="Times New Roman"/>
              <w:szCs w:val="24"/>
              <w:highlight w:val="none"/>
              <w:lang w:val="en-US" w:eastAsia="zh-CN"/>
            </w:rPr>
            <w:t>.</w:t>
          </w:r>
          <w:r>
            <w:rPr>
              <w:rFonts w:hint="default" w:ascii="Times New Roman" w:hAnsi="Times New Roman" w:cs="Times New Roman"/>
              <w:szCs w:val="24"/>
              <w:highlight w:val="none"/>
            </w:rPr>
            <w:t xml:space="preserve"> STROBE Statement—checklist of items that should be included in reports of observational studies.</w:t>
          </w:r>
          <w:r>
            <w:tab/>
          </w:r>
          <w:r>
            <w:fldChar w:fldCharType="begin"/>
          </w:r>
          <w:r>
            <w:instrText xml:space="preserve"> PAGEREF _Toc14102 \h </w:instrText>
          </w:r>
          <w:r>
            <w:fldChar w:fldCharType="separate"/>
          </w:r>
          <w:r>
            <w:t>2</w:t>
          </w:r>
          <w:r>
            <w:fldChar w:fldCharType="end"/>
          </w:r>
          <w:r>
            <w:rPr>
              <w:rFonts w:hint="default" w:ascii="Times New Roman" w:hAnsi="Times New Roman" w:cs="Times New Roman"/>
              <w:szCs w:val="24"/>
              <w:highlight w:val="none"/>
              <w:lang w:val="en-US" w:eastAsia="zh-CN"/>
            </w:rPr>
            <w:fldChar w:fldCharType="end"/>
          </w:r>
        </w:p>
        <w:p w14:paraId="6A72A39F">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_Toc29106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Table S2. Proportion of missing covariates.</w:t>
          </w:r>
          <w:r>
            <w:tab/>
          </w:r>
          <w:r>
            <w:fldChar w:fldCharType="begin"/>
          </w:r>
          <w:r>
            <w:instrText xml:space="preserve"> PAGEREF _Toc29106 \h </w:instrText>
          </w:r>
          <w:r>
            <w:fldChar w:fldCharType="separate"/>
          </w:r>
          <w:r>
            <w:t>6</w:t>
          </w:r>
          <w:r>
            <w:fldChar w:fldCharType="end"/>
          </w:r>
          <w:r>
            <w:rPr>
              <w:rFonts w:hint="default" w:ascii="Times New Roman" w:hAnsi="Times New Roman" w:cs="Times New Roman"/>
              <w:szCs w:val="24"/>
              <w:highlight w:val="none"/>
              <w:lang w:val="en-US" w:eastAsia="zh-CN"/>
            </w:rPr>
            <w:fldChar w:fldCharType="end"/>
          </w:r>
        </w:p>
        <w:p w14:paraId="4C2D880F">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_Toc22369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Table S3. Variance Inflation Factor and Tolerance</w:t>
          </w:r>
          <w:r>
            <w:tab/>
          </w:r>
          <w:r>
            <w:fldChar w:fldCharType="begin"/>
          </w:r>
          <w:r>
            <w:instrText xml:space="preserve"> PAGEREF _Toc22369 \h </w:instrText>
          </w:r>
          <w:r>
            <w:fldChar w:fldCharType="separate"/>
          </w:r>
          <w:r>
            <w:t>7</w:t>
          </w:r>
          <w:r>
            <w:fldChar w:fldCharType="end"/>
          </w:r>
          <w:r>
            <w:rPr>
              <w:rFonts w:hint="default" w:ascii="Times New Roman" w:hAnsi="Times New Roman" w:cs="Times New Roman"/>
              <w:szCs w:val="24"/>
              <w:highlight w:val="none"/>
              <w:lang w:val="en-US" w:eastAsia="zh-CN"/>
            </w:rPr>
            <w:fldChar w:fldCharType="end"/>
          </w:r>
        </w:p>
        <w:p w14:paraId="62E37D25">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_Toc18106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 xml:space="preserve">Table S4. </w:t>
          </w:r>
          <w:r>
            <w:rPr>
              <w:rFonts w:hint="default" w:ascii="Times New Roman" w:hAnsi="Times New Roman" w:cs="Times New Roman"/>
              <w:szCs w:val="24"/>
              <w:highlight w:val="none"/>
            </w:rPr>
            <w:t>Akaike information criterion corresponding to restricted cubic spline nodes</w:t>
          </w:r>
          <w:r>
            <w:rPr>
              <w:rFonts w:hint="default" w:ascii="Times New Roman" w:hAnsi="Times New Roman" w:cs="Times New Roman"/>
              <w:szCs w:val="24"/>
              <w:highlight w:val="none"/>
              <w:lang w:val="en-US" w:eastAsia="zh-CN"/>
            </w:rPr>
            <w:t>.</w:t>
          </w:r>
          <w:r>
            <w:tab/>
          </w:r>
          <w:r>
            <w:fldChar w:fldCharType="begin"/>
          </w:r>
          <w:r>
            <w:instrText xml:space="preserve"> PAGEREF _Toc18106 \h </w:instrText>
          </w:r>
          <w:r>
            <w:fldChar w:fldCharType="separate"/>
          </w:r>
          <w:r>
            <w:t>9</w:t>
          </w:r>
          <w:r>
            <w:fldChar w:fldCharType="end"/>
          </w:r>
          <w:r>
            <w:rPr>
              <w:rFonts w:hint="default" w:ascii="Times New Roman" w:hAnsi="Times New Roman" w:cs="Times New Roman"/>
              <w:szCs w:val="24"/>
              <w:highlight w:val="none"/>
              <w:lang w:val="en-US" w:eastAsia="zh-CN"/>
            </w:rPr>
            <w:fldChar w:fldCharType="end"/>
          </w:r>
        </w:p>
        <w:p w14:paraId="4BFD850F">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_Toc13487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 xml:space="preserve">Table S5. </w:t>
          </w:r>
          <w:r>
            <w:rPr>
              <w:rFonts w:hint="default" w:ascii="Times New Roman" w:hAnsi="Times New Roman" w:cs="Times New Roman"/>
              <w:szCs w:val="24"/>
              <w:highlight w:val="none"/>
            </w:rPr>
            <w:t xml:space="preserve">Association of </w:t>
          </w:r>
          <w:r>
            <w:rPr>
              <w:rFonts w:hint="default" w:ascii="Times New Roman" w:hAnsi="Times New Roman" w:cs="Times New Roman"/>
              <w:szCs w:val="24"/>
              <w:highlight w:val="none"/>
              <w:lang w:val="en-US" w:eastAsia="zh-CN"/>
            </w:rPr>
            <w:t>total cholesterol</w:t>
          </w:r>
          <w:r>
            <w:rPr>
              <w:rFonts w:hint="default" w:ascii="Times New Roman" w:hAnsi="Times New Roman" w:cs="Times New Roman"/>
              <w:szCs w:val="24"/>
              <w:highlight w:val="none"/>
            </w:rPr>
            <w:t xml:space="preserve"> and new-onset hypertension.</w:t>
          </w:r>
          <w:r>
            <w:tab/>
          </w:r>
          <w:r>
            <w:fldChar w:fldCharType="begin"/>
          </w:r>
          <w:r>
            <w:instrText xml:space="preserve"> PAGEREF _Toc13487 \h </w:instrText>
          </w:r>
          <w:r>
            <w:fldChar w:fldCharType="separate"/>
          </w:r>
          <w:r>
            <w:t>10</w:t>
          </w:r>
          <w:r>
            <w:fldChar w:fldCharType="end"/>
          </w:r>
          <w:r>
            <w:rPr>
              <w:rFonts w:hint="default" w:ascii="Times New Roman" w:hAnsi="Times New Roman" w:cs="Times New Roman"/>
              <w:szCs w:val="24"/>
              <w:highlight w:val="none"/>
              <w:lang w:val="en-US" w:eastAsia="zh-CN"/>
            </w:rPr>
            <w:fldChar w:fldCharType="end"/>
          </w:r>
        </w:p>
        <w:p w14:paraId="2DB0FAEC">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_Toc8003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Table S6. Association of triglycerides and new-onset hypertension.</w:t>
          </w:r>
          <w:r>
            <w:tab/>
          </w:r>
          <w:r>
            <w:fldChar w:fldCharType="begin"/>
          </w:r>
          <w:r>
            <w:instrText xml:space="preserve"> PAGEREF _Toc8003 \h </w:instrText>
          </w:r>
          <w:r>
            <w:fldChar w:fldCharType="separate"/>
          </w:r>
          <w:r>
            <w:t>11</w:t>
          </w:r>
          <w:r>
            <w:fldChar w:fldCharType="end"/>
          </w:r>
          <w:r>
            <w:rPr>
              <w:rFonts w:hint="default" w:ascii="Times New Roman" w:hAnsi="Times New Roman" w:cs="Times New Roman"/>
              <w:szCs w:val="24"/>
              <w:highlight w:val="none"/>
              <w:lang w:val="en-US" w:eastAsia="zh-CN"/>
            </w:rPr>
            <w:fldChar w:fldCharType="end"/>
          </w:r>
        </w:p>
        <w:p w14:paraId="402107D7">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_Toc18658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Table S7. Association of LDL-C and new-onset hypertension.</w:t>
          </w:r>
          <w:r>
            <w:tab/>
          </w:r>
          <w:r>
            <w:fldChar w:fldCharType="begin"/>
          </w:r>
          <w:r>
            <w:instrText xml:space="preserve"> PAGEREF _Toc18658 \h </w:instrText>
          </w:r>
          <w:r>
            <w:fldChar w:fldCharType="separate"/>
          </w:r>
          <w:r>
            <w:t>12</w:t>
          </w:r>
          <w:r>
            <w:fldChar w:fldCharType="end"/>
          </w:r>
          <w:r>
            <w:rPr>
              <w:rFonts w:hint="default" w:ascii="Times New Roman" w:hAnsi="Times New Roman" w:cs="Times New Roman"/>
              <w:szCs w:val="24"/>
              <w:highlight w:val="none"/>
              <w:lang w:val="en-US" w:eastAsia="zh-CN"/>
            </w:rPr>
            <w:fldChar w:fldCharType="end"/>
          </w:r>
        </w:p>
        <w:p w14:paraId="3C994E4E">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_Toc15334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Table S8. Association of HDL-C and new-onset hypertension.</w:t>
          </w:r>
          <w:r>
            <w:tab/>
          </w:r>
          <w:r>
            <w:fldChar w:fldCharType="begin"/>
          </w:r>
          <w:r>
            <w:instrText xml:space="preserve"> PAGEREF _Toc15334 \h </w:instrText>
          </w:r>
          <w:r>
            <w:fldChar w:fldCharType="separate"/>
          </w:r>
          <w:r>
            <w:t>13</w:t>
          </w:r>
          <w:r>
            <w:fldChar w:fldCharType="end"/>
          </w:r>
          <w:r>
            <w:rPr>
              <w:rFonts w:hint="default" w:ascii="Times New Roman" w:hAnsi="Times New Roman" w:cs="Times New Roman"/>
              <w:szCs w:val="24"/>
              <w:highlight w:val="none"/>
              <w:lang w:val="en-US" w:eastAsia="zh-CN"/>
            </w:rPr>
            <w:fldChar w:fldCharType="end"/>
          </w:r>
        </w:p>
        <w:p w14:paraId="43241C1C">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_Toc20326 </w:instrText>
          </w:r>
          <w:r>
            <w:rPr>
              <w:rFonts w:hint="default" w:ascii="Times New Roman" w:hAnsi="Times New Roman" w:cs="Times New Roman"/>
              <w:szCs w:val="24"/>
              <w:highlight w:val="none"/>
              <w:lang w:val="en-US" w:eastAsia="zh-CN"/>
            </w:rPr>
            <w:fldChar w:fldCharType="separate"/>
          </w:r>
          <w:r>
            <w:rPr>
              <w:rFonts w:hint="eastAsia" w:cs="Times New Roman"/>
              <w:szCs w:val="24"/>
              <w:highlight w:val="none"/>
              <w:lang w:val="en-US" w:eastAsia="zh-CN"/>
            </w:rPr>
            <w:t>T</w:t>
          </w:r>
          <w:r>
            <w:rPr>
              <w:rFonts w:hint="default" w:ascii="Times New Roman" w:hAnsi="Times New Roman" w:cs="Times New Roman"/>
              <w:szCs w:val="24"/>
              <w:highlight w:val="none"/>
              <w:lang w:val="en-US" w:eastAsia="zh-CN"/>
            </w:rPr>
            <w:t>able S</w:t>
          </w:r>
          <w:r>
            <w:rPr>
              <w:rFonts w:hint="eastAsia" w:cs="Times New Roman"/>
              <w:szCs w:val="24"/>
              <w:highlight w:val="none"/>
              <w:lang w:val="en-US" w:eastAsia="zh-CN"/>
            </w:rPr>
            <w:t>9</w:t>
          </w:r>
          <w:r>
            <w:rPr>
              <w:rFonts w:hint="default" w:ascii="Times New Roman" w:hAnsi="Times New Roman" w:cs="Times New Roman"/>
              <w:szCs w:val="24"/>
              <w:highlight w:val="none"/>
              <w:lang w:val="en-US" w:eastAsia="zh-CN"/>
            </w:rPr>
            <w:t xml:space="preserve">. Association of </w:t>
          </w:r>
          <w:r>
            <w:rPr>
              <w:rFonts w:hint="eastAsia" w:eastAsia="宋体" w:cs="Times New Roman"/>
              <w:highlight w:val="none"/>
              <w:lang w:eastAsia="zh-CN"/>
            </w:rPr>
            <w:t>remnant cholesterol</w:t>
          </w:r>
          <w:r>
            <w:rPr>
              <w:rFonts w:hint="default" w:ascii="Times New Roman" w:hAnsi="Times New Roman" w:cs="Times New Roman"/>
              <w:szCs w:val="24"/>
              <w:highlight w:val="none"/>
              <w:lang w:val="en-US" w:eastAsia="zh-CN"/>
            </w:rPr>
            <w:t xml:space="preserve"> and new-onset hypertension</w:t>
          </w:r>
          <w:r>
            <w:rPr>
              <w:rFonts w:hint="eastAsia" w:cs="Times New Roman"/>
              <w:szCs w:val="24"/>
              <w:highlight w:val="none"/>
              <w:lang w:val="en-US" w:eastAsia="zh-CN"/>
            </w:rPr>
            <w:t xml:space="preserve"> excluded </w:t>
          </w:r>
          <w:r>
            <w:rPr>
              <w:rFonts w:hint="eastAsia" w:ascii="Times New Roman" w:hAnsi="Times New Roman" w:cs="Times New Roman"/>
              <w:highlight w:val="none"/>
              <w:lang w:val="en-US" w:eastAsia="zh-CN"/>
            </w:rPr>
            <w:t>individuals with baseline diabetes or obesity</w:t>
          </w:r>
          <w:r>
            <w:rPr>
              <w:rFonts w:hint="default" w:ascii="Times New Roman" w:hAnsi="Times New Roman" w:cs="Times New Roman"/>
              <w:szCs w:val="24"/>
              <w:highlight w:val="none"/>
              <w:lang w:val="en-US" w:eastAsia="zh-CN"/>
            </w:rPr>
            <w:t>.</w:t>
          </w:r>
          <w:r>
            <w:tab/>
          </w:r>
          <w:r>
            <w:fldChar w:fldCharType="begin"/>
          </w:r>
          <w:r>
            <w:instrText xml:space="preserve"> PAGEREF _Toc20326 \h </w:instrText>
          </w:r>
          <w:r>
            <w:fldChar w:fldCharType="separate"/>
          </w:r>
          <w:r>
            <w:t>14</w:t>
          </w:r>
          <w:r>
            <w:fldChar w:fldCharType="end"/>
          </w:r>
          <w:r>
            <w:rPr>
              <w:rFonts w:hint="default" w:ascii="Times New Roman" w:hAnsi="Times New Roman" w:cs="Times New Roman"/>
              <w:szCs w:val="24"/>
              <w:highlight w:val="none"/>
              <w:lang w:val="en-US" w:eastAsia="zh-CN"/>
            </w:rPr>
            <w:fldChar w:fldCharType="end"/>
          </w:r>
        </w:p>
        <w:p w14:paraId="137D7BDE">
          <w:pPr>
            <w:pStyle w:val="3"/>
            <w:tabs>
              <w:tab w:val="right" w:leader="dot" w:pos="8306"/>
            </w:tabs>
          </w:pPr>
          <w:r>
            <w:rPr>
              <w:rFonts w:hint="default" w:ascii="Times New Roman" w:hAnsi="Times New Roman" w:cs="Times New Roman"/>
              <w:szCs w:val="24"/>
              <w:highlight w:val="none"/>
              <w:lang w:val="en-US" w:eastAsia="zh-CN"/>
            </w:rPr>
            <w:fldChar w:fldCharType="begin"/>
          </w:r>
          <w:r>
            <w:rPr>
              <w:rFonts w:hint="default" w:ascii="Times New Roman" w:hAnsi="Times New Roman" w:cs="Times New Roman"/>
              <w:szCs w:val="24"/>
              <w:highlight w:val="none"/>
              <w:lang w:val="en-US" w:eastAsia="zh-CN"/>
            </w:rPr>
            <w:instrText xml:space="preserve"> HYPERLINK \l _Toc23218 </w:instrText>
          </w:r>
          <w:r>
            <w:rPr>
              <w:rFonts w:hint="default" w:ascii="Times New Roman" w:hAnsi="Times New Roman" w:cs="Times New Roman"/>
              <w:szCs w:val="24"/>
              <w:highlight w:val="none"/>
              <w:lang w:val="en-US" w:eastAsia="zh-CN"/>
            </w:rPr>
            <w:fldChar w:fldCharType="separate"/>
          </w:r>
          <w:r>
            <w:rPr>
              <w:rFonts w:hint="default" w:ascii="Times New Roman" w:hAnsi="Times New Roman" w:cs="Times New Roman"/>
              <w:szCs w:val="24"/>
              <w:highlight w:val="none"/>
              <w:lang w:val="en-US" w:eastAsia="zh-CN"/>
            </w:rPr>
            <w:t>Figure S1 Covariance evaluation</w:t>
          </w:r>
          <w:r>
            <w:tab/>
          </w:r>
          <w:r>
            <w:fldChar w:fldCharType="begin"/>
          </w:r>
          <w:r>
            <w:instrText xml:space="preserve"> PAGEREF _Toc23218 \h </w:instrText>
          </w:r>
          <w:r>
            <w:fldChar w:fldCharType="separate"/>
          </w:r>
          <w:r>
            <w:t>15</w:t>
          </w:r>
          <w:r>
            <w:fldChar w:fldCharType="end"/>
          </w:r>
          <w:r>
            <w:rPr>
              <w:rFonts w:hint="default" w:ascii="Times New Roman" w:hAnsi="Times New Roman" w:cs="Times New Roman"/>
              <w:szCs w:val="24"/>
              <w:highlight w:val="none"/>
              <w:lang w:val="en-US" w:eastAsia="zh-CN"/>
            </w:rPr>
            <w:fldChar w:fldCharType="end"/>
          </w:r>
        </w:p>
        <w:p w14:paraId="1E9A3848">
          <w:pPr>
            <w:rPr>
              <w:rFonts w:hint="default" w:ascii="Times New Roman" w:hAnsi="Times New Roman" w:cs="Times New Roman"/>
              <w:sz w:val="24"/>
              <w:szCs w:val="24"/>
              <w:highlight w:val="none"/>
              <w:lang w:val="en-US" w:eastAsia="zh-CN"/>
            </w:rPr>
          </w:pPr>
          <w:r>
            <w:rPr>
              <w:rFonts w:hint="default" w:ascii="Times New Roman" w:hAnsi="Times New Roman" w:cs="Times New Roman"/>
              <w:szCs w:val="24"/>
              <w:highlight w:val="none"/>
              <w:lang w:val="en-US" w:eastAsia="zh-CN"/>
            </w:rPr>
            <w:fldChar w:fldCharType="end"/>
          </w:r>
        </w:p>
      </w:sdtContent>
    </w:sdt>
    <w:p w14:paraId="207A3701">
      <w:pPr>
        <w:rPr>
          <w:rFonts w:hint="default" w:ascii="Times New Roman" w:hAnsi="Times New Roman" w:cs="Times New Roman"/>
          <w:sz w:val="24"/>
          <w:szCs w:val="24"/>
          <w:highlight w:val="none"/>
          <w:lang w:val="en-US" w:eastAsia="zh-CN"/>
        </w:rPr>
      </w:pPr>
    </w:p>
    <w:p w14:paraId="4C8D01E7">
      <w:pPr>
        <w:rPr>
          <w:rFonts w:hint="default" w:ascii="Times New Roman" w:hAnsi="Times New Roman" w:cs="Times New Roman"/>
          <w:sz w:val="24"/>
          <w:szCs w:val="24"/>
          <w:highlight w:val="none"/>
          <w:lang w:val="en-US" w:eastAsia="zh-CN"/>
        </w:rPr>
      </w:pPr>
    </w:p>
    <w:p w14:paraId="2B79A608">
      <w:pPr>
        <w:rPr>
          <w:rFonts w:hint="default" w:ascii="Times New Roman" w:hAnsi="Times New Roman" w:cs="Times New Roman"/>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4C984BBD">
      <w:pPr>
        <w:pStyle w:val="2"/>
        <w:spacing w:line="360" w:lineRule="auto"/>
        <w:rPr>
          <w:rFonts w:hint="default" w:ascii="Times New Roman" w:hAnsi="Times New Roman" w:cs="Times New Roman"/>
          <w:sz w:val="24"/>
          <w:szCs w:val="24"/>
          <w:highlight w:val="none"/>
        </w:rPr>
      </w:pPr>
      <w:bookmarkStart w:id="2" w:name="_Toc5663"/>
      <w:bookmarkStart w:id="3" w:name="_Toc14102"/>
      <w:r>
        <w:rPr>
          <w:rFonts w:hint="default" w:ascii="Times New Roman" w:hAnsi="Times New Roman" w:cs="Times New Roman"/>
          <w:sz w:val="24"/>
          <w:szCs w:val="24"/>
          <w:highlight w:val="none"/>
        </w:rPr>
        <w:t>Table S1</w:t>
      </w:r>
      <w:r>
        <w:rPr>
          <w:rFonts w:hint="default" w:ascii="Times New Roman" w:hAnsi="Times New Roman" w:eastAsia="宋体" w:cs="Times New Roman"/>
          <w:sz w:val="24"/>
          <w:szCs w:val="24"/>
          <w:highlight w:val="none"/>
          <w:lang w:val="en-US" w:eastAsia="zh-CN"/>
        </w:rPr>
        <w:t>.</w:t>
      </w:r>
      <w:r>
        <w:rPr>
          <w:rFonts w:hint="default" w:ascii="Times New Roman" w:hAnsi="Times New Roman" w:cs="Times New Roman"/>
          <w:sz w:val="24"/>
          <w:szCs w:val="24"/>
          <w:highlight w:val="none"/>
        </w:rPr>
        <w:t xml:space="preserve"> STROBE Statement—checklist of items that should be included in reports of observational studies.</w:t>
      </w:r>
      <w:bookmarkEnd w:id="2"/>
      <w:bookmarkEnd w:id="3"/>
    </w:p>
    <w:tbl>
      <w:tblPr>
        <w:tblStyle w:val="4"/>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7"/>
        <w:gridCol w:w="779"/>
        <w:gridCol w:w="5732"/>
        <w:gridCol w:w="1264"/>
      </w:tblGrid>
      <w:tr w14:paraId="739E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D72B462">
            <w:pPr>
              <w:rPr>
                <w:rFonts w:hint="default" w:ascii="Times New Roman" w:hAnsi="Times New Roman" w:eastAsia="MS Mincho" w:cs="Times New Roman"/>
                <w:kern w:val="0"/>
                <w:sz w:val="24"/>
                <w:szCs w:val="24"/>
                <w:highlight w:val="none"/>
              </w:rPr>
            </w:pPr>
            <w:bookmarkStart w:id="4" w:name="italic2"/>
            <w:bookmarkEnd w:id="4"/>
          </w:p>
        </w:tc>
        <w:tc>
          <w:tcPr>
            <w:tcW w:w="0" w:type="auto"/>
          </w:tcPr>
          <w:p w14:paraId="1355DE76">
            <w:pPr>
              <w:pStyle w:val="9"/>
              <w:jc w:val="center"/>
              <w:rPr>
                <w:rFonts w:hint="default" w:ascii="Times New Roman" w:hAnsi="Times New Roman" w:eastAsia="MS Mincho" w:cs="Times New Roman"/>
                <w:bCs/>
                <w:sz w:val="24"/>
                <w:szCs w:val="24"/>
                <w:highlight w:val="none"/>
              </w:rPr>
            </w:pPr>
            <w:r>
              <w:rPr>
                <w:rFonts w:hint="default" w:ascii="Times New Roman" w:hAnsi="Times New Roman" w:eastAsia="MS Mincho" w:cs="Times New Roman"/>
                <w:bCs/>
                <w:sz w:val="24"/>
                <w:szCs w:val="24"/>
                <w:highlight w:val="none"/>
              </w:rPr>
              <w:t>Item No</w:t>
            </w:r>
          </w:p>
        </w:tc>
        <w:tc>
          <w:tcPr>
            <w:tcW w:w="0" w:type="auto"/>
            <w:vAlign w:val="bottom"/>
          </w:tcPr>
          <w:p w14:paraId="4F918F84">
            <w:pPr>
              <w:pStyle w:val="9"/>
              <w:jc w:val="center"/>
              <w:rPr>
                <w:rFonts w:hint="default" w:ascii="Times New Roman" w:hAnsi="Times New Roman" w:eastAsia="MS Mincho" w:cs="Times New Roman"/>
                <w:bCs/>
                <w:sz w:val="24"/>
                <w:szCs w:val="24"/>
                <w:highlight w:val="none"/>
              </w:rPr>
            </w:pPr>
            <w:r>
              <w:rPr>
                <w:rFonts w:hint="default" w:ascii="Times New Roman" w:hAnsi="Times New Roman" w:eastAsia="MS Mincho" w:cs="Times New Roman"/>
                <w:bCs/>
                <w:sz w:val="24"/>
                <w:szCs w:val="24"/>
                <w:highlight w:val="none"/>
              </w:rPr>
              <w:t>Recommendation</w:t>
            </w:r>
          </w:p>
        </w:tc>
        <w:tc>
          <w:tcPr>
            <w:tcW w:w="567" w:type="dxa"/>
            <w:vAlign w:val="bottom"/>
          </w:tcPr>
          <w:p w14:paraId="28160E17">
            <w:pPr>
              <w:pStyle w:val="9"/>
              <w:jc w:val="center"/>
              <w:rPr>
                <w:rFonts w:hint="default" w:ascii="Times New Roman" w:hAnsi="Times New Roman" w:eastAsia="MS Mincho" w:cs="Times New Roman"/>
                <w:bCs/>
                <w:sz w:val="24"/>
                <w:szCs w:val="24"/>
                <w:highlight w:val="none"/>
              </w:rPr>
            </w:pPr>
          </w:p>
        </w:tc>
      </w:tr>
      <w:tr w14:paraId="4798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1C71C9D8">
            <w:pPr>
              <w:rPr>
                <w:rFonts w:hint="default" w:ascii="Times New Roman" w:hAnsi="Times New Roman" w:eastAsia="MS Mincho" w:cs="Times New Roman"/>
                <w:b/>
                <w:bCs/>
                <w:sz w:val="24"/>
                <w:szCs w:val="24"/>
                <w:highlight w:val="none"/>
              </w:rPr>
            </w:pPr>
            <w:bookmarkStart w:id="5" w:name="italic6"/>
            <w:bookmarkEnd w:id="5"/>
            <w:r>
              <w:rPr>
                <w:rFonts w:hint="default" w:ascii="Times New Roman" w:hAnsi="Times New Roman" w:eastAsia="MS Mincho" w:cs="Times New Roman"/>
                <w:b/>
                <w:sz w:val="24"/>
                <w:szCs w:val="24"/>
                <w:highlight w:val="none"/>
              </w:rPr>
              <w:t>Title and abstract</w:t>
            </w:r>
          </w:p>
        </w:tc>
        <w:tc>
          <w:tcPr>
            <w:tcW w:w="0" w:type="auto"/>
            <w:vMerge w:val="restart"/>
          </w:tcPr>
          <w:p w14:paraId="0C8D7FB0">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w:t>
            </w:r>
          </w:p>
        </w:tc>
        <w:tc>
          <w:tcPr>
            <w:tcW w:w="0" w:type="auto"/>
          </w:tcPr>
          <w:p w14:paraId="5E95640D">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a</w:t>
            </w:r>
            <w:r>
              <w:rPr>
                <w:rFonts w:hint="default" w:ascii="Times New Roman" w:hAnsi="Times New Roman" w:eastAsia="MS Mincho" w:cs="Times New Roman"/>
                <w:sz w:val="24"/>
                <w:szCs w:val="24"/>
                <w:highlight w:val="none"/>
              </w:rPr>
              <w:t>) Indicate the study’s design with a commonly used term in the title or the abstract</w:t>
            </w:r>
          </w:p>
        </w:tc>
        <w:tc>
          <w:tcPr>
            <w:tcW w:w="567" w:type="dxa"/>
          </w:tcPr>
          <w:p w14:paraId="48980C8B">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Title page</w:t>
            </w:r>
          </w:p>
        </w:tc>
      </w:tr>
      <w:tr w14:paraId="61BB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29F685B">
            <w:pPr>
              <w:rPr>
                <w:rFonts w:hint="default" w:ascii="Times New Roman" w:hAnsi="Times New Roman" w:eastAsia="MS Mincho" w:cs="Times New Roman"/>
                <w:b/>
                <w:bCs/>
                <w:sz w:val="24"/>
                <w:szCs w:val="24"/>
                <w:highlight w:val="none"/>
              </w:rPr>
            </w:pPr>
          </w:p>
        </w:tc>
        <w:tc>
          <w:tcPr>
            <w:tcW w:w="0" w:type="auto"/>
            <w:vMerge w:val="continue"/>
            <w:vAlign w:val="center"/>
          </w:tcPr>
          <w:p w14:paraId="6D04E11C">
            <w:pPr>
              <w:rPr>
                <w:rFonts w:hint="default" w:ascii="Times New Roman" w:hAnsi="Times New Roman" w:eastAsia="MS Mincho" w:cs="Times New Roman"/>
                <w:sz w:val="24"/>
                <w:szCs w:val="24"/>
                <w:highlight w:val="none"/>
              </w:rPr>
            </w:pPr>
          </w:p>
        </w:tc>
        <w:tc>
          <w:tcPr>
            <w:tcW w:w="0" w:type="auto"/>
          </w:tcPr>
          <w:p w14:paraId="6F038263">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b</w:t>
            </w:r>
            <w:r>
              <w:rPr>
                <w:rFonts w:hint="default" w:ascii="Times New Roman" w:hAnsi="Times New Roman" w:eastAsia="MS Mincho" w:cs="Times New Roman"/>
                <w:sz w:val="24"/>
                <w:szCs w:val="24"/>
                <w:highlight w:val="none"/>
              </w:rPr>
              <w:t>) Provide in the abstract an informative and balanced summary of what was done and what was found</w:t>
            </w:r>
          </w:p>
        </w:tc>
        <w:tc>
          <w:tcPr>
            <w:tcW w:w="567" w:type="dxa"/>
          </w:tcPr>
          <w:p w14:paraId="49AE7E35">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Abstract (page 2)</w:t>
            </w:r>
          </w:p>
        </w:tc>
      </w:tr>
      <w:tr w14:paraId="4867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3483F808">
            <w:pPr>
              <w:pStyle w:val="10"/>
              <w:rPr>
                <w:rFonts w:hint="default" w:ascii="Times New Roman" w:hAnsi="Times New Roman" w:eastAsia="MS Mincho" w:cs="Times New Roman"/>
                <w:sz w:val="24"/>
                <w:szCs w:val="24"/>
                <w:highlight w:val="none"/>
              </w:rPr>
            </w:pPr>
            <w:bookmarkStart w:id="6" w:name="bold7"/>
            <w:bookmarkEnd w:id="6"/>
            <w:r>
              <w:rPr>
                <w:rFonts w:hint="default" w:ascii="Times New Roman" w:hAnsi="Times New Roman" w:eastAsia="MS Mincho" w:cs="Times New Roman"/>
                <w:sz w:val="24"/>
                <w:szCs w:val="24"/>
                <w:highlight w:val="none"/>
              </w:rPr>
              <w:t>Introduction</w:t>
            </w:r>
          </w:p>
        </w:tc>
        <w:tc>
          <w:tcPr>
            <w:tcW w:w="567" w:type="dxa"/>
          </w:tcPr>
          <w:p w14:paraId="67EF5EE7">
            <w:pPr>
              <w:pStyle w:val="10"/>
              <w:rPr>
                <w:rFonts w:hint="default" w:ascii="Times New Roman" w:hAnsi="Times New Roman" w:eastAsia="MS Mincho" w:cs="Times New Roman"/>
                <w:sz w:val="24"/>
                <w:szCs w:val="24"/>
                <w:highlight w:val="none"/>
              </w:rPr>
            </w:pPr>
          </w:p>
        </w:tc>
      </w:tr>
      <w:tr w14:paraId="2529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230D619">
            <w:pPr>
              <w:rPr>
                <w:rFonts w:hint="default" w:ascii="Times New Roman" w:hAnsi="Times New Roman" w:eastAsia="MS Mincho" w:cs="Times New Roman"/>
                <w:bCs/>
                <w:sz w:val="24"/>
                <w:szCs w:val="24"/>
                <w:highlight w:val="none"/>
              </w:rPr>
            </w:pPr>
            <w:bookmarkStart w:id="7" w:name="bold8"/>
            <w:r>
              <w:rPr>
                <w:rFonts w:hint="default" w:ascii="Times New Roman" w:hAnsi="Times New Roman" w:eastAsia="MS Mincho" w:cs="Times New Roman"/>
                <w:bCs/>
                <w:sz w:val="24"/>
                <w:szCs w:val="24"/>
                <w:highlight w:val="none"/>
              </w:rPr>
              <w:t>Background/</w:t>
            </w:r>
            <w:bookmarkEnd w:id="7"/>
            <w:bookmarkStart w:id="8" w:name="bold9"/>
            <w:bookmarkEnd w:id="8"/>
            <w:r>
              <w:rPr>
                <w:rFonts w:hint="default" w:ascii="Times New Roman" w:hAnsi="Times New Roman" w:eastAsia="MS Mincho" w:cs="Times New Roman"/>
                <w:bCs/>
                <w:sz w:val="24"/>
                <w:szCs w:val="24"/>
                <w:highlight w:val="none"/>
              </w:rPr>
              <w:t>rationale</w:t>
            </w:r>
          </w:p>
        </w:tc>
        <w:tc>
          <w:tcPr>
            <w:tcW w:w="0" w:type="auto"/>
          </w:tcPr>
          <w:p w14:paraId="57A1C6D9">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2</w:t>
            </w:r>
          </w:p>
        </w:tc>
        <w:tc>
          <w:tcPr>
            <w:tcW w:w="0" w:type="auto"/>
          </w:tcPr>
          <w:p w14:paraId="1C6A9C36">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Explain the scientific background and rationale for the investigation being reported</w:t>
            </w:r>
          </w:p>
        </w:tc>
        <w:tc>
          <w:tcPr>
            <w:tcW w:w="567" w:type="dxa"/>
          </w:tcPr>
          <w:p w14:paraId="7A9933AF">
            <w:pPr>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3</w:t>
            </w:r>
          </w:p>
        </w:tc>
      </w:tr>
      <w:tr w14:paraId="6E32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FF91A42">
            <w:pPr>
              <w:rPr>
                <w:rFonts w:hint="default" w:ascii="Times New Roman" w:hAnsi="Times New Roman" w:eastAsia="MS Mincho" w:cs="Times New Roman"/>
                <w:bCs/>
                <w:sz w:val="24"/>
                <w:szCs w:val="24"/>
                <w:highlight w:val="none"/>
              </w:rPr>
            </w:pPr>
            <w:bookmarkStart w:id="9" w:name="bold10"/>
            <w:r>
              <w:rPr>
                <w:rFonts w:hint="default" w:ascii="Times New Roman" w:hAnsi="Times New Roman" w:eastAsia="MS Mincho" w:cs="Times New Roman"/>
                <w:bCs/>
                <w:sz w:val="24"/>
                <w:szCs w:val="24"/>
                <w:highlight w:val="none"/>
              </w:rPr>
              <w:t>Objectives</w:t>
            </w:r>
            <w:bookmarkEnd w:id="9"/>
          </w:p>
        </w:tc>
        <w:tc>
          <w:tcPr>
            <w:tcW w:w="0" w:type="auto"/>
          </w:tcPr>
          <w:p w14:paraId="4001FE81">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3</w:t>
            </w:r>
          </w:p>
        </w:tc>
        <w:tc>
          <w:tcPr>
            <w:tcW w:w="0" w:type="auto"/>
          </w:tcPr>
          <w:p w14:paraId="13DFBD1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State specific objectives, including any prespecified hypotheses</w:t>
            </w:r>
          </w:p>
        </w:tc>
        <w:tc>
          <w:tcPr>
            <w:tcW w:w="567" w:type="dxa"/>
          </w:tcPr>
          <w:p w14:paraId="0C7DCADC">
            <w:pPr>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3</w:t>
            </w:r>
          </w:p>
        </w:tc>
      </w:tr>
      <w:tr w14:paraId="668A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3611435D">
            <w:pPr>
              <w:pStyle w:val="10"/>
              <w:rPr>
                <w:rFonts w:hint="default" w:ascii="Times New Roman" w:hAnsi="Times New Roman" w:eastAsia="MS Mincho" w:cs="Times New Roman"/>
                <w:sz w:val="24"/>
                <w:szCs w:val="24"/>
                <w:highlight w:val="none"/>
              </w:rPr>
            </w:pPr>
            <w:bookmarkStart w:id="10" w:name="italic12"/>
            <w:bookmarkEnd w:id="10"/>
            <w:r>
              <w:rPr>
                <w:rFonts w:hint="default" w:ascii="Times New Roman" w:hAnsi="Times New Roman" w:eastAsia="MS Mincho" w:cs="Times New Roman"/>
                <w:sz w:val="24"/>
                <w:szCs w:val="24"/>
                <w:highlight w:val="none"/>
              </w:rPr>
              <w:t>Methods</w:t>
            </w:r>
          </w:p>
        </w:tc>
        <w:tc>
          <w:tcPr>
            <w:tcW w:w="567" w:type="dxa"/>
          </w:tcPr>
          <w:p w14:paraId="1ADE55DE">
            <w:pPr>
              <w:pStyle w:val="10"/>
              <w:rPr>
                <w:rFonts w:hint="default" w:ascii="Times New Roman" w:hAnsi="Times New Roman" w:eastAsia="MS Mincho" w:cs="Times New Roman"/>
                <w:sz w:val="24"/>
                <w:szCs w:val="24"/>
                <w:highlight w:val="none"/>
              </w:rPr>
            </w:pPr>
          </w:p>
        </w:tc>
      </w:tr>
      <w:tr w14:paraId="10AF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C365F61">
            <w:pPr>
              <w:rPr>
                <w:rFonts w:hint="default" w:ascii="Times New Roman" w:hAnsi="Times New Roman" w:eastAsia="MS Mincho" w:cs="Times New Roman"/>
                <w:bCs/>
                <w:sz w:val="24"/>
                <w:szCs w:val="24"/>
                <w:highlight w:val="none"/>
              </w:rPr>
            </w:pPr>
            <w:bookmarkStart w:id="11" w:name="bold12"/>
            <w:r>
              <w:rPr>
                <w:rFonts w:hint="default" w:ascii="Times New Roman" w:hAnsi="Times New Roman" w:eastAsia="MS Mincho" w:cs="Times New Roman"/>
                <w:bCs/>
                <w:sz w:val="24"/>
                <w:szCs w:val="24"/>
                <w:highlight w:val="none"/>
              </w:rPr>
              <w:t>Study design</w:t>
            </w:r>
            <w:bookmarkEnd w:id="11"/>
          </w:p>
        </w:tc>
        <w:tc>
          <w:tcPr>
            <w:tcW w:w="0" w:type="auto"/>
          </w:tcPr>
          <w:p w14:paraId="1F477498">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4</w:t>
            </w:r>
          </w:p>
        </w:tc>
        <w:tc>
          <w:tcPr>
            <w:tcW w:w="0" w:type="auto"/>
          </w:tcPr>
          <w:p w14:paraId="4DB3B587">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Present key elements of study design early in the paper</w:t>
            </w:r>
          </w:p>
        </w:tc>
        <w:tc>
          <w:tcPr>
            <w:tcW w:w="567" w:type="dxa"/>
          </w:tcPr>
          <w:p w14:paraId="199F7D5D">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3-4</w:t>
            </w:r>
          </w:p>
        </w:tc>
      </w:tr>
      <w:tr w14:paraId="1E74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83632D3">
            <w:pPr>
              <w:rPr>
                <w:rFonts w:hint="default" w:ascii="Times New Roman" w:hAnsi="Times New Roman" w:eastAsia="MS Mincho" w:cs="Times New Roman"/>
                <w:bCs/>
                <w:sz w:val="24"/>
                <w:szCs w:val="24"/>
                <w:highlight w:val="none"/>
              </w:rPr>
            </w:pPr>
            <w:bookmarkStart w:id="12" w:name="bold13"/>
            <w:bookmarkEnd w:id="12"/>
            <w:r>
              <w:rPr>
                <w:rFonts w:hint="default" w:ascii="Times New Roman" w:hAnsi="Times New Roman" w:eastAsia="MS Mincho" w:cs="Times New Roman"/>
                <w:bCs/>
                <w:sz w:val="24"/>
                <w:szCs w:val="24"/>
                <w:highlight w:val="none"/>
              </w:rPr>
              <w:t>Setting</w:t>
            </w:r>
          </w:p>
        </w:tc>
        <w:tc>
          <w:tcPr>
            <w:tcW w:w="0" w:type="auto"/>
          </w:tcPr>
          <w:p w14:paraId="0CF94329">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5</w:t>
            </w:r>
          </w:p>
        </w:tc>
        <w:tc>
          <w:tcPr>
            <w:tcW w:w="0" w:type="auto"/>
          </w:tcPr>
          <w:p w14:paraId="7F6FBCD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Describe the setting, locations, and relevant dates, including periods of recruitment, exposure, follow-up, and data collection</w:t>
            </w:r>
          </w:p>
        </w:tc>
        <w:tc>
          <w:tcPr>
            <w:tcW w:w="567" w:type="dxa"/>
          </w:tcPr>
          <w:p w14:paraId="3359AB43">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3-4</w:t>
            </w:r>
          </w:p>
        </w:tc>
      </w:tr>
      <w:tr w14:paraId="3287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220A3391">
            <w:pPr>
              <w:rPr>
                <w:rFonts w:hint="default" w:ascii="Times New Roman" w:hAnsi="Times New Roman" w:eastAsia="MS Mincho" w:cs="Times New Roman"/>
                <w:bCs/>
                <w:sz w:val="24"/>
                <w:szCs w:val="24"/>
                <w:highlight w:val="none"/>
              </w:rPr>
            </w:pPr>
            <w:r>
              <w:rPr>
                <w:rFonts w:hint="default" w:ascii="Times New Roman" w:hAnsi="Times New Roman" w:eastAsia="MS Mincho" w:cs="Times New Roman"/>
                <w:bCs/>
                <w:sz w:val="24"/>
                <w:szCs w:val="24"/>
                <w:highlight w:val="none"/>
              </w:rPr>
              <w:t>Participants</w:t>
            </w:r>
          </w:p>
        </w:tc>
        <w:tc>
          <w:tcPr>
            <w:tcW w:w="0" w:type="auto"/>
            <w:vMerge w:val="restart"/>
          </w:tcPr>
          <w:p w14:paraId="2E13BCF5">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6</w:t>
            </w:r>
          </w:p>
        </w:tc>
        <w:tc>
          <w:tcPr>
            <w:tcW w:w="0" w:type="auto"/>
          </w:tcPr>
          <w:p w14:paraId="6E4A964F">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a</w:t>
            </w:r>
            <w:r>
              <w:rPr>
                <w:rFonts w:hint="default" w:ascii="Times New Roman" w:hAnsi="Times New Roman" w:eastAsia="MS Mincho" w:cs="Times New Roman"/>
                <w:sz w:val="24"/>
                <w:szCs w:val="24"/>
                <w:highlight w:val="none"/>
              </w:rPr>
              <w:t xml:space="preserve">) </w:t>
            </w:r>
            <w:r>
              <w:rPr>
                <w:rFonts w:hint="default" w:ascii="Times New Roman" w:hAnsi="Times New Roman" w:eastAsia="MS Mincho" w:cs="Times New Roman"/>
                <w:i/>
                <w:sz w:val="24"/>
                <w:szCs w:val="24"/>
                <w:highlight w:val="none"/>
              </w:rPr>
              <w:t>Cross-sectional study</w:t>
            </w:r>
            <w:r>
              <w:rPr>
                <w:rFonts w:hint="default" w:ascii="Times New Roman" w:hAnsi="Times New Roman" w:eastAsia="MS Mincho" w:cs="Times New Roman"/>
                <w:sz w:val="24"/>
                <w:szCs w:val="24"/>
                <w:highlight w:val="none"/>
              </w:rPr>
              <w:t>—Give the eligibility criteria, and the sources and methods of selection of participants</w:t>
            </w:r>
          </w:p>
        </w:tc>
        <w:tc>
          <w:tcPr>
            <w:tcW w:w="567" w:type="dxa"/>
          </w:tcPr>
          <w:p w14:paraId="45A3F38A">
            <w:pPr>
              <w:rPr>
                <w:rFonts w:hint="default" w:ascii="Times New Roman" w:hAnsi="Times New Roman" w:cs="Times New Roman"/>
                <w:iCs/>
                <w:sz w:val="24"/>
                <w:szCs w:val="24"/>
                <w:highlight w:val="none"/>
              </w:rPr>
            </w:pPr>
            <w:r>
              <w:rPr>
                <w:rFonts w:hint="default" w:ascii="Times New Roman" w:hAnsi="Times New Roman" w:cs="Times New Roman"/>
                <w:bCs/>
                <w:iCs/>
                <w:sz w:val="24"/>
                <w:szCs w:val="24"/>
                <w:highlight w:val="none"/>
              </w:rPr>
              <w:t>Not applicable</w:t>
            </w:r>
            <w:r>
              <w:rPr>
                <w:rFonts w:hint="default" w:ascii="Times New Roman" w:hAnsi="Times New Roman" w:cs="Times New Roman"/>
                <w:bCs/>
                <w:i/>
                <w:sz w:val="24"/>
                <w:szCs w:val="24"/>
                <w:highlight w:val="none"/>
              </w:rPr>
              <w:t>.</w:t>
            </w:r>
          </w:p>
        </w:tc>
      </w:tr>
      <w:tr w14:paraId="120E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C8F6722">
            <w:pPr>
              <w:rPr>
                <w:rFonts w:hint="default" w:ascii="Times New Roman" w:hAnsi="Times New Roman" w:eastAsia="MS Mincho" w:cs="Times New Roman"/>
                <w:bCs/>
                <w:sz w:val="24"/>
                <w:szCs w:val="24"/>
                <w:highlight w:val="none"/>
              </w:rPr>
            </w:pPr>
          </w:p>
        </w:tc>
        <w:tc>
          <w:tcPr>
            <w:tcW w:w="0" w:type="auto"/>
            <w:vMerge w:val="continue"/>
            <w:vAlign w:val="center"/>
          </w:tcPr>
          <w:p w14:paraId="6A64CF8B">
            <w:pPr>
              <w:rPr>
                <w:rFonts w:hint="default" w:ascii="Times New Roman" w:hAnsi="Times New Roman" w:eastAsia="MS Mincho" w:cs="Times New Roman"/>
                <w:sz w:val="24"/>
                <w:szCs w:val="24"/>
                <w:highlight w:val="none"/>
              </w:rPr>
            </w:pPr>
          </w:p>
        </w:tc>
        <w:tc>
          <w:tcPr>
            <w:tcW w:w="0" w:type="auto"/>
          </w:tcPr>
          <w:p w14:paraId="6F701B27">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b</w:t>
            </w: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b/>
                <w:bCs/>
                <w:sz w:val="24"/>
                <w:szCs w:val="24"/>
                <w:highlight w:val="none"/>
              </w:rPr>
              <w:t xml:space="preserve"> </w:t>
            </w:r>
            <w:r>
              <w:rPr>
                <w:rFonts w:hint="default" w:ascii="Times New Roman" w:hAnsi="Times New Roman" w:eastAsia="MS Mincho" w:cs="Times New Roman"/>
                <w:bCs/>
                <w:i/>
                <w:sz w:val="24"/>
                <w:szCs w:val="24"/>
                <w:highlight w:val="none"/>
              </w:rPr>
              <w:t>Cohort study</w:t>
            </w:r>
            <w:r>
              <w:rPr>
                <w:rFonts w:hint="default" w:ascii="Times New Roman" w:hAnsi="Times New Roman" w:eastAsia="MS Mincho" w:cs="Times New Roman"/>
                <w:sz w:val="24"/>
                <w:szCs w:val="24"/>
                <w:highlight w:val="none"/>
              </w:rPr>
              <w:t>—For matched studies, give matching criteria and number of exposed and unexposed</w:t>
            </w:r>
          </w:p>
          <w:p w14:paraId="1FADE9A2">
            <w:pPr>
              <w:rPr>
                <w:rFonts w:hint="default" w:ascii="Times New Roman" w:hAnsi="Times New Roman" w:eastAsia="MS Mincho" w:cs="Times New Roman"/>
                <w:i/>
                <w:sz w:val="24"/>
                <w:szCs w:val="24"/>
                <w:highlight w:val="none"/>
              </w:rPr>
            </w:pPr>
            <w:r>
              <w:rPr>
                <w:rFonts w:hint="default" w:ascii="Times New Roman" w:hAnsi="Times New Roman" w:eastAsia="MS Mincho" w:cs="Times New Roman"/>
                <w:bCs/>
                <w:i/>
                <w:sz w:val="24"/>
                <w:szCs w:val="24"/>
                <w:highlight w:val="none"/>
              </w:rPr>
              <w:t>Case-control study</w:t>
            </w:r>
            <w:r>
              <w:rPr>
                <w:rFonts w:hint="default" w:ascii="Times New Roman" w:hAnsi="Times New Roman" w:eastAsia="MS Mincho" w:cs="Times New Roman"/>
                <w:sz w:val="24"/>
                <w:szCs w:val="24"/>
                <w:highlight w:val="none"/>
              </w:rPr>
              <w:t>—For matched studies, give matching criteria and the number of controls per case</w:t>
            </w:r>
          </w:p>
        </w:tc>
        <w:tc>
          <w:tcPr>
            <w:tcW w:w="567" w:type="dxa"/>
          </w:tcPr>
          <w:p w14:paraId="04B36385">
            <w:pPr>
              <w:rPr>
                <w:rFonts w:hint="default" w:ascii="Times New Roman" w:hAnsi="Times New Roman" w:cs="Times New Roman" w:eastAsiaTheme="minorEastAsia"/>
                <w:bCs/>
                <w:i/>
                <w:sz w:val="24"/>
                <w:szCs w:val="24"/>
                <w:highlight w:val="none"/>
                <w:lang w:val="en-US" w:eastAsia="zh-CN"/>
              </w:rPr>
            </w:pPr>
            <w:r>
              <w:rPr>
                <w:rFonts w:hint="default" w:ascii="Times New Roman" w:hAnsi="Times New Roman" w:cs="Times New Roman"/>
                <w:iCs/>
                <w:sz w:val="24"/>
                <w:szCs w:val="24"/>
                <w:highlight w:val="none"/>
              </w:rPr>
              <w:t xml:space="preserve">Page </w:t>
            </w:r>
            <w:r>
              <w:rPr>
                <w:rFonts w:hint="default" w:ascii="Times New Roman" w:hAnsi="Times New Roman" w:cs="Times New Roman"/>
                <w:iCs/>
                <w:sz w:val="24"/>
                <w:szCs w:val="24"/>
                <w:highlight w:val="none"/>
                <w:lang w:val="en-US" w:eastAsia="zh-CN"/>
              </w:rPr>
              <w:t>3-4</w:t>
            </w:r>
          </w:p>
        </w:tc>
      </w:tr>
      <w:tr w14:paraId="0B34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7CAF093">
            <w:pPr>
              <w:rPr>
                <w:rFonts w:hint="default" w:ascii="Times New Roman" w:hAnsi="Times New Roman" w:eastAsia="MS Mincho" w:cs="Times New Roman"/>
                <w:bCs/>
                <w:sz w:val="24"/>
                <w:szCs w:val="24"/>
                <w:highlight w:val="none"/>
              </w:rPr>
            </w:pPr>
            <w:bookmarkStart w:id="13" w:name="bold16"/>
            <w:bookmarkEnd w:id="13"/>
            <w:r>
              <w:rPr>
                <w:rFonts w:hint="default" w:ascii="Times New Roman" w:hAnsi="Times New Roman" w:eastAsia="MS Mincho" w:cs="Times New Roman"/>
                <w:bCs/>
                <w:sz w:val="24"/>
                <w:szCs w:val="24"/>
                <w:highlight w:val="none"/>
              </w:rPr>
              <w:t>Variables</w:t>
            </w:r>
          </w:p>
        </w:tc>
        <w:tc>
          <w:tcPr>
            <w:tcW w:w="0" w:type="auto"/>
          </w:tcPr>
          <w:p w14:paraId="3662AD8C">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7</w:t>
            </w:r>
          </w:p>
        </w:tc>
        <w:tc>
          <w:tcPr>
            <w:tcW w:w="0" w:type="auto"/>
          </w:tcPr>
          <w:p w14:paraId="45FF90EF">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Clearly define all outcomes, exposures, predictors, potential confounders, and effect modifiers. Give diagnostic criteria, if applicable</w:t>
            </w:r>
          </w:p>
        </w:tc>
        <w:tc>
          <w:tcPr>
            <w:tcW w:w="567" w:type="dxa"/>
          </w:tcPr>
          <w:p w14:paraId="59A147AA">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4-5</w:t>
            </w:r>
          </w:p>
        </w:tc>
      </w:tr>
      <w:tr w14:paraId="7BF8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0" w:type="auto"/>
          </w:tcPr>
          <w:p w14:paraId="78C9739D">
            <w:pPr>
              <w:rPr>
                <w:rFonts w:hint="default" w:ascii="Times New Roman" w:hAnsi="Times New Roman" w:eastAsia="MS Mincho" w:cs="Times New Roman"/>
                <w:bCs/>
                <w:sz w:val="24"/>
                <w:szCs w:val="24"/>
                <w:highlight w:val="none"/>
              </w:rPr>
            </w:pPr>
            <w:bookmarkStart w:id="14" w:name="italic18"/>
            <w:bookmarkEnd w:id="14"/>
            <w:r>
              <w:rPr>
                <w:rFonts w:hint="default" w:ascii="Times New Roman" w:hAnsi="Times New Roman" w:eastAsia="MS Mincho" w:cs="Times New Roman"/>
                <w:bCs/>
                <w:sz w:val="24"/>
                <w:szCs w:val="24"/>
                <w:highlight w:val="none"/>
              </w:rPr>
              <w:t>Data sources/</w:t>
            </w:r>
            <w:bookmarkStart w:id="15" w:name="italic19"/>
            <w:bookmarkEnd w:id="15"/>
            <w:r>
              <w:rPr>
                <w:rFonts w:hint="default" w:ascii="Times New Roman" w:hAnsi="Times New Roman" w:eastAsia="MS Mincho" w:cs="Times New Roman"/>
                <w:bCs/>
                <w:sz w:val="24"/>
                <w:szCs w:val="24"/>
                <w:highlight w:val="none"/>
              </w:rPr>
              <w:t xml:space="preserve"> measurement</w:t>
            </w:r>
          </w:p>
        </w:tc>
        <w:tc>
          <w:tcPr>
            <w:tcW w:w="0" w:type="auto"/>
          </w:tcPr>
          <w:p w14:paraId="2F0E8AC0">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8</w:t>
            </w:r>
            <w:bookmarkStart w:id="16" w:name="bold19"/>
            <w:r>
              <w:rPr>
                <w:rFonts w:hint="default" w:ascii="Times New Roman" w:hAnsi="Times New Roman" w:eastAsia="MS Mincho" w:cs="Times New Roman"/>
                <w:bCs/>
                <w:sz w:val="24"/>
                <w:szCs w:val="24"/>
                <w:highlight w:val="none"/>
              </w:rPr>
              <w:t>*</w:t>
            </w:r>
            <w:bookmarkEnd w:id="16"/>
          </w:p>
        </w:tc>
        <w:tc>
          <w:tcPr>
            <w:tcW w:w="0" w:type="auto"/>
          </w:tcPr>
          <w:p w14:paraId="6F9CDCB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i/>
                <w:sz w:val="24"/>
                <w:szCs w:val="24"/>
                <w:highlight w:val="none"/>
              </w:rPr>
              <w:t xml:space="preserve"> </w:t>
            </w:r>
            <w:r>
              <w:rPr>
                <w:rFonts w:hint="default" w:ascii="Times New Roman" w:hAnsi="Times New Roman" w:eastAsia="MS Mincho" w:cs="Times New Roman"/>
                <w:sz w:val="24"/>
                <w:szCs w:val="24"/>
                <w:highlight w:val="none"/>
              </w:rPr>
              <w:t>For each variable of interest, give sources of data and details of methods of assessment (measurement). Describe comparability of assessment methods if there is more than one group</w:t>
            </w:r>
          </w:p>
        </w:tc>
        <w:tc>
          <w:tcPr>
            <w:tcW w:w="567" w:type="dxa"/>
          </w:tcPr>
          <w:p w14:paraId="42AAF64C">
            <w:pPr>
              <w:rPr>
                <w:rFonts w:hint="default" w:ascii="Times New Roman" w:hAnsi="Times New Roman" w:cs="Times New Roman" w:eastAsiaTheme="minorEastAsia"/>
                <w:iCs/>
                <w:sz w:val="24"/>
                <w:szCs w:val="24"/>
                <w:highlight w:val="none"/>
                <w:lang w:val="en-US" w:eastAsia="zh-CN"/>
              </w:rPr>
            </w:pPr>
            <w:r>
              <w:rPr>
                <w:rFonts w:hint="default" w:ascii="Times New Roman" w:hAnsi="Times New Roman" w:cs="Times New Roman"/>
                <w:iCs/>
                <w:sz w:val="24"/>
                <w:szCs w:val="24"/>
                <w:highlight w:val="none"/>
              </w:rPr>
              <w:t xml:space="preserve">Page </w:t>
            </w:r>
            <w:r>
              <w:rPr>
                <w:rFonts w:hint="default" w:ascii="Times New Roman" w:hAnsi="Times New Roman" w:cs="Times New Roman"/>
                <w:iCs/>
                <w:sz w:val="24"/>
                <w:szCs w:val="24"/>
                <w:highlight w:val="none"/>
                <w:lang w:val="en-US" w:eastAsia="zh-CN"/>
              </w:rPr>
              <w:t>3-5</w:t>
            </w:r>
          </w:p>
        </w:tc>
      </w:tr>
      <w:tr w14:paraId="47BC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7A1E6D0">
            <w:pPr>
              <w:rPr>
                <w:rFonts w:hint="default" w:ascii="Times New Roman" w:hAnsi="Times New Roman" w:eastAsia="MS Mincho" w:cs="Times New Roman"/>
                <w:bCs/>
                <w:color w:val="000000"/>
                <w:sz w:val="24"/>
                <w:szCs w:val="24"/>
                <w:highlight w:val="none"/>
              </w:rPr>
            </w:pPr>
            <w:bookmarkStart w:id="17" w:name="bold20"/>
            <w:r>
              <w:rPr>
                <w:rFonts w:hint="default" w:ascii="Times New Roman" w:hAnsi="Times New Roman" w:eastAsia="MS Mincho" w:cs="Times New Roman"/>
                <w:bCs/>
                <w:color w:val="000000"/>
                <w:sz w:val="24"/>
                <w:szCs w:val="24"/>
                <w:highlight w:val="none"/>
              </w:rPr>
              <w:t>Bias</w:t>
            </w:r>
            <w:bookmarkEnd w:id="17"/>
          </w:p>
        </w:tc>
        <w:tc>
          <w:tcPr>
            <w:tcW w:w="0" w:type="auto"/>
          </w:tcPr>
          <w:p w14:paraId="5AF425EB">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9</w:t>
            </w:r>
          </w:p>
        </w:tc>
        <w:tc>
          <w:tcPr>
            <w:tcW w:w="0" w:type="auto"/>
          </w:tcPr>
          <w:p w14:paraId="112708A9">
            <w:pPr>
              <w:rPr>
                <w:rFonts w:hint="default" w:ascii="Times New Roman" w:hAnsi="Times New Roman" w:eastAsia="MS Mincho" w:cs="Times New Roman"/>
                <w:color w:val="000000"/>
                <w:sz w:val="24"/>
                <w:szCs w:val="24"/>
                <w:highlight w:val="none"/>
              </w:rPr>
            </w:pPr>
            <w:r>
              <w:rPr>
                <w:rFonts w:hint="default" w:ascii="Times New Roman" w:hAnsi="Times New Roman" w:eastAsia="MS Mincho" w:cs="Times New Roman"/>
                <w:color w:val="000000"/>
                <w:sz w:val="24"/>
                <w:szCs w:val="24"/>
                <w:highlight w:val="none"/>
              </w:rPr>
              <w:t>Describe any efforts to address potential sources of bias</w:t>
            </w:r>
          </w:p>
        </w:tc>
        <w:tc>
          <w:tcPr>
            <w:tcW w:w="567" w:type="dxa"/>
          </w:tcPr>
          <w:p w14:paraId="6037CBE9">
            <w:pPr>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None</w:t>
            </w:r>
          </w:p>
        </w:tc>
      </w:tr>
      <w:tr w14:paraId="7F55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9CC422F">
            <w:pPr>
              <w:rPr>
                <w:rFonts w:hint="default" w:ascii="Times New Roman" w:hAnsi="Times New Roman" w:eastAsia="MS Mincho" w:cs="Times New Roman"/>
                <w:bCs/>
                <w:sz w:val="24"/>
                <w:szCs w:val="24"/>
                <w:highlight w:val="none"/>
              </w:rPr>
            </w:pPr>
            <w:bookmarkStart w:id="18" w:name="italic21"/>
            <w:bookmarkEnd w:id="18"/>
            <w:r>
              <w:rPr>
                <w:rFonts w:hint="default" w:ascii="Times New Roman" w:hAnsi="Times New Roman" w:eastAsia="MS Mincho" w:cs="Times New Roman"/>
                <w:bCs/>
                <w:sz w:val="24"/>
                <w:szCs w:val="24"/>
                <w:highlight w:val="none"/>
              </w:rPr>
              <w:t>Study size</w:t>
            </w:r>
          </w:p>
        </w:tc>
        <w:tc>
          <w:tcPr>
            <w:tcW w:w="0" w:type="auto"/>
          </w:tcPr>
          <w:p w14:paraId="7D70CE06">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10</w:t>
            </w:r>
          </w:p>
        </w:tc>
        <w:tc>
          <w:tcPr>
            <w:tcW w:w="0" w:type="auto"/>
          </w:tcPr>
          <w:p w14:paraId="18C88797">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Explain how the study size was arrived at</w:t>
            </w:r>
          </w:p>
        </w:tc>
        <w:tc>
          <w:tcPr>
            <w:tcW w:w="567" w:type="dxa"/>
          </w:tcPr>
          <w:p w14:paraId="450E241C">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Figure 1</w:t>
            </w:r>
          </w:p>
        </w:tc>
      </w:tr>
      <w:tr w14:paraId="1703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577F9F4">
            <w:pPr>
              <w:rPr>
                <w:rFonts w:hint="default" w:ascii="Times New Roman" w:hAnsi="Times New Roman" w:eastAsia="MS Mincho" w:cs="Times New Roman"/>
                <w:bCs/>
                <w:sz w:val="24"/>
                <w:szCs w:val="24"/>
                <w:highlight w:val="none"/>
              </w:rPr>
            </w:pPr>
            <w:bookmarkStart w:id="19" w:name="italic22"/>
            <w:bookmarkEnd w:id="19"/>
            <w:r>
              <w:rPr>
                <w:rFonts w:hint="default" w:ascii="Times New Roman" w:hAnsi="Times New Roman" w:eastAsia="MS Mincho" w:cs="Times New Roman"/>
                <w:bCs/>
                <w:sz w:val="24"/>
                <w:szCs w:val="24"/>
                <w:highlight w:val="none"/>
              </w:rPr>
              <w:t>Quantitative</w:t>
            </w:r>
            <w:bookmarkStart w:id="20" w:name="bold23"/>
            <w:bookmarkEnd w:id="20"/>
            <w:r>
              <w:rPr>
                <w:rFonts w:hint="default" w:ascii="Times New Roman" w:hAnsi="Times New Roman" w:eastAsia="MS Mincho" w:cs="Times New Roman"/>
                <w:bCs/>
                <w:sz w:val="24"/>
                <w:szCs w:val="24"/>
                <w:highlight w:val="none"/>
              </w:rPr>
              <w:t xml:space="preserve"> variables</w:t>
            </w:r>
          </w:p>
        </w:tc>
        <w:tc>
          <w:tcPr>
            <w:tcW w:w="0" w:type="auto"/>
          </w:tcPr>
          <w:p w14:paraId="547F981B">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11</w:t>
            </w:r>
          </w:p>
        </w:tc>
        <w:tc>
          <w:tcPr>
            <w:tcW w:w="0" w:type="auto"/>
          </w:tcPr>
          <w:p w14:paraId="3A7E90EA">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Explain how quantitative variables were handled in the analyses. If applicable, describe which groupings were chosen and why</w:t>
            </w:r>
          </w:p>
        </w:tc>
        <w:tc>
          <w:tcPr>
            <w:tcW w:w="567" w:type="dxa"/>
          </w:tcPr>
          <w:p w14:paraId="568CBFA2">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Statistical analysis</w:t>
            </w:r>
          </w:p>
          <w:p w14:paraId="5D92CF49">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5-6</w:t>
            </w:r>
            <w:r>
              <w:rPr>
                <w:rFonts w:hint="default" w:ascii="Times New Roman" w:hAnsi="Times New Roman" w:cs="Times New Roman"/>
                <w:sz w:val="24"/>
                <w:szCs w:val="24"/>
                <w:highlight w:val="none"/>
              </w:rPr>
              <w:t>)</w:t>
            </w:r>
          </w:p>
        </w:tc>
      </w:tr>
      <w:tr w14:paraId="4C8E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2954A6E2">
            <w:pPr>
              <w:rPr>
                <w:rFonts w:hint="default" w:ascii="Times New Roman" w:hAnsi="Times New Roman" w:eastAsia="MS Mincho" w:cs="Times New Roman"/>
                <w:sz w:val="24"/>
                <w:szCs w:val="24"/>
                <w:highlight w:val="none"/>
              </w:rPr>
            </w:pPr>
            <w:bookmarkStart w:id="21" w:name="italic24"/>
            <w:r>
              <w:rPr>
                <w:rFonts w:hint="default" w:ascii="Times New Roman" w:hAnsi="Times New Roman" w:eastAsia="MS Mincho" w:cs="Times New Roman"/>
                <w:sz w:val="24"/>
                <w:szCs w:val="24"/>
                <w:highlight w:val="none"/>
              </w:rPr>
              <w:t>Statistical</w:t>
            </w:r>
            <w:bookmarkEnd w:id="21"/>
            <w:bookmarkStart w:id="22" w:name="italic25"/>
            <w:bookmarkEnd w:id="22"/>
            <w:r>
              <w:rPr>
                <w:rFonts w:hint="default" w:ascii="Times New Roman" w:hAnsi="Times New Roman" w:eastAsia="MS Mincho" w:cs="Times New Roman"/>
                <w:sz w:val="24"/>
                <w:szCs w:val="24"/>
                <w:highlight w:val="none"/>
              </w:rPr>
              <w:t xml:space="preserve"> methods</w:t>
            </w:r>
          </w:p>
        </w:tc>
        <w:tc>
          <w:tcPr>
            <w:tcW w:w="0" w:type="auto"/>
            <w:vMerge w:val="restart"/>
          </w:tcPr>
          <w:p w14:paraId="0A1714C1">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12</w:t>
            </w:r>
          </w:p>
        </w:tc>
        <w:tc>
          <w:tcPr>
            <w:tcW w:w="0" w:type="auto"/>
          </w:tcPr>
          <w:p w14:paraId="0AF6922C">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a</w:t>
            </w:r>
            <w:r>
              <w:rPr>
                <w:rFonts w:hint="default" w:ascii="Times New Roman" w:hAnsi="Times New Roman" w:eastAsia="MS Mincho" w:cs="Times New Roman"/>
                <w:sz w:val="24"/>
                <w:szCs w:val="24"/>
                <w:highlight w:val="none"/>
              </w:rPr>
              <w:t>) Describe all statistical methods, including those used to control for confounding</w:t>
            </w:r>
          </w:p>
        </w:tc>
        <w:tc>
          <w:tcPr>
            <w:tcW w:w="567" w:type="dxa"/>
          </w:tcPr>
          <w:p w14:paraId="6A2ACE8E">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Statistical analysis</w:t>
            </w:r>
          </w:p>
          <w:p w14:paraId="6136DD24">
            <w:pPr>
              <w:rPr>
                <w:rFonts w:hint="default" w:ascii="Times New Roman" w:hAnsi="Times New Roman" w:eastAsia="MS Mincho" w:cs="Times New Roman"/>
                <w:sz w:val="24"/>
                <w:szCs w:val="24"/>
                <w:highlight w:val="none"/>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5-6</w:t>
            </w:r>
            <w:r>
              <w:rPr>
                <w:rFonts w:hint="default" w:ascii="Times New Roman" w:hAnsi="Times New Roman" w:cs="Times New Roman"/>
                <w:sz w:val="24"/>
                <w:szCs w:val="24"/>
                <w:highlight w:val="none"/>
              </w:rPr>
              <w:t>)</w:t>
            </w:r>
          </w:p>
        </w:tc>
      </w:tr>
      <w:tr w14:paraId="44A1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A5B2EAC">
            <w:pPr>
              <w:rPr>
                <w:rFonts w:hint="default" w:ascii="Times New Roman" w:hAnsi="Times New Roman" w:eastAsia="MS Mincho" w:cs="Times New Roman"/>
                <w:sz w:val="24"/>
                <w:szCs w:val="24"/>
                <w:highlight w:val="none"/>
              </w:rPr>
            </w:pPr>
          </w:p>
        </w:tc>
        <w:tc>
          <w:tcPr>
            <w:tcW w:w="0" w:type="auto"/>
            <w:vMerge w:val="continue"/>
            <w:vAlign w:val="center"/>
          </w:tcPr>
          <w:p w14:paraId="37A2A4DD">
            <w:pPr>
              <w:rPr>
                <w:rFonts w:hint="default" w:ascii="Times New Roman" w:hAnsi="Times New Roman" w:eastAsia="MS Mincho" w:cs="Times New Roman"/>
                <w:sz w:val="24"/>
                <w:szCs w:val="24"/>
                <w:highlight w:val="none"/>
              </w:rPr>
            </w:pPr>
          </w:p>
        </w:tc>
        <w:tc>
          <w:tcPr>
            <w:tcW w:w="0" w:type="auto"/>
          </w:tcPr>
          <w:p w14:paraId="1D181528">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b</w:t>
            </w:r>
            <w:r>
              <w:rPr>
                <w:rFonts w:hint="default" w:ascii="Times New Roman" w:hAnsi="Times New Roman" w:eastAsia="MS Mincho" w:cs="Times New Roman"/>
                <w:sz w:val="24"/>
                <w:szCs w:val="24"/>
                <w:highlight w:val="none"/>
              </w:rPr>
              <w:t>) Describe any methods used to examine subgroups and interactions</w:t>
            </w:r>
          </w:p>
        </w:tc>
        <w:tc>
          <w:tcPr>
            <w:tcW w:w="567" w:type="dxa"/>
          </w:tcPr>
          <w:p w14:paraId="43E36258">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Statistical analysis</w:t>
            </w:r>
          </w:p>
          <w:p w14:paraId="25695A58">
            <w:pPr>
              <w:rPr>
                <w:rFonts w:hint="default" w:ascii="Times New Roman" w:hAnsi="Times New Roman" w:eastAsia="MS Mincho" w:cs="Times New Roman"/>
                <w:sz w:val="24"/>
                <w:szCs w:val="24"/>
                <w:highlight w:val="none"/>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5-6</w:t>
            </w:r>
            <w:r>
              <w:rPr>
                <w:rFonts w:hint="default" w:ascii="Times New Roman" w:hAnsi="Times New Roman" w:cs="Times New Roman"/>
                <w:sz w:val="24"/>
                <w:szCs w:val="24"/>
                <w:highlight w:val="none"/>
              </w:rPr>
              <w:t>)</w:t>
            </w:r>
          </w:p>
        </w:tc>
      </w:tr>
      <w:tr w14:paraId="576B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1070911">
            <w:pPr>
              <w:rPr>
                <w:rFonts w:hint="default" w:ascii="Times New Roman" w:hAnsi="Times New Roman" w:eastAsia="MS Mincho" w:cs="Times New Roman"/>
                <w:sz w:val="24"/>
                <w:szCs w:val="24"/>
                <w:highlight w:val="none"/>
              </w:rPr>
            </w:pPr>
          </w:p>
        </w:tc>
        <w:tc>
          <w:tcPr>
            <w:tcW w:w="0" w:type="auto"/>
            <w:vMerge w:val="continue"/>
            <w:vAlign w:val="center"/>
          </w:tcPr>
          <w:p w14:paraId="3B5C5BEB">
            <w:pPr>
              <w:rPr>
                <w:rFonts w:hint="default" w:ascii="Times New Roman" w:hAnsi="Times New Roman" w:eastAsia="MS Mincho" w:cs="Times New Roman"/>
                <w:sz w:val="24"/>
                <w:szCs w:val="24"/>
                <w:highlight w:val="none"/>
              </w:rPr>
            </w:pPr>
          </w:p>
        </w:tc>
        <w:tc>
          <w:tcPr>
            <w:tcW w:w="0" w:type="auto"/>
          </w:tcPr>
          <w:p w14:paraId="76AA973E">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c</w:t>
            </w:r>
            <w:r>
              <w:rPr>
                <w:rFonts w:hint="default" w:ascii="Times New Roman" w:hAnsi="Times New Roman" w:eastAsia="MS Mincho" w:cs="Times New Roman"/>
                <w:sz w:val="24"/>
                <w:szCs w:val="24"/>
                <w:highlight w:val="none"/>
              </w:rPr>
              <w:t>) Explain how missing data were addressed</w:t>
            </w:r>
          </w:p>
        </w:tc>
        <w:tc>
          <w:tcPr>
            <w:tcW w:w="567" w:type="dxa"/>
          </w:tcPr>
          <w:p w14:paraId="4238AB7A">
            <w:pPr>
              <w:rPr>
                <w:rFonts w:hint="default" w:ascii="Times New Roman" w:hAnsi="Times New Roman" w:eastAsia="MS Mincho" w:cs="Times New Roman"/>
                <w:sz w:val="24"/>
                <w:szCs w:val="24"/>
                <w:highlight w:val="none"/>
              </w:rPr>
            </w:pPr>
            <w:r>
              <w:rPr>
                <w:rFonts w:hint="default" w:ascii="Times New Roman" w:hAnsi="Times New Roman" w:cs="Times New Roman"/>
                <w:sz w:val="24"/>
                <w:szCs w:val="24"/>
                <w:highlight w:val="none"/>
              </w:rPr>
              <w:t>None</w:t>
            </w:r>
          </w:p>
        </w:tc>
      </w:tr>
      <w:tr w14:paraId="00E2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900BB1D">
            <w:pPr>
              <w:rPr>
                <w:rFonts w:hint="default" w:ascii="Times New Roman" w:hAnsi="Times New Roman" w:eastAsia="MS Mincho" w:cs="Times New Roman"/>
                <w:sz w:val="24"/>
                <w:szCs w:val="24"/>
                <w:highlight w:val="none"/>
              </w:rPr>
            </w:pPr>
          </w:p>
        </w:tc>
        <w:tc>
          <w:tcPr>
            <w:tcW w:w="0" w:type="auto"/>
            <w:vMerge w:val="continue"/>
            <w:vAlign w:val="center"/>
          </w:tcPr>
          <w:p w14:paraId="54446B2D">
            <w:pPr>
              <w:rPr>
                <w:rFonts w:hint="default" w:ascii="Times New Roman" w:hAnsi="Times New Roman" w:eastAsia="MS Mincho" w:cs="Times New Roman"/>
                <w:sz w:val="24"/>
                <w:szCs w:val="24"/>
                <w:highlight w:val="none"/>
              </w:rPr>
            </w:pPr>
          </w:p>
        </w:tc>
        <w:tc>
          <w:tcPr>
            <w:tcW w:w="0" w:type="auto"/>
          </w:tcPr>
          <w:p w14:paraId="373303A4">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d</w:t>
            </w:r>
            <w:r>
              <w:rPr>
                <w:rFonts w:hint="default" w:ascii="Times New Roman" w:hAnsi="Times New Roman" w:eastAsia="MS Mincho" w:cs="Times New Roman"/>
                <w:sz w:val="24"/>
                <w:szCs w:val="24"/>
                <w:highlight w:val="none"/>
              </w:rPr>
              <w:t xml:space="preserve">) </w:t>
            </w:r>
            <w:r>
              <w:rPr>
                <w:rFonts w:hint="default" w:ascii="Times New Roman" w:hAnsi="Times New Roman" w:eastAsia="MS Mincho" w:cs="Times New Roman"/>
                <w:bCs/>
                <w:i/>
                <w:sz w:val="24"/>
                <w:szCs w:val="24"/>
                <w:highlight w:val="none"/>
              </w:rPr>
              <w:t>Cross-sectional study</w:t>
            </w:r>
            <w:r>
              <w:rPr>
                <w:rFonts w:hint="default" w:ascii="Times New Roman" w:hAnsi="Times New Roman" w:eastAsia="MS Mincho" w:cs="Times New Roman"/>
                <w:sz w:val="24"/>
                <w:szCs w:val="24"/>
                <w:highlight w:val="none"/>
              </w:rPr>
              <w:t>—If applicable, describe analytical methods taking account of sampling strategy</w:t>
            </w:r>
          </w:p>
        </w:tc>
        <w:tc>
          <w:tcPr>
            <w:tcW w:w="567" w:type="dxa"/>
          </w:tcPr>
          <w:p w14:paraId="1C1E705A">
            <w:pPr>
              <w:rPr>
                <w:rFonts w:hint="default" w:ascii="Times New Roman" w:hAnsi="Times New Roman" w:cs="Times New Roman"/>
                <w:bCs/>
                <w:iCs/>
                <w:sz w:val="24"/>
                <w:szCs w:val="24"/>
                <w:highlight w:val="none"/>
              </w:rPr>
            </w:pPr>
            <w:r>
              <w:rPr>
                <w:rFonts w:hint="default" w:ascii="Times New Roman" w:hAnsi="Times New Roman" w:cs="Times New Roman"/>
                <w:bCs/>
                <w:iCs/>
                <w:sz w:val="24"/>
                <w:szCs w:val="24"/>
                <w:highlight w:val="none"/>
              </w:rPr>
              <w:t>Not applicable</w:t>
            </w:r>
          </w:p>
        </w:tc>
      </w:tr>
      <w:tr w14:paraId="1CFC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976B089">
            <w:pPr>
              <w:rPr>
                <w:rFonts w:hint="default" w:ascii="Times New Roman" w:hAnsi="Times New Roman" w:eastAsia="MS Mincho" w:cs="Times New Roman"/>
                <w:sz w:val="24"/>
                <w:szCs w:val="24"/>
                <w:highlight w:val="none"/>
              </w:rPr>
            </w:pPr>
          </w:p>
        </w:tc>
        <w:tc>
          <w:tcPr>
            <w:tcW w:w="0" w:type="auto"/>
            <w:vMerge w:val="continue"/>
            <w:vAlign w:val="center"/>
          </w:tcPr>
          <w:p w14:paraId="5C8FE504">
            <w:pPr>
              <w:rPr>
                <w:rFonts w:hint="default" w:ascii="Times New Roman" w:hAnsi="Times New Roman" w:eastAsia="MS Mincho" w:cs="Times New Roman"/>
                <w:sz w:val="24"/>
                <w:szCs w:val="24"/>
                <w:highlight w:val="none"/>
              </w:rPr>
            </w:pPr>
          </w:p>
        </w:tc>
        <w:tc>
          <w:tcPr>
            <w:tcW w:w="0" w:type="auto"/>
          </w:tcPr>
          <w:p w14:paraId="74939044">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u w:val="single"/>
              </w:rPr>
              <w:t>e</w:t>
            </w:r>
            <w:r>
              <w:rPr>
                <w:rFonts w:hint="default" w:ascii="Times New Roman" w:hAnsi="Times New Roman" w:eastAsia="MS Mincho" w:cs="Times New Roman"/>
                <w:sz w:val="24"/>
                <w:szCs w:val="24"/>
                <w:highlight w:val="none"/>
              </w:rPr>
              <w:t>) Describe any sensitivity analyses</w:t>
            </w:r>
          </w:p>
        </w:tc>
        <w:tc>
          <w:tcPr>
            <w:tcW w:w="567" w:type="dxa"/>
          </w:tcPr>
          <w:p w14:paraId="188BFC34">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bCs/>
                <w:iCs/>
                <w:sz w:val="24"/>
                <w:szCs w:val="24"/>
                <w:highlight w:val="none"/>
              </w:rPr>
              <w:t xml:space="preserve">Page </w:t>
            </w:r>
            <w:r>
              <w:rPr>
                <w:rFonts w:hint="default" w:ascii="Times New Roman" w:hAnsi="Times New Roman" w:cs="Times New Roman"/>
                <w:bCs/>
                <w:iCs/>
                <w:sz w:val="24"/>
                <w:szCs w:val="24"/>
                <w:highlight w:val="none"/>
                <w:lang w:val="en-US" w:eastAsia="zh-CN"/>
              </w:rPr>
              <w:t>5-6</w:t>
            </w:r>
          </w:p>
        </w:tc>
      </w:tr>
    </w:tbl>
    <w:p w14:paraId="141E1CDB">
      <w:pPr>
        <w:rPr>
          <w:rFonts w:hint="default" w:ascii="Times New Roman" w:hAnsi="Times New Roman" w:eastAsia="宋体" w:cs="Times New Roman"/>
          <w:sz w:val="24"/>
          <w:szCs w:val="24"/>
          <w:highlight w:val="none"/>
        </w:rPr>
      </w:pPr>
      <w:r>
        <w:rPr>
          <w:rFonts w:hint="default" w:ascii="Times New Roman" w:hAnsi="Times New Roman" w:cs="Times New Roman"/>
          <w:sz w:val="24"/>
          <w:szCs w:val="24"/>
          <w:highlight w:val="none"/>
        </w:rPr>
        <w:t>Continued next page</w:t>
      </w:r>
      <w:r>
        <w:rPr>
          <w:rFonts w:hint="default" w:ascii="Times New Roman" w:hAnsi="Times New Roman" w:cs="Times New Roman"/>
          <w:sz w:val="24"/>
          <w:szCs w:val="24"/>
          <w:highlight w:val="none"/>
        </w:rPr>
        <w:br w:type="page"/>
      </w:r>
    </w:p>
    <w:tbl>
      <w:tblPr>
        <w:tblStyle w:val="4"/>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576"/>
        <w:gridCol w:w="6666"/>
        <w:gridCol w:w="1203"/>
      </w:tblGrid>
      <w:tr w14:paraId="3E24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006CF969">
            <w:pPr>
              <w:pStyle w:val="10"/>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Results</w:t>
            </w:r>
          </w:p>
        </w:tc>
        <w:tc>
          <w:tcPr>
            <w:tcW w:w="567" w:type="dxa"/>
          </w:tcPr>
          <w:p w14:paraId="468AFF4E">
            <w:pPr>
              <w:pStyle w:val="10"/>
              <w:rPr>
                <w:rFonts w:hint="default" w:ascii="Times New Roman" w:hAnsi="Times New Roman" w:eastAsia="MS Mincho" w:cs="Times New Roman"/>
                <w:sz w:val="24"/>
                <w:szCs w:val="24"/>
                <w:highlight w:val="none"/>
              </w:rPr>
            </w:pPr>
          </w:p>
        </w:tc>
      </w:tr>
      <w:tr w14:paraId="68EE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3C555BAF">
            <w:pPr>
              <w:rPr>
                <w:rFonts w:hint="default" w:ascii="Times New Roman" w:hAnsi="Times New Roman" w:eastAsia="MS Mincho" w:cs="Times New Roman"/>
                <w:bCs/>
                <w:sz w:val="24"/>
                <w:szCs w:val="24"/>
                <w:highlight w:val="none"/>
              </w:rPr>
            </w:pPr>
            <w:bookmarkStart w:id="23" w:name="italic31"/>
            <w:r>
              <w:rPr>
                <w:rFonts w:hint="default" w:ascii="Times New Roman" w:hAnsi="Times New Roman" w:eastAsia="MS Mincho" w:cs="Times New Roman"/>
                <w:bCs/>
                <w:sz w:val="24"/>
                <w:szCs w:val="24"/>
                <w:highlight w:val="none"/>
              </w:rPr>
              <w:t>Participants</w:t>
            </w:r>
            <w:bookmarkEnd w:id="23"/>
          </w:p>
        </w:tc>
        <w:tc>
          <w:tcPr>
            <w:tcW w:w="0" w:type="auto"/>
            <w:vMerge w:val="restart"/>
          </w:tcPr>
          <w:p w14:paraId="156351A9">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13</w:t>
            </w:r>
            <w:bookmarkStart w:id="24" w:name="bold30"/>
            <w:r>
              <w:rPr>
                <w:rFonts w:hint="default" w:ascii="Times New Roman" w:hAnsi="Times New Roman" w:eastAsia="MS Mincho" w:cs="Times New Roman"/>
                <w:bCs/>
                <w:sz w:val="24"/>
                <w:szCs w:val="24"/>
                <w:highlight w:val="none"/>
              </w:rPr>
              <w:t>*</w:t>
            </w:r>
            <w:bookmarkEnd w:id="24"/>
          </w:p>
        </w:tc>
        <w:tc>
          <w:tcPr>
            <w:tcW w:w="0" w:type="auto"/>
          </w:tcPr>
          <w:p w14:paraId="697DFF7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(a) Report numbers of individuals at each stage of study—eg numbers potentially eligible, examined for eligibility, confirmed eligible, included in the study, completing follow-up, and analysed</w:t>
            </w:r>
          </w:p>
        </w:tc>
        <w:tc>
          <w:tcPr>
            <w:tcW w:w="567" w:type="dxa"/>
          </w:tcPr>
          <w:p w14:paraId="5A859F12">
            <w:pPr>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6</w:t>
            </w:r>
          </w:p>
        </w:tc>
      </w:tr>
      <w:tr w14:paraId="7E33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253BED4">
            <w:pPr>
              <w:rPr>
                <w:rFonts w:hint="default" w:ascii="Times New Roman" w:hAnsi="Times New Roman" w:eastAsia="MS Mincho" w:cs="Times New Roman"/>
                <w:bCs/>
                <w:sz w:val="24"/>
                <w:szCs w:val="24"/>
                <w:highlight w:val="none"/>
              </w:rPr>
            </w:pPr>
          </w:p>
        </w:tc>
        <w:tc>
          <w:tcPr>
            <w:tcW w:w="0" w:type="auto"/>
            <w:vMerge w:val="continue"/>
            <w:vAlign w:val="center"/>
          </w:tcPr>
          <w:p w14:paraId="6CA067B0">
            <w:pPr>
              <w:rPr>
                <w:rFonts w:hint="default" w:ascii="Times New Roman" w:hAnsi="Times New Roman" w:eastAsia="MS Mincho" w:cs="Times New Roman"/>
                <w:sz w:val="24"/>
                <w:szCs w:val="24"/>
                <w:highlight w:val="none"/>
              </w:rPr>
            </w:pPr>
          </w:p>
        </w:tc>
        <w:tc>
          <w:tcPr>
            <w:tcW w:w="0" w:type="auto"/>
          </w:tcPr>
          <w:p w14:paraId="7A1933AD">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(b) Give reasons for non-participation at each stage</w:t>
            </w:r>
          </w:p>
        </w:tc>
        <w:tc>
          <w:tcPr>
            <w:tcW w:w="567" w:type="dxa"/>
          </w:tcPr>
          <w:p w14:paraId="4967C8FC">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Figure 1</w:t>
            </w:r>
          </w:p>
        </w:tc>
      </w:tr>
      <w:tr w14:paraId="4962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444D095">
            <w:pPr>
              <w:rPr>
                <w:rFonts w:hint="default" w:ascii="Times New Roman" w:hAnsi="Times New Roman" w:eastAsia="MS Mincho" w:cs="Times New Roman"/>
                <w:bCs/>
                <w:sz w:val="24"/>
                <w:szCs w:val="24"/>
                <w:highlight w:val="none"/>
              </w:rPr>
            </w:pPr>
          </w:p>
        </w:tc>
        <w:tc>
          <w:tcPr>
            <w:tcW w:w="0" w:type="auto"/>
            <w:vMerge w:val="continue"/>
            <w:vAlign w:val="center"/>
          </w:tcPr>
          <w:p w14:paraId="216F0CF3">
            <w:pPr>
              <w:rPr>
                <w:rFonts w:hint="default" w:ascii="Times New Roman" w:hAnsi="Times New Roman" w:eastAsia="MS Mincho" w:cs="Times New Roman"/>
                <w:sz w:val="24"/>
                <w:szCs w:val="24"/>
                <w:highlight w:val="none"/>
              </w:rPr>
            </w:pPr>
          </w:p>
        </w:tc>
        <w:tc>
          <w:tcPr>
            <w:tcW w:w="0" w:type="auto"/>
          </w:tcPr>
          <w:p w14:paraId="70AE88B3">
            <w:pPr>
              <w:rPr>
                <w:rFonts w:hint="default" w:ascii="Times New Roman" w:hAnsi="Times New Roman" w:eastAsia="MS Mincho" w:cs="Times New Roman"/>
                <w:sz w:val="24"/>
                <w:szCs w:val="24"/>
                <w:highlight w:val="none"/>
              </w:rPr>
            </w:pPr>
            <w:bookmarkStart w:id="25" w:name="OLE_LINK4"/>
            <w:r>
              <w:rPr>
                <w:rFonts w:hint="default" w:ascii="Times New Roman" w:hAnsi="Times New Roman" w:eastAsia="MS Mincho" w:cs="Times New Roman"/>
                <w:sz w:val="24"/>
                <w:szCs w:val="24"/>
                <w:highlight w:val="none"/>
              </w:rPr>
              <w:t>(c) Consider use of a flow diagram</w:t>
            </w:r>
            <w:bookmarkEnd w:id="25"/>
          </w:p>
        </w:tc>
        <w:tc>
          <w:tcPr>
            <w:tcW w:w="567" w:type="dxa"/>
          </w:tcPr>
          <w:p w14:paraId="35396C14">
            <w:pPr>
              <w:rPr>
                <w:rFonts w:hint="default" w:ascii="Times New Roman" w:hAnsi="Times New Roman" w:eastAsia="MS Mincho" w:cs="Times New Roman"/>
                <w:sz w:val="24"/>
                <w:szCs w:val="24"/>
                <w:highlight w:val="none"/>
              </w:rPr>
            </w:pPr>
            <w:r>
              <w:rPr>
                <w:rFonts w:hint="default" w:ascii="Times New Roman" w:hAnsi="Times New Roman" w:cs="Times New Roman"/>
                <w:sz w:val="24"/>
                <w:szCs w:val="24"/>
                <w:highlight w:val="none"/>
              </w:rPr>
              <w:t>Figure 1</w:t>
            </w:r>
          </w:p>
        </w:tc>
      </w:tr>
      <w:tr w14:paraId="5CA8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2EF480EC">
            <w:pPr>
              <w:rPr>
                <w:rFonts w:hint="default" w:ascii="Times New Roman" w:hAnsi="Times New Roman" w:eastAsia="MS Mincho" w:cs="Times New Roman"/>
                <w:bCs/>
                <w:sz w:val="24"/>
                <w:szCs w:val="24"/>
                <w:highlight w:val="none"/>
              </w:rPr>
            </w:pPr>
            <w:bookmarkStart w:id="26" w:name="bold33"/>
            <w:bookmarkEnd w:id="26"/>
            <w:r>
              <w:rPr>
                <w:rFonts w:hint="default" w:ascii="Times New Roman" w:hAnsi="Times New Roman" w:eastAsia="MS Mincho" w:cs="Times New Roman"/>
                <w:bCs/>
                <w:sz w:val="24"/>
                <w:szCs w:val="24"/>
                <w:highlight w:val="none"/>
              </w:rPr>
              <w:t xml:space="preserve">Descriptive </w:t>
            </w:r>
            <w:bookmarkStart w:id="27" w:name="bold34"/>
            <w:bookmarkEnd w:id="27"/>
            <w:r>
              <w:rPr>
                <w:rFonts w:hint="default" w:ascii="Times New Roman" w:hAnsi="Times New Roman" w:eastAsia="MS Mincho" w:cs="Times New Roman"/>
                <w:bCs/>
                <w:sz w:val="24"/>
                <w:szCs w:val="24"/>
                <w:highlight w:val="none"/>
              </w:rPr>
              <w:t>data</w:t>
            </w:r>
          </w:p>
        </w:tc>
        <w:tc>
          <w:tcPr>
            <w:tcW w:w="0" w:type="auto"/>
            <w:vMerge w:val="restart"/>
          </w:tcPr>
          <w:p w14:paraId="2AFBB6EA">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14</w:t>
            </w:r>
            <w:bookmarkStart w:id="28" w:name="bold35"/>
            <w:r>
              <w:rPr>
                <w:rFonts w:hint="default" w:ascii="Times New Roman" w:hAnsi="Times New Roman" w:eastAsia="MS Mincho" w:cs="Times New Roman"/>
                <w:bCs/>
                <w:sz w:val="24"/>
                <w:szCs w:val="24"/>
                <w:highlight w:val="none"/>
              </w:rPr>
              <w:t>*</w:t>
            </w:r>
            <w:bookmarkEnd w:id="28"/>
          </w:p>
        </w:tc>
        <w:tc>
          <w:tcPr>
            <w:tcW w:w="0" w:type="auto"/>
          </w:tcPr>
          <w:p w14:paraId="4AE26D3F">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(a) Give characteristics of study participants (eg demographic, clinical, social) and information on exposures and potential confounders</w:t>
            </w:r>
          </w:p>
        </w:tc>
        <w:tc>
          <w:tcPr>
            <w:tcW w:w="567" w:type="dxa"/>
          </w:tcPr>
          <w:p w14:paraId="06D51FFD">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Table 1</w:t>
            </w:r>
          </w:p>
        </w:tc>
      </w:tr>
      <w:tr w14:paraId="4913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4879805">
            <w:pPr>
              <w:rPr>
                <w:rFonts w:hint="default" w:ascii="Times New Roman" w:hAnsi="Times New Roman" w:eastAsia="MS Mincho" w:cs="Times New Roman"/>
                <w:bCs/>
                <w:sz w:val="24"/>
                <w:szCs w:val="24"/>
                <w:highlight w:val="none"/>
              </w:rPr>
            </w:pPr>
          </w:p>
        </w:tc>
        <w:tc>
          <w:tcPr>
            <w:tcW w:w="0" w:type="auto"/>
            <w:vMerge w:val="continue"/>
            <w:vAlign w:val="center"/>
          </w:tcPr>
          <w:p w14:paraId="2643234D">
            <w:pPr>
              <w:rPr>
                <w:rFonts w:hint="default" w:ascii="Times New Roman" w:hAnsi="Times New Roman" w:eastAsia="MS Mincho" w:cs="Times New Roman"/>
                <w:sz w:val="24"/>
                <w:szCs w:val="24"/>
                <w:highlight w:val="none"/>
              </w:rPr>
            </w:pPr>
          </w:p>
        </w:tc>
        <w:tc>
          <w:tcPr>
            <w:tcW w:w="0" w:type="auto"/>
          </w:tcPr>
          <w:p w14:paraId="1CB2462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(b) Indicate number of participants with missing data for each variable of interest</w:t>
            </w:r>
          </w:p>
        </w:tc>
        <w:tc>
          <w:tcPr>
            <w:tcW w:w="567" w:type="dxa"/>
          </w:tcPr>
          <w:p w14:paraId="6177DD18">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Table 1</w:t>
            </w:r>
          </w:p>
        </w:tc>
      </w:tr>
      <w:tr w14:paraId="3201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A963F95">
            <w:pPr>
              <w:rPr>
                <w:rFonts w:hint="default" w:ascii="Times New Roman" w:hAnsi="Times New Roman" w:eastAsia="MS Mincho" w:cs="Times New Roman"/>
                <w:bCs/>
                <w:sz w:val="24"/>
                <w:szCs w:val="24"/>
                <w:highlight w:val="none"/>
              </w:rPr>
            </w:pPr>
          </w:p>
        </w:tc>
        <w:tc>
          <w:tcPr>
            <w:tcW w:w="0" w:type="auto"/>
            <w:vMerge w:val="continue"/>
            <w:vAlign w:val="center"/>
          </w:tcPr>
          <w:p w14:paraId="03537E69">
            <w:pPr>
              <w:rPr>
                <w:rFonts w:hint="default" w:ascii="Times New Roman" w:hAnsi="Times New Roman" w:eastAsia="MS Mincho" w:cs="Times New Roman"/>
                <w:sz w:val="24"/>
                <w:szCs w:val="24"/>
                <w:highlight w:val="none"/>
              </w:rPr>
            </w:pPr>
          </w:p>
        </w:tc>
        <w:tc>
          <w:tcPr>
            <w:tcW w:w="0" w:type="auto"/>
          </w:tcPr>
          <w:p w14:paraId="76303541">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 xml:space="preserve">(c) </w:t>
            </w:r>
            <w:r>
              <w:rPr>
                <w:rFonts w:hint="default" w:ascii="Times New Roman" w:hAnsi="Times New Roman" w:eastAsia="MS Mincho" w:cs="Times New Roman"/>
                <w:i/>
                <w:sz w:val="24"/>
                <w:szCs w:val="24"/>
                <w:highlight w:val="none"/>
              </w:rPr>
              <w:t>Cohort study</w:t>
            </w:r>
            <w:r>
              <w:rPr>
                <w:rFonts w:hint="default" w:ascii="Times New Roman" w:hAnsi="Times New Roman" w:eastAsia="MS Mincho" w:cs="Times New Roman"/>
                <w:sz w:val="24"/>
                <w:szCs w:val="24"/>
                <w:highlight w:val="none"/>
              </w:rPr>
              <w:t>—Summarise follow-up time (eg, average and total amount)</w:t>
            </w:r>
          </w:p>
        </w:tc>
        <w:tc>
          <w:tcPr>
            <w:tcW w:w="567" w:type="dxa"/>
          </w:tcPr>
          <w:p w14:paraId="0EB3DE3B">
            <w:pPr>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7</w:t>
            </w:r>
          </w:p>
        </w:tc>
      </w:tr>
      <w:tr w14:paraId="2B51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0" w:type="auto"/>
            <w:vMerge w:val="restart"/>
          </w:tcPr>
          <w:p w14:paraId="417DD76E">
            <w:pPr>
              <w:rPr>
                <w:rFonts w:hint="default" w:ascii="Times New Roman" w:hAnsi="Times New Roman" w:eastAsia="MS Mincho" w:cs="Times New Roman"/>
                <w:bCs/>
                <w:sz w:val="24"/>
                <w:szCs w:val="24"/>
                <w:highlight w:val="none"/>
              </w:rPr>
            </w:pPr>
            <w:bookmarkStart w:id="29" w:name="italic38"/>
            <w:bookmarkEnd w:id="29"/>
            <w:r>
              <w:rPr>
                <w:rFonts w:hint="default" w:ascii="Times New Roman" w:hAnsi="Times New Roman" w:eastAsia="MS Mincho" w:cs="Times New Roman"/>
                <w:bCs/>
                <w:sz w:val="24"/>
                <w:szCs w:val="24"/>
                <w:highlight w:val="none"/>
              </w:rPr>
              <w:t>Outcome data</w:t>
            </w:r>
          </w:p>
        </w:tc>
        <w:tc>
          <w:tcPr>
            <w:tcW w:w="0" w:type="auto"/>
            <w:vMerge w:val="restart"/>
          </w:tcPr>
          <w:p w14:paraId="0490217F">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15</w:t>
            </w:r>
            <w:bookmarkStart w:id="30" w:name="bold39"/>
            <w:r>
              <w:rPr>
                <w:rFonts w:hint="default" w:ascii="Times New Roman" w:hAnsi="Times New Roman" w:eastAsia="MS Mincho" w:cs="Times New Roman"/>
                <w:bCs/>
                <w:sz w:val="24"/>
                <w:szCs w:val="24"/>
                <w:highlight w:val="none"/>
              </w:rPr>
              <w:t>*</w:t>
            </w:r>
            <w:bookmarkEnd w:id="30"/>
          </w:p>
        </w:tc>
        <w:tc>
          <w:tcPr>
            <w:tcW w:w="0" w:type="auto"/>
          </w:tcPr>
          <w:p w14:paraId="0DE2A22E">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i/>
                <w:sz w:val="24"/>
                <w:szCs w:val="24"/>
                <w:highlight w:val="none"/>
              </w:rPr>
              <w:t>Cohort study</w:t>
            </w:r>
            <w:r>
              <w:rPr>
                <w:rFonts w:hint="default" w:ascii="Times New Roman" w:hAnsi="Times New Roman" w:eastAsia="MS Mincho" w:cs="Times New Roman"/>
                <w:sz w:val="24"/>
                <w:szCs w:val="24"/>
                <w:highlight w:val="none"/>
              </w:rPr>
              <w:t>—Report numbers of outcome events or summary measures over time</w:t>
            </w:r>
          </w:p>
        </w:tc>
        <w:tc>
          <w:tcPr>
            <w:tcW w:w="567" w:type="dxa"/>
          </w:tcPr>
          <w:p w14:paraId="75770060">
            <w:pPr>
              <w:rPr>
                <w:rFonts w:hint="default" w:ascii="Times New Roman" w:hAnsi="Times New Roman" w:cs="Times New Roman" w:eastAsiaTheme="minorEastAsia"/>
                <w:i/>
                <w:sz w:val="24"/>
                <w:szCs w:val="24"/>
                <w:highlight w:val="none"/>
                <w:lang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7</w:t>
            </w:r>
          </w:p>
        </w:tc>
      </w:tr>
      <w:tr w14:paraId="5322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0" w:type="auto"/>
            <w:vMerge w:val="continue"/>
            <w:vAlign w:val="center"/>
          </w:tcPr>
          <w:p w14:paraId="3308071B">
            <w:pPr>
              <w:rPr>
                <w:rFonts w:hint="default" w:ascii="Times New Roman" w:hAnsi="Times New Roman" w:eastAsia="MS Mincho" w:cs="Times New Roman"/>
                <w:bCs/>
                <w:sz w:val="24"/>
                <w:szCs w:val="24"/>
                <w:highlight w:val="none"/>
              </w:rPr>
            </w:pPr>
          </w:p>
        </w:tc>
        <w:tc>
          <w:tcPr>
            <w:tcW w:w="0" w:type="auto"/>
            <w:vMerge w:val="continue"/>
            <w:vAlign w:val="center"/>
          </w:tcPr>
          <w:p w14:paraId="4066F8D3">
            <w:pPr>
              <w:rPr>
                <w:rFonts w:hint="default" w:ascii="Times New Roman" w:hAnsi="Times New Roman" w:eastAsia="MS Mincho" w:cs="Times New Roman"/>
                <w:sz w:val="24"/>
                <w:szCs w:val="24"/>
                <w:highlight w:val="none"/>
              </w:rPr>
            </w:pPr>
          </w:p>
        </w:tc>
        <w:tc>
          <w:tcPr>
            <w:tcW w:w="0" w:type="auto"/>
          </w:tcPr>
          <w:p w14:paraId="2BDBD326">
            <w:pPr>
              <w:rPr>
                <w:rFonts w:hint="default" w:ascii="Times New Roman" w:hAnsi="Times New Roman" w:eastAsia="MS Mincho" w:cs="Times New Roman"/>
                <w:i/>
                <w:sz w:val="24"/>
                <w:szCs w:val="24"/>
                <w:highlight w:val="none"/>
              </w:rPr>
            </w:pPr>
            <w:r>
              <w:rPr>
                <w:rFonts w:hint="default" w:ascii="Times New Roman" w:hAnsi="Times New Roman" w:eastAsia="MS Mincho" w:cs="Times New Roman"/>
                <w:i/>
                <w:sz w:val="24"/>
                <w:szCs w:val="24"/>
                <w:highlight w:val="none"/>
              </w:rPr>
              <w:t>Case-control study—</w:t>
            </w:r>
            <w:r>
              <w:rPr>
                <w:rFonts w:hint="default" w:ascii="Times New Roman" w:hAnsi="Times New Roman" w:eastAsia="MS Mincho" w:cs="Times New Roman"/>
                <w:sz w:val="24"/>
                <w:szCs w:val="24"/>
                <w:highlight w:val="none"/>
              </w:rPr>
              <w:t>Report numbers in each exposure category, or summary measures of exposure</w:t>
            </w:r>
          </w:p>
        </w:tc>
        <w:tc>
          <w:tcPr>
            <w:tcW w:w="567" w:type="dxa"/>
          </w:tcPr>
          <w:p w14:paraId="1A4E1868">
            <w:pPr>
              <w:rPr>
                <w:rFonts w:hint="default" w:ascii="Times New Roman" w:hAnsi="Times New Roman" w:eastAsia="MS Mincho" w:cs="Times New Roman"/>
                <w:i/>
                <w:sz w:val="24"/>
                <w:szCs w:val="24"/>
                <w:highlight w:val="none"/>
              </w:rPr>
            </w:pPr>
            <w:r>
              <w:rPr>
                <w:rFonts w:hint="default" w:ascii="Times New Roman" w:hAnsi="Times New Roman" w:cs="Times New Roman"/>
                <w:sz w:val="24"/>
                <w:szCs w:val="24"/>
                <w:highlight w:val="none"/>
              </w:rPr>
              <w:t>Not applicable</w:t>
            </w:r>
          </w:p>
        </w:tc>
      </w:tr>
      <w:tr w14:paraId="2F61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0" w:type="auto"/>
            <w:vMerge w:val="continue"/>
            <w:vAlign w:val="center"/>
          </w:tcPr>
          <w:p w14:paraId="2CCB579A">
            <w:pPr>
              <w:rPr>
                <w:rFonts w:hint="default" w:ascii="Times New Roman" w:hAnsi="Times New Roman" w:eastAsia="MS Mincho" w:cs="Times New Roman"/>
                <w:bCs/>
                <w:sz w:val="24"/>
                <w:szCs w:val="24"/>
                <w:highlight w:val="none"/>
              </w:rPr>
            </w:pPr>
          </w:p>
        </w:tc>
        <w:tc>
          <w:tcPr>
            <w:tcW w:w="0" w:type="auto"/>
            <w:vMerge w:val="continue"/>
            <w:vAlign w:val="center"/>
          </w:tcPr>
          <w:p w14:paraId="6DD20327">
            <w:pPr>
              <w:rPr>
                <w:rFonts w:hint="default" w:ascii="Times New Roman" w:hAnsi="Times New Roman" w:eastAsia="MS Mincho" w:cs="Times New Roman"/>
                <w:sz w:val="24"/>
                <w:szCs w:val="24"/>
                <w:highlight w:val="none"/>
              </w:rPr>
            </w:pPr>
          </w:p>
        </w:tc>
        <w:tc>
          <w:tcPr>
            <w:tcW w:w="0" w:type="auto"/>
          </w:tcPr>
          <w:p w14:paraId="3682BA71">
            <w:pPr>
              <w:rPr>
                <w:rFonts w:hint="default" w:ascii="Times New Roman" w:hAnsi="Times New Roman" w:eastAsia="MS Mincho" w:cs="Times New Roman"/>
                <w:i/>
                <w:sz w:val="24"/>
                <w:szCs w:val="24"/>
                <w:highlight w:val="none"/>
              </w:rPr>
            </w:pPr>
            <w:r>
              <w:rPr>
                <w:rFonts w:hint="default" w:ascii="Times New Roman" w:hAnsi="Times New Roman" w:eastAsia="MS Mincho" w:cs="Times New Roman"/>
                <w:i/>
                <w:sz w:val="24"/>
                <w:szCs w:val="24"/>
                <w:highlight w:val="none"/>
              </w:rPr>
              <w:t>Cross-sectional study—</w:t>
            </w:r>
            <w:r>
              <w:rPr>
                <w:rFonts w:hint="default" w:ascii="Times New Roman" w:hAnsi="Times New Roman" w:eastAsia="MS Mincho" w:cs="Times New Roman"/>
                <w:sz w:val="24"/>
                <w:szCs w:val="24"/>
                <w:highlight w:val="none"/>
              </w:rPr>
              <w:t>Report numbers of outcome events or summary measures</w:t>
            </w:r>
          </w:p>
        </w:tc>
        <w:tc>
          <w:tcPr>
            <w:tcW w:w="567" w:type="dxa"/>
          </w:tcPr>
          <w:p w14:paraId="4A74CAB4">
            <w:pPr>
              <w:rPr>
                <w:rFonts w:hint="default" w:ascii="Times New Roman" w:hAnsi="Times New Roman" w:cs="Times New Roman"/>
                <w:iCs/>
                <w:sz w:val="24"/>
                <w:szCs w:val="24"/>
                <w:highlight w:val="none"/>
              </w:rPr>
            </w:pPr>
            <w:r>
              <w:rPr>
                <w:rFonts w:hint="default" w:ascii="Times New Roman" w:hAnsi="Times New Roman" w:cs="Times New Roman"/>
                <w:bCs/>
                <w:iCs/>
                <w:sz w:val="24"/>
                <w:szCs w:val="24"/>
                <w:highlight w:val="none"/>
              </w:rPr>
              <w:t>Not applicable</w:t>
            </w:r>
          </w:p>
        </w:tc>
      </w:tr>
      <w:tr w14:paraId="34CA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14:paraId="780BC393">
            <w:pPr>
              <w:rPr>
                <w:rFonts w:hint="default" w:ascii="Times New Roman" w:hAnsi="Times New Roman" w:eastAsia="MS Mincho" w:cs="Times New Roman"/>
                <w:bCs/>
                <w:sz w:val="24"/>
                <w:szCs w:val="24"/>
                <w:highlight w:val="none"/>
              </w:rPr>
            </w:pPr>
            <w:bookmarkStart w:id="31" w:name="bold41"/>
            <w:bookmarkEnd w:id="31"/>
            <w:r>
              <w:rPr>
                <w:rFonts w:hint="default" w:ascii="Times New Roman" w:hAnsi="Times New Roman" w:eastAsia="MS Mincho" w:cs="Times New Roman"/>
                <w:bCs/>
                <w:sz w:val="24"/>
                <w:szCs w:val="24"/>
                <w:highlight w:val="none"/>
              </w:rPr>
              <w:t>Main results</w:t>
            </w:r>
          </w:p>
        </w:tc>
        <w:tc>
          <w:tcPr>
            <w:tcW w:w="0" w:type="auto"/>
            <w:vMerge w:val="restart"/>
          </w:tcPr>
          <w:p w14:paraId="6D414E92">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16</w:t>
            </w:r>
          </w:p>
        </w:tc>
        <w:tc>
          <w:tcPr>
            <w:tcW w:w="0" w:type="auto"/>
          </w:tcPr>
          <w:p w14:paraId="46274A23">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a</w:t>
            </w:r>
            <w:r>
              <w:rPr>
                <w:rFonts w:hint="default" w:ascii="Times New Roman" w:hAnsi="Times New Roman" w:eastAsia="MS Mincho" w:cs="Times New Roman"/>
                <w:sz w:val="24"/>
                <w:szCs w:val="24"/>
                <w:highlight w:val="none"/>
              </w:rPr>
              <w:t>) Give unadjusted estimates and, if applicable, confounder-adjusted estimates and their precision (eg, 95% confidence interval). Make clear which confounders were adjusted for and why they were included</w:t>
            </w:r>
          </w:p>
        </w:tc>
        <w:tc>
          <w:tcPr>
            <w:tcW w:w="567" w:type="dxa"/>
          </w:tcPr>
          <w:p w14:paraId="1C8F90A8">
            <w:pPr>
              <w:rPr>
                <w:rFonts w:hint="default" w:ascii="Times New Roman" w:hAnsi="Times New Roman" w:eastAsia="MS Mincho" w:cs="Times New Roman"/>
                <w:sz w:val="24"/>
                <w:szCs w:val="24"/>
                <w:highlight w:val="none"/>
              </w:rPr>
            </w:pPr>
            <w:r>
              <w:rPr>
                <w:rFonts w:hint="default" w:ascii="Times New Roman" w:hAnsi="Times New Roman" w:cs="Times New Roman"/>
                <w:iCs/>
                <w:sz w:val="24"/>
                <w:szCs w:val="24"/>
                <w:highlight w:val="none"/>
              </w:rPr>
              <w:t>Table 2</w:t>
            </w:r>
          </w:p>
        </w:tc>
      </w:tr>
      <w:tr w14:paraId="4F27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0F43466">
            <w:pPr>
              <w:rPr>
                <w:rFonts w:hint="default" w:ascii="Times New Roman" w:hAnsi="Times New Roman" w:eastAsia="MS Mincho" w:cs="Times New Roman"/>
                <w:bCs/>
                <w:sz w:val="24"/>
                <w:szCs w:val="24"/>
                <w:highlight w:val="none"/>
              </w:rPr>
            </w:pPr>
          </w:p>
        </w:tc>
        <w:tc>
          <w:tcPr>
            <w:tcW w:w="0" w:type="auto"/>
            <w:vMerge w:val="continue"/>
            <w:vAlign w:val="center"/>
          </w:tcPr>
          <w:p w14:paraId="232691D1">
            <w:pPr>
              <w:rPr>
                <w:rFonts w:hint="default" w:ascii="Times New Roman" w:hAnsi="Times New Roman" w:eastAsia="MS Mincho" w:cs="Times New Roman"/>
                <w:sz w:val="24"/>
                <w:szCs w:val="24"/>
                <w:highlight w:val="none"/>
              </w:rPr>
            </w:pPr>
          </w:p>
        </w:tc>
        <w:tc>
          <w:tcPr>
            <w:tcW w:w="0" w:type="auto"/>
          </w:tcPr>
          <w:p w14:paraId="51274CB6">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b</w:t>
            </w:r>
            <w:r>
              <w:rPr>
                <w:rFonts w:hint="default" w:ascii="Times New Roman" w:hAnsi="Times New Roman" w:eastAsia="MS Mincho" w:cs="Times New Roman"/>
                <w:sz w:val="24"/>
                <w:szCs w:val="24"/>
                <w:highlight w:val="none"/>
              </w:rPr>
              <w:t>) Report category boundaries when continuous variables were categorized</w:t>
            </w:r>
          </w:p>
        </w:tc>
        <w:tc>
          <w:tcPr>
            <w:tcW w:w="567" w:type="dxa"/>
          </w:tcPr>
          <w:p w14:paraId="06C7F08B">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Table 2</w:t>
            </w:r>
          </w:p>
        </w:tc>
      </w:tr>
      <w:tr w14:paraId="7254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D5FE0AB">
            <w:pPr>
              <w:rPr>
                <w:rFonts w:hint="default" w:ascii="Times New Roman" w:hAnsi="Times New Roman" w:eastAsia="MS Mincho" w:cs="Times New Roman"/>
                <w:bCs/>
                <w:sz w:val="24"/>
                <w:szCs w:val="24"/>
                <w:highlight w:val="none"/>
              </w:rPr>
            </w:pPr>
          </w:p>
        </w:tc>
        <w:tc>
          <w:tcPr>
            <w:tcW w:w="0" w:type="auto"/>
            <w:vMerge w:val="continue"/>
            <w:vAlign w:val="center"/>
          </w:tcPr>
          <w:p w14:paraId="297C1403">
            <w:pPr>
              <w:rPr>
                <w:rFonts w:hint="default" w:ascii="Times New Roman" w:hAnsi="Times New Roman" w:eastAsia="MS Mincho" w:cs="Times New Roman"/>
                <w:sz w:val="24"/>
                <w:szCs w:val="24"/>
                <w:highlight w:val="none"/>
              </w:rPr>
            </w:pPr>
          </w:p>
        </w:tc>
        <w:tc>
          <w:tcPr>
            <w:tcW w:w="0" w:type="auto"/>
          </w:tcPr>
          <w:p w14:paraId="67FCDE02">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w:t>
            </w:r>
            <w:r>
              <w:rPr>
                <w:rFonts w:hint="default" w:ascii="Times New Roman" w:hAnsi="Times New Roman" w:eastAsia="MS Mincho" w:cs="Times New Roman"/>
                <w:i/>
                <w:sz w:val="24"/>
                <w:szCs w:val="24"/>
                <w:highlight w:val="none"/>
              </w:rPr>
              <w:t>c</w:t>
            </w:r>
            <w:r>
              <w:rPr>
                <w:rFonts w:hint="default" w:ascii="Times New Roman" w:hAnsi="Times New Roman" w:eastAsia="MS Mincho" w:cs="Times New Roman"/>
                <w:sz w:val="24"/>
                <w:szCs w:val="24"/>
                <w:highlight w:val="none"/>
              </w:rPr>
              <w:t>) If relevant, consider translating estimates of relative risk into absolute risk for a meaningful time period</w:t>
            </w:r>
          </w:p>
        </w:tc>
        <w:tc>
          <w:tcPr>
            <w:tcW w:w="567" w:type="dxa"/>
          </w:tcPr>
          <w:p w14:paraId="1A6C9C04">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None</w:t>
            </w:r>
          </w:p>
        </w:tc>
      </w:tr>
      <w:tr w14:paraId="1330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15C6C19">
            <w:pPr>
              <w:rPr>
                <w:rFonts w:hint="default" w:ascii="Times New Roman" w:hAnsi="Times New Roman" w:eastAsia="MS Mincho" w:cs="Times New Roman"/>
                <w:bCs/>
                <w:sz w:val="24"/>
                <w:szCs w:val="24"/>
                <w:highlight w:val="none"/>
              </w:rPr>
            </w:pPr>
            <w:bookmarkStart w:id="32" w:name="italic43"/>
            <w:bookmarkEnd w:id="32"/>
            <w:r>
              <w:rPr>
                <w:rFonts w:hint="default" w:ascii="Times New Roman" w:hAnsi="Times New Roman" w:eastAsia="MS Mincho" w:cs="Times New Roman"/>
                <w:bCs/>
                <w:sz w:val="24"/>
                <w:szCs w:val="24"/>
                <w:highlight w:val="none"/>
              </w:rPr>
              <w:t>Other analyses</w:t>
            </w:r>
          </w:p>
        </w:tc>
        <w:tc>
          <w:tcPr>
            <w:tcW w:w="0" w:type="auto"/>
          </w:tcPr>
          <w:p w14:paraId="580AF6DE">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17</w:t>
            </w:r>
          </w:p>
        </w:tc>
        <w:tc>
          <w:tcPr>
            <w:tcW w:w="0" w:type="auto"/>
          </w:tcPr>
          <w:p w14:paraId="179E395D">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Report other analyses done—eg analyses of subgroups and interactions, and sensitivity analyses</w:t>
            </w:r>
          </w:p>
        </w:tc>
        <w:tc>
          <w:tcPr>
            <w:tcW w:w="567" w:type="dxa"/>
          </w:tcPr>
          <w:p w14:paraId="06E96131">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None</w:t>
            </w:r>
          </w:p>
        </w:tc>
      </w:tr>
      <w:tr w14:paraId="420A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11A21A85">
            <w:pPr>
              <w:pStyle w:val="10"/>
              <w:rPr>
                <w:rFonts w:hint="default" w:ascii="Times New Roman" w:hAnsi="Times New Roman" w:eastAsia="MS Mincho" w:cs="Times New Roman"/>
                <w:sz w:val="24"/>
                <w:szCs w:val="24"/>
                <w:highlight w:val="none"/>
              </w:rPr>
            </w:pPr>
            <w:bookmarkStart w:id="33" w:name="italic44"/>
            <w:r>
              <w:rPr>
                <w:rFonts w:hint="default" w:ascii="Times New Roman" w:hAnsi="Times New Roman" w:eastAsia="MS Mincho" w:cs="Times New Roman"/>
                <w:sz w:val="24"/>
                <w:szCs w:val="24"/>
                <w:highlight w:val="none"/>
              </w:rPr>
              <w:t>Discussion</w:t>
            </w:r>
            <w:bookmarkEnd w:id="33"/>
          </w:p>
        </w:tc>
        <w:tc>
          <w:tcPr>
            <w:tcW w:w="567" w:type="dxa"/>
          </w:tcPr>
          <w:p w14:paraId="50BC9BAD">
            <w:pPr>
              <w:pStyle w:val="10"/>
              <w:rPr>
                <w:rFonts w:hint="default" w:ascii="Times New Roman" w:hAnsi="Times New Roman" w:eastAsia="MS Mincho" w:cs="Times New Roman"/>
                <w:sz w:val="24"/>
                <w:szCs w:val="24"/>
                <w:highlight w:val="none"/>
              </w:rPr>
            </w:pPr>
          </w:p>
        </w:tc>
      </w:tr>
      <w:tr w14:paraId="4578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68D8D0D">
            <w:pPr>
              <w:rPr>
                <w:rFonts w:hint="default" w:ascii="Times New Roman" w:hAnsi="Times New Roman" w:eastAsia="MS Mincho" w:cs="Times New Roman"/>
                <w:bCs/>
                <w:sz w:val="24"/>
                <w:szCs w:val="24"/>
                <w:highlight w:val="none"/>
              </w:rPr>
            </w:pPr>
            <w:bookmarkStart w:id="34" w:name="italic45"/>
            <w:r>
              <w:rPr>
                <w:rFonts w:hint="default" w:ascii="Times New Roman" w:hAnsi="Times New Roman" w:eastAsia="MS Mincho" w:cs="Times New Roman"/>
                <w:bCs/>
                <w:sz w:val="24"/>
                <w:szCs w:val="24"/>
                <w:highlight w:val="none"/>
              </w:rPr>
              <w:t>Key results</w:t>
            </w:r>
            <w:bookmarkEnd w:id="34"/>
          </w:p>
        </w:tc>
        <w:tc>
          <w:tcPr>
            <w:tcW w:w="0" w:type="auto"/>
          </w:tcPr>
          <w:p w14:paraId="3C1DFC94">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18</w:t>
            </w:r>
          </w:p>
        </w:tc>
        <w:tc>
          <w:tcPr>
            <w:tcW w:w="0" w:type="auto"/>
          </w:tcPr>
          <w:p w14:paraId="1588B98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Summarise key results with reference to study objectives</w:t>
            </w:r>
          </w:p>
        </w:tc>
        <w:tc>
          <w:tcPr>
            <w:tcW w:w="567" w:type="dxa"/>
          </w:tcPr>
          <w:p w14:paraId="6190A97A">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8</w:t>
            </w:r>
          </w:p>
        </w:tc>
      </w:tr>
      <w:tr w14:paraId="5DB0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26D3C39">
            <w:pPr>
              <w:rPr>
                <w:rFonts w:hint="default" w:ascii="Times New Roman" w:hAnsi="Times New Roman" w:eastAsia="MS Mincho" w:cs="Times New Roman"/>
                <w:bCs/>
                <w:sz w:val="24"/>
                <w:szCs w:val="24"/>
                <w:highlight w:val="none"/>
              </w:rPr>
            </w:pPr>
            <w:bookmarkStart w:id="35" w:name="italic46"/>
            <w:bookmarkEnd w:id="35"/>
            <w:r>
              <w:rPr>
                <w:rFonts w:hint="default" w:ascii="Times New Roman" w:hAnsi="Times New Roman" w:eastAsia="MS Mincho" w:cs="Times New Roman"/>
                <w:bCs/>
                <w:sz w:val="24"/>
                <w:szCs w:val="24"/>
                <w:highlight w:val="none"/>
              </w:rPr>
              <w:t>Limitations</w:t>
            </w:r>
          </w:p>
        </w:tc>
        <w:tc>
          <w:tcPr>
            <w:tcW w:w="0" w:type="auto"/>
          </w:tcPr>
          <w:p w14:paraId="7166CD01">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19</w:t>
            </w:r>
          </w:p>
        </w:tc>
        <w:tc>
          <w:tcPr>
            <w:tcW w:w="0" w:type="auto"/>
          </w:tcPr>
          <w:p w14:paraId="25F9FF00">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Discuss limitations of the study, taking into account sources of potential bias or imprecision. Discuss both direction and magnitude of any potential bias</w:t>
            </w:r>
          </w:p>
        </w:tc>
        <w:tc>
          <w:tcPr>
            <w:tcW w:w="567" w:type="dxa"/>
          </w:tcPr>
          <w:p w14:paraId="7117169E">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10-11</w:t>
            </w:r>
          </w:p>
        </w:tc>
      </w:tr>
      <w:tr w14:paraId="096B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74C1C7A">
            <w:pPr>
              <w:rPr>
                <w:rFonts w:hint="default" w:ascii="Times New Roman" w:hAnsi="Times New Roman" w:eastAsia="MS Mincho" w:cs="Times New Roman"/>
                <w:bCs/>
                <w:sz w:val="24"/>
                <w:szCs w:val="24"/>
                <w:highlight w:val="none"/>
              </w:rPr>
            </w:pPr>
            <w:bookmarkStart w:id="36" w:name="bold48"/>
            <w:bookmarkEnd w:id="36"/>
            <w:r>
              <w:rPr>
                <w:rFonts w:hint="default" w:ascii="Times New Roman" w:hAnsi="Times New Roman" w:eastAsia="MS Mincho" w:cs="Times New Roman"/>
                <w:bCs/>
                <w:sz w:val="24"/>
                <w:szCs w:val="24"/>
                <w:highlight w:val="none"/>
              </w:rPr>
              <w:t>Interpretation</w:t>
            </w:r>
          </w:p>
        </w:tc>
        <w:tc>
          <w:tcPr>
            <w:tcW w:w="0" w:type="auto"/>
          </w:tcPr>
          <w:p w14:paraId="43B45848">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20</w:t>
            </w:r>
          </w:p>
        </w:tc>
        <w:tc>
          <w:tcPr>
            <w:tcW w:w="0" w:type="auto"/>
          </w:tcPr>
          <w:p w14:paraId="2FEC9EB2">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Give a cautious overall interpretation of results considering objectives, limitations, multiplicity of analyses, results from similar studies, and other relevant evidence</w:t>
            </w:r>
          </w:p>
        </w:tc>
        <w:tc>
          <w:tcPr>
            <w:tcW w:w="567" w:type="dxa"/>
          </w:tcPr>
          <w:p w14:paraId="011B509B">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8-10</w:t>
            </w:r>
          </w:p>
        </w:tc>
      </w:tr>
      <w:tr w14:paraId="575B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F4E7513">
            <w:pPr>
              <w:rPr>
                <w:rFonts w:hint="default" w:ascii="Times New Roman" w:hAnsi="Times New Roman" w:eastAsia="MS Mincho" w:cs="Times New Roman"/>
                <w:bCs/>
                <w:sz w:val="24"/>
                <w:szCs w:val="24"/>
                <w:highlight w:val="none"/>
              </w:rPr>
            </w:pPr>
            <w:bookmarkStart w:id="37" w:name="italic48"/>
            <w:bookmarkEnd w:id="37"/>
            <w:r>
              <w:rPr>
                <w:rFonts w:hint="default" w:ascii="Times New Roman" w:hAnsi="Times New Roman" w:eastAsia="MS Mincho" w:cs="Times New Roman"/>
                <w:bCs/>
                <w:sz w:val="24"/>
                <w:szCs w:val="24"/>
                <w:highlight w:val="none"/>
              </w:rPr>
              <w:t>Generalisability</w:t>
            </w:r>
          </w:p>
        </w:tc>
        <w:tc>
          <w:tcPr>
            <w:tcW w:w="0" w:type="auto"/>
          </w:tcPr>
          <w:p w14:paraId="366F657E">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21</w:t>
            </w:r>
          </w:p>
        </w:tc>
        <w:tc>
          <w:tcPr>
            <w:tcW w:w="0" w:type="auto"/>
          </w:tcPr>
          <w:p w14:paraId="08310D4B">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Discuss the generalisability (external validity) of the study results</w:t>
            </w:r>
          </w:p>
        </w:tc>
        <w:tc>
          <w:tcPr>
            <w:tcW w:w="567" w:type="dxa"/>
          </w:tcPr>
          <w:p w14:paraId="69B5A873">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Page </w:t>
            </w:r>
            <w:r>
              <w:rPr>
                <w:rFonts w:hint="default" w:ascii="Times New Roman" w:hAnsi="Times New Roman" w:cs="Times New Roman"/>
                <w:sz w:val="24"/>
                <w:szCs w:val="24"/>
                <w:highlight w:val="none"/>
                <w:lang w:val="en-US" w:eastAsia="zh-CN"/>
              </w:rPr>
              <w:t>8-10</w:t>
            </w:r>
          </w:p>
        </w:tc>
      </w:tr>
      <w:tr w14:paraId="0987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15113657">
            <w:pPr>
              <w:pStyle w:val="10"/>
              <w:rPr>
                <w:rFonts w:hint="default" w:ascii="Times New Roman" w:hAnsi="Times New Roman" w:eastAsia="MS Mincho" w:cs="Times New Roman"/>
                <w:sz w:val="24"/>
                <w:szCs w:val="24"/>
                <w:highlight w:val="none"/>
              </w:rPr>
            </w:pPr>
            <w:bookmarkStart w:id="38" w:name="italic49"/>
            <w:bookmarkEnd w:id="38"/>
            <w:r>
              <w:rPr>
                <w:rFonts w:hint="default" w:ascii="Times New Roman" w:hAnsi="Times New Roman" w:eastAsia="MS Mincho" w:cs="Times New Roman"/>
                <w:sz w:val="24"/>
                <w:szCs w:val="24"/>
                <w:highlight w:val="none"/>
              </w:rPr>
              <w:t>Other information</w:t>
            </w:r>
          </w:p>
        </w:tc>
        <w:tc>
          <w:tcPr>
            <w:tcW w:w="567" w:type="dxa"/>
          </w:tcPr>
          <w:p w14:paraId="5E4F24EA">
            <w:pPr>
              <w:pStyle w:val="10"/>
              <w:rPr>
                <w:rFonts w:hint="default" w:ascii="Times New Roman" w:hAnsi="Times New Roman" w:eastAsia="MS Mincho" w:cs="Times New Roman"/>
                <w:sz w:val="24"/>
                <w:szCs w:val="24"/>
                <w:highlight w:val="none"/>
              </w:rPr>
            </w:pPr>
          </w:p>
        </w:tc>
      </w:tr>
      <w:tr w14:paraId="294F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464A379">
            <w:pPr>
              <w:rPr>
                <w:rFonts w:hint="default" w:ascii="Times New Roman" w:hAnsi="Times New Roman" w:eastAsia="MS Mincho" w:cs="Times New Roman"/>
                <w:bCs/>
                <w:sz w:val="24"/>
                <w:szCs w:val="24"/>
                <w:highlight w:val="none"/>
              </w:rPr>
            </w:pPr>
            <w:bookmarkStart w:id="39" w:name="italic50"/>
            <w:r>
              <w:rPr>
                <w:rFonts w:hint="default" w:ascii="Times New Roman" w:hAnsi="Times New Roman" w:eastAsia="MS Mincho" w:cs="Times New Roman"/>
                <w:bCs/>
                <w:sz w:val="24"/>
                <w:szCs w:val="24"/>
                <w:highlight w:val="none"/>
              </w:rPr>
              <w:t>Funding</w:t>
            </w:r>
            <w:bookmarkEnd w:id="39"/>
          </w:p>
        </w:tc>
        <w:tc>
          <w:tcPr>
            <w:tcW w:w="0" w:type="auto"/>
          </w:tcPr>
          <w:p w14:paraId="0E76D7EE">
            <w:pPr>
              <w:jc w:val="cente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22</w:t>
            </w:r>
          </w:p>
        </w:tc>
        <w:tc>
          <w:tcPr>
            <w:tcW w:w="0" w:type="auto"/>
          </w:tcPr>
          <w:p w14:paraId="3A8FF502">
            <w:pPr>
              <w:rPr>
                <w:rFonts w:hint="default" w:ascii="Times New Roman" w:hAnsi="Times New Roman" w:eastAsia="MS Mincho" w:cs="Times New Roman"/>
                <w:sz w:val="24"/>
                <w:szCs w:val="24"/>
                <w:highlight w:val="none"/>
              </w:rPr>
            </w:pPr>
            <w:r>
              <w:rPr>
                <w:rFonts w:hint="default" w:ascii="Times New Roman" w:hAnsi="Times New Roman" w:eastAsia="MS Mincho" w:cs="Times New Roman"/>
                <w:sz w:val="24"/>
                <w:szCs w:val="24"/>
                <w:highlight w:val="none"/>
              </w:rPr>
              <w:t>Give the source of funding and the role of the funders for the present study and, if applicable, for the original study on which the present article is based</w:t>
            </w:r>
          </w:p>
        </w:tc>
        <w:tc>
          <w:tcPr>
            <w:tcW w:w="567" w:type="dxa"/>
          </w:tcPr>
          <w:p w14:paraId="39BE14EC">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A</w:t>
            </w:r>
            <w:r>
              <w:rPr>
                <w:rFonts w:hint="default" w:ascii="Times New Roman" w:hAnsi="Times New Roman" w:cs="Times New Roman"/>
                <w:sz w:val="24"/>
                <w:szCs w:val="24"/>
                <w:highlight w:val="none"/>
              </w:rPr>
              <w:t>uthor's statement</w:t>
            </w:r>
          </w:p>
        </w:tc>
      </w:tr>
    </w:tbl>
    <w:p w14:paraId="6842EA45">
      <w:pPr>
        <w:pStyle w:val="11"/>
        <w:spacing w:line="240" w:lineRule="auto"/>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 xml:space="preserve"> </w:t>
      </w:r>
    </w:p>
    <w:p w14:paraId="583011BC">
      <w:pPr>
        <w:pStyle w:val="11"/>
        <w:spacing w:line="240" w:lineRule="auto"/>
        <w:rPr>
          <w:rFonts w:hint="default" w:ascii="Times New Roman" w:hAnsi="Times New Roman" w:cs="Times New Roman"/>
          <w:sz w:val="24"/>
          <w:szCs w:val="24"/>
          <w:highlight w:val="none"/>
        </w:rPr>
      </w:pPr>
      <w:r>
        <w:rPr>
          <w:rFonts w:hint="default" w:ascii="Times New Roman" w:hAnsi="Times New Roman" w:cs="Times New Roman"/>
          <w:bCs/>
          <w:sz w:val="24"/>
          <w:szCs w:val="24"/>
          <w:highlight w:val="none"/>
        </w:rPr>
        <w:t>*</w:t>
      </w:r>
      <w:r>
        <w:rPr>
          <w:rFonts w:hint="default" w:ascii="Times New Roman" w:hAnsi="Times New Roman" w:cs="Times New Roman"/>
          <w:sz w:val="24"/>
          <w:szCs w:val="24"/>
          <w:highlight w:val="none"/>
        </w:rPr>
        <w:t>Give information separately for cases and controls in case-control studies and, if applicable, for exposed and unexposed groups in cohort and cross-sectional studies.</w:t>
      </w:r>
    </w:p>
    <w:p w14:paraId="0363FA0E">
      <w:pPr>
        <w:pStyle w:val="11"/>
        <w:spacing w:line="240" w:lineRule="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w:t>
      </w:r>
    </w:p>
    <w:p w14:paraId="42157232">
      <w:pPr>
        <w:pStyle w:val="11"/>
        <w:spacing w:line="240" w:lineRule="auto"/>
        <w:rPr>
          <w:rFonts w:hint="default" w:ascii="Times New Roman" w:hAnsi="Times New Roman" w:cs="Times New Roman"/>
          <w:sz w:val="24"/>
          <w:szCs w:val="24"/>
          <w:highlight w:val="none"/>
        </w:rPr>
      </w:pPr>
      <w:r>
        <w:rPr>
          <w:rFonts w:hint="default" w:ascii="Times New Roman" w:hAnsi="Times New Roman" w:cs="Times New Roman"/>
          <w:b/>
          <w:sz w:val="24"/>
          <w:szCs w:val="24"/>
          <w:highlight w:val="none"/>
        </w:rPr>
        <w:t>Note:</w:t>
      </w:r>
      <w:r>
        <w:rPr>
          <w:rFonts w:hint="default" w:ascii="Times New Roman" w:hAnsi="Times New Roman" w:cs="Times New Roman"/>
          <w:sz w:val="24"/>
          <w:szCs w:val="24"/>
          <w:highlight w:val="none"/>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1EEF45F0">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57BEE3A5">
      <w:pPr>
        <w:pStyle w:val="2"/>
        <w:spacing w:line="360" w:lineRule="auto"/>
        <w:rPr>
          <w:rFonts w:hint="default" w:ascii="Times New Roman" w:hAnsi="Times New Roman" w:cs="Times New Roman"/>
          <w:sz w:val="24"/>
          <w:szCs w:val="24"/>
          <w:highlight w:val="none"/>
          <w:lang w:val="en-US" w:eastAsia="zh-CN"/>
        </w:rPr>
      </w:pPr>
      <w:bookmarkStart w:id="40" w:name="_Toc29106"/>
      <w:r>
        <w:rPr>
          <w:rFonts w:hint="default" w:ascii="Times New Roman" w:hAnsi="Times New Roman" w:cs="Times New Roman"/>
          <w:sz w:val="24"/>
          <w:szCs w:val="24"/>
          <w:highlight w:val="none"/>
          <w:lang w:val="en-US" w:eastAsia="zh-CN"/>
        </w:rPr>
        <w:t>Table S2. Proportion of missing covariates.</w:t>
      </w:r>
      <w:bookmarkEnd w:id="40"/>
    </w:p>
    <w:tbl>
      <w:tblPr>
        <w:tblStyle w:val="4"/>
        <w:tblW w:w="3481"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9"/>
        <w:gridCol w:w="1020"/>
        <w:gridCol w:w="1446"/>
      </w:tblGrid>
      <w:tr w14:paraId="64B11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56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Variables</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FF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Missing</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66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Proportion</w:t>
            </w:r>
          </w:p>
        </w:tc>
      </w:tr>
      <w:tr w14:paraId="3828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35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Age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94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0D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r w14:paraId="7D30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B8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Sex</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F9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07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r w14:paraId="70133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F1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Marry</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31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51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r w14:paraId="420B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3E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Residence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92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66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r w14:paraId="1249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63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Education</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FA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9B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0.03%</w:t>
            </w:r>
          </w:p>
        </w:tc>
      </w:tr>
      <w:tr w14:paraId="0A16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84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Former smoking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E1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CA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0.10%</w:t>
            </w:r>
          </w:p>
        </w:tc>
      </w:tr>
      <w:tr w14:paraId="3AFD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DC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Current smoking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E1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12</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6C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0.39%</w:t>
            </w:r>
          </w:p>
        </w:tc>
      </w:tr>
      <w:tr w14:paraId="1154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7C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Former drinking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0C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6</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DC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0.20%</w:t>
            </w:r>
          </w:p>
        </w:tc>
      </w:tr>
      <w:tr w14:paraId="1EA7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95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Current drinking</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67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2D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0.10%</w:t>
            </w:r>
          </w:p>
        </w:tc>
      </w:tr>
      <w:tr w14:paraId="01C75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8C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Sleep duration</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14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33</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0B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1.08%</w:t>
            </w:r>
          </w:p>
        </w:tc>
      </w:tr>
      <w:tr w14:paraId="71CD4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89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Body mass index</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C5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43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0.99%</w:t>
            </w:r>
          </w:p>
        </w:tc>
      </w:tr>
      <w:tr w14:paraId="337C0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41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sz w:val="24"/>
                <w:szCs w:val="24"/>
                <w:highlight w:val="none"/>
                <w:u w:val="none"/>
                <w:lang w:val="en-US" w:eastAsia="zh-CN"/>
              </w:rPr>
              <w:t>Heart disease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2D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19</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EF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0.62%</w:t>
            </w:r>
          </w:p>
        </w:tc>
      </w:tr>
      <w:tr w14:paraId="1B92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A9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Diabetes</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5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21</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F1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0.69%</w:t>
            </w:r>
          </w:p>
        </w:tc>
      </w:tr>
      <w:tr w14:paraId="4A766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4E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Kidney disease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CF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23</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61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0.76%</w:t>
            </w:r>
          </w:p>
        </w:tc>
      </w:tr>
      <w:tr w14:paraId="1BD7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2E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Depressive symptom</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B9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59</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119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1.94%</w:t>
            </w:r>
          </w:p>
        </w:tc>
      </w:tr>
      <w:tr w14:paraId="25E4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5FC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Baseline systolic blood pressure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F6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ED9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r w14:paraId="0014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825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Baseline diastolic blood pressure</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28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11D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highlight w:val="none"/>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0.00%</w:t>
            </w:r>
          </w:p>
        </w:tc>
      </w:tr>
    </w:tbl>
    <w:p w14:paraId="362AB40C">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23A57046">
      <w:pPr>
        <w:pStyle w:val="2"/>
        <w:spacing w:line="360" w:lineRule="auto"/>
        <w:rPr>
          <w:rFonts w:hint="default" w:ascii="Times New Roman" w:hAnsi="Times New Roman" w:cs="Times New Roman"/>
          <w:sz w:val="24"/>
          <w:szCs w:val="24"/>
          <w:highlight w:val="none"/>
          <w:lang w:val="en-US" w:eastAsia="zh-CN"/>
        </w:rPr>
      </w:pPr>
      <w:bookmarkStart w:id="41" w:name="_Toc22369"/>
      <w:r>
        <w:rPr>
          <w:rFonts w:hint="default" w:ascii="Times New Roman" w:hAnsi="Times New Roman" w:cs="Times New Roman"/>
          <w:sz w:val="24"/>
          <w:szCs w:val="24"/>
          <w:highlight w:val="none"/>
          <w:lang w:val="en-US" w:eastAsia="zh-CN"/>
        </w:rPr>
        <w:t>Table S3. Variance Inflation Factor and Tolerance</w:t>
      </w:r>
      <w:bookmarkEnd w:id="41"/>
    </w:p>
    <w:tbl>
      <w:tblPr>
        <w:tblStyle w:val="4"/>
        <w:tblW w:w="8952" w:type="dxa"/>
        <w:tblInd w:w="-4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6"/>
        <w:gridCol w:w="864"/>
        <w:gridCol w:w="1099"/>
        <w:gridCol w:w="1147"/>
        <w:gridCol w:w="907"/>
        <w:gridCol w:w="950"/>
        <w:gridCol w:w="1511"/>
        <w:gridCol w:w="1558"/>
      </w:tblGrid>
      <w:tr w14:paraId="3B603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28F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Term</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FD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VIF</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52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VIF_CI_low</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EE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VIF_CI_high</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A7F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SE_factor</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B78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Tolerance</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81A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Tolerance_CI_low</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C7D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Tolerance_CI_high</w:t>
            </w:r>
          </w:p>
        </w:tc>
      </w:tr>
      <w:tr w14:paraId="13A39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B01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Marriage</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540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1.073495</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BEE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1.042366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B44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1.127494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D01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1.036096</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CBB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0.9315371</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59B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0.8869226</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4B8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0.9593557</w:t>
            </w:r>
          </w:p>
        </w:tc>
      </w:tr>
      <w:tr w14:paraId="79B2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D29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Residece</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D5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1.078689</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55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1.046822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DDE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1.132245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FAE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1.0386</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FEC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0.9270512</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DEF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0.8832008</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016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0.9552724</w:t>
            </w:r>
          </w:p>
        </w:tc>
      </w:tr>
      <w:tr w14:paraId="763A4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826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Heart  disease</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B3C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1.054471</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592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1.026551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F4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1.111749</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E4E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1.026874</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F67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0.9483431</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7FA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0.8994838</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33E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0.9741356</w:t>
            </w:r>
          </w:p>
        </w:tc>
      </w:tr>
      <w:tr w14:paraId="3091E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D4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Kidney disease</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77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1.032899</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51A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1.010485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7C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1.103226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8F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1.016316</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292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0.9681493</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3F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0.9064324</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EC6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0.9896239</w:t>
            </w:r>
          </w:p>
        </w:tc>
      </w:tr>
      <w:tr w14:paraId="6E69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19A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Former drinking</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AC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2.106621</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D4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1.998822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D06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2.226054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B61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1.45142</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9E0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0.4746938</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008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0.4492253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089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0.5002946</w:t>
            </w:r>
          </w:p>
        </w:tc>
      </w:tr>
      <w:tr w14:paraId="70EC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EAD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Current drinking</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677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2.113257</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F04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2.005003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147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2.233172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EF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1.453705</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293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0.4732032</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F0A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0.4477935</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825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0.4987524</w:t>
            </w:r>
          </w:p>
        </w:tc>
      </w:tr>
      <w:tr w14:paraId="59EE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BBF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Former smoking</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42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2.467483</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F6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2.334961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287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2.61316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601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1.570822</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04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0.4052714</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C7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0.3826785</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CD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0.4282727</w:t>
            </w:r>
          </w:p>
        </w:tc>
      </w:tr>
      <w:tr w14:paraId="6587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F68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Current smoking</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BBE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2.417327</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B24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2.288238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828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2.559352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307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1.554776</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BC1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0.4136801</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A94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0.3907239</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CA3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0.4370175</w:t>
            </w:r>
          </w:p>
        </w:tc>
      </w:tr>
      <w:tr w14:paraId="21C0F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B66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Body mass index</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4B7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1.019085</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C87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1.002798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EBE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1.130186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57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1.009497</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394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0.9812727</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EF4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0.8848098</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DAD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0.9972101</w:t>
            </w:r>
          </w:p>
        </w:tc>
      </w:tr>
      <w:tr w14:paraId="4C42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2A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CESD</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3C3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1.160113</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9CD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1.119682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975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1.214203</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1A0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1.077085</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2C2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0.861985</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40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0.8235857</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B3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0.8931109</w:t>
            </w:r>
          </w:p>
        </w:tc>
      </w:tr>
      <w:tr w14:paraId="5175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706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Sleep duration</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DB9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1.111452</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A06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1.075664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9EB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1.164167</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B9F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1.054254</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937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0.8997242</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79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0.858983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C28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0.9296587</w:t>
            </w:r>
          </w:p>
        </w:tc>
      </w:tr>
      <w:tr w14:paraId="41CD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79F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Age</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106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1.374324</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731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1.317423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50F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1.441426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9FB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1.172316</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044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0.7276302</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4C3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0.6937572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A1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0.7590578</w:t>
            </w:r>
          </w:p>
        </w:tc>
      </w:tr>
      <w:tr w14:paraId="31D3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55B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Diabetes</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A41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1.010277</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89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1.000309</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BB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1.342081</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79F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1.005125</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81A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0.9898275</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242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0.7451115</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01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0.9996913</w:t>
            </w:r>
          </w:p>
        </w:tc>
      </w:tr>
      <w:tr w14:paraId="48153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74D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SBP</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D4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1.744721</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D76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1.661838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D8D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1.837985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91E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1.320879</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2AD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0.5731574</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E8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0.5440741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133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0.6017435</w:t>
            </w:r>
          </w:p>
        </w:tc>
      </w:tr>
      <w:tr w14:paraId="040C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519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DBP</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C79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1.795942</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EBC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1.709518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34C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1.892892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6C8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1.340128</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98E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0.5568109</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D04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0.5282921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8BE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0.5849601</w:t>
            </w:r>
          </w:p>
        </w:tc>
      </w:tr>
      <w:tr w14:paraId="7678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CA8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Education</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26C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1.170605</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F63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1.129265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3E6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1.225165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2B8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1.081945</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256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0.8542594</w:t>
            </w:r>
          </w:p>
        </w:tc>
        <w:tc>
          <w:tcPr>
            <w:tcW w:w="14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8B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0.8162163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E34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宋体" w:cs="Times New Roman"/>
                <w:i w:val="0"/>
                <w:iCs w:val="0"/>
                <w:color w:val="000000"/>
                <w:kern w:val="0"/>
                <w:sz w:val="24"/>
                <w:szCs w:val="24"/>
                <w:highlight w:val="none"/>
                <w:u w:val="none"/>
                <w:lang w:val="en-US" w:eastAsia="zh-CN" w:bidi="ar"/>
              </w:rPr>
              <w:t>0.885532</w:t>
            </w:r>
          </w:p>
        </w:tc>
      </w:tr>
    </w:tbl>
    <w:p w14:paraId="0BE21C32">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45679BCD">
      <w:pPr>
        <w:pStyle w:val="2"/>
        <w:spacing w:line="360" w:lineRule="auto"/>
        <w:rPr>
          <w:rFonts w:hint="default" w:ascii="Times New Roman" w:hAnsi="Times New Roman" w:cs="Times New Roman"/>
          <w:sz w:val="24"/>
          <w:szCs w:val="24"/>
          <w:highlight w:val="none"/>
          <w:lang w:val="en-US" w:eastAsia="zh-CN"/>
        </w:rPr>
      </w:pPr>
      <w:bookmarkStart w:id="42" w:name="_Toc18106"/>
      <w:r>
        <w:rPr>
          <w:rFonts w:hint="default" w:ascii="Times New Roman" w:hAnsi="Times New Roman" w:cs="Times New Roman"/>
          <w:sz w:val="24"/>
          <w:szCs w:val="24"/>
          <w:highlight w:val="none"/>
          <w:lang w:val="en-US" w:eastAsia="zh-CN"/>
        </w:rPr>
        <w:t xml:space="preserve">Table S4. </w:t>
      </w:r>
      <w:r>
        <w:rPr>
          <w:rFonts w:hint="default" w:ascii="Times New Roman" w:hAnsi="Times New Roman" w:cs="Times New Roman"/>
          <w:sz w:val="24"/>
          <w:szCs w:val="24"/>
          <w:highlight w:val="none"/>
        </w:rPr>
        <w:t>Akaike information criterion corresponding to restricted cubic spline nodes</w:t>
      </w:r>
      <w:r>
        <w:rPr>
          <w:rFonts w:hint="default" w:ascii="Times New Roman" w:hAnsi="Times New Roman" w:cs="Times New Roman"/>
          <w:sz w:val="24"/>
          <w:szCs w:val="24"/>
          <w:highlight w:val="none"/>
          <w:lang w:val="en-US" w:eastAsia="zh-CN"/>
        </w:rPr>
        <w:t>.</w:t>
      </w:r>
      <w:bookmarkEnd w:id="42"/>
    </w:p>
    <w:p w14:paraId="3B390A5B">
      <w:pPr>
        <w:rPr>
          <w:rFonts w:hint="default" w:ascii="Times New Roman" w:hAnsi="Times New Roman" w:cs="Times New Roman"/>
          <w:sz w:val="24"/>
          <w:szCs w:val="24"/>
          <w:highlight w:val="none"/>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6"/>
        <w:gridCol w:w="1412"/>
        <w:gridCol w:w="1412"/>
        <w:gridCol w:w="1414"/>
        <w:gridCol w:w="1414"/>
        <w:gridCol w:w="1414"/>
      </w:tblGrid>
      <w:tr w14:paraId="755D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 w:type="dxa"/>
            <w:vAlign w:val="top"/>
          </w:tcPr>
          <w:p w14:paraId="1D553C38">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Knots</w:t>
            </w:r>
          </w:p>
        </w:tc>
        <w:tc>
          <w:tcPr>
            <w:tcW w:w="1412" w:type="dxa"/>
            <w:vAlign w:val="top"/>
          </w:tcPr>
          <w:p w14:paraId="14893C34">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412" w:type="dxa"/>
            <w:vAlign w:val="top"/>
          </w:tcPr>
          <w:p w14:paraId="13ADA52D">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414" w:type="dxa"/>
            <w:vAlign w:val="top"/>
          </w:tcPr>
          <w:p w14:paraId="0D335800">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414" w:type="dxa"/>
            <w:vAlign w:val="top"/>
          </w:tcPr>
          <w:p w14:paraId="47AD9284">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1414" w:type="dxa"/>
            <w:vAlign w:val="top"/>
          </w:tcPr>
          <w:p w14:paraId="1F33B667">
            <w:pPr>
              <w:jc w:val="both"/>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r>
      <w:tr w14:paraId="293E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 w:type="dxa"/>
          </w:tcPr>
          <w:p w14:paraId="580AAFBB">
            <w:pPr>
              <w:rPr>
                <w:rFonts w:hint="default" w:ascii="Times New Roman" w:hAnsi="Times New Roman" w:cs="Times New Roman"/>
                <w:b w:val="0"/>
                <w:bCs w:val="0"/>
                <w:sz w:val="24"/>
                <w:szCs w:val="24"/>
                <w:highlight w:val="none"/>
                <w:vertAlign w:val="baseline"/>
                <w:lang w:val="en-US" w:eastAsia="zh-CN"/>
              </w:rPr>
            </w:pPr>
            <w:r>
              <w:rPr>
                <w:rFonts w:hint="eastAsia" w:ascii="Times New Roman" w:hAnsi="Times New Roman" w:cs="Times New Roman"/>
                <w:b w:val="0"/>
                <w:bCs w:val="0"/>
                <w:sz w:val="24"/>
                <w:szCs w:val="24"/>
                <w:highlight w:val="none"/>
                <w:lang w:val="en-US" w:eastAsia="zh-CN"/>
              </w:rPr>
              <w:t>remnant cholesterol</w:t>
            </w:r>
            <w:r>
              <w:rPr>
                <w:rFonts w:hint="default" w:ascii="Times New Roman" w:hAnsi="Times New Roman" w:cs="Times New Roman"/>
                <w:b w:val="0"/>
                <w:bCs w:val="0"/>
                <w:sz w:val="24"/>
                <w:szCs w:val="24"/>
                <w:highlight w:val="none"/>
                <w:lang w:val="en-US" w:eastAsia="zh-CN"/>
              </w:rPr>
              <w:t xml:space="preserve"> and SBP</w:t>
            </w:r>
          </w:p>
        </w:tc>
        <w:tc>
          <w:tcPr>
            <w:tcW w:w="1412" w:type="dxa"/>
          </w:tcPr>
          <w:p w14:paraId="53F96E54">
            <w:pPr>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rPr>
              <w:t>24774.7</w:t>
            </w:r>
            <w:r>
              <w:rPr>
                <w:rFonts w:hint="default" w:ascii="Times New Roman" w:hAnsi="Times New Roman" w:cs="Times New Roman"/>
                <w:b/>
                <w:bCs/>
                <w:sz w:val="24"/>
                <w:szCs w:val="24"/>
                <w:highlight w:val="none"/>
                <w:lang w:val="en-US" w:eastAsia="zh-CN"/>
              </w:rPr>
              <w:t>1</w:t>
            </w:r>
          </w:p>
        </w:tc>
        <w:tc>
          <w:tcPr>
            <w:tcW w:w="1412" w:type="dxa"/>
          </w:tcPr>
          <w:p w14:paraId="2C159F88">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24776.8</w:t>
            </w:r>
            <w:r>
              <w:rPr>
                <w:rFonts w:hint="default" w:ascii="Times New Roman" w:hAnsi="Times New Roman" w:cs="Times New Roman"/>
                <w:sz w:val="24"/>
                <w:szCs w:val="24"/>
                <w:highlight w:val="none"/>
                <w:lang w:val="en-US" w:eastAsia="zh-CN"/>
              </w:rPr>
              <w:t>2</w:t>
            </w:r>
          </w:p>
        </w:tc>
        <w:tc>
          <w:tcPr>
            <w:tcW w:w="1414" w:type="dxa"/>
          </w:tcPr>
          <w:p w14:paraId="6E54F1D0">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2477</w:t>
            </w:r>
            <w:r>
              <w:rPr>
                <w:rFonts w:hint="default" w:ascii="Times New Roman" w:hAnsi="Times New Roman" w:cs="Times New Roman"/>
                <w:sz w:val="24"/>
                <w:szCs w:val="24"/>
                <w:highlight w:val="none"/>
                <w:lang w:val="en-US" w:eastAsia="zh-CN"/>
              </w:rPr>
              <w:t>8</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00</w:t>
            </w:r>
          </w:p>
        </w:tc>
        <w:tc>
          <w:tcPr>
            <w:tcW w:w="1414" w:type="dxa"/>
          </w:tcPr>
          <w:p w14:paraId="397B6E3E">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24779.5</w:t>
            </w:r>
            <w:r>
              <w:rPr>
                <w:rFonts w:hint="default" w:ascii="Times New Roman" w:hAnsi="Times New Roman" w:cs="Times New Roman"/>
                <w:sz w:val="24"/>
                <w:szCs w:val="24"/>
                <w:highlight w:val="none"/>
                <w:lang w:val="en-US" w:eastAsia="zh-CN"/>
              </w:rPr>
              <w:t>3</w:t>
            </w:r>
          </w:p>
        </w:tc>
        <w:tc>
          <w:tcPr>
            <w:tcW w:w="1414" w:type="dxa"/>
          </w:tcPr>
          <w:p w14:paraId="6F1DA1EE">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24781.32</w:t>
            </w:r>
          </w:p>
        </w:tc>
      </w:tr>
      <w:tr w14:paraId="02B0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 w:type="dxa"/>
          </w:tcPr>
          <w:p w14:paraId="37B80471">
            <w:pPr>
              <w:rPr>
                <w:rFonts w:hint="default" w:ascii="Times New Roman" w:hAnsi="Times New Roman" w:cs="Times New Roman"/>
                <w:b w:val="0"/>
                <w:bCs w:val="0"/>
                <w:sz w:val="24"/>
                <w:szCs w:val="24"/>
                <w:highlight w:val="none"/>
                <w:vertAlign w:val="baseline"/>
                <w:lang w:val="en-US" w:eastAsia="zh-CN"/>
              </w:rPr>
            </w:pPr>
            <w:r>
              <w:rPr>
                <w:rFonts w:hint="eastAsia" w:ascii="Times New Roman" w:hAnsi="Times New Roman" w:cs="Times New Roman"/>
                <w:b w:val="0"/>
                <w:bCs w:val="0"/>
                <w:sz w:val="24"/>
                <w:szCs w:val="24"/>
                <w:highlight w:val="none"/>
                <w:lang w:val="en-US" w:eastAsia="zh-CN"/>
              </w:rPr>
              <w:t>remnant cholesterol</w:t>
            </w:r>
            <w:r>
              <w:rPr>
                <w:rFonts w:hint="default" w:ascii="Times New Roman" w:hAnsi="Times New Roman" w:cs="Times New Roman"/>
                <w:b w:val="0"/>
                <w:bCs w:val="0"/>
                <w:sz w:val="24"/>
                <w:szCs w:val="24"/>
                <w:highlight w:val="none"/>
                <w:lang w:val="en-US" w:eastAsia="zh-CN"/>
              </w:rPr>
              <w:t xml:space="preserve"> and DBP</w:t>
            </w:r>
          </w:p>
        </w:tc>
        <w:tc>
          <w:tcPr>
            <w:tcW w:w="1412" w:type="dxa"/>
          </w:tcPr>
          <w:p w14:paraId="76A79D49">
            <w:pPr>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rPr>
              <w:t>22205.6</w:t>
            </w:r>
            <w:r>
              <w:rPr>
                <w:rFonts w:hint="default" w:ascii="Times New Roman" w:hAnsi="Times New Roman" w:cs="Times New Roman"/>
                <w:b/>
                <w:bCs/>
                <w:sz w:val="24"/>
                <w:szCs w:val="24"/>
                <w:highlight w:val="none"/>
                <w:lang w:val="en-US" w:eastAsia="zh-CN"/>
              </w:rPr>
              <w:t>6</w:t>
            </w:r>
          </w:p>
        </w:tc>
        <w:tc>
          <w:tcPr>
            <w:tcW w:w="1412" w:type="dxa"/>
          </w:tcPr>
          <w:p w14:paraId="0D33E608">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22207.1</w:t>
            </w:r>
            <w:r>
              <w:rPr>
                <w:rFonts w:hint="default" w:ascii="Times New Roman" w:hAnsi="Times New Roman" w:cs="Times New Roman"/>
                <w:sz w:val="24"/>
                <w:szCs w:val="24"/>
                <w:highlight w:val="none"/>
                <w:lang w:val="en-US" w:eastAsia="zh-CN"/>
              </w:rPr>
              <w:t>4</w:t>
            </w:r>
          </w:p>
        </w:tc>
        <w:tc>
          <w:tcPr>
            <w:tcW w:w="1414" w:type="dxa"/>
          </w:tcPr>
          <w:p w14:paraId="74AA2971">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22209.10</w:t>
            </w:r>
          </w:p>
        </w:tc>
        <w:tc>
          <w:tcPr>
            <w:tcW w:w="1414" w:type="dxa"/>
          </w:tcPr>
          <w:p w14:paraId="37717938">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22210.</w:t>
            </w:r>
            <w:r>
              <w:rPr>
                <w:rFonts w:hint="default" w:ascii="Times New Roman" w:hAnsi="Times New Roman" w:cs="Times New Roman"/>
                <w:sz w:val="24"/>
                <w:szCs w:val="24"/>
                <w:highlight w:val="none"/>
                <w:lang w:val="en-US" w:eastAsia="zh-CN"/>
              </w:rPr>
              <w:t>80</w:t>
            </w:r>
          </w:p>
        </w:tc>
        <w:tc>
          <w:tcPr>
            <w:tcW w:w="1414" w:type="dxa"/>
          </w:tcPr>
          <w:p w14:paraId="4EED7D06">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22212.90</w:t>
            </w:r>
          </w:p>
        </w:tc>
      </w:tr>
      <w:tr w14:paraId="0AA5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 w:type="dxa"/>
          </w:tcPr>
          <w:p w14:paraId="65ACB368">
            <w:pPr>
              <w:rPr>
                <w:rFonts w:hint="default" w:ascii="Times New Roman" w:hAnsi="Times New Roman" w:cs="Times New Roman"/>
                <w:b w:val="0"/>
                <w:bCs w:val="0"/>
                <w:sz w:val="24"/>
                <w:szCs w:val="24"/>
                <w:highlight w:val="none"/>
                <w:vertAlign w:val="baseline"/>
                <w:lang w:val="en-US" w:eastAsia="zh-CN"/>
              </w:rPr>
            </w:pPr>
            <w:r>
              <w:rPr>
                <w:rFonts w:hint="eastAsia" w:ascii="Times New Roman" w:hAnsi="Times New Roman" w:cs="Times New Roman"/>
                <w:b w:val="0"/>
                <w:bCs w:val="0"/>
                <w:sz w:val="24"/>
                <w:szCs w:val="24"/>
                <w:highlight w:val="none"/>
                <w:lang w:val="en-US" w:eastAsia="zh-CN"/>
              </w:rPr>
              <w:t>remnant cholesterol</w:t>
            </w:r>
            <w:r>
              <w:rPr>
                <w:rFonts w:hint="default" w:ascii="Times New Roman" w:hAnsi="Times New Roman" w:cs="Times New Roman"/>
                <w:b w:val="0"/>
                <w:bCs w:val="0"/>
                <w:sz w:val="24"/>
                <w:szCs w:val="24"/>
                <w:highlight w:val="none"/>
                <w:lang w:val="en-US" w:eastAsia="zh-CN"/>
              </w:rPr>
              <w:t xml:space="preserve"> and hypertension risk</w:t>
            </w:r>
          </w:p>
        </w:tc>
        <w:tc>
          <w:tcPr>
            <w:tcW w:w="1412" w:type="dxa"/>
          </w:tcPr>
          <w:p w14:paraId="7A6C2B6A">
            <w:pPr>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rPr>
              <w:t>11970.93</w:t>
            </w:r>
          </w:p>
        </w:tc>
        <w:tc>
          <w:tcPr>
            <w:tcW w:w="1412" w:type="dxa"/>
          </w:tcPr>
          <w:p w14:paraId="08D4170F">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11972.8</w:t>
            </w:r>
            <w:r>
              <w:rPr>
                <w:rFonts w:hint="default" w:ascii="Times New Roman" w:hAnsi="Times New Roman" w:cs="Times New Roman"/>
                <w:sz w:val="24"/>
                <w:szCs w:val="24"/>
                <w:highlight w:val="none"/>
                <w:lang w:val="en-US" w:eastAsia="zh-CN"/>
              </w:rPr>
              <w:t>2</w:t>
            </w:r>
          </w:p>
        </w:tc>
        <w:tc>
          <w:tcPr>
            <w:tcW w:w="1414" w:type="dxa"/>
          </w:tcPr>
          <w:p w14:paraId="2810EEF3">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11974.77</w:t>
            </w:r>
          </w:p>
        </w:tc>
        <w:tc>
          <w:tcPr>
            <w:tcW w:w="1414" w:type="dxa"/>
          </w:tcPr>
          <w:p w14:paraId="53AA4A97">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11976.5</w:t>
            </w:r>
            <w:r>
              <w:rPr>
                <w:rFonts w:hint="default" w:ascii="Times New Roman" w:hAnsi="Times New Roman" w:cs="Times New Roman"/>
                <w:sz w:val="24"/>
                <w:szCs w:val="24"/>
                <w:highlight w:val="none"/>
                <w:lang w:val="en-US" w:eastAsia="zh-CN"/>
              </w:rPr>
              <w:t>1</w:t>
            </w:r>
          </w:p>
        </w:tc>
        <w:tc>
          <w:tcPr>
            <w:tcW w:w="1414" w:type="dxa"/>
          </w:tcPr>
          <w:p w14:paraId="072A3ED7">
            <w:pP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rPr>
              <w:t>11977.</w:t>
            </w:r>
            <w:r>
              <w:rPr>
                <w:rFonts w:hint="default" w:ascii="Times New Roman" w:hAnsi="Times New Roman" w:cs="Times New Roman"/>
                <w:sz w:val="24"/>
                <w:szCs w:val="24"/>
                <w:highlight w:val="none"/>
                <w:lang w:val="en-US" w:eastAsia="zh-CN"/>
              </w:rPr>
              <w:t>80</w:t>
            </w:r>
          </w:p>
        </w:tc>
      </w:tr>
      <w:tr w14:paraId="3F48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2D38C03C">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The knots between 3 and 7 were tested respectively, and the model with the lowest Akaike information criterion value was selected for restricted cubic spline</w:t>
            </w:r>
            <w:r>
              <w:rPr>
                <w:rFonts w:hint="default" w:ascii="Times New Roman" w:hAnsi="Times New Roman" w:cs="Times New Roman"/>
                <w:sz w:val="24"/>
                <w:szCs w:val="24"/>
                <w:highlight w:val="none"/>
                <w:lang w:val="en-US" w:eastAsia="zh-CN"/>
              </w:rPr>
              <w:t>.</w:t>
            </w:r>
          </w:p>
        </w:tc>
      </w:tr>
    </w:tbl>
    <w:p w14:paraId="4632E7BF">
      <w:pPr>
        <w:pStyle w:val="2"/>
        <w:spacing w:line="360" w:lineRule="auto"/>
        <w:rPr>
          <w:rFonts w:hint="default" w:ascii="Times New Roman" w:hAnsi="Times New Roman" w:cs="Times New Roman"/>
          <w:sz w:val="24"/>
          <w:szCs w:val="24"/>
          <w:highlight w:val="none"/>
          <w:lang w:val="en-US" w:eastAsia="zh-CN"/>
        </w:rPr>
      </w:pPr>
    </w:p>
    <w:p w14:paraId="5439627C">
      <w:pPr>
        <w:pStyle w:val="2"/>
        <w:spacing w:line="360" w:lineRule="auto"/>
        <w:rPr>
          <w:rFonts w:hint="default" w:ascii="Times New Roman" w:hAnsi="Times New Roman" w:cs="Times New Roman"/>
          <w:sz w:val="24"/>
          <w:szCs w:val="24"/>
          <w:highlight w:val="none"/>
          <w:lang w:val="en-US" w:eastAsia="zh-CN"/>
        </w:rPr>
      </w:pPr>
    </w:p>
    <w:p w14:paraId="6508A648">
      <w:pPr>
        <w:pStyle w:val="2"/>
        <w:spacing w:line="360" w:lineRule="auto"/>
        <w:rPr>
          <w:rFonts w:hint="default" w:ascii="Times New Roman" w:hAnsi="Times New Roman" w:cs="Times New Roman"/>
          <w:sz w:val="24"/>
          <w:szCs w:val="24"/>
          <w:highlight w:val="none"/>
          <w:lang w:val="en-US" w:eastAsia="zh-CN"/>
        </w:rPr>
      </w:pPr>
    </w:p>
    <w:p w14:paraId="7C952A20">
      <w:pPr>
        <w:pStyle w:val="2"/>
        <w:spacing w:line="360" w:lineRule="auto"/>
        <w:rPr>
          <w:rFonts w:hint="default" w:ascii="Times New Roman" w:hAnsi="Times New Roman" w:cs="Times New Roman"/>
          <w:sz w:val="24"/>
          <w:szCs w:val="24"/>
          <w:highlight w:val="none"/>
          <w:lang w:val="en-US" w:eastAsia="zh-CN"/>
        </w:rPr>
      </w:pPr>
    </w:p>
    <w:p w14:paraId="34A47BD7">
      <w:pPr>
        <w:rPr>
          <w:rFonts w:hint="default" w:ascii="Times New Roman" w:hAnsi="Times New Roman" w:cs="Times New Roman"/>
          <w:sz w:val="24"/>
          <w:szCs w:val="24"/>
          <w:highlight w:val="none"/>
          <w:lang w:val="en-US" w:eastAsia="zh-CN"/>
        </w:rPr>
      </w:pPr>
    </w:p>
    <w:p w14:paraId="3232881E">
      <w:pPr>
        <w:rPr>
          <w:rFonts w:hint="default" w:ascii="Times New Roman" w:hAnsi="Times New Roman" w:cs="Times New Roman"/>
          <w:sz w:val="24"/>
          <w:szCs w:val="24"/>
          <w:highlight w:val="none"/>
          <w:lang w:val="en-US" w:eastAsia="zh-CN"/>
        </w:rPr>
      </w:pPr>
    </w:p>
    <w:p w14:paraId="347420A6">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27525CC0">
      <w:pPr>
        <w:pStyle w:val="2"/>
        <w:spacing w:line="360" w:lineRule="auto"/>
        <w:rPr>
          <w:rFonts w:hint="default" w:ascii="Times New Roman" w:hAnsi="Times New Roman" w:cs="Times New Roman"/>
          <w:sz w:val="24"/>
          <w:szCs w:val="24"/>
          <w:highlight w:val="none"/>
          <w:lang w:val="en-US" w:eastAsia="zh-CN"/>
        </w:rPr>
      </w:pPr>
      <w:bookmarkStart w:id="43" w:name="_Toc13487"/>
      <w:r>
        <w:rPr>
          <w:rFonts w:hint="default" w:ascii="Times New Roman" w:hAnsi="Times New Roman" w:cs="Times New Roman"/>
          <w:sz w:val="24"/>
          <w:szCs w:val="24"/>
          <w:highlight w:val="none"/>
          <w:lang w:val="en-US" w:eastAsia="zh-CN"/>
        </w:rPr>
        <w:t xml:space="preserve">Table S5. </w:t>
      </w:r>
      <w:r>
        <w:rPr>
          <w:rFonts w:hint="default" w:ascii="Times New Roman" w:hAnsi="Times New Roman" w:cs="Times New Roman"/>
          <w:sz w:val="24"/>
          <w:szCs w:val="24"/>
          <w:highlight w:val="none"/>
        </w:rPr>
        <w:t xml:space="preserve">Association of </w:t>
      </w:r>
      <w:r>
        <w:rPr>
          <w:rFonts w:hint="default" w:ascii="Times New Roman" w:hAnsi="Times New Roman" w:cs="Times New Roman"/>
          <w:sz w:val="24"/>
          <w:szCs w:val="24"/>
          <w:highlight w:val="none"/>
          <w:lang w:val="en-US" w:eastAsia="zh-CN"/>
        </w:rPr>
        <w:t>total cholesterol</w:t>
      </w:r>
      <w:r>
        <w:rPr>
          <w:rFonts w:hint="default" w:ascii="Times New Roman" w:hAnsi="Times New Roman" w:cs="Times New Roman"/>
          <w:sz w:val="24"/>
          <w:szCs w:val="24"/>
          <w:highlight w:val="none"/>
        </w:rPr>
        <w:t xml:space="preserve"> and new-onset hypertension.</w:t>
      </w:r>
      <w:bookmarkEnd w:id="43"/>
    </w:p>
    <w:tbl>
      <w:tblPr>
        <w:tblStyle w:val="5"/>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1496"/>
        <w:gridCol w:w="3489"/>
      </w:tblGrid>
      <w:tr w14:paraId="63C2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restart"/>
            <w:shd w:val="clear" w:color="auto" w:fill="auto"/>
          </w:tcPr>
          <w:p w14:paraId="125A09A9">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Outcomes</w:t>
            </w:r>
          </w:p>
        </w:tc>
        <w:tc>
          <w:tcPr>
            <w:tcW w:w="1496" w:type="dxa"/>
            <w:vMerge w:val="restart"/>
            <w:shd w:val="clear" w:color="auto" w:fill="auto"/>
          </w:tcPr>
          <w:p w14:paraId="23315EAE">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S</w:t>
            </w:r>
            <w:r>
              <w:rPr>
                <w:rFonts w:hint="default" w:ascii="Times New Roman" w:hAnsi="Times New Roman" w:cs="Times New Roman"/>
                <w:b/>
                <w:bCs/>
                <w:sz w:val="24"/>
                <w:szCs w:val="24"/>
                <w:highlight w:val="none"/>
              </w:rPr>
              <w:t>ample</w:t>
            </w:r>
          </w:p>
        </w:tc>
        <w:tc>
          <w:tcPr>
            <w:tcW w:w="3489" w:type="dxa"/>
            <w:shd w:val="clear" w:color="auto" w:fill="auto"/>
          </w:tcPr>
          <w:p w14:paraId="528F6FD7">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 xml:space="preserve">Full adjusted </w:t>
            </w:r>
            <w:r>
              <w:rPr>
                <w:rFonts w:hint="default" w:ascii="Times New Roman" w:hAnsi="Times New Roman" w:cs="Times New Roman"/>
                <w:b/>
                <w:bCs/>
                <w:sz w:val="24"/>
                <w:szCs w:val="24"/>
                <w:highlight w:val="none"/>
              </w:rPr>
              <w:t>Model</w:t>
            </w:r>
          </w:p>
        </w:tc>
      </w:tr>
      <w:tr w14:paraId="2E19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continue"/>
            <w:shd w:val="clear" w:color="auto" w:fill="auto"/>
          </w:tcPr>
          <w:p w14:paraId="3590139A">
            <w:pPr>
              <w:rPr>
                <w:rFonts w:hint="default" w:ascii="Times New Roman" w:hAnsi="Times New Roman" w:cs="Times New Roman"/>
                <w:sz w:val="24"/>
                <w:szCs w:val="24"/>
                <w:highlight w:val="none"/>
              </w:rPr>
            </w:pPr>
          </w:p>
        </w:tc>
        <w:tc>
          <w:tcPr>
            <w:tcW w:w="1496" w:type="dxa"/>
            <w:vMerge w:val="continue"/>
            <w:shd w:val="clear" w:color="auto" w:fill="auto"/>
          </w:tcPr>
          <w:p w14:paraId="734CCA4B">
            <w:pPr>
              <w:rPr>
                <w:rFonts w:hint="default" w:ascii="Times New Roman" w:hAnsi="Times New Roman" w:cs="Times New Roman"/>
                <w:sz w:val="24"/>
                <w:szCs w:val="24"/>
                <w:highlight w:val="none"/>
              </w:rPr>
            </w:pPr>
          </w:p>
        </w:tc>
        <w:tc>
          <w:tcPr>
            <w:tcW w:w="3489" w:type="dxa"/>
            <w:shd w:val="clear" w:color="auto" w:fill="auto"/>
          </w:tcPr>
          <w:p w14:paraId="20105856">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HR (95% CI), </w:t>
            </w:r>
            <w:r>
              <w:rPr>
                <w:rFonts w:hint="default" w:ascii="Times New Roman" w:hAnsi="Times New Roman" w:cs="Times New Roman"/>
                <w:b/>
                <w:bCs/>
                <w:i/>
                <w:iCs/>
                <w:sz w:val="24"/>
                <w:szCs w:val="24"/>
                <w:highlight w:val="none"/>
              </w:rPr>
              <w:t>P</w:t>
            </w:r>
            <w:r>
              <w:rPr>
                <w:rFonts w:hint="default" w:ascii="Times New Roman" w:hAnsi="Times New Roman" w:cs="Times New Roman"/>
                <w:b/>
                <w:bCs/>
                <w:sz w:val="24"/>
                <w:szCs w:val="24"/>
                <w:highlight w:val="none"/>
              </w:rPr>
              <w:t>-value</w:t>
            </w:r>
          </w:p>
        </w:tc>
      </w:tr>
      <w:tr w14:paraId="6911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253A3DE1">
            <w:pPr>
              <w:widowControl/>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Total cholesterol</w:t>
            </w:r>
          </w:p>
        </w:tc>
        <w:tc>
          <w:tcPr>
            <w:tcW w:w="1496" w:type="dxa"/>
            <w:shd w:val="clear" w:color="auto" w:fill="auto"/>
          </w:tcPr>
          <w:p w14:paraId="4664B22F">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sz w:val="24"/>
                <w:szCs w:val="24"/>
                <w:highlight w:val="none"/>
              </w:rPr>
            </w:pPr>
          </w:p>
        </w:tc>
        <w:tc>
          <w:tcPr>
            <w:tcW w:w="3489" w:type="dxa"/>
            <w:shd w:val="clear" w:color="auto" w:fill="auto"/>
            <w:vAlign w:val="center"/>
          </w:tcPr>
          <w:p w14:paraId="397C1A80">
            <w:pPr>
              <w:widowControl/>
              <w:jc w:val="left"/>
              <w:textAlignment w:val="center"/>
              <w:rPr>
                <w:rFonts w:hint="default" w:ascii="Times New Roman" w:hAnsi="Times New Roman" w:cs="Times New Roman"/>
                <w:sz w:val="24"/>
                <w:szCs w:val="24"/>
                <w:highlight w:val="none"/>
              </w:rPr>
            </w:pPr>
          </w:p>
        </w:tc>
      </w:tr>
      <w:tr w14:paraId="6D88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5CEB8028">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1</w:t>
            </w:r>
          </w:p>
        </w:tc>
        <w:tc>
          <w:tcPr>
            <w:tcW w:w="1496" w:type="dxa"/>
            <w:shd w:val="clear" w:color="auto" w:fill="auto"/>
            <w:vAlign w:val="center"/>
          </w:tcPr>
          <w:p w14:paraId="51A07225">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28AF70D9">
            <w:pPr>
              <w:widowControl/>
              <w:jc w:val="left"/>
              <w:textAlignment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Ref.</w:t>
            </w:r>
          </w:p>
        </w:tc>
      </w:tr>
      <w:tr w14:paraId="0AD1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393385A3">
            <w:pPr>
              <w:tabs>
                <w:tab w:val="center" w:pos="719"/>
              </w:tabs>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2</w:t>
            </w:r>
          </w:p>
        </w:tc>
        <w:tc>
          <w:tcPr>
            <w:tcW w:w="1496" w:type="dxa"/>
            <w:shd w:val="clear" w:color="auto" w:fill="auto"/>
            <w:vAlign w:val="center"/>
          </w:tcPr>
          <w:p w14:paraId="089A9AE8">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02D6F06A">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0.958 (95% CI: 0.810, 1.133),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=0.615</w:t>
            </w:r>
          </w:p>
        </w:tc>
      </w:tr>
      <w:tr w14:paraId="71BF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2CDEA3A3">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3</w:t>
            </w:r>
          </w:p>
        </w:tc>
        <w:tc>
          <w:tcPr>
            <w:tcW w:w="1496" w:type="dxa"/>
            <w:shd w:val="clear" w:color="auto" w:fill="auto"/>
            <w:vAlign w:val="center"/>
          </w:tcPr>
          <w:p w14:paraId="7438688A">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1014</w:t>
            </w:r>
          </w:p>
        </w:tc>
        <w:tc>
          <w:tcPr>
            <w:tcW w:w="3489" w:type="dxa"/>
            <w:shd w:val="clear" w:color="auto" w:fill="auto"/>
            <w:vAlign w:val="center"/>
          </w:tcPr>
          <w:p w14:paraId="7C876879">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1.039 (95% CI: 0.879, 1.228),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=0.656</w:t>
            </w:r>
          </w:p>
        </w:tc>
      </w:tr>
      <w:tr w14:paraId="7FAA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37E7D201">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HR=hazard risk</w:t>
            </w:r>
            <w:r>
              <w:rPr>
                <w:rFonts w:hint="default" w:ascii="Times New Roman" w:hAnsi="Times New Roman" w:cs="Times New Roman"/>
                <w:sz w:val="24"/>
                <w:szCs w:val="24"/>
                <w:highlight w:val="none"/>
              </w:rPr>
              <w:t>; 95% CI = 95% confidence interval; Ref. = Reference.</w:t>
            </w:r>
          </w:p>
        </w:tc>
      </w:tr>
      <w:tr w14:paraId="04C0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78C9AA46">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z w:val="24"/>
                <w:szCs w:val="24"/>
                <w:highlight w:val="none"/>
                <w:lang w:val="en-US" w:eastAsia="zh-CN"/>
              </w:rPr>
              <w:t>A</w:t>
            </w:r>
            <w:r>
              <w:rPr>
                <w:rFonts w:hint="default" w:ascii="Times New Roman" w:hAnsi="Times New Roman" w:eastAsia="DejaVu Sans" w:cs="Times New Roman"/>
                <w:color w:val="000000"/>
                <w:sz w:val="24"/>
                <w:szCs w:val="24"/>
                <w:highlight w:val="none"/>
              </w:rPr>
              <w:t>djusted for age, gender, marriage, r</w:t>
            </w:r>
            <w:r>
              <w:rPr>
                <w:rFonts w:hint="default" w:ascii="Times New Roman" w:hAnsi="Times New Roman" w:eastAsia="宋体" w:cs="Times New Roman"/>
                <w:color w:val="000000"/>
                <w:sz w:val="24"/>
                <w:szCs w:val="24"/>
                <w:highlight w:val="none"/>
              </w:rPr>
              <w:t>esidence</w:t>
            </w:r>
            <w:r>
              <w:rPr>
                <w:rFonts w:hint="default" w:ascii="Times New Roman" w:hAnsi="Times New Roman" w:eastAsia="DejaVu Sans" w:cs="Times New Roman"/>
                <w:color w:val="000000"/>
                <w:sz w:val="24"/>
                <w:szCs w:val="24"/>
                <w:highlight w:val="none"/>
              </w:rPr>
              <w:t>, edu</w:t>
            </w:r>
            <w:r>
              <w:rPr>
                <w:rFonts w:hint="default" w:ascii="Times New Roman" w:hAnsi="Times New Roman" w:eastAsia="宋体" w:cs="Times New Roman"/>
                <w:color w:val="000000"/>
                <w:sz w:val="24"/>
                <w:szCs w:val="24"/>
                <w:highlight w:val="none"/>
              </w:rPr>
              <w:t>cation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 sleep duration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body mass index, heart disease, diabetes, chronic kidney disease, depressive score, baseline </w:t>
            </w:r>
            <w:r>
              <w:rPr>
                <w:rFonts w:hint="default" w:ascii="Times New Roman" w:hAnsi="Times New Roman" w:cs="Times New Roman"/>
                <w:sz w:val="24"/>
                <w:szCs w:val="24"/>
                <w:highlight w:val="none"/>
              </w:rPr>
              <w:t>systolic blood pressure, and diastolic blood pressure</w:t>
            </w:r>
            <w:r>
              <w:rPr>
                <w:rFonts w:hint="default" w:ascii="Times New Roman" w:hAnsi="Times New Roman" w:eastAsia="宋体" w:cs="Times New Roman"/>
                <w:color w:val="000000"/>
                <w:sz w:val="24"/>
                <w:szCs w:val="24"/>
                <w:highlight w:val="none"/>
              </w:rPr>
              <w:t>.</w:t>
            </w:r>
          </w:p>
        </w:tc>
      </w:tr>
    </w:tbl>
    <w:p w14:paraId="30BA3C67">
      <w:pPr>
        <w:rPr>
          <w:rFonts w:hint="default" w:ascii="Times New Roman" w:hAnsi="Times New Roman" w:cs="Times New Roman"/>
          <w:sz w:val="24"/>
          <w:szCs w:val="24"/>
          <w:highlight w:val="none"/>
          <w:lang w:val="en-US" w:eastAsia="zh-CN"/>
        </w:rPr>
      </w:pPr>
    </w:p>
    <w:p w14:paraId="1FA8C569">
      <w:pPr>
        <w:pStyle w:val="2"/>
        <w:spacing w:line="360" w:lineRule="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bookmarkStart w:id="44" w:name="_Toc8003"/>
      <w:r>
        <w:rPr>
          <w:rFonts w:hint="default" w:ascii="Times New Roman" w:hAnsi="Times New Roman" w:cs="Times New Roman"/>
          <w:sz w:val="24"/>
          <w:szCs w:val="24"/>
          <w:highlight w:val="none"/>
          <w:lang w:val="en-US" w:eastAsia="zh-CN"/>
        </w:rPr>
        <w:t xml:space="preserve">Table S6. </w:t>
      </w:r>
      <w:r>
        <w:rPr>
          <w:rFonts w:hint="default" w:ascii="Times New Roman" w:hAnsi="Times New Roman" w:cs="Times New Roman"/>
          <w:sz w:val="24"/>
          <w:szCs w:val="24"/>
          <w:highlight w:val="none"/>
          <w:lang w:val="en-US" w:eastAsia="zh-CN"/>
        </w:rPr>
        <w:t xml:space="preserve">Association of </w:t>
      </w:r>
      <w:r>
        <w:rPr>
          <w:rFonts w:hint="default" w:ascii="Times New Roman" w:hAnsi="Times New Roman" w:cs="Times New Roman"/>
          <w:sz w:val="24"/>
          <w:szCs w:val="24"/>
          <w:highlight w:val="none"/>
          <w:lang w:val="en-US" w:eastAsia="zh-CN"/>
        </w:rPr>
        <w:t>triglycerides</w:t>
      </w:r>
      <w:r>
        <w:rPr>
          <w:rFonts w:hint="default" w:ascii="Times New Roman" w:hAnsi="Times New Roman" w:cs="Times New Roman"/>
          <w:sz w:val="24"/>
          <w:szCs w:val="24"/>
          <w:highlight w:val="none"/>
          <w:lang w:val="en-US" w:eastAsia="zh-CN"/>
        </w:rPr>
        <w:t xml:space="preserve"> and new-onset hypertension.</w:t>
      </w:r>
      <w:bookmarkEnd w:id="44"/>
    </w:p>
    <w:tbl>
      <w:tblPr>
        <w:tblStyle w:val="5"/>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1496"/>
        <w:gridCol w:w="3489"/>
      </w:tblGrid>
      <w:tr w14:paraId="4F00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restart"/>
            <w:shd w:val="clear" w:color="auto" w:fill="auto"/>
          </w:tcPr>
          <w:p w14:paraId="717820D7">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Outcomes</w:t>
            </w:r>
          </w:p>
        </w:tc>
        <w:tc>
          <w:tcPr>
            <w:tcW w:w="1496" w:type="dxa"/>
            <w:vMerge w:val="restart"/>
            <w:shd w:val="clear" w:color="auto" w:fill="auto"/>
          </w:tcPr>
          <w:p w14:paraId="2131D5D4">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S</w:t>
            </w:r>
            <w:r>
              <w:rPr>
                <w:rFonts w:hint="default" w:ascii="Times New Roman" w:hAnsi="Times New Roman" w:cs="Times New Roman"/>
                <w:b/>
                <w:bCs/>
                <w:sz w:val="24"/>
                <w:szCs w:val="24"/>
                <w:highlight w:val="none"/>
              </w:rPr>
              <w:t>ample</w:t>
            </w:r>
          </w:p>
        </w:tc>
        <w:tc>
          <w:tcPr>
            <w:tcW w:w="3489" w:type="dxa"/>
            <w:shd w:val="clear" w:color="auto" w:fill="auto"/>
          </w:tcPr>
          <w:p w14:paraId="5BAF55FC">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 xml:space="preserve">Full adjusted </w:t>
            </w:r>
            <w:r>
              <w:rPr>
                <w:rFonts w:hint="default" w:ascii="Times New Roman" w:hAnsi="Times New Roman" w:cs="Times New Roman"/>
                <w:b/>
                <w:bCs/>
                <w:sz w:val="24"/>
                <w:szCs w:val="24"/>
                <w:highlight w:val="none"/>
              </w:rPr>
              <w:t>Model</w:t>
            </w:r>
          </w:p>
        </w:tc>
      </w:tr>
      <w:tr w14:paraId="6893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continue"/>
            <w:shd w:val="clear" w:color="auto" w:fill="auto"/>
          </w:tcPr>
          <w:p w14:paraId="75D1F64F">
            <w:pPr>
              <w:rPr>
                <w:rFonts w:hint="default" w:ascii="Times New Roman" w:hAnsi="Times New Roman" w:cs="Times New Roman"/>
                <w:sz w:val="24"/>
                <w:szCs w:val="24"/>
                <w:highlight w:val="none"/>
              </w:rPr>
            </w:pPr>
          </w:p>
        </w:tc>
        <w:tc>
          <w:tcPr>
            <w:tcW w:w="1496" w:type="dxa"/>
            <w:vMerge w:val="continue"/>
            <w:shd w:val="clear" w:color="auto" w:fill="auto"/>
          </w:tcPr>
          <w:p w14:paraId="6166EBF0">
            <w:pPr>
              <w:rPr>
                <w:rFonts w:hint="default" w:ascii="Times New Roman" w:hAnsi="Times New Roman" w:cs="Times New Roman"/>
                <w:sz w:val="24"/>
                <w:szCs w:val="24"/>
                <w:highlight w:val="none"/>
              </w:rPr>
            </w:pPr>
          </w:p>
        </w:tc>
        <w:tc>
          <w:tcPr>
            <w:tcW w:w="3489" w:type="dxa"/>
            <w:shd w:val="clear" w:color="auto" w:fill="auto"/>
          </w:tcPr>
          <w:p w14:paraId="18DF9D14">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HR (95% CI), </w:t>
            </w:r>
            <w:r>
              <w:rPr>
                <w:rFonts w:hint="default" w:ascii="Times New Roman" w:hAnsi="Times New Roman" w:cs="Times New Roman"/>
                <w:b/>
                <w:bCs/>
                <w:i/>
                <w:iCs/>
                <w:sz w:val="24"/>
                <w:szCs w:val="24"/>
                <w:highlight w:val="none"/>
              </w:rPr>
              <w:t>P</w:t>
            </w:r>
            <w:r>
              <w:rPr>
                <w:rFonts w:hint="default" w:ascii="Times New Roman" w:hAnsi="Times New Roman" w:cs="Times New Roman"/>
                <w:b/>
                <w:bCs/>
                <w:sz w:val="24"/>
                <w:szCs w:val="24"/>
                <w:highlight w:val="none"/>
              </w:rPr>
              <w:t>-value</w:t>
            </w:r>
          </w:p>
        </w:tc>
      </w:tr>
      <w:tr w14:paraId="1980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0BF86619">
            <w:pPr>
              <w:widowControl/>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Triglycerides</w:t>
            </w:r>
          </w:p>
        </w:tc>
        <w:tc>
          <w:tcPr>
            <w:tcW w:w="1496" w:type="dxa"/>
            <w:shd w:val="clear" w:color="auto" w:fill="auto"/>
          </w:tcPr>
          <w:p w14:paraId="4E30DBF6">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sz w:val="24"/>
                <w:szCs w:val="24"/>
                <w:highlight w:val="none"/>
              </w:rPr>
            </w:pPr>
          </w:p>
        </w:tc>
        <w:tc>
          <w:tcPr>
            <w:tcW w:w="3489" w:type="dxa"/>
            <w:shd w:val="clear" w:color="auto" w:fill="auto"/>
            <w:vAlign w:val="center"/>
          </w:tcPr>
          <w:p w14:paraId="09712A84">
            <w:pPr>
              <w:widowControl/>
              <w:jc w:val="left"/>
              <w:textAlignment w:val="center"/>
              <w:rPr>
                <w:rFonts w:hint="default" w:ascii="Times New Roman" w:hAnsi="Times New Roman" w:cs="Times New Roman"/>
                <w:sz w:val="24"/>
                <w:szCs w:val="24"/>
                <w:highlight w:val="none"/>
              </w:rPr>
            </w:pPr>
          </w:p>
        </w:tc>
      </w:tr>
      <w:tr w14:paraId="6970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6FA515E7">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1</w:t>
            </w:r>
          </w:p>
        </w:tc>
        <w:tc>
          <w:tcPr>
            <w:tcW w:w="1496" w:type="dxa"/>
            <w:shd w:val="clear" w:color="auto" w:fill="auto"/>
            <w:vAlign w:val="center"/>
          </w:tcPr>
          <w:p w14:paraId="0E7CAA94">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07EA3E0C">
            <w:pPr>
              <w:widowControl/>
              <w:jc w:val="left"/>
              <w:textAlignment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Ref.</w:t>
            </w:r>
          </w:p>
        </w:tc>
      </w:tr>
      <w:tr w14:paraId="1658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375316BB">
            <w:pPr>
              <w:tabs>
                <w:tab w:val="center" w:pos="719"/>
              </w:tabs>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2</w:t>
            </w:r>
          </w:p>
        </w:tc>
        <w:tc>
          <w:tcPr>
            <w:tcW w:w="1496" w:type="dxa"/>
            <w:shd w:val="clear" w:color="auto" w:fill="auto"/>
            <w:vAlign w:val="center"/>
          </w:tcPr>
          <w:p w14:paraId="54DAAE66">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23423E38">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1.146 (95% CI: 0.963, 1.364),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=0.126</w:t>
            </w:r>
          </w:p>
        </w:tc>
      </w:tr>
      <w:tr w14:paraId="5639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53F5DAA6">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3</w:t>
            </w:r>
          </w:p>
        </w:tc>
        <w:tc>
          <w:tcPr>
            <w:tcW w:w="1496" w:type="dxa"/>
            <w:shd w:val="clear" w:color="auto" w:fill="auto"/>
            <w:vAlign w:val="center"/>
          </w:tcPr>
          <w:p w14:paraId="3097F16B">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1014</w:t>
            </w:r>
          </w:p>
        </w:tc>
        <w:tc>
          <w:tcPr>
            <w:tcW w:w="3489" w:type="dxa"/>
            <w:shd w:val="clear" w:color="auto" w:fill="auto"/>
            <w:vAlign w:val="center"/>
          </w:tcPr>
          <w:p w14:paraId="77AC677F">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1.304 (95% CI: 1.101, 1.544),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=0.002</w:t>
            </w:r>
          </w:p>
        </w:tc>
      </w:tr>
      <w:tr w14:paraId="301A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3D0F28BB">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kern w:val="0"/>
                <w:sz w:val="24"/>
                <w:szCs w:val="24"/>
                <w:highlight w:val="none"/>
                <w:lang w:bidi="ar"/>
              </w:rPr>
              <w:t>HR=hazard risk</w:t>
            </w:r>
            <w:r>
              <w:rPr>
                <w:rFonts w:hint="default" w:ascii="Times New Roman" w:hAnsi="Times New Roman" w:cs="Times New Roman"/>
                <w:sz w:val="24"/>
                <w:szCs w:val="24"/>
                <w:highlight w:val="none"/>
              </w:rPr>
              <w:t>; 95% CI = 95% confidence interval; Ref. = Reference.</w:t>
            </w:r>
          </w:p>
        </w:tc>
      </w:tr>
      <w:tr w14:paraId="3CFC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66399EBE">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z w:val="24"/>
                <w:szCs w:val="24"/>
                <w:highlight w:val="none"/>
                <w:lang w:val="en-US" w:eastAsia="zh-CN"/>
              </w:rPr>
              <w:t>A</w:t>
            </w:r>
            <w:r>
              <w:rPr>
                <w:rFonts w:hint="default" w:ascii="Times New Roman" w:hAnsi="Times New Roman" w:eastAsia="DejaVu Sans" w:cs="Times New Roman"/>
                <w:color w:val="000000"/>
                <w:sz w:val="24"/>
                <w:szCs w:val="24"/>
                <w:highlight w:val="none"/>
              </w:rPr>
              <w:t>djusted for age, gender, marriage, r</w:t>
            </w:r>
            <w:r>
              <w:rPr>
                <w:rFonts w:hint="default" w:ascii="Times New Roman" w:hAnsi="Times New Roman" w:eastAsia="宋体" w:cs="Times New Roman"/>
                <w:color w:val="000000"/>
                <w:sz w:val="24"/>
                <w:szCs w:val="24"/>
                <w:highlight w:val="none"/>
              </w:rPr>
              <w:t>esidence</w:t>
            </w:r>
            <w:r>
              <w:rPr>
                <w:rFonts w:hint="default" w:ascii="Times New Roman" w:hAnsi="Times New Roman" w:eastAsia="DejaVu Sans" w:cs="Times New Roman"/>
                <w:color w:val="000000"/>
                <w:sz w:val="24"/>
                <w:szCs w:val="24"/>
                <w:highlight w:val="none"/>
              </w:rPr>
              <w:t>, edu</w:t>
            </w:r>
            <w:r>
              <w:rPr>
                <w:rFonts w:hint="default" w:ascii="Times New Roman" w:hAnsi="Times New Roman" w:eastAsia="宋体" w:cs="Times New Roman"/>
                <w:color w:val="000000"/>
                <w:sz w:val="24"/>
                <w:szCs w:val="24"/>
                <w:highlight w:val="none"/>
              </w:rPr>
              <w:t>cation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 sleep duration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body mass index, heart disease, diabetes, chronic kidney disease, depressive score, baseline </w:t>
            </w:r>
            <w:r>
              <w:rPr>
                <w:rFonts w:hint="default" w:ascii="Times New Roman" w:hAnsi="Times New Roman" w:cs="Times New Roman"/>
                <w:sz w:val="24"/>
                <w:szCs w:val="24"/>
                <w:highlight w:val="none"/>
              </w:rPr>
              <w:t>systolic blood pressure, and diastolic blood pressure</w:t>
            </w:r>
            <w:r>
              <w:rPr>
                <w:rFonts w:hint="default" w:ascii="Times New Roman" w:hAnsi="Times New Roman" w:eastAsia="宋体" w:cs="Times New Roman"/>
                <w:color w:val="000000"/>
                <w:sz w:val="24"/>
                <w:szCs w:val="24"/>
                <w:highlight w:val="none"/>
              </w:rPr>
              <w:t>.</w:t>
            </w:r>
          </w:p>
        </w:tc>
      </w:tr>
    </w:tbl>
    <w:p w14:paraId="1BA6CF46">
      <w:pPr>
        <w:pStyle w:val="2"/>
        <w:spacing w:line="360" w:lineRule="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bookmarkStart w:id="45" w:name="_Toc18658"/>
      <w:r>
        <w:rPr>
          <w:rFonts w:hint="default" w:ascii="Times New Roman" w:hAnsi="Times New Roman" w:cs="Times New Roman"/>
          <w:sz w:val="24"/>
          <w:szCs w:val="24"/>
          <w:highlight w:val="none"/>
          <w:lang w:val="en-US" w:eastAsia="zh-CN"/>
        </w:rPr>
        <w:t xml:space="preserve">Table S7. </w:t>
      </w:r>
      <w:r>
        <w:rPr>
          <w:rFonts w:hint="default" w:ascii="Times New Roman" w:hAnsi="Times New Roman" w:cs="Times New Roman"/>
          <w:sz w:val="24"/>
          <w:szCs w:val="24"/>
          <w:highlight w:val="none"/>
          <w:lang w:val="en-US" w:eastAsia="zh-CN"/>
        </w:rPr>
        <w:t>Association of LDL-C and new-onset hypertension.</w:t>
      </w:r>
      <w:bookmarkEnd w:id="45"/>
    </w:p>
    <w:tbl>
      <w:tblPr>
        <w:tblStyle w:val="5"/>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1496"/>
        <w:gridCol w:w="3489"/>
      </w:tblGrid>
      <w:tr w14:paraId="46BD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restart"/>
            <w:shd w:val="clear" w:color="auto" w:fill="auto"/>
          </w:tcPr>
          <w:p w14:paraId="0373228C">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Outcomes</w:t>
            </w:r>
          </w:p>
        </w:tc>
        <w:tc>
          <w:tcPr>
            <w:tcW w:w="1496" w:type="dxa"/>
            <w:vMerge w:val="restart"/>
            <w:shd w:val="clear" w:color="auto" w:fill="auto"/>
          </w:tcPr>
          <w:p w14:paraId="4EE9799C">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S</w:t>
            </w:r>
            <w:r>
              <w:rPr>
                <w:rFonts w:hint="default" w:ascii="Times New Roman" w:hAnsi="Times New Roman" w:cs="Times New Roman"/>
                <w:b/>
                <w:bCs/>
                <w:sz w:val="24"/>
                <w:szCs w:val="24"/>
                <w:highlight w:val="none"/>
              </w:rPr>
              <w:t>ample</w:t>
            </w:r>
          </w:p>
        </w:tc>
        <w:tc>
          <w:tcPr>
            <w:tcW w:w="3489" w:type="dxa"/>
            <w:shd w:val="clear" w:color="auto" w:fill="auto"/>
          </w:tcPr>
          <w:p w14:paraId="6680BAA5">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 xml:space="preserve">Full adjusted </w:t>
            </w:r>
            <w:r>
              <w:rPr>
                <w:rFonts w:hint="default" w:ascii="Times New Roman" w:hAnsi="Times New Roman" w:cs="Times New Roman"/>
                <w:b/>
                <w:bCs/>
                <w:sz w:val="24"/>
                <w:szCs w:val="24"/>
                <w:highlight w:val="none"/>
              </w:rPr>
              <w:t>Model</w:t>
            </w:r>
          </w:p>
        </w:tc>
      </w:tr>
      <w:tr w14:paraId="5F27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continue"/>
            <w:shd w:val="clear" w:color="auto" w:fill="auto"/>
          </w:tcPr>
          <w:p w14:paraId="71AA3001">
            <w:pPr>
              <w:rPr>
                <w:rFonts w:hint="default" w:ascii="Times New Roman" w:hAnsi="Times New Roman" w:cs="Times New Roman"/>
                <w:sz w:val="24"/>
                <w:szCs w:val="24"/>
                <w:highlight w:val="none"/>
              </w:rPr>
            </w:pPr>
          </w:p>
        </w:tc>
        <w:tc>
          <w:tcPr>
            <w:tcW w:w="1496" w:type="dxa"/>
            <w:vMerge w:val="continue"/>
            <w:shd w:val="clear" w:color="auto" w:fill="auto"/>
          </w:tcPr>
          <w:p w14:paraId="12C77E56">
            <w:pPr>
              <w:rPr>
                <w:rFonts w:hint="default" w:ascii="Times New Roman" w:hAnsi="Times New Roman" w:cs="Times New Roman"/>
                <w:sz w:val="24"/>
                <w:szCs w:val="24"/>
                <w:highlight w:val="none"/>
              </w:rPr>
            </w:pPr>
          </w:p>
        </w:tc>
        <w:tc>
          <w:tcPr>
            <w:tcW w:w="3489" w:type="dxa"/>
            <w:shd w:val="clear" w:color="auto" w:fill="auto"/>
          </w:tcPr>
          <w:p w14:paraId="14EF0A70">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HR (95% CI), </w:t>
            </w:r>
            <w:r>
              <w:rPr>
                <w:rFonts w:hint="default" w:ascii="Times New Roman" w:hAnsi="Times New Roman" w:cs="Times New Roman"/>
                <w:b/>
                <w:bCs/>
                <w:i/>
                <w:iCs/>
                <w:sz w:val="24"/>
                <w:szCs w:val="24"/>
                <w:highlight w:val="none"/>
              </w:rPr>
              <w:t>P</w:t>
            </w:r>
            <w:r>
              <w:rPr>
                <w:rFonts w:hint="default" w:ascii="Times New Roman" w:hAnsi="Times New Roman" w:cs="Times New Roman"/>
                <w:b/>
                <w:bCs/>
                <w:sz w:val="24"/>
                <w:szCs w:val="24"/>
                <w:highlight w:val="none"/>
              </w:rPr>
              <w:t>-value</w:t>
            </w:r>
          </w:p>
        </w:tc>
      </w:tr>
      <w:tr w14:paraId="4BAA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4198A3D7">
            <w:pPr>
              <w:widowControl/>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LDL-C</w:t>
            </w:r>
          </w:p>
        </w:tc>
        <w:tc>
          <w:tcPr>
            <w:tcW w:w="1496" w:type="dxa"/>
            <w:shd w:val="clear" w:color="auto" w:fill="auto"/>
          </w:tcPr>
          <w:p w14:paraId="7D491108">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sz w:val="24"/>
                <w:szCs w:val="24"/>
                <w:highlight w:val="none"/>
              </w:rPr>
            </w:pPr>
          </w:p>
        </w:tc>
        <w:tc>
          <w:tcPr>
            <w:tcW w:w="3489" w:type="dxa"/>
            <w:shd w:val="clear" w:color="auto" w:fill="auto"/>
            <w:vAlign w:val="center"/>
          </w:tcPr>
          <w:p w14:paraId="46D35AB6">
            <w:pPr>
              <w:widowControl/>
              <w:jc w:val="left"/>
              <w:textAlignment w:val="center"/>
              <w:rPr>
                <w:rFonts w:hint="default" w:ascii="Times New Roman" w:hAnsi="Times New Roman" w:cs="Times New Roman"/>
                <w:sz w:val="24"/>
                <w:szCs w:val="24"/>
                <w:highlight w:val="none"/>
              </w:rPr>
            </w:pPr>
          </w:p>
        </w:tc>
      </w:tr>
      <w:tr w14:paraId="6433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1DBCD6D7">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1</w:t>
            </w:r>
          </w:p>
        </w:tc>
        <w:tc>
          <w:tcPr>
            <w:tcW w:w="1496" w:type="dxa"/>
            <w:shd w:val="clear" w:color="auto" w:fill="auto"/>
            <w:vAlign w:val="center"/>
          </w:tcPr>
          <w:p w14:paraId="07026C88">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23AE9DA3">
            <w:pPr>
              <w:widowControl/>
              <w:jc w:val="left"/>
              <w:textAlignment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Ref.</w:t>
            </w:r>
          </w:p>
        </w:tc>
      </w:tr>
      <w:tr w14:paraId="0774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333254AB">
            <w:pPr>
              <w:tabs>
                <w:tab w:val="center" w:pos="719"/>
              </w:tabs>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2</w:t>
            </w:r>
          </w:p>
        </w:tc>
        <w:tc>
          <w:tcPr>
            <w:tcW w:w="1496" w:type="dxa"/>
            <w:shd w:val="clear" w:color="auto" w:fill="auto"/>
            <w:vAlign w:val="center"/>
          </w:tcPr>
          <w:p w14:paraId="33A2FAB5">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5006BD04">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0.967 (95% CI: 0.819, 1.142),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=0.691</w:t>
            </w:r>
          </w:p>
        </w:tc>
      </w:tr>
      <w:tr w14:paraId="139F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67C13DE1">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3</w:t>
            </w:r>
          </w:p>
        </w:tc>
        <w:tc>
          <w:tcPr>
            <w:tcW w:w="1496" w:type="dxa"/>
            <w:shd w:val="clear" w:color="auto" w:fill="auto"/>
            <w:vAlign w:val="center"/>
          </w:tcPr>
          <w:p w14:paraId="32A37CF5">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1014</w:t>
            </w:r>
          </w:p>
        </w:tc>
        <w:tc>
          <w:tcPr>
            <w:tcW w:w="3489" w:type="dxa"/>
            <w:shd w:val="clear" w:color="auto" w:fill="auto"/>
            <w:vAlign w:val="center"/>
          </w:tcPr>
          <w:p w14:paraId="7C9D5752">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0.978 (95% CI: 0.827, 1.155),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=0.792</w:t>
            </w:r>
          </w:p>
        </w:tc>
      </w:tr>
      <w:tr w14:paraId="0872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71F05354">
            <w:pPr>
              <w:widowControl/>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HR=hazard risk</w:t>
            </w:r>
            <w:r>
              <w:rPr>
                <w:rFonts w:hint="default" w:ascii="Times New Roman" w:hAnsi="Times New Roman" w:cs="Times New Roman"/>
                <w:sz w:val="24"/>
                <w:szCs w:val="24"/>
                <w:highlight w:val="none"/>
              </w:rPr>
              <w:t>; 95% CI = 95% confidence interval; Ref. = Reference</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LDL-C</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low-density lipoprotein cholesterol</w:t>
            </w:r>
            <w:r>
              <w:rPr>
                <w:rFonts w:hint="default" w:ascii="Times New Roman" w:hAnsi="Times New Roman" w:cs="Times New Roman"/>
                <w:sz w:val="24"/>
                <w:szCs w:val="24"/>
                <w:highlight w:val="none"/>
                <w:lang w:val="en-US" w:eastAsia="zh-CN"/>
              </w:rPr>
              <w:t>.</w:t>
            </w:r>
          </w:p>
        </w:tc>
      </w:tr>
      <w:tr w14:paraId="18F7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589FFD03">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z w:val="24"/>
                <w:szCs w:val="24"/>
                <w:highlight w:val="none"/>
                <w:lang w:val="en-US" w:eastAsia="zh-CN"/>
              </w:rPr>
              <w:t>A</w:t>
            </w:r>
            <w:r>
              <w:rPr>
                <w:rFonts w:hint="default" w:ascii="Times New Roman" w:hAnsi="Times New Roman" w:eastAsia="DejaVu Sans" w:cs="Times New Roman"/>
                <w:color w:val="000000"/>
                <w:sz w:val="24"/>
                <w:szCs w:val="24"/>
                <w:highlight w:val="none"/>
              </w:rPr>
              <w:t>djusted for age, gender, marriage, r</w:t>
            </w:r>
            <w:r>
              <w:rPr>
                <w:rFonts w:hint="default" w:ascii="Times New Roman" w:hAnsi="Times New Roman" w:eastAsia="宋体" w:cs="Times New Roman"/>
                <w:color w:val="000000"/>
                <w:sz w:val="24"/>
                <w:szCs w:val="24"/>
                <w:highlight w:val="none"/>
              </w:rPr>
              <w:t>esidence</w:t>
            </w:r>
            <w:r>
              <w:rPr>
                <w:rFonts w:hint="default" w:ascii="Times New Roman" w:hAnsi="Times New Roman" w:eastAsia="DejaVu Sans" w:cs="Times New Roman"/>
                <w:color w:val="000000"/>
                <w:sz w:val="24"/>
                <w:szCs w:val="24"/>
                <w:highlight w:val="none"/>
              </w:rPr>
              <w:t>, edu</w:t>
            </w:r>
            <w:r>
              <w:rPr>
                <w:rFonts w:hint="default" w:ascii="Times New Roman" w:hAnsi="Times New Roman" w:eastAsia="宋体" w:cs="Times New Roman"/>
                <w:color w:val="000000"/>
                <w:sz w:val="24"/>
                <w:szCs w:val="24"/>
                <w:highlight w:val="none"/>
              </w:rPr>
              <w:t>cation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 sleep duration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body mass index, heart disease, diabetes, chronic kidney disease, depressive score, baseline </w:t>
            </w:r>
            <w:r>
              <w:rPr>
                <w:rFonts w:hint="default" w:ascii="Times New Roman" w:hAnsi="Times New Roman" w:cs="Times New Roman"/>
                <w:sz w:val="24"/>
                <w:szCs w:val="24"/>
                <w:highlight w:val="none"/>
              </w:rPr>
              <w:t>systolic blood pressure, and diastolic blood pressure</w:t>
            </w:r>
            <w:r>
              <w:rPr>
                <w:rFonts w:hint="default" w:ascii="Times New Roman" w:hAnsi="Times New Roman" w:eastAsia="宋体" w:cs="Times New Roman"/>
                <w:color w:val="000000"/>
                <w:sz w:val="24"/>
                <w:szCs w:val="24"/>
                <w:highlight w:val="none"/>
              </w:rPr>
              <w:t>.</w:t>
            </w:r>
          </w:p>
        </w:tc>
      </w:tr>
    </w:tbl>
    <w:p w14:paraId="048B807D">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35D59DFA">
      <w:pPr>
        <w:pStyle w:val="2"/>
        <w:spacing w:line="360" w:lineRule="auto"/>
        <w:rPr>
          <w:rFonts w:hint="default" w:ascii="Times New Roman" w:hAnsi="Times New Roman" w:cs="Times New Roman"/>
          <w:sz w:val="24"/>
          <w:szCs w:val="24"/>
          <w:highlight w:val="none"/>
          <w:lang w:val="en-US" w:eastAsia="zh-CN"/>
        </w:rPr>
      </w:pPr>
      <w:bookmarkStart w:id="46" w:name="_Toc15334"/>
      <w:r>
        <w:rPr>
          <w:rFonts w:hint="default" w:ascii="Times New Roman" w:hAnsi="Times New Roman" w:cs="Times New Roman"/>
          <w:sz w:val="24"/>
          <w:szCs w:val="24"/>
          <w:highlight w:val="none"/>
          <w:lang w:val="en-US" w:eastAsia="zh-CN"/>
        </w:rPr>
        <w:t xml:space="preserve">Table S8. </w:t>
      </w:r>
      <w:r>
        <w:rPr>
          <w:rFonts w:hint="default" w:ascii="Times New Roman" w:hAnsi="Times New Roman" w:cs="Times New Roman"/>
          <w:sz w:val="24"/>
          <w:szCs w:val="24"/>
          <w:highlight w:val="none"/>
          <w:lang w:val="en-US" w:eastAsia="zh-CN"/>
        </w:rPr>
        <w:t>Association of HDL-C and new-onset hypertension.</w:t>
      </w:r>
      <w:bookmarkEnd w:id="46"/>
    </w:p>
    <w:tbl>
      <w:tblPr>
        <w:tblStyle w:val="5"/>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1496"/>
        <w:gridCol w:w="3489"/>
      </w:tblGrid>
      <w:tr w14:paraId="700E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restart"/>
            <w:shd w:val="clear" w:color="auto" w:fill="auto"/>
          </w:tcPr>
          <w:p w14:paraId="238A1572">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Outcomes</w:t>
            </w:r>
          </w:p>
        </w:tc>
        <w:tc>
          <w:tcPr>
            <w:tcW w:w="1496" w:type="dxa"/>
            <w:vMerge w:val="restart"/>
            <w:shd w:val="clear" w:color="auto" w:fill="auto"/>
          </w:tcPr>
          <w:p w14:paraId="399BD334">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S</w:t>
            </w:r>
            <w:r>
              <w:rPr>
                <w:rFonts w:hint="default" w:ascii="Times New Roman" w:hAnsi="Times New Roman" w:cs="Times New Roman"/>
                <w:b/>
                <w:bCs/>
                <w:sz w:val="24"/>
                <w:szCs w:val="24"/>
                <w:highlight w:val="none"/>
              </w:rPr>
              <w:t>ample</w:t>
            </w:r>
          </w:p>
        </w:tc>
        <w:tc>
          <w:tcPr>
            <w:tcW w:w="3489" w:type="dxa"/>
            <w:shd w:val="clear" w:color="auto" w:fill="auto"/>
          </w:tcPr>
          <w:p w14:paraId="1F67B0D3">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 xml:space="preserve">Full adjusted </w:t>
            </w:r>
            <w:r>
              <w:rPr>
                <w:rFonts w:hint="default" w:ascii="Times New Roman" w:hAnsi="Times New Roman" w:cs="Times New Roman"/>
                <w:b/>
                <w:bCs/>
                <w:sz w:val="24"/>
                <w:szCs w:val="24"/>
                <w:highlight w:val="none"/>
              </w:rPr>
              <w:t>Model</w:t>
            </w:r>
          </w:p>
        </w:tc>
      </w:tr>
      <w:tr w14:paraId="72A3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continue"/>
            <w:shd w:val="clear" w:color="auto" w:fill="auto"/>
          </w:tcPr>
          <w:p w14:paraId="5B72B2E1">
            <w:pPr>
              <w:rPr>
                <w:rFonts w:hint="default" w:ascii="Times New Roman" w:hAnsi="Times New Roman" w:cs="Times New Roman"/>
                <w:sz w:val="24"/>
                <w:szCs w:val="24"/>
                <w:highlight w:val="none"/>
              </w:rPr>
            </w:pPr>
          </w:p>
        </w:tc>
        <w:tc>
          <w:tcPr>
            <w:tcW w:w="1496" w:type="dxa"/>
            <w:vMerge w:val="continue"/>
            <w:shd w:val="clear" w:color="auto" w:fill="auto"/>
          </w:tcPr>
          <w:p w14:paraId="3134ED5A">
            <w:pPr>
              <w:rPr>
                <w:rFonts w:hint="default" w:ascii="Times New Roman" w:hAnsi="Times New Roman" w:cs="Times New Roman"/>
                <w:sz w:val="24"/>
                <w:szCs w:val="24"/>
                <w:highlight w:val="none"/>
              </w:rPr>
            </w:pPr>
          </w:p>
        </w:tc>
        <w:tc>
          <w:tcPr>
            <w:tcW w:w="3489" w:type="dxa"/>
            <w:shd w:val="clear" w:color="auto" w:fill="auto"/>
          </w:tcPr>
          <w:p w14:paraId="2BE2E013">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HR (95% CI), </w:t>
            </w:r>
            <w:r>
              <w:rPr>
                <w:rFonts w:hint="default" w:ascii="Times New Roman" w:hAnsi="Times New Roman" w:cs="Times New Roman"/>
                <w:b/>
                <w:bCs/>
                <w:i/>
                <w:iCs/>
                <w:sz w:val="24"/>
                <w:szCs w:val="24"/>
                <w:highlight w:val="none"/>
              </w:rPr>
              <w:t>P</w:t>
            </w:r>
            <w:r>
              <w:rPr>
                <w:rFonts w:hint="default" w:ascii="Times New Roman" w:hAnsi="Times New Roman" w:cs="Times New Roman"/>
                <w:b/>
                <w:bCs/>
                <w:sz w:val="24"/>
                <w:szCs w:val="24"/>
                <w:highlight w:val="none"/>
              </w:rPr>
              <w:t>-value</w:t>
            </w:r>
          </w:p>
        </w:tc>
      </w:tr>
      <w:tr w14:paraId="2046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27FBE1F7">
            <w:pPr>
              <w:widowControl/>
              <w:jc w:val="left"/>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eastAsia="zh-CN"/>
              </w:rPr>
              <w:t>HDL-C</w:t>
            </w:r>
          </w:p>
        </w:tc>
        <w:tc>
          <w:tcPr>
            <w:tcW w:w="1496" w:type="dxa"/>
            <w:shd w:val="clear" w:color="auto" w:fill="auto"/>
          </w:tcPr>
          <w:p w14:paraId="66E298CA">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sz w:val="24"/>
                <w:szCs w:val="24"/>
                <w:highlight w:val="none"/>
              </w:rPr>
            </w:pPr>
          </w:p>
        </w:tc>
        <w:tc>
          <w:tcPr>
            <w:tcW w:w="3489" w:type="dxa"/>
            <w:shd w:val="clear" w:color="auto" w:fill="auto"/>
            <w:vAlign w:val="center"/>
          </w:tcPr>
          <w:p w14:paraId="5F99FF0C">
            <w:pPr>
              <w:widowControl/>
              <w:jc w:val="left"/>
              <w:textAlignment w:val="center"/>
              <w:rPr>
                <w:rFonts w:hint="default" w:ascii="Times New Roman" w:hAnsi="Times New Roman" w:cs="Times New Roman"/>
                <w:sz w:val="24"/>
                <w:szCs w:val="24"/>
                <w:highlight w:val="none"/>
              </w:rPr>
            </w:pPr>
          </w:p>
        </w:tc>
      </w:tr>
      <w:tr w14:paraId="3C56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3A20EB92">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1</w:t>
            </w:r>
          </w:p>
        </w:tc>
        <w:tc>
          <w:tcPr>
            <w:tcW w:w="1496" w:type="dxa"/>
            <w:shd w:val="clear" w:color="auto" w:fill="auto"/>
            <w:vAlign w:val="center"/>
          </w:tcPr>
          <w:p w14:paraId="66119973">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448FE5D7">
            <w:pPr>
              <w:widowControl/>
              <w:jc w:val="left"/>
              <w:textAlignment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Ref.</w:t>
            </w:r>
          </w:p>
        </w:tc>
      </w:tr>
      <w:tr w14:paraId="35C8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7EED9090">
            <w:pPr>
              <w:tabs>
                <w:tab w:val="center" w:pos="719"/>
              </w:tabs>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2</w:t>
            </w:r>
          </w:p>
        </w:tc>
        <w:tc>
          <w:tcPr>
            <w:tcW w:w="1496" w:type="dxa"/>
            <w:shd w:val="clear" w:color="auto" w:fill="auto"/>
            <w:vAlign w:val="center"/>
          </w:tcPr>
          <w:p w14:paraId="43720D32">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1015</w:t>
            </w:r>
          </w:p>
        </w:tc>
        <w:tc>
          <w:tcPr>
            <w:tcW w:w="3489" w:type="dxa"/>
            <w:shd w:val="clear" w:color="auto" w:fill="auto"/>
            <w:vAlign w:val="center"/>
          </w:tcPr>
          <w:p w14:paraId="6383F6F0">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1.009 (95% CI: 0.857, 1.188),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=0.915</w:t>
            </w:r>
          </w:p>
        </w:tc>
      </w:tr>
      <w:tr w14:paraId="6017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tcPr>
          <w:p w14:paraId="3E44EE33">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 xml:space="preserve"> Tertile 3</w:t>
            </w:r>
          </w:p>
        </w:tc>
        <w:tc>
          <w:tcPr>
            <w:tcW w:w="1496" w:type="dxa"/>
            <w:shd w:val="clear" w:color="auto" w:fill="auto"/>
            <w:vAlign w:val="center"/>
          </w:tcPr>
          <w:p w14:paraId="368AC356">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1014</w:t>
            </w:r>
          </w:p>
        </w:tc>
        <w:tc>
          <w:tcPr>
            <w:tcW w:w="3489" w:type="dxa"/>
            <w:shd w:val="clear" w:color="auto" w:fill="auto"/>
            <w:vAlign w:val="center"/>
          </w:tcPr>
          <w:p w14:paraId="52123F7D">
            <w:pPr>
              <w:keepNext w:val="0"/>
              <w:keepLines w:val="0"/>
              <w:widowControl/>
              <w:suppressLineNumbers w:val="0"/>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i w:val="0"/>
                <w:iCs w:val="0"/>
                <w:color w:val="000000"/>
                <w:kern w:val="0"/>
                <w:sz w:val="24"/>
                <w:szCs w:val="24"/>
                <w:highlight w:val="none"/>
                <w:u w:val="none"/>
                <w:lang w:val="en-US" w:eastAsia="zh-CN" w:bidi="ar"/>
              </w:rPr>
              <w:t xml:space="preserve">0.955 (95% CI: 0.805, 1.131), </w:t>
            </w:r>
            <w:r>
              <w:rPr>
                <w:rFonts w:hint="default" w:ascii="Times New Roman" w:hAnsi="Times New Roman" w:eastAsia="宋体" w:cs="Times New Roman"/>
                <w:i/>
                <w:iCs/>
                <w:color w:val="000000"/>
                <w:kern w:val="0"/>
                <w:sz w:val="24"/>
                <w:szCs w:val="24"/>
                <w:highlight w:val="none"/>
                <w:u w:val="none"/>
                <w:lang w:val="en-US" w:eastAsia="zh-CN" w:bidi="ar"/>
              </w:rPr>
              <w:t>P</w:t>
            </w:r>
            <w:r>
              <w:rPr>
                <w:rFonts w:hint="default" w:ascii="Times New Roman" w:hAnsi="Times New Roman" w:eastAsia="宋体" w:cs="Times New Roman"/>
                <w:i w:val="0"/>
                <w:iCs w:val="0"/>
                <w:color w:val="000000"/>
                <w:kern w:val="0"/>
                <w:sz w:val="24"/>
                <w:szCs w:val="24"/>
                <w:highlight w:val="none"/>
                <w:u w:val="none"/>
                <w:lang w:val="en-US" w:eastAsia="zh-CN" w:bidi="ar"/>
              </w:rPr>
              <w:t>=0.591</w:t>
            </w:r>
          </w:p>
        </w:tc>
      </w:tr>
      <w:tr w14:paraId="6FA8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0E5D3F20">
            <w:pPr>
              <w:widowControl/>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HR=hazard risk</w:t>
            </w:r>
            <w:r>
              <w:rPr>
                <w:rFonts w:hint="default" w:ascii="Times New Roman" w:hAnsi="Times New Roman" w:cs="Times New Roman"/>
                <w:sz w:val="24"/>
                <w:szCs w:val="24"/>
                <w:highlight w:val="none"/>
              </w:rPr>
              <w:t>; 95% CI = 95% confidence interval; Ref. = Reference</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HDL-C</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high-density lipoprotein cholesterol</w:t>
            </w:r>
            <w:r>
              <w:rPr>
                <w:rFonts w:hint="default" w:ascii="Times New Roman" w:hAnsi="Times New Roman" w:cs="Times New Roman"/>
                <w:sz w:val="24"/>
                <w:szCs w:val="24"/>
                <w:highlight w:val="none"/>
                <w:lang w:val="en-US" w:eastAsia="zh-CN"/>
              </w:rPr>
              <w:t>.</w:t>
            </w:r>
          </w:p>
        </w:tc>
      </w:tr>
      <w:tr w14:paraId="1B92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301F22D4">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z w:val="24"/>
                <w:szCs w:val="24"/>
                <w:highlight w:val="none"/>
                <w:lang w:val="en-US" w:eastAsia="zh-CN"/>
              </w:rPr>
              <w:t>A</w:t>
            </w:r>
            <w:r>
              <w:rPr>
                <w:rFonts w:hint="default" w:ascii="Times New Roman" w:hAnsi="Times New Roman" w:eastAsia="DejaVu Sans" w:cs="Times New Roman"/>
                <w:color w:val="000000"/>
                <w:sz w:val="24"/>
                <w:szCs w:val="24"/>
                <w:highlight w:val="none"/>
              </w:rPr>
              <w:t>djusted for age, gender, marriage, r</w:t>
            </w:r>
            <w:r>
              <w:rPr>
                <w:rFonts w:hint="default" w:ascii="Times New Roman" w:hAnsi="Times New Roman" w:eastAsia="宋体" w:cs="Times New Roman"/>
                <w:color w:val="000000"/>
                <w:sz w:val="24"/>
                <w:szCs w:val="24"/>
                <w:highlight w:val="none"/>
              </w:rPr>
              <w:t>esidence</w:t>
            </w:r>
            <w:r>
              <w:rPr>
                <w:rFonts w:hint="default" w:ascii="Times New Roman" w:hAnsi="Times New Roman" w:eastAsia="DejaVu Sans" w:cs="Times New Roman"/>
                <w:color w:val="000000"/>
                <w:sz w:val="24"/>
                <w:szCs w:val="24"/>
                <w:highlight w:val="none"/>
              </w:rPr>
              <w:t>, edu</w:t>
            </w:r>
            <w:r>
              <w:rPr>
                <w:rFonts w:hint="default" w:ascii="Times New Roman" w:hAnsi="Times New Roman" w:eastAsia="宋体" w:cs="Times New Roman"/>
                <w:color w:val="000000"/>
                <w:sz w:val="24"/>
                <w:szCs w:val="24"/>
                <w:highlight w:val="none"/>
              </w:rPr>
              <w:t>cation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 sleep duration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body mass index, heart disease, diabetes, chronic kidney disease, depressive score, baseline </w:t>
            </w:r>
            <w:r>
              <w:rPr>
                <w:rFonts w:hint="default" w:ascii="Times New Roman" w:hAnsi="Times New Roman" w:cs="Times New Roman"/>
                <w:sz w:val="24"/>
                <w:szCs w:val="24"/>
                <w:highlight w:val="none"/>
              </w:rPr>
              <w:t>systolic blood pressure, and diastolic blood pressure</w:t>
            </w:r>
            <w:r>
              <w:rPr>
                <w:rFonts w:hint="default" w:ascii="Times New Roman" w:hAnsi="Times New Roman" w:eastAsia="宋体" w:cs="Times New Roman"/>
                <w:color w:val="000000"/>
                <w:sz w:val="24"/>
                <w:szCs w:val="24"/>
                <w:highlight w:val="none"/>
              </w:rPr>
              <w:t>.</w:t>
            </w:r>
          </w:p>
        </w:tc>
      </w:tr>
    </w:tbl>
    <w:p w14:paraId="0BBFC4FC">
      <w:pPr>
        <w:rPr>
          <w:rFonts w:hint="default" w:ascii="Times New Roman" w:hAnsi="Times New Roman" w:cs="Times New Roman"/>
          <w:sz w:val="24"/>
          <w:szCs w:val="24"/>
          <w:highlight w:val="none"/>
          <w:lang w:val="en-US" w:eastAsia="zh-CN"/>
        </w:rPr>
      </w:pPr>
    </w:p>
    <w:p w14:paraId="70ACCD88">
      <w:pPr>
        <w:rPr>
          <w:rFonts w:hint="default" w:ascii="Times New Roman" w:hAnsi="Times New Roman" w:cs="Times New Roman"/>
          <w:sz w:val="24"/>
          <w:szCs w:val="24"/>
          <w:highlight w:val="none"/>
          <w:lang w:val="en-US" w:eastAsia="zh-CN"/>
        </w:rPr>
      </w:pPr>
    </w:p>
    <w:p w14:paraId="3034FA4B">
      <w:pPr>
        <w:pStyle w:val="2"/>
        <w:spacing w:line="360" w:lineRule="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bookmarkStart w:id="47" w:name="_Toc20326"/>
      <w:r>
        <w:rPr>
          <w:rFonts w:hint="eastAsia" w:cs="Times New Roman"/>
          <w:sz w:val="24"/>
          <w:szCs w:val="24"/>
          <w:highlight w:val="none"/>
          <w:lang w:val="en-US" w:eastAsia="zh-CN"/>
        </w:rPr>
        <w:t>T</w:t>
      </w:r>
      <w:r>
        <w:rPr>
          <w:rFonts w:hint="default" w:ascii="Times New Roman" w:hAnsi="Times New Roman" w:cs="Times New Roman"/>
          <w:sz w:val="24"/>
          <w:szCs w:val="24"/>
          <w:highlight w:val="none"/>
          <w:lang w:val="en-US" w:eastAsia="zh-CN"/>
        </w:rPr>
        <w:t>able S</w:t>
      </w:r>
      <w:r>
        <w:rPr>
          <w:rFonts w:hint="eastAsia" w:cs="Times New Roman"/>
          <w:sz w:val="24"/>
          <w:szCs w:val="24"/>
          <w:highlight w:val="none"/>
          <w:lang w:val="en-US" w:eastAsia="zh-CN"/>
        </w:rPr>
        <w:t>9</w:t>
      </w:r>
      <w:r>
        <w:rPr>
          <w:rFonts w:hint="default" w:ascii="Times New Roman" w:hAnsi="Times New Roman" w:cs="Times New Roman"/>
          <w:sz w:val="24"/>
          <w:szCs w:val="24"/>
          <w:highlight w:val="none"/>
          <w:lang w:val="en-US" w:eastAsia="zh-CN"/>
        </w:rPr>
        <w:t xml:space="preserve">. Association of </w:t>
      </w:r>
      <w:r>
        <w:rPr>
          <w:rFonts w:hint="eastAsia" w:eastAsia="宋体" w:cs="Times New Roman"/>
          <w:sz w:val="24"/>
          <w:highlight w:val="none"/>
          <w:lang w:eastAsia="zh-CN"/>
        </w:rPr>
        <w:t>remnant cholesterol</w:t>
      </w:r>
      <w:r>
        <w:rPr>
          <w:rFonts w:hint="default" w:ascii="Times New Roman" w:hAnsi="Times New Roman" w:cs="Times New Roman"/>
          <w:sz w:val="24"/>
          <w:szCs w:val="24"/>
          <w:highlight w:val="none"/>
          <w:lang w:val="en-US" w:eastAsia="zh-CN"/>
        </w:rPr>
        <w:t xml:space="preserve"> and new-onset hypertension</w:t>
      </w:r>
      <w:r>
        <w:rPr>
          <w:rFonts w:hint="eastAsia" w:cs="Times New Roman"/>
          <w:sz w:val="24"/>
          <w:szCs w:val="24"/>
          <w:highlight w:val="none"/>
          <w:lang w:val="en-US" w:eastAsia="zh-CN"/>
        </w:rPr>
        <w:t xml:space="preserve"> excluded </w:t>
      </w:r>
      <w:r>
        <w:rPr>
          <w:rFonts w:hint="eastAsia" w:ascii="Times New Roman" w:hAnsi="Times New Roman" w:cs="Times New Roman"/>
          <w:sz w:val="24"/>
          <w:highlight w:val="none"/>
          <w:lang w:val="en-US" w:eastAsia="zh-CN"/>
        </w:rPr>
        <w:t>individuals with baseline diabetes or obesity</w:t>
      </w:r>
      <w:r>
        <w:rPr>
          <w:rFonts w:hint="default" w:ascii="Times New Roman" w:hAnsi="Times New Roman" w:cs="Times New Roman"/>
          <w:sz w:val="24"/>
          <w:szCs w:val="24"/>
          <w:highlight w:val="none"/>
          <w:lang w:val="en-US" w:eastAsia="zh-CN"/>
        </w:rPr>
        <w:t>.</w:t>
      </w:r>
      <w:bookmarkEnd w:id="47"/>
    </w:p>
    <w:tbl>
      <w:tblPr>
        <w:tblStyle w:val="5"/>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3"/>
        <w:gridCol w:w="1496"/>
        <w:gridCol w:w="3489"/>
      </w:tblGrid>
      <w:tr w14:paraId="37C9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restart"/>
            <w:shd w:val="clear" w:color="auto" w:fill="auto"/>
          </w:tcPr>
          <w:p w14:paraId="1DD63B44">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Outcomes</w:t>
            </w:r>
          </w:p>
        </w:tc>
        <w:tc>
          <w:tcPr>
            <w:tcW w:w="1496" w:type="dxa"/>
            <w:vMerge w:val="restart"/>
            <w:shd w:val="clear" w:color="auto" w:fill="auto"/>
          </w:tcPr>
          <w:p w14:paraId="62FC7ED4">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S</w:t>
            </w:r>
            <w:r>
              <w:rPr>
                <w:rFonts w:hint="default" w:ascii="Times New Roman" w:hAnsi="Times New Roman" w:cs="Times New Roman"/>
                <w:b/>
                <w:bCs/>
                <w:sz w:val="24"/>
                <w:szCs w:val="24"/>
                <w:highlight w:val="none"/>
              </w:rPr>
              <w:t>ample</w:t>
            </w:r>
          </w:p>
        </w:tc>
        <w:tc>
          <w:tcPr>
            <w:tcW w:w="3489" w:type="dxa"/>
            <w:shd w:val="clear" w:color="auto" w:fill="auto"/>
          </w:tcPr>
          <w:p w14:paraId="17EBCFAF">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 xml:space="preserve">Full adjusted </w:t>
            </w:r>
            <w:r>
              <w:rPr>
                <w:rFonts w:hint="default" w:ascii="Times New Roman" w:hAnsi="Times New Roman" w:cs="Times New Roman"/>
                <w:b/>
                <w:bCs/>
                <w:sz w:val="24"/>
                <w:szCs w:val="24"/>
                <w:highlight w:val="none"/>
              </w:rPr>
              <w:t>Model</w:t>
            </w:r>
          </w:p>
        </w:tc>
      </w:tr>
      <w:tr w14:paraId="6D50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vMerge w:val="continue"/>
            <w:shd w:val="clear" w:color="auto" w:fill="auto"/>
          </w:tcPr>
          <w:p w14:paraId="7BE2B0E0">
            <w:pPr>
              <w:rPr>
                <w:rFonts w:hint="default" w:ascii="Times New Roman" w:hAnsi="Times New Roman" w:cs="Times New Roman"/>
                <w:sz w:val="24"/>
                <w:szCs w:val="24"/>
                <w:highlight w:val="none"/>
              </w:rPr>
            </w:pPr>
          </w:p>
        </w:tc>
        <w:tc>
          <w:tcPr>
            <w:tcW w:w="1496" w:type="dxa"/>
            <w:vMerge w:val="continue"/>
            <w:shd w:val="clear" w:color="auto" w:fill="auto"/>
          </w:tcPr>
          <w:p w14:paraId="588B60C1">
            <w:pPr>
              <w:rPr>
                <w:rFonts w:hint="default" w:ascii="Times New Roman" w:hAnsi="Times New Roman" w:cs="Times New Roman"/>
                <w:sz w:val="24"/>
                <w:szCs w:val="24"/>
                <w:highlight w:val="none"/>
              </w:rPr>
            </w:pPr>
          </w:p>
        </w:tc>
        <w:tc>
          <w:tcPr>
            <w:tcW w:w="3489" w:type="dxa"/>
            <w:shd w:val="clear" w:color="auto" w:fill="auto"/>
          </w:tcPr>
          <w:p w14:paraId="005815C2">
            <w:pP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HR (95% CI), </w:t>
            </w:r>
            <w:r>
              <w:rPr>
                <w:rFonts w:hint="default" w:ascii="Times New Roman" w:hAnsi="Times New Roman" w:cs="Times New Roman"/>
                <w:b/>
                <w:bCs/>
                <w:i/>
                <w:iCs/>
                <w:sz w:val="24"/>
                <w:szCs w:val="24"/>
                <w:highlight w:val="none"/>
              </w:rPr>
              <w:t>P</w:t>
            </w:r>
            <w:r>
              <w:rPr>
                <w:rFonts w:hint="default" w:ascii="Times New Roman" w:hAnsi="Times New Roman" w:cs="Times New Roman"/>
                <w:b/>
                <w:bCs/>
                <w:sz w:val="24"/>
                <w:szCs w:val="24"/>
                <w:highlight w:val="none"/>
              </w:rPr>
              <w:t>-value</w:t>
            </w:r>
          </w:p>
        </w:tc>
      </w:tr>
      <w:tr w14:paraId="56F5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vAlign w:val="top"/>
          </w:tcPr>
          <w:p w14:paraId="7D76D1B9">
            <w:pPr>
              <w:widowControl/>
              <w:jc w:val="left"/>
              <w:rPr>
                <w:rFonts w:hint="default" w:ascii="Times New Roman" w:hAnsi="Times New Roman" w:cs="Times New Roman"/>
                <w:sz w:val="24"/>
                <w:szCs w:val="24"/>
                <w:highlight w:val="none"/>
                <w:lang w:val="en-US"/>
              </w:rPr>
            </w:pPr>
            <w:r>
              <w:rPr>
                <w:rFonts w:hint="default" w:ascii="Times New Roman" w:hAnsi="Times New Roman" w:eastAsia="宋体" w:cs="Times New Roman"/>
                <w:kern w:val="0"/>
                <w:sz w:val="24"/>
                <w:szCs w:val="24"/>
                <w:highlight w:val="none"/>
                <w:lang w:bidi="ar"/>
              </w:rPr>
              <w:t>Remnant Cholesterol</w:t>
            </w:r>
          </w:p>
        </w:tc>
        <w:tc>
          <w:tcPr>
            <w:tcW w:w="1496" w:type="dxa"/>
            <w:shd w:val="clear" w:color="auto" w:fill="auto"/>
          </w:tcPr>
          <w:p w14:paraId="710242CF">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sz w:val="24"/>
                <w:szCs w:val="24"/>
                <w:highlight w:val="none"/>
              </w:rPr>
            </w:pPr>
          </w:p>
        </w:tc>
        <w:tc>
          <w:tcPr>
            <w:tcW w:w="3489" w:type="dxa"/>
            <w:shd w:val="clear" w:color="auto" w:fill="auto"/>
            <w:vAlign w:val="center"/>
          </w:tcPr>
          <w:p w14:paraId="5DC9D494">
            <w:pPr>
              <w:widowControl/>
              <w:jc w:val="left"/>
              <w:textAlignment w:val="center"/>
              <w:rPr>
                <w:rFonts w:hint="default" w:ascii="Times New Roman" w:hAnsi="Times New Roman" w:cs="Times New Roman"/>
                <w:sz w:val="24"/>
                <w:szCs w:val="24"/>
                <w:highlight w:val="none"/>
              </w:rPr>
            </w:pPr>
          </w:p>
        </w:tc>
      </w:tr>
      <w:tr w14:paraId="4E05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vAlign w:val="top"/>
          </w:tcPr>
          <w:p w14:paraId="0DAA8748">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 &lt;31, mg/dl</w:t>
            </w:r>
          </w:p>
        </w:tc>
        <w:tc>
          <w:tcPr>
            <w:tcW w:w="1496" w:type="dxa"/>
            <w:shd w:val="clear" w:color="auto" w:fill="auto"/>
            <w:vAlign w:val="center"/>
          </w:tcPr>
          <w:p w14:paraId="3D538D80">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2043</w:t>
            </w:r>
          </w:p>
        </w:tc>
        <w:tc>
          <w:tcPr>
            <w:tcW w:w="3489" w:type="dxa"/>
            <w:shd w:val="clear" w:color="auto" w:fill="auto"/>
            <w:vAlign w:val="center"/>
          </w:tcPr>
          <w:p w14:paraId="57F7981E">
            <w:pPr>
              <w:widowControl/>
              <w:jc w:val="both"/>
              <w:textAlignment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Ref.</w:t>
            </w:r>
          </w:p>
        </w:tc>
      </w:tr>
      <w:tr w14:paraId="16D3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vAlign w:val="top"/>
          </w:tcPr>
          <w:p w14:paraId="0A9469E0">
            <w:pPr>
              <w:tabs>
                <w:tab w:val="center" w:pos="719"/>
              </w:tabs>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 31-46, mg/dl</w:t>
            </w:r>
          </w:p>
        </w:tc>
        <w:tc>
          <w:tcPr>
            <w:tcW w:w="1496" w:type="dxa"/>
            <w:shd w:val="clear" w:color="auto" w:fill="auto"/>
            <w:vAlign w:val="center"/>
          </w:tcPr>
          <w:p w14:paraId="5CF65AA1">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326</w:t>
            </w:r>
          </w:p>
        </w:tc>
        <w:tc>
          <w:tcPr>
            <w:tcW w:w="3489" w:type="dxa"/>
            <w:shd w:val="clear" w:color="auto" w:fill="auto"/>
            <w:vAlign w:val="center"/>
          </w:tcPr>
          <w:p w14:paraId="22C27B40">
            <w:pPr>
              <w:pBdr>
                <w:top w:val="none" w:color="000000" w:sz="0" w:space="0"/>
                <w:left w:val="none" w:color="000000" w:sz="0" w:space="0"/>
                <w:bottom w:val="none" w:color="000000" w:sz="0" w:space="0"/>
                <w:right w:val="none" w:color="000000" w:sz="0" w:space="0"/>
              </w:pBdr>
              <w:spacing w:before="20" w:after="20"/>
              <w:ind w:left="20" w:right="20"/>
              <w:jc w:val="both"/>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1.056 (95% CI: 0.849, 1.315), </w:t>
            </w:r>
            <w:r>
              <w:rPr>
                <w:rFonts w:hint="eastAsia" w:ascii="Times New Roman" w:hAnsi="Times New Roman" w:cs="Times New Roman"/>
                <w:i/>
                <w:iCs/>
                <w:sz w:val="24"/>
                <w:szCs w:val="24"/>
                <w:highlight w:val="none"/>
                <w:lang w:val="en-US" w:eastAsia="zh-CN"/>
              </w:rPr>
              <w:t>P</w:t>
            </w:r>
            <w:r>
              <w:rPr>
                <w:rFonts w:hint="eastAsia" w:ascii="Times New Roman" w:hAnsi="Times New Roman" w:cs="Times New Roman"/>
                <w:sz w:val="24"/>
                <w:szCs w:val="24"/>
                <w:highlight w:val="none"/>
                <w:lang w:val="en-US" w:eastAsia="zh-CN"/>
              </w:rPr>
              <w:t>=0.623</w:t>
            </w:r>
          </w:p>
        </w:tc>
      </w:tr>
      <w:tr w14:paraId="41CD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3" w:type="dxa"/>
            <w:shd w:val="clear" w:color="auto" w:fill="auto"/>
            <w:vAlign w:val="top"/>
          </w:tcPr>
          <w:p w14:paraId="5A1968FB">
            <w:pPr>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 xml:space="preserve"> ≥46, mg/dl</w:t>
            </w:r>
          </w:p>
        </w:tc>
        <w:tc>
          <w:tcPr>
            <w:tcW w:w="1496" w:type="dxa"/>
            <w:shd w:val="clear" w:color="auto" w:fill="auto"/>
            <w:vAlign w:val="center"/>
          </w:tcPr>
          <w:p w14:paraId="34449EDB">
            <w:pPr>
              <w:pBdr>
                <w:top w:val="none" w:color="000000" w:sz="0" w:space="0"/>
                <w:left w:val="none" w:color="000000" w:sz="0" w:space="0"/>
                <w:bottom w:val="none" w:color="000000" w:sz="0" w:space="0"/>
                <w:right w:val="none" w:color="000000" w:sz="0" w:space="0"/>
              </w:pBdr>
              <w:spacing w:before="20" w:after="20"/>
              <w:ind w:left="20" w:right="20"/>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181</w:t>
            </w:r>
          </w:p>
        </w:tc>
        <w:tc>
          <w:tcPr>
            <w:tcW w:w="3489" w:type="dxa"/>
            <w:shd w:val="clear" w:color="auto" w:fill="auto"/>
            <w:vAlign w:val="center"/>
          </w:tcPr>
          <w:p w14:paraId="0D4F592D">
            <w:pPr>
              <w:pBdr>
                <w:top w:val="none" w:color="000000" w:sz="0" w:space="0"/>
                <w:left w:val="none" w:color="000000" w:sz="0" w:space="0"/>
                <w:bottom w:val="none" w:color="000000" w:sz="0" w:space="0"/>
                <w:right w:val="none" w:color="000000" w:sz="0" w:space="0"/>
              </w:pBdr>
              <w:spacing w:before="20" w:after="20"/>
              <w:ind w:left="20" w:right="20"/>
              <w:jc w:val="both"/>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1.329 (95% CI: 1.016, 1.739), </w:t>
            </w:r>
            <w:r>
              <w:rPr>
                <w:rFonts w:hint="eastAsia" w:ascii="Times New Roman" w:hAnsi="Times New Roman" w:cs="Times New Roman"/>
                <w:i/>
                <w:iCs/>
                <w:sz w:val="24"/>
                <w:szCs w:val="24"/>
                <w:highlight w:val="none"/>
                <w:lang w:val="en-US" w:eastAsia="zh-CN"/>
              </w:rPr>
              <w:t>P</w:t>
            </w:r>
            <w:r>
              <w:rPr>
                <w:rFonts w:hint="eastAsia" w:ascii="Times New Roman" w:hAnsi="Times New Roman" w:cs="Times New Roman"/>
                <w:sz w:val="24"/>
                <w:szCs w:val="24"/>
                <w:highlight w:val="none"/>
                <w:lang w:val="en-US" w:eastAsia="zh-CN"/>
              </w:rPr>
              <w:t>=0.038</w:t>
            </w:r>
          </w:p>
        </w:tc>
      </w:tr>
      <w:tr w14:paraId="6C89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2F248BD9">
            <w:pPr>
              <w:widowControl/>
              <w:jc w:val="left"/>
              <w:textAlignment w:val="center"/>
              <w:rPr>
                <w:rFonts w:hint="default" w:ascii="Times New Roman" w:hAnsi="Times New Roman" w:cs="Times New Roman" w:eastAsiaTheme="minorEastAsia"/>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bidi="ar"/>
              </w:rPr>
              <w:t>HR=hazard risk</w:t>
            </w:r>
            <w:r>
              <w:rPr>
                <w:rFonts w:hint="default" w:ascii="Times New Roman" w:hAnsi="Times New Roman" w:cs="Times New Roman"/>
                <w:sz w:val="24"/>
                <w:szCs w:val="24"/>
                <w:highlight w:val="none"/>
              </w:rPr>
              <w:t>; 95% CI = 95% confidence interval; Ref. = Reference</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HDL-C</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high-density lipoprotein cholesterol</w:t>
            </w:r>
            <w:r>
              <w:rPr>
                <w:rFonts w:hint="default" w:ascii="Times New Roman" w:hAnsi="Times New Roman" w:cs="Times New Roman"/>
                <w:sz w:val="24"/>
                <w:szCs w:val="24"/>
                <w:highlight w:val="none"/>
                <w:lang w:val="en-US" w:eastAsia="zh-CN"/>
              </w:rPr>
              <w:t>.</w:t>
            </w:r>
          </w:p>
        </w:tc>
      </w:tr>
      <w:tr w14:paraId="0250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8" w:type="dxa"/>
            <w:gridSpan w:val="3"/>
            <w:shd w:val="clear" w:color="auto" w:fill="auto"/>
          </w:tcPr>
          <w:p w14:paraId="571439AA">
            <w:pPr>
              <w:widowControl/>
              <w:jc w:val="left"/>
              <w:textAlignment w:val="center"/>
              <w:rPr>
                <w:rFonts w:hint="default" w:ascii="Times New Roman" w:hAnsi="Times New Roman" w:eastAsia="宋体" w:cs="Times New Roman"/>
                <w:color w:val="000000"/>
                <w:kern w:val="0"/>
                <w:sz w:val="24"/>
                <w:szCs w:val="24"/>
                <w:highlight w:val="none"/>
                <w:lang w:bidi="ar"/>
              </w:rPr>
            </w:pPr>
            <w:r>
              <w:rPr>
                <w:rFonts w:hint="default" w:ascii="Times New Roman" w:hAnsi="Times New Roman" w:eastAsia="宋体" w:cs="Times New Roman"/>
                <w:color w:val="000000"/>
                <w:sz w:val="24"/>
                <w:szCs w:val="24"/>
                <w:highlight w:val="none"/>
                <w:lang w:val="en-US" w:eastAsia="zh-CN"/>
              </w:rPr>
              <w:t>A</w:t>
            </w:r>
            <w:r>
              <w:rPr>
                <w:rFonts w:hint="default" w:ascii="Times New Roman" w:hAnsi="Times New Roman" w:eastAsia="DejaVu Sans" w:cs="Times New Roman"/>
                <w:color w:val="000000"/>
                <w:sz w:val="24"/>
                <w:szCs w:val="24"/>
                <w:highlight w:val="none"/>
              </w:rPr>
              <w:t>djusted for age, gender, marriage, r</w:t>
            </w:r>
            <w:r>
              <w:rPr>
                <w:rFonts w:hint="default" w:ascii="Times New Roman" w:hAnsi="Times New Roman" w:eastAsia="宋体" w:cs="Times New Roman"/>
                <w:color w:val="000000"/>
                <w:sz w:val="24"/>
                <w:szCs w:val="24"/>
                <w:highlight w:val="none"/>
              </w:rPr>
              <w:t>esidence</w:t>
            </w:r>
            <w:r>
              <w:rPr>
                <w:rFonts w:hint="default" w:ascii="Times New Roman" w:hAnsi="Times New Roman" w:eastAsia="DejaVu Sans" w:cs="Times New Roman"/>
                <w:color w:val="000000"/>
                <w:sz w:val="24"/>
                <w:szCs w:val="24"/>
                <w:highlight w:val="none"/>
              </w:rPr>
              <w:t>, edu</w:t>
            </w:r>
            <w:r>
              <w:rPr>
                <w:rFonts w:hint="default" w:ascii="Times New Roman" w:hAnsi="Times New Roman" w:eastAsia="宋体" w:cs="Times New Roman"/>
                <w:color w:val="000000"/>
                <w:sz w:val="24"/>
                <w:szCs w:val="24"/>
                <w:highlight w:val="none"/>
              </w:rPr>
              <w:t>cation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drink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former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w:t>
            </w:r>
            <w:r>
              <w:rPr>
                <w:rFonts w:hint="default" w:ascii="Times New Roman" w:hAnsi="Times New Roman" w:eastAsia="DejaVu Sans"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rPr>
              <w:t xml:space="preserve">current </w:t>
            </w:r>
            <w:r>
              <w:rPr>
                <w:rFonts w:hint="default" w:ascii="Times New Roman" w:hAnsi="Times New Roman" w:eastAsia="DejaVu Sans" w:cs="Times New Roman"/>
                <w:color w:val="000000"/>
                <w:sz w:val="24"/>
                <w:szCs w:val="24"/>
                <w:highlight w:val="none"/>
              </w:rPr>
              <w:t>smok</w:t>
            </w:r>
            <w:r>
              <w:rPr>
                <w:rFonts w:hint="default" w:ascii="Times New Roman" w:hAnsi="Times New Roman" w:eastAsia="宋体" w:cs="Times New Roman"/>
                <w:color w:val="000000"/>
                <w:sz w:val="24"/>
                <w:szCs w:val="24"/>
                <w:highlight w:val="none"/>
              </w:rPr>
              <w:t>ing, sleep duration</w:t>
            </w:r>
            <w:r>
              <w:rPr>
                <w:rFonts w:hint="default" w:ascii="Times New Roman" w:hAnsi="Times New Roman" w:eastAsia="宋体" w:cs="Times New Roman"/>
                <w:color w:val="000000"/>
                <w:sz w:val="24"/>
                <w:szCs w:val="24"/>
                <w:highlight w:val="none"/>
                <w:lang w:val="en-US" w:eastAsia="zh-CN"/>
              </w:rPr>
              <w:t xml:space="preserve">, </w:t>
            </w:r>
            <w:r>
              <w:rPr>
                <w:rFonts w:hint="default" w:ascii="Times New Roman" w:hAnsi="Times New Roman" w:eastAsia="宋体" w:cs="Times New Roman"/>
                <w:color w:val="000000"/>
                <w:sz w:val="24"/>
                <w:szCs w:val="24"/>
                <w:highlight w:val="none"/>
              </w:rPr>
              <w:t xml:space="preserve">body mass index, heart disease, diabetes, chronic kidney disease, depressive score, baseline </w:t>
            </w:r>
            <w:r>
              <w:rPr>
                <w:rFonts w:hint="default" w:ascii="Times New Roman" w:hAnsi="Times New Roman" w:cs="Times New Roman"/>
                <w:sz w:val="24"/>
                <w:szCs w:val="24"/>
                <w:highlight w:val="none"/>
              </w:rPr>
              <w:t>systolic blood pressure, and diastolic blood pressure</w:t>
            </w:r>
            <w:r>
              <w:rPr>
                <w:rFonts w:hint="default" w:ascii="Times New Roman" w:hAnsi="Times New Roman" w:eastAsia="宋体" w:cs="Times New Roman"/>
                <w:color w:val="000000"/>
                <w:sz w:val="24"/>
                <w:szCs w:val="24"/>
                <w:highlight w:val="none"/>
              </w:rPr>
              <w:t>.</w:t>
            </w:r>
          </w:p>
        </w:tc>
      </w:tr>
    </w:tbl>
    <w:p w14:paraId="28F2C91D">
      <w:pPr>
        <w:rPr>
          <w:rFonts w:hint="default" w:ascii="Times New Roman" w:hAnsi="Times New Roman" w:cs="Times New Roman"/>
          <w:sz w:val="24"/>
          <w:szCs w:val="24"/>
          <w:highlight w:val="none"/>
          <w:lang w:val="en-US" w:eastAsia="zh-CN"/>
        </w:rPr>
      </w:pPr>
      <w:bookmarkStart w:id="49" w:name="_GoBack"/>
      <w:bookmarkEnd w:id="49"/>
    </w:p>
    <w:p w14:paraId="183E3E9E">
      <w:pPr>
        <w:rPr>
          <w:rFonts w:hint="default" w:ascii="Times New Roman" w:hAnsi="Times New Roman" w:cs="Times New Roman"/>
          <w:sz w:val="24"/>
          <w:szCs w:val="24"/>
          <w:highlight w:val="none"/>
          <w:lang w:val="en-US" w:eastAsia="zh-CN"/>
        </w:rPr>
      </w:pPr>
    </w:p>
    <w:p w14:paraId="1C7084E1">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br w:type="page"/>
      </w:r>
    </w:p>
    <w:p w14:paraId="0A8D2290">
      <w:pPr>
        <w:pStyle w:val="2"/>
        <w:spacing w:line="360" w:lineRule="auto"/>
        <w:rPr>
          <w:rFonts w:hint="default" w:ascii="Times New Roman" w:hAnsi="Times New Roman" w:cs="Times New Roman"/>
          <w:sz w:val="24"/>
          <w:szCs w:val="24"/>
          <w:highlight w:val="none"/>
          <w:lang w:val="en-US" w:eastAsia="zh-CN"/>
        </w:rPr>
      </w:pPr>
      <w:bookmarkStart w:id="48" w:name="_Toc23218"/>
      <w:r>
        <w:rPr>
          <w:rFonts w:hint="default" w:ascii="Times New Roman" w:hAnsi="Times New Roman" w:cs="Times New Roman"/>
          <w:sz w:val="24"/>
          <w:szCs w:val="24"/>
          <w:highlight w:val="none"/>
          <w:lang w:val="en-US" w:eastAsia="zh-CN"/>
        </w:rPr>
        <w:t>Figure S1 Covariance evaluation</w:t>
      </w:r>
      <w:bookmarkEnd w:id="48"/>
    </w:p>
    <w:p w14:paraId="5A92015A">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drawing>
          <wp:inline distT="0" distB="0" distL="114300" distR="114300">
            <wp:extent cx="5274310" cy="3011805"/>
            <wp:effectExtent l="0" t="0" r="2540" b="7620"/>
            <wp:docPr id="2" name="图片 2" descr="selection_collin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election_collin (1)_00"/>
                    <pic:cNvPicPr>
                      <a:picLocks noChangeAspect="1"/>
                    </pic:cNvPicPr>
                  </pic:nvPicPr>
                  <pic:blipFill>
                    <a:blip r:embed="rId4"/>
                    <a:stretch>
                      <a:fillRect/>
                    </a:stretch>
                  </pic:blipFill>
                  <pic:spPr>
                    <a:xfrm>
                      <a:off x="0" y="0"/>
                      <a:ext cx="5274310" cy="3011805"/>
                    </a:xfrm>
                    <a:prstGeom prst="rect">
                      <a:avLst/>
                    </a:prstGeom>
                  </pic:spPr>
                </pic:pic>
              </a:graphicData>
            </a:graphic>
          </wp:inline>
        </w:drawing>
      </w:r>
    </w:p>
    <w:p w14:paraId="061686F9">
      <w:pPr>
        <w:rPr>
          <w:rFonts w:hint="default" w:ascii="Times New Roman" w:hAnsi="Times New Roman" w:cs="Times New Roman"/>
          <w:sz w:val="24"/>
          <w:szCs w:val="24"/>
          <w:highlight w:val="none"/>
          <w:lang w:val="en-US" w:eastAsia="zh-CN"/>
        </w:rPr>
      </w:pPr>
    </w:p>
    <w:p w14:paraId="0BE34DFD">
      <w:pPr>
        <w:rPr>
          <w:rFonts w:hint="default" w:ascii="Times New Roman" w:hAnsi="Times New Roman" w:cs="Times New Roman"/>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DejaVu Sans">
    <w:altName w:val="Verdana"/>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wZTEzNTFiYzkyOGExZTA1YjE0YzcyNzgwODEyOGQifQ=="/>
  </w:docVars>
  <w:rsids>
    <w:rsidRoot w:val="2D325E18"/>
    <w:rsid w:val="0462076D"/>
    <w:rsid w:val="0B373DE6"/>
    <w:rsid w:val="11D05498"/>
    <w:rsid w:val="178A7F7B"/>
    <w:rsid w:val="188A1869"/>
    <w:rsid w:val="1B562218"/>
    <w:rsid w:val="1E5C12DD"/>
    <w:rsid w:val="21DA2FA3"/>
    <w:rsid w:val="242F7EE0"/>
    <w:rsid w:val="271B1227"/>
    <w:rsid w:val="2D325E18"/>
    <w:rsid w:val="2ED1509A"/>
    <w:rsid w:val="2F534D61"/>
    <w:rsid w:val="31AA5322"/>
    <w:rsid w:val="33BB62A3"/>
    <w:rsid w:val="340708F3"/>
    <w:rsid w:val="352657FC"/>
    <w:rsid w:val="35D64328"/>
    <w:rsid w:val="40AD135B"/>
    <w:rsid w:val="45933AB2"/>
    <w:rsid w:val="50FB4B23"/>
    <w:rsid w:val="51E04C8E"/>
    <w:rsid w:val="57771E7B"/>
    <w:rsid w:val="5AF37C5A"/>
    <w:rsid w:val="76997534"/>
    <w:rsid w:val="78A376CA"/>
    <w:rsid w:val="7D4A5781"/>
    <w:rsid w:val="7F4F55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Times New Roman"/>
      <w:b/>
      <w:bCs/>
      <w:kern w:val="44"/>
      <w:sz w:val="24"/>
      <w:szCs w:val="44"/>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toc 1"/>
    <w:basedOn w:val="1"/>
    <w:next w:val="1"/>
    <w:autoRedefine/>
    <w:qFormat/>
    <w:uiPriority w:val="0"/>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rPr>
  </w:style>
  <w:style w:type="table" w:customStyle="1" w:styleId="8">
    <w:name w:val="网格表 4 - 着色 12"/>
    <w:basedOn w:val="4"/>
    <w:autoRedefine/>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insideV w:val="nil"/>
        </w:tcBorders>
        <w:shd w:val="clear" w:color="auto" w:fill="4874CB" w:themeFill="accent1"/>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paragraph" w:customStyle="1" w:styleId="9">
    <w:name w:val="TableHeader"/>
    <w:basedOn w:val="1"/>
    <w:autoRedefine/>
    <w:qFormat/>
    <w:uiPriority w:val="0"/>
    <w:pPr>
      <w:widowControl/>
      <w:spacing w:before="120" w:after="100" w:afterAutospacing="1"/>
      <w:jc w:val="left"/>
    </w:pPr>
    <w:rPr>
      <w:rFonts w:ascii="Arial" w:hAnsi="Arial" w:eastAsia="宋体" w:cs="Arial"/>
      <w:b/>
      <w:kern w:val="0"/>
      <w:sz w:val="24"/>
    </w:rPr>
  </w:style>
  <w:style w:type="paragraph" w:customStyle="1" w:styleId="10">
    <w:name w:val="TableSubHead"/>
    <w:basedOn w:val="9"/>
    <w:autoRedefine/>
    <w:qFormat/>
    <w:uiPriority w:val="0"/>
  </w:style>
  <w:style w:type="paragraph" w:customStyle="1" w:styleId="11">
    <w:name w:val="TableNote"/>
    <w:basedOn w:val="1"/>
    <w:autoRedefine/>
    <w:qFormat/>
    <w:uiPriority w:val="0"/>
    <w:pPr>
      <w:widowControl/>
      <w:spacing w:line="300" w:lineRule="exact"/>
      <w:jc w:val="left"/>
    </w:pPr>
    <w:rPr>
      <w:rFonts w:ascii="Arial" w:hAnsi="Arial" w:eastAsia="宋体" w:cs="Arial"/>
      <w:kern w:val="0"/>
      <w:sz w:val="24"/>
    </w:rPr>
  </w:style>
  <w:style w:type="paragraph" w:customStyle="1" w:styleId="12">
    <w:name w:val="Table Caption"/>
    <w:basedOn w:val="13"/>
    <w:autoRedefine/>
    <w:qFormat/>
    <w:uiPriority w:val="0"/>
  </w:style>
  <w:style w:type="paragraph" w:customStyle="1" w:styleId="13">
    <w:name w:val="Image Caption"/>
    <w:basedOn w:val="1"/>
    <w:autoRedefine/>
    <w:qFormat/>
    <w:uiPriority w:val="0"/>
    <w:pPr>
      <w:jc w:val="center"/>
    </w:pPr>
    <w:rPr>
      <w:b/>
      <w:i/>
    </w:rPr>
  </w:style>
  <w:style w:type="character" w:customStyle="1" w:styleId="14">
    <w:name w:val="font11"/>
    <w:basedOn w:val="6"/>
    <w:autoRedefine/>
    <w:qFormat/>
    <w:uiPriority w:val="0"/>
    <w:rPr>
      <w:rFonts w:ascii="Arial" w:hAnsi="Arial" w:cs="Arial"/>
      <w:color w:val="000000"/>
      <w:sz w:val="18"/>
      <w:szCs w:val="18"/>
      <w:u w:val="none"/>
    </w:rPr>
  </w:style>
  <w:style w:type="paragraph" w:customStyle="1" w:styleId="15">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915</Words>
  <Characters>5454</Characters>
  <Lines>0</Lines>
  <Paragraphs>0</Paragraphs>
  <TotalTime>1</TotalTime>
  <ScaleCrop>false</ScaleCrop>
  <LinksUpToDate>false</LinksUpToDate>
  <CharactersWithSpaces>6175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2024-08-03T07:45:00Z</dcterms:created>
  <dc:creator>maomaodi1993</dc:creator>
  <cp:lastModifiedBy>maomaodi1993</cp:lastModifiedBy>
  <dcterms:modified xsi:type="dcterms:W3CDTF">2025-05-21T06:03:07Z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4A6ACCCAAB214A0BB7D3014754B2A9E0_11</vt:lpwstr>
  </property>
  <property fmtid="{D5CDD505-2E9C-101B-9397-08002B2CF9AE}" pid="4" name="KSOTemplateDocerSaveRecord">
    <vt:lpwstr>eyJoZGlkIjoiNTI1MTBjMTQwYWJkZjFmYjVlYTE3ZjE3ZDhmZjhiYWYiLCJ1c2VySWQiOiIxOTg5NzAxNTIifQ==</vt:lpwstr>
  </property>
</Properties>
</file>