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E6260" w14:textId="77777777" w:rsidR="00D33AC1" w:rsidRPr="00B21BC7" w:rsidRDefault="00D33AC1" w:rsidP="00D33AC1">
      <w:pPr>
        <w:spacing w:line="360" w:lineRule="auto"/>
        <w:jc w:val="both"/>
        <w:rPr>
          <w:color w:val="FF0000"/>
          <w:sz w:val="20"/>
          <w:szCs w:val="20"/>
          <w:lang w:val="en-US"/>
        </w:rPr>
      </w:pPr>
      <w:r w:rsidRPr="005627B1">
        <w:rPr>
          <w:b/>
          <w:bCs/>
          <w:noProof/>
          <w:sz w:val="20"/>
          <w:szCs w:val="20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07361920" wp14:editId="416E960D">
            <wp:simplePos x="0" y="0"/>
            <wp:positionH relativeFrom="column">
              <wp:posOffset>1225550</wp:posOffset>
            </wp:positionH>
            <wp:positionV relativeFrom="paragraph">
              <wp:posOffset>215265</wp:posOffset>
            </wp:positionV>
            <wp:extent cx="3162300" cy="2930525"/>
            <wp:effectExtent l="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0955"/>
                    <a:stretch/>
                  </pic:blipFill>
                  <pic:spPr bwMode="auto">
                    <a:xfrm>
                      <a:off x="0" y="0"/>
                      <a:ext cx="3162300" cy="293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0C5EF" w14:textId="50D75457" w:rsidR="00D33AC1" w:rsidRPr="00DF5ED3" w:rsidRDefault="00D33AC1" w:rsidP="00D33AC1">
      <w:pPr>
        <w:rPr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 xml:space="preserve">Supplementary figure 1: </w:t>
      </w:r>
      <w:r w:rsidRPr="00DF5ED3">
        <w:rPr>
          <w:sz w:val="20"/>
          <w:szCs w:val="20"/>
          <w:lang w:val="en-US"/>
        </w:rPr>
        <w:t>Cytokine expression after infection of mouse glioblastoma GL261Luc with mCMV leads to increased expression of predominantly IL-6 and IL-8.</w:t>
      </w:r>
    </w:p>
    <w:p w14:paraId="5145B078" w14:textId="77777777" w:rsidR="00A72AED" w:rsidRDefault="00A72AED"/>
    <w:sectPr w:rsidR="00A72AED" w:rsidSect="00DA03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C1"/>
    <w:rsid w:val="002A2564"/>
    <w:rsid w:val="004B0EBC"/>
    <w:rsid w:val="00540C55"/>
    <w:rsid w:val="00566595"/>
    <w:rsid w:val="00A72AED"/>
    <w:rsid w:val="00C20DF1"/>
    <w:rsid w:val="00D33AC1"/>
    <w:rsid w:val="00DA03EE"/>
    <w:rsid w:val="00DA757B"/>
    <w:rsid w:val="00ED76ED"/>
    <w:rsid w:val="00F21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3B3ABA"/>
  <w15:chartTrackingRefBased/>
  <w15:docId w15:val="{E992BD61-15D3-49DB-A873-50C4D9BA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Mangal"/>
        <w:sz w:val="22"/>
        <w:lang w:val="en-US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3A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A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A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A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A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AC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AC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AC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AC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AC1"/>
    <w:rPr>
      <w:rFonts w:asciiTheme="majorHAnsi" w:eastAsiaTheme="majorEastAsia" w:hAnsiTheme="majorHAnsi" w:cstheme="majorBidi"/>
      <w:color w:val="0F4761" w:themeColor="accent1" w:themeShade="BF"/>
      <w:sz w:val="40"/>
      <w:szCs w:val="36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AC1"/>
    <w:rPr>
      <w:rFonts w:asciiTheme="majorHAnsi" w:eastAsiaTheme="majorEastAsia" w:hAnsiTheme="majorHAnsi" w:cstheme="majorBidi"/>
      <w:color w:val="0F4761" w:themeColor="accent1" w:themeShade="BF"/>
      <w:sz w:val="32"/>
      <w:szCs w:val="29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AC1"/>
    <w:rPr>
      <w:rFonts w:eastAsiaTheme="majorEastAsia" w:cstheme="majorBidi"/>
      <w:color w:val="0F4761" w:themeColor="accent1" w:themeShade="BF"/>
      <w:sz w:val="28"/>
      <w:szCs w:val="25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AC1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AC1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AC1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AC1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AC1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AC1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D33AC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D33AC1"/>
    <w:rPr>
      <w:rFonts w:asciiTheme="majorHAnsi" w:eastAsiaTheme="majorEastAsia" w:hAnsiTheme="majorHAnsi" w:cstheme="majorBidi"/>
      <w:spacing w:val="-10"/>
      <w:kern w:val="28"/>
      <w:sz w:val="56"/>
      <w:szCs w:val="50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A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D33AC1"/>
    <w:rPr>
      <w:rFonts w:eastAsiaTheme="majorEastAsia" w:cstheme="majorBidi"/>
      <w:color w:val="595959" w:themeColor="text1" w:themeTint="A6"/>
      <w:spacing w:val="15"/>
      <w:sz w:val="28"/>
      <w:szCs w:val="25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D33A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AC1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D33A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A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A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AC1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D33AC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Ailani</dc:creator>
  <cp:keywords/>
  <dc:description/>
  <cp:lastModifiedBy>Deepak Ailani</cp:lastModifiedBy>
  <cp:revision>2</cp:revision>
  <dcterms:created xsi:type="dcterms:W3CDTF">2025-06-15T10:30:00Z</dcterms:created>
  <dcterms:modified xsi:type="dcterms:W3CDTF">2025-06-15T10:45:00Z</dcterms:modified>
</cp:coreProperties>
</file>