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F597F8">
      <w:pPr>
        <w:spacing w:before="0" w:after="0" w:line="360" w:lineRule="auto"/>
        <w:jc w:val="both"/>
        <w:rPr>
          <w:rFonts w:ascii="Times New Roman" w:hAnsi="Times New Roman" w:cs="Times New Roman"/>
          <w:b/>
          <w:bCs/>
          <w:sz w:val="36"/>
          <w:szCs w:val="36"/>
        </w:rPr>
      </w:pPr>
      <w:bookmarkStart w:id="0" w:name="OLE_LINK32"/>
      <w:bookmarkStart w:id="1" w:name="OLE_LINK48"/>
      <w:r>
        <w:rPr>
          <w:rFonts w:hint="eastAsia" w:ascii="Times New Roman" w:hAnsi="Times New Roman" w:cs="Times New Roman"/>
          <w:b/>
          <w:bCs/>
          <w:sz w:val="36"/>
          <w:szCs w:val="36"/>
        </w:rPr>
        <w:t>Brain-imaging Mechanisms</w:t>
      </w:r>
      <w:bookmarkEnd w:id="0"/>
      <w:r>
        <w:rPr>
          <w:rFonts w:hint="eastAsia" w:ascii="Times New Roman" w:hAnsi="Times New Roman" w:cs="Times New Roman"/>
          <w:b/>
          <w:bCs/>
          <w:sz w:val="36"/>
          <w:szCs w:val="36"/>
        </w:rPr>
        <w:t xml:space="preserve"> on Female Abdominal Obesity </w:t>
      </w:r>
      <w:bookmarkStart w:id="2" w:name="OLE_LINK19"/>
      <w:r>
        <w:rPr>
          <w:rFonts w:hint="eastAsia" w:ascii="Times New Roman" w:hAnsi="Times New Roman" w:cs="Times New Roman"/>
          <w:b/>
          <w:bCs/>
          <w:sz w:val="36"/>
          <w:szCs w:val="36"/>
        </w:rPr>
        <w:t xml:space="preserve">treated by </w:t>
      </w:r>
      <w:r>
        <w:rPr>
          <w:rFonts w:ascii="Times New Roman" w:hAnsi="Times New Roman" w:cs="Times New Roman"/>
          <w:b/>
          <w:bCs/>
          <w:sz w:val="36"/>
          <w:szCs w:val="36"/>
        </w:rPr>
        <w:t>“</w:t>
      </w:r>
      <w:r>
        <w:rPr>
          <w:rFonts w:hint="eastAsia" w:ascii="Times New Roman" w:hAnsi="Times New Roman" w:cs="Times New Roman"/>
          <w:b/>
          <w:bCs/>
          <w:sz w:val="36"/>
          <w:szCs w:val="36"/>
        </w:rPr>
        <w:t>Shu-Mu</w:t>
      </w:r>
      <w:r>
        <w:rPr>
          <w:rFonts w:ascii="Times New Roman" w:hAnsi="Times New Roman" w:cs="Times New Roman"/>
          <w:b/>
          <w:bCs/>
          <w:sz w:val="36"/>
          <w:szCs w:val="36"/>
        </w:rPr>
        <w:t>”</w:t>
      </w:r>
      <w:r>
        <w:rPr>
          <w:rFonts w:hint="eastAsia" w:ascii="Times New Roman" w:hAnsi="Times New Roman" w:cs="Times New Roman"/>
          <w:b/>
          <w:bCs/>
          <w:sz w:val="36"/>
          <w:szCs w:val="36"/>
        </w:rPr>
        <w:t xml:space="preserve"> Acupoint Catgut Embedding</w:t>
      </w:r>
      <w:bookmarkEnd w:id="2"/>
      <w:r>
        <w:rPr>
          <w:rFonts w:hint="eastAsia" w:ascii="Times New Roman" w:hAnsi="Times New Roman" w:cs="Times New Roman"/>
          <w:b/>
          <w:bCs/>
          <w:sz w:val="36"/>
          <w:szCs w:val="36"/>
        </w:rPr>
        <w:t>: A</w:t>
      </w:r>
      <w:r>
        <w:rPr>
          <w:rFonts w:hint="eastAsia" w:ascii="Times New Roman" w:hAnsi="Times New Roman" w:cs="Times New Roman"/>
          <w:b/>
          <w:bCs/>
          <w:sz w:val="36"/>
          <w:szCs w:val="36"/>
          <w:lang w:val="en-US" w:eastAsia="zh-CN"/>
        </w:rPr>
        <w:t xml:space="preserve"> </w:t>
      </w:r>
      <w:r>
        <w:rPr>
          <w:rFonts w:hint="eastAsia" w:ascii="Times New Roman" w:hAnsi="Times New Roman" w:cs="Times New Roman"/>
          <w:b/>
          <w:bCs/>
          <w:sz w:val="36"/>
          <w:szCs w:val="36"/>
        </w:rPr>
        <w:t>Randomized Controlled Clinical</w:t>
      </w:r>
      <w:r>
        <w:rPr>
          <w:rFonts w:hint="eastAsia" w:ascii="Times New Roman" w:hAnsi="Times New Roman" w:cs="Times New Roman"/>
          <w:b/>
          <w:bCs/>
          <w:sz w:val="36"/>
          <w:szCs w:val="36"/>
          <w:lang w:val="en-US" w:eastAsia="zh-CN"/>
        </w:rPr>
        <w:t xml:space="preserve"> </w:t>
      </w:r>
      <w:r>
        <w:rPr>
          <w:rFonts w:hint="eastAsia" w:ascii="Times New Roman" w:hAnsi="Times New Roman" w:cs="Times New Roman"/>
          <w:b/>
          <w:bCs/>
          <w:sz w:val="36"/>
          <w:szCs w:val="36"/>
        </w:rPr>
        <w:t>Trial</w:t>
      </w:r>
    </w:p>
    <w:p w14:paraId="067D4FF0">
      <w:pPr>
        <w:spacing w:before="0" w:after="0" w:line="360" w:lineRule="auto"/>
        <w:jc w:val="both"/>
        <w:rPr>
          <w:rFonts w:ascii="Times New Roman" w:hAnsi="Times New Roman" w:cs="Times New Roman"/>
          <w:b/>
          <w:bCs/>
          <w:iCs/>
          <w:sz w:val="24"/>
          <w:szCs w:val="24"/>
        </w:rPr>
      </w:pPr>
    </w:p>
    <w:bookmarkEnd w:id="1"/>
    <w:p w14:paraId="5472D531">
      <w:pPr>
        <w:spacing w:line="360" w:lineRule="auto"/>
        <w:jc w:val="center"/>
        <w:outlineLvl w:val="0"/>
        <w:rPr>
          <w:rFonts w:ascii="Times New Roman" w:hAnsi="Times New Roman" w:cs="Times New Roman"/>
          <w:sz w:val="44"/>
          <w:szCs w:val="44"/>
        </w:rPr>
      </w:pPr>
      <w:bookmarkStart w:id="3" w:name="_Toc26954"/>
    </w:p>
    <w:p w14:paraId="16544715">
      <w:pPr>
        <w:spacing w:line="360" w:lineRule="auto"/>
        <w:jc w:val="both"/>
        <w:outlineLvl w:val="0"/>
        <w:rPr>
          <w:rFonts w:ascii="Times New Roman" w:hAnsi="Times New Roman" w:cs="Times New Roman"/>
          <w:sz w:val="44"/>
          <w:szCs w:val="44"/>
        </w:rPr>
      </w:pPr>
    </w:p>
    <w:p w14:paraId="2069B488">
      <w:pPr>
        <w:spacing w:line="360" w:lineRule="auto"/>
        <w:jc w:val="center"/>
        <w:outlineLvl w:val="0"/>
        <w:rPr>
          <w:rFonts w:ascii="Times New Roman" w:hAnsi="Times New Roman" w:cs="Times New Roman"/>
          <w:sz w:val="44"/>
          <w:szCs w:val="44"/>
        </w:rPr>
      </w:pPr>
      <w:r>
        <w:rPr>
          <w:rFonts w:ascii="Times New Roman" w:hAnsi="Times New Roman" w:cs="Times New Roman"/>
          <w:sz w:val="44"/>
          <w:szCs w:val="44"/>
        </w:rPr>
        <w:t>Study Protocol</w:t>
      </w:r>
      <w:bookmarkEnd w:id="3"/>
    </w:p>
    <w:p w14:paraId="60504AD2">
      <w:pPr>
        <w:spacing w:before="0" w:after="0" w:line="360" w:lineRule="auto"/>
        <w:jc w:val="both"/>
        <w:rPr>
          <w:rFonts w:ascii="Times New Roman" w:hAnsi="Times New Roman" w:cs="Times New Roman"/>
          <w:sz w:val="24"/>
          <w:szCs w:val="24"/>
        </w:rPr>
      </w:pPr>
    </w:p>
    <w:p w14:paraId="1394EA21">
      <w:pPr>
        <w:spacing w:before="0" w:after="0" w:line="360" w:lineRule="auto"/>
        <w:jc w:val="both"/>
        <w:rPr>
          <w:rFonts w:ascii="Times New Roman" w:hAnsi="Times New Roman" w:cs="Times New Roman"/>
          <w:sz w:val="24"/>
          <w:szCs w:val="24"/>
        </w:rPr>
      </w:pPr>
    </w:p>
    <w:p w14:paraId="4F79A88E">
      <w:pPr>
        <w:spacing w:before="0" w:after="0" w:line="360" w:lineRule="auto"/>
        <w:jc w:val="both"/>
        <w:rPr>
          <w:rFonts w:ascii="Times New Roman" w:hAnsi="Times New Roman" w:cs="Times New Roman"/>
          <w:sz w:val="24"/>
          <w:szCs w:val="24"/>
        </w:rPr>
      </w:pPr>
    </w:p>
    <w:p w14:paraId="2FCEEF23">
      <w:pPr>
        <w:spacing w:before="0" w:after="0" w:line="360" w:lineRule="auto"/>
        <w:jc w:val="both"/>
        <w:rPr>
          <w:rFonts w:ascii="Times New Roman" w:hAnsi="Times New Roman" w:cs="Times New Roman"/>
          <w:sz w:val="24"/>
          <w:szCs w:val="24"/>
        </w:rPr>
      </w:pPr>
    </w:p>
    <w:p w14:paraId="6B187BC3">
      <w:pPr>
        <w:spacing w:before="0" w:after="0" w:line="360" w:lineRule="auto"/>
        <w:jc w:val="both"/>
        <w:rPr>
          <w:rFonts w:ascii="Times New Roman" w:hAnsi="Times New Roman" w:cs="Times New Roman"/>
          <w:sz w:val="24"/>
          <w:szCs w:val="24"/>
        </w:rPr>
      </w:pPr>
    </w:p>
    <w:p w14:paraId="769A4DC0">
      <w:pPr>
        <w:spacing w:before="0" w:after="0" w:line="360" w:lineRule="auto"/>
        <w:jc w:val="both"/>
        <w:rPr>
          <w:rFonts w:ascii="Times New Roman" w:hAnsi="Times New Roman" w:cs="Times New Roman"/>
          <w:sz w:val="24"/>
          <w:szCs w:val="24"/>
        </w:rPr>
      </w:pPr>
    </w:p>
    <w:p w14:paraId="46EAB6C6">
      <w:pPr>
        <w:spacing w:before="0" w:after="0" w:line="360" w:lineRule="auto"/>
        <w:jc w:val="both"/>
        <w:rPr>
          <w:rFonts w:ascii="Times New Roman" w:hAnsi="Times New Roman" w:cs="Times New Roman"/>
          <w:sz w:val="24"/>
          <w:szCs w:val="24"/>
        </w:rPr>
      </w:pPr>
    </w:p>
    <w:p w14:paraId="6837DCC6">
      <w:pPr>
        <w:spacing w:line="360" w:lineRule="auto"/>
        <w:jc w:val="both"/>
        <w:rPr>
          <w:rFonts w:ascii="Times New Roman" w:hAnsi="Times New Roman" w:cs="Times New Roman"/>
          <w:sz w:val="24"/>
          <w:szCs w:val="24"/>
        </w:rPr>
      </w:pPr>
    </w:p>
    <w:p w14:paraId="09844336">
      <w:pPr>
        <w:spacing w:line="360" w:lineRule="auto"/>
        <w:jc w:val="both"/>
        <w:rPr>
          <w:rFonts w:ascii="Times New Roman" w:hAnsi="Times New Roman" w:cs="Times New Roman"/>
          <w:sz w:val="24"/>
          <w:szCs w:val="24"/>
        </w:rPr>
      </w:pPr>
    </w:p>
    <w:p w14:paraId="07F4C8DD">
      <w:pPr>
        <w:spacing w:line="360" w:lineRule="auto"/>
        <w:jc w:val="both"/>
        <w:rPr>
          <w:rFonts w:ascii="Times New Roman" w:hAnsi="Times New Roman" w:cs="Times New Roman"/>
          <w:sz w:val="24"/>
          <w:szCs w:val="24"/>
        </w:rPr>
      </w:pPr>
    </w:p>
    <w:p w14:paraId="39DB476D">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t>Research Unit</w:t>
      </w:r>
      <w:r>
        <w:rPr>
          <w:rFonts w:hint="eastAsia" w:ascii="宋体" w:hAnsi="宋体" w:eastAsia="宋体" w:cs="宋体"/>
          <w:b/>
          <w:bCs/>
          <w:sz w:val="24"/>
          <w:szCs w:val="24"/>
        </w:rPr>
        <w:t>：</w:t>
      </w:r>
      <w:r>
        <w:rPr>
          <w:rFonts w:ascii="Times New Roman" w:hAnsi="Times New Roman" w:cs="Times New Roman"/>
          <w:sz w:val="24"/>
          <w:szCs w:val="24"/>
        </w:rPr>
        <w:t>The Second Affiliated Hospital, Yunnan University of Chinese Medicine; The Sports Trauma Specialist Hospital of Yunnan Province</w:t>
      </w:r>
    </w:p>
    <w:p w14:paraId="55FF4144">
      <w:pPr>
        <w:spacing w:line="360" w:lineRule="auto"/>
        <w:jc w:val="both"/>
        <w:rPr>
          <w:rFonts w:ascii="Times New Roman" w:hAnsi="Times New Roman" w:cs="Times New Roman"/>
          <w:sz w:val="24"/>
          <w:szCs w:val="24"/>
        </w:rPr>
      </w:pPr>
    </w:p>
    <w:p w14:paraId="5FA51F2E">
      <w:pPr>
        <w:spacing w:line="360" w:lineRule="auto"/>
        <w:jc w:val="center"/>
        <w:rPr>
          <w:rFonts w:ascii="Times New Roman" w:hAnsi="Times New Roman" w:cs="Times New Roman"/>
          <w:sz w:val="24"/>
          <w:szCs w:val="24"/>
        </w:rPr>
      </w:pPr>
      <w:r>
        <w:rPr>
          <w:rFonts w:hint="eastAsia" w:ascii="Times New Roman" w:hAnsi="Times New Roman" w:cs="Times New Roman"/>
          <w:sz w:val="24"/>
          <w:szCs w:val="24"/>
          <w:lang w:val="en-US" w:eastAsia="zh-CN"/>
        </w:rPr>
        <w:t xml:space="preserve">July </w:t>
      </w:r>
      <w:r>
        <w:rPr>
          <w:rFonts w:ascii="Times New Roman" w:hAnsi="Times New Roman" w:cs="Times New Roman"/>
          <w:sz w:val="24"/>
          <w:szCs w:val="24"/>
        </w:rPr>
        <w:t>2</w:t>
      </w:r>
      <w:r>
        <w:rPr>
          <w:rFonts w:hint="eastAsia" w:ascii="Times New Roman" w:hAnsi="Times New Roman" w:cs="Times New Roman"/>
          <w:sz w:val="24"/>
          <w:szCs w:val="24"/>
          <w:lang w:val="en-US" w:eastAsia="zh-CN"/>
        </w:rPr>
        <w:t>0</w:t>
      </w:r>
      <w:r>
        <w:rPr>
          <w:rFonts w:ascii="Times New Roman" w:hAnsi="Times New Roman" w:cs="Times New Roman"/>
          <w:sz w:val="24"/>
          <w:szCs w:val="24"/>
        </w:rPr>
        <w:t>, 2021</w:t>
      </w:r>
    </w:p>
    <w:p w14:paraId="449AAA99">
      <w:pPr>
        <w:spacing w:before="0" w:after="0" w:line="360" w:lineRule="auto"/>
        <w:jc w:val="both"/>
        <w:rPr>
          <w:rFonts w:ascii="Times New Roman" w:hAnsi="Times New Roman" w:cs="Times New Roman"/>
          <w:sz w:val="24"/>
          <w:szCs w:val="24"/>
        </w:rPr>
      </w:pPr>
    </w:p>
    <w:p w14:paraId="281C25F9">
      <w:pPr>
        <w:spacing w:before="0" w:after="0" w:line="360" w:lineRule="auto"/>
        <w:jc w:val="both"/>
        <w:rPr>
          <w:rFonts w:ascii="Times New Roman" w:hAnsi="Times New Roman" w:cs="Times New Roman"/>
          <w:sz w:val="24"/>
          <w:szCs w:val="24"/>
        </w:rPr>
      </w:pPr>
    </w:p>
    <w:p w14:paraId="3DB5D063">
      <w:pPr>
        <w:kinsoku w:val="0"/>
        <w:autoSpaceDE w:val="0"/>
        <w:autoSpaceDN w:val="0"/>
        <w:adjustRightInd w:val="0"/>
        <w:snapToGrid w:val="0"/>
        <w:spacing w:before="0" w:after="0" w:line="360" w:lineRule="auto"/>
        <w:jc w:val="both"/>
        <w:textAlignment w:val="baseline"/>
        <w:outlineLvl w:val="0"/>
        <w:rPr>
          <w:rFonts w:ascii="Times New Roman" w:hAnsi="Times New Roman" w:eastAsia="Arial" w:cs="Times New Roman"/>
          <w:snapToGrid w:val="0"/>
          <w:color w:val="000000"/>
          <w:sz w:val="24"/>
          <w:szCs w:val="24"/>
        </w:rPr>
      </w:pPr>
      <w:bookmarkStart w:id="4" w:name="_Toc28171"/>
      <w:r>
        <w:rPr>
          <w:rFonts w:ascii="Times New Roman" w:hAnsi="Times New Roman" w:eastAsia="宋体" w:cs="Times New Roman"/>
          <w:b/>
          <w:bCs/>
          <w:snapToGrid w:val="0"/>
          <w:color w:val="000000"/>
          <w:sz w:val="24"/>
          <w:szCs w:val="24"/>
          <w:lang w:bidi="ar"/>
        </w:rPr>
        <w:t xml:space="preserve">1 </w:t>
      </w:r>
      <w:r>
        <w:rPr>
          <w:rFonts w:ascii="Times New Roman" w:hAnsi="Times New Roman" w:eastAsia="宋体" w:cs="Times New Roman"/>
          <w:b/>
          <w:bCs/>
          <w:snapToGrid w:val="0"/>
          <w:color w:val="000000"/>
          <w:sz w:val="24"/>
          <w:szCs w:val="24"/>
        </w:rPr>
        <w:t xml:space="preserve"> T</w:t>
      </w:r>
      <w:r>
        <w:rPr>
          <w:rFonts w:ascii="Times New Roman" w:hAnsi="Times New Roman" w:eastAsia="Arial" w:cs="Times New Roman"/>
          <w:b/>
          <w:bCs/>
          <w:snapToGrid w:val="0"/>
          <w:color w:val="000000"/>
          <w:sz w:val="24"/>
          <w:szCs w:val="24"/>
        </w:rPr>
        <w:t>he Ethics</w:t>
      </w:r>
      <w:r>
        <w:rPr>
          <w:rFonts w:ascii="Times New Roman" w:hAnsi="Times New Roman" w:eastAsia="宋体" w:cs="Times New Roman"/>
          <w:b/>
          <w:bCs/>
          <w:snapToGrid w:val="0"/>
          <w:color w:val="000000"/>
          <w:sz w:val="24"/>
          <w:szCs w:val="24"/>
        </w:rPr>
        <w:t xml:space="preserve"> </w:t>
      </w:r>
      <w:r>
        <w:rPr>
          <w:rFonts w:ascii="Times New Roman" w:hAnsi="Times New Roman" w:eastAsia="宋体" w:cs="Times New Roman"/>
          <w:b/>
          <w:bCs/>
          <w:snapToGrid w:val="0"/>
          <w:color w:val="000000"/>
          <w:sz w:val="24"/>
          <w:szCs w:val="24"/>
          <w:lang w:bidi="ar"/>
        </w:rPr>
        <w:t>Committee</w:t>
      </w:r>
      <w:bookmarkEnd w:id="4"/>
    </w:p>
    <w:p w14:paraId="1B49A109">
      <w:pPr>
        <w:kinsoku w:val="0"/>
        <w:autoSpaceDE w:val="0"/>
        <w:autoSpaceDN w:val="0"/>
        <w:adjustRightInd w:val="0"/>
        <w:snapToGrid w:val="0"/>
        <w:spacing w:before="0" w:after="0" w:line="36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HEC of The Sports Trauma Specialist Hospital of Yunnan Province</w:t>
      </w:r>
      <w:r>
        <w:rPr>
          <w:rFonts w:ascii="Times New Roman" w:hAnsi="Times New Roman" w:eastAsia="宋体" w:cs="Times New Roman"/>
          <w:snapToGrid w:val="0"/>
          <w:color w:val="000000"/>
          <w:sz w:val="24"/>
          <w:szCs w:val="24"/>
        </w:rPr>
        <w:t xml:space="preserve"> </w:t>
      </w:r>
      <w:r>
        <w:rPr>
          <w:rFonts w:ascii="Times New Roman" w:hAnsi="Times New Roman" w:eastAsia="Arial" w:cs="Times New Roman"/>
          <w:snapToGrid w:val="0"/>
          <w:color w:val="000000"/>
          <w:sz w:val="24"/>
          <w:szCs w:val="24"/>
        </w:rPr>
        <w:t>Approval Notice</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02"/>
        <w:gridCol w:w="2497"/>
        <w:gridCol w:w="1708"/>
        <w:gridCol w:w="2809"/>
      </w:tblGrid>
      <w:tr w14:paraId="19B90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882" w:type="pct"/>
            <w:tcBorders>
              <w:bottom w:val="single" w:color="auto" w:sz="4" w:space="0"/>
            </w:tcBorders>
            <w:vAlign w:val="center"/>
          </w:tcPr>
          <w:p w14:paraId="36F4D28D">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The SFDA certificate no.</w:t>
            </w:r>
          </w:p>
        </w:tc>
        <w:tc>
          <w:tcPr>
            <w:tcW w:w="4117" w:type="pct"/>
            <w:gridSpan w:val="3"/>
            <w:tcBorders>
              <w:bottom w:val="single" w:color="auto" w:sz="4" w:space="0"/>
            </w:tcBorders>
            <w:vAlign w:val="center"/>
          </w:tcPr>
          <w:p w14:paraId="3DBCCC7B">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w:t>
            </w:r>
          </w:p>
        </w:tc>
      </w:tr>
      <w:tr w14:paraId="74127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882" w:type="pct"/>
            <w:tcBorders>
              <w:top w:val="nil"/>
              <w:bottom w:val="single" w:color="auto" w:sz="4" w:space="0"/>
            </w:tcBorders>
            <w:vAlign w:val="center"/>
          </w:tcPr>
          <w:p w14:paraId="364520FD">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Ethical code</w:t>
            </w:r>
          </w:p>
        </w:tc>
        <w:tc>
          <w:tcPr>
            <w:tcW w:w="4117" w:type="pct"/>
            <w:gridSpan w:val="3"/>
            <w:tcBorders>
              <w:top w:val="nil"/>
              <w:bottom w:val="single" w:color="auto" w:sz="4" w:space="0"/>
            </w:tcBorders>
            <w:vAlign w:val="center"/>
          </w:tcPr>
          <w:p w14:paraId="0BDFFF90">
            <w:pPr>
              <w:kinsoku w:val="0"/>
              <w:autoSpaceDE w:val="0"/>
              <w:autoSpaceDN w:val="0"/>
              <w:adjustRightInd w:val="0"/>
              <w:snapToGrid w:val="0"/>
              <w:spacing w:before="0" w:after="0" w:line="240" w:lineRule="auto"/>
              <w:jc w:val="both"/>
              <w:textAlignment w:val="baseline"/>
              <w:rPr>
                <w:rFonts w:hint="eastAsia" w:ascii="Times New Roman" w:hAnsi="Times New Roman" w:eastAsia="宋体" w:cs="Times New Roman"/>
                <w:snapToGrid w:val="0"/>
                <w:color w:val="000000"/>
                <w:sz w:val="24"/>
                <w:szCs w:val="24"/>
                <w:lang w:val="en-US" w:eastAsia="zh-CN"/>
              </w:rPr>
            </w:pPr>
            <w:r>
              <w:rPr>
                <w:rFonts w:ascii="Times New Roman" w:hAnsi="Times New Roman" w:eastAsia="Arial" w:cs="Times New Roman"/>
                <w:snapToGrid w:val="0"/>
                <w:color w:val="000000"/>
                <w:sz w:val="24"/>
                <w:szCs w:val="24"/>
              </w:rPr>
              <w:t>HEC of The Sports Trauma Specialist Hospital of Yunnan Province 2021-0</w:t>
            </w:r>
            <w:r>
              <w:rPr>
                <w:rFonts w:hint="eastAsia" w:ascii="Times New Roman" w:hAnsi="Times New Roman" w:eastAsia="宋体" w:cs="Times New Roman"/>
                <w:snapToGrid w:val="0"/>
                <w:color w:val="000000"/>
                <w:sz w:val="24"/>
                <w:szCs w:val="24"/>
                <w:lang w:val="en-US" w:eastAsia="zh-CN"/>
              </w:rPr>
              <w:t>1</w:t>
            </w:r>
          </w:p>
        </w:tc>
      </w:tr>
      <w:tr w14:paraId="5D4DA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trPr>
        <w:tc>
          <w:tcPr>
            <w:tcW w:w="882" w:type="pct"/>
            <w:tcBorders>
              <w:top w:val="nil"/>
              <w:bottom w:val="single" w:color="auto" w:sz="4" w:space="0"/>
            </w:tcBorders>
            <w:vAlign w:val="center"/>
          </w:tcPr>
          <w:p w14:paraId="3E6AA1CF">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Project name</w:t>
            </w:r>
          </w:p>
        </w:tc>
        <w:tc>
          <w:tcPr>
            <w:tcW w:w="4117" w:type="pct"/>
            <w:gridSpan w:val="3"/>
            <w:tcBorders>
              <w:top w:val="nil"/>
              <w:bottom w:val="single" w:color="auto" w:sz="4" w:space="0"/>
            </w:tcBorders>
            <w:vAlign w:val="center"/>
          </w:tcPr>
          <w:p w14:paraId="688968D5">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bCs/>
                <w:snapToGrid w:val="0"/>
                <w:color w:val="000000"/>
                <w:sz w:val="24"/>
                <w:szCs w:val="24"/>
                <w:lang w:bidi="ar"/>
              </w:rPr>
            </w:pPr>
            <w:r>
              <w:rPr>
                <w:rFonts w:ascii="Times New Roman" w:hAnsi="Times New Roman" w:eastAsia="Arial" w:cs="Times New Roman"/>
                <w:bCs/>
                <w:snapToGrid w:val="0"/>
                <w:color w:val="000000"/>
                <w:sz w:val="24"/>
                <w:szCs w:val="24"/>
                <w:lang w:bidi="ar"/>
              </w:rPr>
              <w:t xml:space="preserve">Study on </w:t>
            </w:r>
            <w:r>
              <w:rPr>
                <w:rFonts w:hint="eastAsia" w:ascii="Times New Roman" w:hAnsi="Times New Roman" w:eastAsia="宋体" w:cs="Times New Roman"/>
                <w:bCs/>
                <w:snapToGrid w:val="0"/>
                <w:color w:val="000000"/>
                <w:sz w:val="24"/>
                <w:szCs w:val="24"/>
                <w:lang w:val="en-US" w:eastAsia="zh-CN" w:bidi="ar"/>
              </w:rPr>
              <w:t>Brain Function Imaging Mechanism of Shu-Mu P</w:t>
            </w:r>
            <w:r>
              <w:rPr>
                <w:rFonts w:ascii="Times New Roman" w:hAnsi="Times New Roman" w:eastAsia="Arial" w:cs="Times New Roman"/>
                <w:bCs/>
                <w:snapToGrid w:val="0"/>
                <w:color w:val="000000"/>
                <w:sz w:val="24"/>
                <w:szCs w:val="24"/>
                <w:lang w:bidi="ar"/>
              </w:rPr>
              <w:t>oint Catgut Embedding Intervention of Female Patients with Abdominal Obesity</w:t>
            </w:r>
          </w:p>
        </w:tc>
      </w:tr>
      <w:tr w14:paraId="51CC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882" w:type="pct"/>
            <w:tcBorders>
              <w:top w:val="nil"/>
              <w:bottom w:val="single" w:color="auto" w:sz="4" w:space="0"/>
            </w:tcBorders>
            <w:vAlign w:val="center"/>
          </w:tcPr>
          <w:p w14:paraId="46C50ED1">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Source of project</w:t>
            </w:r>
          </w:p>
        </w:tc>
        <w:tc>
          <w:tcPr>
            <w:tcW w:w="4117" w:type="pct"/>
            <w:gridSpan w:val="3"/>
            <w:tcBorders>
              <w:top w:val="nil"/>
              <w:bottom w:val="single" w:color="auto" w:sz="4" w:space="0"/>
            </w:tcBorders>
            <w:vAlign w:val="center"/>
          </w:tcPr>
          <w:p w14:paraId="6EB94B70">
            <w:pPr>
              <w:kinsoku w:val="0"/>
              <w:autoSpaceDE w:val="0"/>
              <w:autoSpaceDN w:val="0"/>
              <w:adjustRightInd w:val="0"/>
              <w:snapToGrid w:val="0"/>
              <w:spacing w:before="0" w:after="0" w:line="240" w:lineRule="auto"/>
              <w:jc w:val="both"/>
              <w:textAlignment w:val="baseline"/>
              <w:rPr>
                <w:rFonts w:ascii="Times New Roman" w:hAnsi="Times New Roman" w:eastAsia="宋体" w:cs="Times New Roman"/>
                <w:snapToGrid w:val="0"/>
                <w:color w:val="000000"/>
                <w:sz w:val="24"/>
                <w:szCs w:val="24"/>
              </w:rPr>
            </w:pPr>
            <w:r>
              <w:rPr>
                <w:rFonts w:ascii="Times New Roman" w:hAnsi="Times New Roman" w:eastAsia="Arial" w:cs="Times New Roman"/>
                <w:snapToGrid w:val="0"/>
                <w:color w:val="000000"/>
                <w:sz w:val="24"/>
                <w:szCs w:val="24"/>
              </w:rPr>
              <w:t>Yunnan Province Applied Fundamental Research Project-Joint General Project of Traditional Chinese Medicine</w:t>
            </w:r>
            <w:r>
              <w:rPr>
                <w:rFonts w:hint="eastAsia" w:ascii="宋体" w:hAnsi="宋体" w:eastAsia="宋体" w:cs="宋体"/>
                <w:snapToGrid w:val="0"/>
                <w:color w:val="000000"/>
                <w:sz w:val="24"/>
                <w:szCs w:val="24"/>
              </w:rPr>
              <w:t>（</w:t>
            </w:r>
            <w:r>
              <w:rPr>
                <w:rFonts w:ascii="Times New Roman" w:hAnsi="Times New Roman" w:eastAsia="Arial" w:cs="Times New Roman"/>
                <w:snapToGrid w:val="0"/>
                <w:color w:val="000000"/>
                <w:sz w:val="24"/>
                <w:szCs w:val="24"/>
              </w:rPr>
              <w:t>NO.:2019FF002-021;2017FF117-011</w:t>
            </w:r>
            <w:r>
              <w:rPr>
                <w:rFonts w:hint="eastAsia" w:ascii="宋体" w:hAnsi="宋体" w:eastAsia="宋体" w:cs="宋体"/>
                <w:snapToGrid w:val="0"/>
                <w:color w:val="000000"/>
                <w:sz w:val="24"/>
                <w:szCs w:val="24"/>
              </w:rPr>
              <w:t>）</w:t>
            </w:r>
            <w:r>
              <w:rPr>
                <w:rFonts w:ascii="Times New Roman" w:hAnsi="Times New Roman" w:eastAsia="宋体" w:cs="Times New Roman"/>
                <w:snapToGrid w:val="0"/>
                <w:color w:val="000000"/>
                <w:sz w:val="24"/>
                <w:szCs w:val="24"/>
              </w:rPr>
              <w:t>;</w:t>
            </w:r>
          </w:p>
          <w:p w14:paraId="23F54B2F">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Top-notch Young Talent Project of Yunnan Ten Thousand Talents</w:t>
            </w:r>
            <w:r>
              <w:rPr>
                <w:rFonts w:hint="eastAsia" w:ascii="宋体" w:hAnsi="宋体" w:eastAsia="宋体" w:cs="宋体"/>
                <w:snapToGrid w:val="0"/>
                <w:color w:val="000000"/>
                <w:sz w:val="24"/>
                <w:szCs w:val="24"/>
              </w:rPr>
              <w:t>（</w:t>
            </w:r>
            <w:r>
              <w:rPr>
                <w:rFonts w:ascii="Times New Roman" w:hAnsi="Times New Roman" w:eastAsia="Arial" w:cs="Times New Roman"/>
                <w:snapToGrid w:val="0"/>
                <w:color w:val="000000"/>
                <w:sz w:val="24"/>
                <w:szCs w:val="24"/>
              </w:rPr>
              <w:t>YNWR-QNBJ-2019-257</w:t>
            </w:r>
            <w:r>
              <w:rPr>
                <w:rFonts w:hint="eastAsia" w:ascii="宋体" w:hAnsi="宋体" w:eastAsia="宋体" w:cs="宋体"/>
                <w:snapToGrid w:val="0"/>
                <w:color w:val="000000"/>
                <w:sz w:val="24"/>
                <w:szCs w:val="24"/>
              </w:rPr>
              <w:t>）</w:t>
            </w:r>
          </w:p>
        </w:tc>
      </w:tr>
      <w:tr w14:paraId="7C86A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82" w:type="pct"/>
            <w:tcBorders>
              <w:top w:val="nil"/>
              <w:bottom w:val="single" w:color="auto" w:sz="4" w:space="0"/>
            </w:tcBorders>
            <w:vAlign w:val="center"/>
          </w:tcPr>
          <w:p w14:paraId="2EE25AFA">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Research institution</w:t>
            </w:r>
          </w:p>
        </w:tc>
        <w:tc>
          <w:tcPr>
            <w:tcW w:w="4117" w:type="pct"/>
            <w:gridSpan w:val="3"/>
            <w:tcBorders>
              <w:top w:val="nil"/>
              <w:bottom w:val="single" w:color="auto" w:sz="4" w:space="0"/>
            </w:tcBorders>
            <w:vAlign w:val="center"/>
          </w:tcPr>
          <w:p w14:paraId="4DFF0AAC">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School of Acupuncture and Massage-Rehabilitation, Yunnan University of Chinese Medicine</w:t>
            </w:r>
          </w:p>
          <w:p w14:paraId="41E3502A">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The Sports Trauma Specialist Hospital of Yunnan Province</w:t>
            </w:r>
          </w:p>
        </w:tc>
      </w:tr>
      <w:tr w14:paraId="5081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882" w:type="pct"/>
            <w:tcBorders>
              <w:top w:val="nil"/>
              <w:bottom w:val="single" w:color="auto" w:sz="4" w:space="0"/>
            </w:tcBorders>
            <w:vAlign w:val="center"/>
          </w:tcPr>
          <w:p w14:paraId="64D16B87">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Principal researchers</w:t>
            </w:r>
          </w:p>
        </w:tc>
        <w:tc>
          <w:tcPr>
            <w:tcW w:w="4117" w:type="pct"/>
            <w:gridSpan w:val="3"/>
            <w:tcBorders>
              <w:top w:val="nil"/>
              <w:bottom w:val="single" w:color="auto" w:sz="4" w:space="0"/>
            </w:tcBorders>
            <w:vAlign w:val="center"/>
          </w:tcPr>
          <w:p w14:paraId="3C76AB2E">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Guo Taipin</w:t>
            </w:r>
            <w:r>
              <w:rPr>
                <w:rFonts w:hint="eastAsia" w:ascii="宋体" w:hAnsi="宋体" w:eastAsia="宋体" w:cs="宋体"/>
                <w:snapToGrid w:val="0"/>
                <w:color w:val="000000"/>
                <w:sz w:val="24"/>
                <w:szCs w:val="24"/>
                <w:lang w:val="en-US" w:eastAsia="zh-CN"/>
              </w:rPr>
              <w:t xml:space="preserve">, </w:t>
            </w:r>
            <w:r>
              <w:rPr>
                <w:rFonts w:ascii="Times New Roman" w:hAnsi="Times New Roman" w:eastAsia="Arial" w:cs="Times New Roman"/>
                <w:snapToGrid w:val="0"/>
                <w:color w:val="000000"/>
                <w:sz w:val="24"/>
                <w:szCs w:val="24"/>
              </w:rPr>
              <w:t>Xing Chonghui</w:t>
            </w:r>
            <w:r>
              <w:rPr>
                <w:rFonts w:hint="eastAsia" w:ascii="宋体" w:hAnsi="宋体" w:eastAsia="宋体" w:cs="宋体"/>
                <w:snapToGrid w:val="0"/>
                <w:color w:val="000000"/>
                <w:sz w:val="24"/>
                <w:szCs w:val="24"/>
                <w:lang w:val="en-US" w:eastAsia="zh-CN"/>
              </w:rPr>
              <w:t xml:space="preserve">, </w:t>
            </w:r>
            <w:r>
              <w:rPr>
                <w:rFonts w:ascii="Times New Roman" w:hAnsi="Times New Roman" w:eastAsia="Arial" w:cs="Times New Roman"/>
                <w:snapToGrid w:val="0"/>
                <w:color w:val="000000"/>
                <w:sz w:val="24"/>
                <w:szCs w:val="24"/>
              </w:rPr>
              <w:t>Li Qifu</w:t>
            </w:r>
            <w:r>
              <w:rPr>
                <w:rFonts w:hint="eastAsia" w:ascii="宋体" w:hAnsi="宋体" w:eastAsia="宋体" w:cs="宋体"/>
                <w:snapToGrid w:val="0"/>
                <w:color w:val="000000"/>
                <w:sz w:val="24"/>
                <w:szCs w:val="24"/>
                <w:lang w:val="en-US" w:eastAsia="zh-CN"/>
              </w:rPr>
              <w:t xml:space="preserve">, </w:t>
            </w:r>
            <w:r>
              <w:rPr>
                <w:rFonts w:ascii="Times New Roman" w:hAnsi="Times New Roman" w:eastAsia="Arial" w:cs="Times New Roman"/>
                <w:snapToGrid w:val="0"/>
                <w:color w:val="000000"/>
                <w:sz w:val="24"/>
                <w:szCs w:val="24"/>
              </w:rPr>
              <w:t>Feng Jialei</w:t>
            </w:r>
            <w:r>
              <w:rPr>
                <w:rFonts w:hint="eastAsia" w:ascii="宋体" w:hAnsi="宋体" w:eastAsia="宋体" w:cs="宋体"/>
                <w:snapToGrid w:val="0"/>
                <w:color w:val="000000"/>
                <w:sz w:val="24"/>
                <w:szCs w:val="24"/>
                <w:lang w:val="en-US" w:eastAsia="zh-CN"/>
              </w:rPr>
              <w:t xml:space="preserve">, </w:t>
            </w:r>
            <w:r>
              <w:rPr>
                <w:rFonts w:ascii="Times New Roman" w:hAnsi="Times New Roman" w:eastAsia="Arial" w:cs="Times New Roman"/>
                <w:snapToGrid w:val="0"/>
                <w:color w:val="000000"/>
                <w:sz w:val="24"/>
                <w:szCs w:val="24"/>
              </w:rPr>
              <w:t>Zeng Xuanxiang</w:t>
            </w:r>
            <w:r>
              <w:rPr>
                <w:rFonts w:hint="eastAsia" w:ascii="宋体" w:hAnsi="宋体" w:eastAsia="宋体" w:cs="宋体"/>
                <w:snapToGrid w:val="0"/>
                <w:color w:val="000000"/>
                <w:sz w:val="24"/>
                <w:szCs w:val="24"/>
                <w:lang w:val="en-US" w:eastAsia="zh-CN"/>
              </w:rPr>
              <w:t xml:space="preserve">, </w:t>
            </w:r>
            <w:r>
              <w:rPr>
                <w:rFonts w:ascii="Times New Roman" w:hAnsi="Times New Roman" w:eastAsia="Arial" w:cs="Times New Roman"/>
                <w:snapToGrid w:val="0"/>
                <w:color w:val="000000"/>
                <w:sz w:val="24"/>
                <w:szCs w:val="24"/>
              </w:rPr>
              <w:t>Zhang Xinghe</w:t>
            </w:r>
            <w:r>
              <w:rPr>
                <w:rFonts w:hint="eastAsia" w:ascii="宋体" w:hAnsi="宋体" w:eastAsia="宋体" w:cs="宋体"/>
                <w:snapToGrid w:val="0"/>
                <w:color w:val="000000"/>
                <w:sz w:val="24"/>
                <w:szCs w:val="24"/>
                <w:lang w:val="en-US" w:eastAsia="zh-CN"/>
              </w:rPr>
              <w:t xml:space="preserve">, </w:t>
            </w:r>
            <w:r>
              <w:rPr>
                <w:rFonts w:ascii="Times New Roman" w:hAnsi="Times New Roman" w:eastAsia="Arial" w:cs="Times New Roman"/>
                <w:snapToGrid w:val="0"/>
                <w:color w:val="000000"/>
                <w:sz w:val="24"/>
                <w:szCs w:val="24"/>
              </w:rPr>
              <w:t>Zhao Siwen</w:t>
            </w:r>
          </w:p>
        </w:tc>
      </w:tr>
      <w:tr w14:paraId="75AC6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882" w:type="pct"/>
            <w:tcBorders>
              <w:top w:val="nil"/>
              <w:bottom w:val="single" w:color="auto" w:sz="4" w:space="0"/>
            </w:tcBorders>
            <w:vAlign w:val="center"/>
          </w:tcPr>
          <w:p w14:paraId="216E8D0A">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Review date</w:t>
            </w:r>
          </w:p>
        </w:tc>
        <w:tc>
          <w:tcPr>
            <w:tcW w:w="1466" w:type="pct"/>
            <w:tcBorders>
              <w:top w:val="nil"/>
              <w:bottom w:val="single" w:color="auto" w:sz="4" w:space="0"/>
            </w:tcBorders>
            <w:vAlign w:val="center"/>
          </w:tcPr>
          <w:p w14:paraId="7252FF2C">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Ju</w:t>
            </w:r>
            <w:r>
              <w:rPr>
                <w:rFonts w:hint="eastAsia" w:ascii="Times New Roman" w:hAnsi="Times New Roman" w:eastAsia="宋体" w:cs="Times New Roman"/>
                <w:snapToGrid w:val="0"/>
                <w:color w:val="000000"/>
                <w:sz w:val="24"/>
                <w:szCs w:val="24"/>
                <w:lang w:val="en-US" w:eastAsia="zh-CN"/>
              </w:rPr>
              <w:t>ne</w:t>
            </w:r>
            <w:r>
              <w:rPr>
                <w:rFonts w:ascii="Times New Roman" w:hAnsi="Times New Roman" w:eastAsia="Arial" w:cs="Times New Roman"/>
                <w:snapToGrid w:val="0"/>
                <w:color w:val="000000"/>
                <w:sz w:val="24"/>
                <w:szCs w:val="24"/>
              </w:rPr>
              <w:t xml:space="preserve"> 2</w:t>
            </w:r>
            <w:r>
              <w:rPr>
                <w:rFonts w:hint="eastAsia" w:ascii="Times New Roman" w:hAnsi="Times New Roman" w:eastAsia="宋体" w:cs="Times New Roman"/>
                <w:snapToGrid w:val="0"/>
                <w:color w:val="000000"/>
                <w:sz w:val="24"/>
                <w:szCs w:val="24"/>
                <w:lang w:val="en-US" w:eastAsia="zh-CN"/>
              </w:rPr>
              <w:t>4</w:t>
            </w:r>
            <w:r>
              <w:rPr>
                <w:rFonts w:ascii="Times New Roman" w:hAnsi="Times New Roman" w:eastAsia="Arial" w:cs="Times New Roman"/>
                <w:snapToGrid w:val="0"/>
                <w:color w:val="000000"/>
                <w:sz w:val="24"/>
                <w:szCs w:val="24"/>
              </w:rPr>
              <w:t>, 2021</w:t>
            </w:r>
          </w:p>
        </w:tc>
        <w:tc>
          <w:tcPr>
            <w:tcW w:w="1003" w:type="pct"/>
            <w:tcBorders>
              <w:top w:val="nil"/>
              <w:bottom w:val="single" w:color="auto" w:sz="4" w:space="0"/>
            </w:tcBorders>
            <w:vAlign w:val="center"/>
          </w:tcPr>
          <w:p w14:paraId="7DCB237B">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Review site</w:t>
            </w:r>
          </w:p>
        </w:tc>
        <w:tc>
          <w:tcPr>
            <w:tcW w:w="1648" w:type="pct"/>
            <w:tcBorders>
              <w:top w:val="nil"/>
              <w:bottom w:val="single" w:color="auto" w:sz="4" w:space="0"/>
            </w:tcBorders>
            <w:vAlign w:val="center"/>
          </w:tcPr>
          <w:p w14:paraId="0872C880">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Office of the ethics committee</w:t>
            </w:r>
          </w:p>
        </w:tc>
      </w:tr>
      <w:tr w14:paraId="67785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882" w:type="pct"/>
            <w:tcBorders>
              <w:top w:val="nil"/>
              <w:bottom w:val="single" w:color="auto" w:sz="4" w:space="0"/>
            </w:tcBorders>
            <w:vAlign w:val="center"/>
          </w:tcPr>
          <w:p w14:paraId="4E4B4880">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Types of reviews</w:t>
            </w:r>
          </w:p>
        </w:tc>
        <w:tc>
          <w:tcPr>
            <w:tcW w:w="4117" w:type="pct"/>
            <w:gridSpan w:val="3"/>
            <w:tcBorders>
              <w:top w:val="nil"/>
              <w:bottom w:val="single" w:color="auto" w:sz="4" w:space="0"/>
            </w:tcBorders>
            <w:vAlign w:val="center"/>
          </w:tcPr>
          <w:p w14:paraId="63CE45D2">
            <w:pPr>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Reexamination</w:t>
            </w:r>
          </w:p>
        </w:tc>
      </w:tr>
      <w:tr w14:paraId="51373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882" w:type="pct"/>
            <w:tcBorders>
              <w:top w:val="nil"/>
              <w:bottom w:val="single" w:color="auto" w:sz="4" w:space="0"/>
            </w:tcBorders>
            <w:vAlign w:val="center"/>
          </w:tcPr>
          <w:p w14:paraId="2133664D">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Review method</w:t>
            </w:r>
          </w:p>
        </w:tc>
        <w:tc>
          <w:tcPr>
            <w:tcW w:w="4117" w:type="pct"/>
            <w:gridSpan w:val="3"/>
            <w:tcBorders>
              <w:top w:val="nil"/>
              <w:bottom w:val="single" w:color="auto" w:sz="4" w:space="0"/>
            </w:tcBorders>
            <w:vAlign w:val="center"/>
          </w:tcPr>
          <w:p w14:paraId="7827924A">
            <w:pPr>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Expedited review</w:t>
            </w:r>
          </w:p>
        </w:tc>
      </w:tr>
      <w:tr w14:paraId="498EE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trPr>
        <w:tc>
          <w:tcPr>
            <w:tcW w:w="882" w:type="pct"/>
            <w:tcBorders>
              <w:top w:val="single" w:color="auto" w:sz="4" w:space="0"/>
              <w:bottom w:val="single" w:color="auto" w:sz="4" w:space="0"/>
            </w:tcBorders>
            <w:vAlign w:val="center"/>
          </w:tcPr>
          <w:p w14:paraId="3D88E4B1">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Review content</w:t>
            </w:r>
          </w:p>
        </w:tc>
        <w:tc>
          <w:tcPr>
            <w:tcW w:w="4117" w:type="pct"/>
            <w:gridSpan w:val="3"/>
            <w:tcBorders>
              <w:top w:val="single" w:color="auto" w:sz="4" w:space="0"/>
              <w:bottom w:val="single" w:color="auto" w:sz="4" w:space="0"/>
            </w:tcBorders>
            <w:vAlign w:val="center"/>
          </w:tcPr>
          <w:p w14:paraId="169C1DBA">
            <w:pPr>
              <w:tabs>
                <w:tab w:val="left" w:pos="5529"/>
              </w:tabs>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Application for review</w:t>
            </w:r>
          </w:p>
          <w:p w14:paraId="74950565">
            <w:pPr>
              <w:tabs>
                <w:tab w:val="left" w:pos="5529"/>
              </w:tabs>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Clinical research program (date and version number): 20210622</w:t>
            </w:r>
            <w:r>
              <w:rPr>
                <w:rFonts w:hint="eastAsia" w:ascii="宋体" w:hAnsi="宋体" w:eastAsia="宋体" w:cs="宋体"/>
                <w:snapToGrid w:val="0"/>
                <w:color w:val="000000"/>
                <w:sz w:val="24"/>
                <w:szCs w:val="24"/>
              </w:rPr>
              <w:t>，</w:t>
            </w:r>
            <w:r>
              <w:rPr>
                <w:rFonts w:ascii="Times New Roman" w:hAnsi="Times New Roman" w:eastAsia="Arial" w:cs="Times New Roman"/>
                <w:snapToGrid w:val="0"/>
                <w:color w:val="000000"/>
                <w:sz w:val="24"/>
                <w:szCs w:val="24"/>
              </w:rPr>
              <w:t>F-2.0</w:t>
            </w:r>
          </w:p>
          <w:p w14:paraId="0B10B772">
            <w:pPr>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Informed consent (date and version number): 20210622, Z-2.0</w:t>
            </w:r>
          </w:p>
        </w:tc>
      </w:tr>
      <w:tr w14:paraId="33193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882" w:type="pct"/>
            <w:tcBorders>
              <w:top w:val="nil"/>
              <w:bottom w:val="single" w:color="auto" w:sz="4" w:space="0"/>
            </w:tcBorders>
            <w:vAlign w:val="center"/>
          </w:tcPr>
          <w:p w14:paraId="6B18BBB3">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Review committee</w:t>
            </w:r>
          </w:p>
        </w:tc>
        <w:tc>
          <w:tcPr>
            <w:tcW w:w="4117" w:type="pct"/>
            <w:gridSpan w:val="3"/>
            <w:tcBorders>
              <w:top w:val="nil"/>
              <w:bottom w:val="single" w:color="auto" w:sz="4" w:space="0"/>
            </w:tcBorders>
            <w:vAlign w:val="center"/>
          </w:tcPr>
          <w:p w14:paraId="31443231">
            <w:pPr>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Zhou Shumei</w:t>
            </w:r>
          </w:p>
        </w:tc>
      </w:tr>
      <w:tr w14:paraId="2DDFA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1" w:hRule="atLeast"/>
        </w:trPr>
        <w:tc>
          <w:tcPr>
            <w:tcW w:w="882" w:type="pct"/>
            <w:tcBorders>
              <w:top w:val="nil"/>
              <w:bottom w:val="single" w:color="auto" w:sz="4" w:space="0"/>
            </w:tcBorders>
            <w:vAlign w:val="center"/>
          </w:tcPr>
          <w:p w14:paraId="4DFB38AA">
            <w:pPr>
              <w:kinsoku w:val="0"/>
              <w:autoSpaceDE w:val="0"/>
              <w:autoSpaceDN w:val="0"/>
              <w:adjustRightInd w:val="0"/>
              <w:snapToGrid w:val="0"/>
              <w:spacing w:before="0" w:after="0" w:line="24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Review comment</w:t>
            </w:r>
          </w:p>
        </w:tc>
        <w:tc>
          <w:tcPr>
            <w:tcW w:w="4117" w:type="pct"/>
            <w:gridSpan w:val="3"/>
            <w:tcBorders>
              <w:top w:val="nil"/>
              <w:bottom w:val="single" w:color="auto" w:sz="4" w:space="0"/>
            </w:tcBorders>
            <w:vAlign w:val="center"/>
          </w:tcPr>
          <w:p w14:paraId="2896AA50">
            <w:pPr>
              <w:kinsoku w:val="0"/>
              <w:autoSpaceDE w:val="0"/>
              <w:autoSpaceDN w:val="0"/>
              <w:adjustRightInd w:val="0"/>
              <w:snapToGrid w:val="0"/>
              <w:spacing w:before="0" w:after="0" w:line="240" w:lineRule="auto"/>
              <w:ind w:firstLine="480"/>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According to the "Guidelines for Quality Management of Drug Clinical Trials" promulgated and implemented by the State Food and Drug Administration of the People's Republic of China in 2003, the Guiding Principles for Ethical Examination of Drug Clinical Trials, promulgated and implemented in 2010, the Helsinki Declaration of the World Medical Association and international medicine The ethical principles such as the International Ethics Guide for Human Biomedical Research, promulgated by the Scientific Organizing Committee, were reviewed by the Ethics Committee and agreed to open a clinical research project.</w:t>
            </w:r>
          </w:p>
          <w:p w14:paraId="5F863A00">
            <w:pPr>
              <w:kinsoku w:val="0"/>
              <w:autoSpaceDE w:val="0"/>
              <w:autoSpaceDN w:val="0"/>
              <w:adjustRightInd w:val="0"/>
              <w:snapToGrid w:val="0"/>
              <w:spacing w:before="0" w:after="0" w:line="240" w:lineRule="auto"/>
              <w:ind w:firstLine="480"/>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Please follow the GCP principles and initiate clinical studies as soon as possible in accordance with the protocol approved by the Ethics Committee. Special attention should be paid to the protection of the health and rights of the subjects during the study. If serious adverse events occur and unexpected adverse events affecting the risk-benefit ratio of the study, please submit a report of adverse events; any changes of clinical research plans, informed notices, recruitment materials, etc. and the replacement of the main investigator, please submit an amendment review application form; applicants suspend / early termination of clinical research, please submit a suspension / early termination study report; complete the clinical study, please submit a final report.</w:t>
            </w:r>
          </w:p>
          <w:p w14:paraId="7A2A403D">
            <w:pPr>
              <w:kinsoku w:val="0"/>
              <w:autoSpaceDE w:val="0"/>
              <w:autoSpaceDN w:val="0"/>
              <w:adjustRightInd w:val="0"/>
              <w:snapToGrid w:val="0"/>
              <w:spacing w:before="0" w:after="0" w:line="240" w:lineRule="auto"/>
              <w:ind w:firstLine="480" w:firstLineChars="200"/>
              <w:jc w:val="both"/>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Please submit an annual follow-up review report one month before June 23, 2022.</w:t>
            </w:r>
          </w:p>
        </w:tc>
      </w:tr>
      <w:tr w14:paraId="022806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882" w:type="pct"/>
            <w:tcBorders>
              <w:top w:val="nil"/>
              <w:bottom w:val="single" w:color="auto" w:sz="4" w:space="0"/>
            </w:tcBorders>
            <w:vAlign w:val="center"/>
          </w:tcPr>
          <w:p w14:paraId="185A18AA">
            <w:pPr>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Period of validity</w:t>
            </w:r>
          </w:p>
        </w:tc>
        <w:tc>
          <w:tcPr>
            <w:tcW w:w="4117" w:type="pct"/>
            <w:gridSpan w:val="3"/>
            <w:tcBorders>
              <w:top w:val="nil"/>
              <w:bottom w:val="single" w:color="auto" w:sz="4" w:space="0"/>
            </w:tcBorders>
            <w:vAlign w:val="center"/>
          </w:tcPr>
          <w:p w14:paraId="10D073F6">
            <w:pPr>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hint="eastAsia" w:ascii="Times New Roman" w:hAnsi="Times New Roman" w:eastAsia="宋体" w:cs="Times New Roman"/>
                <w:snapToGrid w:val="0"/>
                <w:color w:val="000000"/>
                <w:sz w:val="24"/>
                <w:szCs w:val="24"/>
                <w:lang w:val="en-US" w:eastAsia="zh-CN"/>
              </w:rPr>
              <w:t>4</w:t>
            </w:r>
            <w:r>
              <w:rPr>
                <w:rFonts w:ascii="Times New Roman" w:hAnsi="Times New Roman" w:eastAsia="Arial" w:cs="Times New Roman"/>
                <w:snapToGrid w:val="0"/>
                <w:color w:val="000000"/>
                <w:sz w:val="24"/>
                <w:szCs w:val="24"/>
              </w:rPr>
              <w:t xml:space="preserve"> years</w:t>
            </w:r>
          </w:p>
        </w:tc>
      </w:tr>
      <w:tr w14:paraId="7DDF2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trPr>
        <w:tc>
          <w:tcPr>
            <w:tcW w:w="882" w:type="pct"/>
            <w:tcBorders>
              <w:top w:val="single" w:color="auto" w:sz="4" w:space="0"/>
            </w:tcBorders>
            <w:vAlign w:val="center"/>
          </w:tcPr>
          <w:p w14:paraId="12FE3C62">
            <w:pPr>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Contact person and telephone number</w:t>
            </w:r>
          </w:p>
        </w:tc>
        <w:tc>
          <w:tcPr>
            <w:tcW w:w="4117" w:type="pct"/>
            <w:gridSpan w:val="3"/>
            <w:tcBorders>
              <w:top w:val="single" w:color="auto" w:sz="4" w:space="0"/>
            </w:tcBorders>
            <w:vAlign w:val="center"/>
          </w:tcPr>
          <w:p w14:paraId="15C183C7">
            <w:pPr>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Tang Lijuan   +86 0871-63126116</w:t>
            </w:r>
          </w:p>
        </w:tc>
      </w:tr>
      <w:tr w14:paraId="4BDB7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882" w:type="pct"/>
            <w:vAlign w:val="center"/>
          </w:tcPr>
          <w:p w14:paraId="339C8D44">
            <w:pPr>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Signature of chairman</w:t>
            </w:r>
          </w:p>
        </w:tc>
        <w:tc>
          <w:tcPr>
            <w:tcW w:w="4117" w:type="pct"/>
            <w:gridSpan w:val="3"/>
            <w:vAlign w:val="center"/>
          </w:tcPr>
          <w:p w14:paraId="0F6B917F">
            <w:pPr>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p>
        </w:tc>
      </w:tr>
      <w:tr w14:paraId="3E0E2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7" w:hRule="atLeast"/>
        </w:trPr>
        <w:tc>
          <w:tcPr>
            <w:tcW w:w="5000" w:type="pct"/>
            <w:gridSpan w:val="4"/>
            <w:vAlign w:val="center"/>
          </w:tcPr>
          <w:p w14:paraId="41E1B8A8">
            <w:pPr>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HEC of The Sports Trauma Specialist Hospital of Yunnan Province (seal)</w:t>
            </w:r>
          </w:p>
        </w:tc>
      </w:tr>
      <w:tr w14:paraId="21D5C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5000" w:type="pct"/>
            <w:gridSpan w:val="4"/>
            <w:vAlign w:val="center"/>
          </w:tcPr>
          <w:p w14:paraId="2CA0A2C0">
            <w:pPr>
              <w:kinsoku w:val="0"/>
              <w:autoSpaceDE w:val="0"/>
              <w:autoSpaceDN w:val="0"/>
              <w:adjustRightInd w:val="0"/>
              <w:snapToGrid w:val="0"/>
              <w:spacing w:before="0" w:after="0" w:line="240" w:lineRule="auto"/>
              <w:jc w:val="center"/>
              <w:textAlignment w:val="baseline"/>
              <w:rPr>
                <w:rFonts w:ascii="Times New Roman" w:hAnsi="Times New Roman" w:eastAsia="Arial" w:cs="Times New Roman"/>
                <w:snapToGrid w:val="0"/>
                <w:color w:val="000000"/>
                <w:sz w:val="24"/>
                <w:szCs w:val="24"/>
              </w:rPr>
            </w:pPr>
            <w:r>
              <w:rPr>
                <w:rFonts w:ascii="Times New Roman" w:hAnsi="Times New Roman" w:eastAsia="Arial" w:cs="Times New Roman"/>
                <w:snapToGrid w:val="0"/>
                <w:color w:val="000000"/>
                <w:sz w:val="24"/>
                <w:szCs w:val="24"/>
              </w:rPr>
              <w:t>Date: Ju</w:t>
            </w:r>
            <w:r>
              <w:rPr>
                <w:rFonts w:hint="eastAsia" w:ascii="Times New Roman" w:hAnsi="Times New Roman" w:eastAsia="宋体" w:cs="Times New Roman"/>
                <w:snapToGrid w:val="0"/>
                <w:color w:val="000000"/>
                <w:sz w:val="24"/>
                <w:szCs w:val="24"/>
                <w:lang w:val="en-US" w:eastAsia="zh-CN"/>
              </w:rPr>
              <w:t>ne</w:t>
            </w:r>
            <w:r>
              <w:rPr>
                <w:rFonts w:ascii="Times New Roman" w:hAnsi="Times New Roman" w:eastAsia="Arial" w:cs="Times New Roman"/>
                <w:snapToGrid w:val="0"/>
                <w:color w:val="000000"/>
                <w:sz w:val="24"/>
                <w:szCs w:val="24"/>
              </w:rPr>
              <w:t xml:space="preserve"> 2</w:t>
            </w:r>
            <w:r>
              <w:rPr>
                <w:rFonts w:hint="eastAsia" w:ascii="Times New Roman" w:hAnsi="Times New Roman" w:eastAsia="宋体" w:cs="Times New Roman"/>
                <w:snapToGrid w:val="0"/>
                <w:color w:val="000000"/>
                <w:sz w:val="24"/>
                <w:szCs w:val="24"/>
                <w:lang w:val="en-US" w:eastAsia="zh-CN"/>
              </w:rPr>
              <w:t>4</w:t>
            </w:r>
            <w:r>
              <w:rPr>
                <w:rFonts w:ascii="Times New Roman" w:hAnsi="Times New Roman" w:eastAsia="Arial" w:cs="Times New Roman"/>
                <w:snapToGrid w:val="0"/>
                <w:color w:val="000000"/>
                <w:sz w:val="24"/>
                <w:szCs w:val="24"/>
              </w:rPr>
              <w:t>, 2021</w:t>
            </w:r>
          </w:p>
        </w:tc>
      </w:tr>
    </w:tbl>
    <w:p w14:paraId="5BA90968">
      <w:pPr>
        <w:kinsoku w:val="0"/>
        <w:autoSpaceDE w:val="0"/>
        <w:autoSpaceDN w:val="0"/>
        <w:adjustRightInd w:val="0"/>
        <w:snapToGrid w:val="0"/>
        <w:spacing w:before="0" w:after="0" w:line="360" w:lineRule="auto"/>
        <w:jc w:val="both"/>
        <w:textAlignment w:val="baseline"/>
        <w:rPr>
          <w:rFonts w:ascii="Times New Roman" w:hAnsi="Times New Roman" w:eastAsia="Arial" w:cs="Times New Roman"/>
          <w:snapToGrid w:val="0"/>
          <w:color w:val="000000"/>
          <w:sz w:val="24"/>
          <w:szCs w:val="24"/>
        </w:rPr>
      </w:pPr>
    </w:p>
    <w:p w14:paraId="05DD6068">
      <w:pPr>
        <w:kinsoku w:val="0"/>
        <w:autoSpaceDE w:val="0"/>
        <w:autoSpaceDN w:val="0"/>
        <w:adjustRightInd w:val="0"/>
        <w:snapToGrid w:val="0"/>
        <w:spacing w:before="0" w:after="0" w:line="360" w:lineRule="auto"/>
        <w:jc w:val="both"/>
        <w:textAlignment w:val="baseline"/>
        <w:outlineLvl w:val="0"/>
        <w:rPr>
          <w:rFonts w:ascii="Times New Roman" w:hAnsi="Times New Roman" w:eastAsia="Arial" w:cs="Times New Roman"/>
          <w:snapToGrid w:val="0"/>
          <w:color w:val="000000"/>
          <w:sz w:val="24"/>
          <w:szCs w:val="24"/>
        </w:rPr>
      </w:pPr>
      <w:bookmarkStart w:id="5" w:name="_Toc7046"/>
      <w:r>
        <w:rPr>
          <w:rFonts w:ascii="Times New Roman" w:hAnsi="Times New Roman" w:eastAsia="宋体" w:cs="Times New Roman"/>
          <w:b/>
          <w:bCs/>
          <w:snapToGrid w:val="0"/>
          <w:color w:val="000000"/>
          <w:sz w:val="24"/>
          <w:szCs w:val="24"/>
          <w:lang w:bidi="ar"/>
        </w:rPr>
        <w:t>2 Study contacts and organizations</w:t>
      </w:r>
      <w:bookmarkEnd w:id="5"/>
      <w:r>
        <w:rPr>
          <w:rFonts w:ascii="Times New Roman" w:hAnsi="Times New Roman" w:eastAsia="宋体" w:cs="Times New Roman"/>
          <w:b/>
          <w:bCs/>
          <w:snapToGrid w:val="0"/>
          <w:color w:val="000000"/>
          <w:sz w:val="24"/>
          <w:szCs w:val="24"/>
          <w:lang w:bidi="ar"/>
        </w:rPr>
        <w:t xml:space="preserve"> </w:t>
      </w:r>
    </w:p>
    <w:p w14:paraId="70E761F0">
      <w:pPr>
        <w:kinsoku w:val="0"/>
        <w:autoSpaceDE w:val="0"/>
        <w:autoSpaceDN w:val="0"/>
        <w:adjustRightInd w:val="0"/>
        <w:snapToGrid w:val="0"/>
        <w:spacing w:before="0" w:after="0" w:line="360" w:lineRule="auto"/>
        <w:jc w:val="both"/>
        <w:textAlignment w:val="baseline"/>
        <w:outlineLvl w:val="1"/>
        <w:rPr>
          <w:rFonts w:ascii="Times New Roman" w:hAnsi="Times New Roman" w:eastAsia="Arial" w:cs="Times New Roman"/>
          <w:snapToGrid w:val="0"/>
          <w:color w:val="000000"/>
          <w:sz w:val="24"/>
          <w:szCs w:val="24"/>
        </w:rPr>
      </w:pPr>
      <w:bookmarkStart w:id="6" w:name="_Toc14474"/>
      <w:r>
        <w:rPr>
          <w:rFonts w:ascii="Times New Roman" w:hAnsi="Times New Roman" w:eastAsia="宋体" w:cs="Times New Roman"/>
          <w:b/>
          <w:bCs/>
          <w:snapToGrid w:val="0"/>
          <w:color w:val="000000"/>
          <w:sz w:val="24"/>
          <w:szCs w:val="24"/>
          <w:lang w:bidi="ar"/>
        </w:rPr>
        <w:t>2.1 Study contacts</w:t>
      </w:r>
      <w:bookmarkEnd w:id="6"/>
      <w:r>
        <w:rPr>
          <w:rFonts w:ascii="Times New Roman" w:hAnsi="Times New Roman" w:eastAsia="宋体" w:cs="Times New Roman"/>
          <w:b/>
          <w:bCs/>
          <w:snapToGrid w:val="0"/>
          <w:color w:val="000000"/>
          <w:sz w:val="24"/>
          <w:szCs w:val="24"/>
          <w:lang w:bidi="ar"/>
        </w:rPr>
        <w:t xml:space="preserve"> </w:t>
      </w:r>
    </w:p>
    <w:p w14:paraId="64ED8ADA">
      <w:pPr>
        <w:kinsoku w:val="0"/>
        <w:autoSpaceDE w:val="0"/>
        <w:autoSpaceDN w:val="0"/>
        <w:adjustRightInd w:val="0"/>
        <w:snapToGrid w:val="0"/>
        <w:spacing w:before="0" w:after="0" w:line="36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宋体" w:cs="Times New Roman"/>
          <w:b/>
          <w:bCs/>
          <w:snapToGrid w:val="0"/>
          <w:color w:val="000000"/>
          <w:sz w:val="24"/>
          <w:szCs w:val="24"/>
          <w:lang w:bidi="ar"/>
        </w:rPr>
        <w:t>Principal investigator</w:t>
      </w:r>
      <w:r>
        <w:rPr>
          <w:rFonts w:ascii="Times New Roman" w:hAnsi="Times New Roman" w:eastAsia="宋体" w:cs="Times New Roman"/>
          <w:snapToGrid w:val="0"/>
          <w:color w:val="000000"/>
          <w:sz w:val="24"/>
          <w:szCs w:val="24"/>
          <w:lang w:bidi="ar"/>
        </w:rPr>
        <w:t xml:space="preserve"> </w:t>
      </w:r>
    </w:p>
    <w:p w14:paraId="5E53AB7F">
      <w:pPr>
        <w:kinsoku w:val="0"/>
        <w:autoSpaceDE w:val="0"/>
        <w:autoSpaceDN w:val="0"/>
        <w:adjustRightInd w:val="0"/>
        <w:snapToGrid w:val="0"/>
        <w:spacing w:before="0" w:after="0" w:line="36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宋体" w:cs="Times New Roman"/>
          <w:snapToGrid w:val="0"/>
          <w:color w:val="000000"/>
          <w:sz w:val="24"/>
          <w:szCs w:val="24"/>
          <w:lang w:bidi="ar"/>
        </w:rPr>
        <w:t xml:space="preserve">Tai-pin Guo, MD PhD </w:t>
      </w:r>
    </w:p>
    <w:p w14:paraId="37B4E1B1">
      <w:pPr>
        <w:kinsoku w:val="0"/>
        <w:autoSpaceDE w:val="0"/>
        <w:autoSpaceDN w:val="0"/>
        <w:adjustRightInd w:val="0"/>
        <w:snapToGrid w:val="0"/>
        <w:spacing w:before="0" w:after="0" w:line="360" w:lineRule="auto"/>
        <w:jc w:val="both"/>
        <w:textAlignment w:val="baseline"/>
        <w:rPr>
          <w:rFonts w:ascii="Times New Roman" w:hAnsi="Times New Roman" w:eastAsia="宋体" w:cs="Times New Roman"/>
          <w:snapToGrid w:val="0"/>
          <w:color w:val="000000"/>
          <w:sz w:val="24"/>
          <w:szCs w:val="24"/>
        </w:rPr>
      </w:pPr>
      <w:r>
        <w:rPr>
          <w:rFonts w:ascii="Times New Roman" w:hAnsi="Times New Roman" w:eastAsia="Arial" w:cs="Times New Roman"/>
          <w:snapToGrid w:val="0"/>
          <w:color w:val="000000"/>
          <w:sz w:val="24"/>
          <w:szCs w:val="24"/>
        </w:rPr>
        <w:t>School of Second Clinical Medicine/The Second Affiliated Hospital, Yunnan University of Chinese Medicine</w:t>
      </w:r>
      <w:r>
        <w:rPr>
          <w:rFonts w:ascii="Times New Roman" w:hAnsi="Times New Roman" w:eastAsia="宋体" w:cs="Times New Roman"/>
          <w:snapToGrid w:val="0"/>
          <w:color w:val="000000"/>
          <w:sz w:val="24"/>
          <w:szCs w:val="24"/>
        </w:rPr>
        <w:t xml:space="preserve">. </w:t>
      </w:r>
      <w:r>
        <w:rPr>
          <w:rFonts w:ascii="Times New Roman" w:hAnsi="Times New Roman" w:eastAsia="Arial" w:cs="Times New Roman"/>
          <w:snapToGrid w:val="0"/>
          <w:color w:val="000000"/>
          <w:sz w:val="24"/>
          <w:szCs w:val="24"/>
        </w:rPr>
        <w:t>No. 1076, Yuhua Road, Chenggong District, Kunming, Yunnan, China</w:t>
      </w:r>
    </w:p>
    <w:p w14:paraId="63C54B0F">
      <w:pPr>
        <w:kinsoku w:val="0"/>
        <w:autoSpaceDE w:val="0"/>
        <w:autoSpaceDN w:val="0"/>
        <w:adjustRightInd w:val="0"/>
        <w:snapToGrid w:val="0"/>
        <w:spacing w:before="0" w:after="0" w:line="36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宋体" w:cs="Times New Roman"/>
          <w:snapToGrid w:val="0"/>
          <w:color w:val="000000"/>
          <w:sz w:val="24"/>
          <w:szCs w:val="24"/>
          <w:lang w:bidi="ar"/>
        </w:rPr>
        <w:t xml:space="preserve">Kunming 650500, China </w:t>
      </w:r>
    </w:p>
    <w:p w14:paraId="388CCFF3">
      <w:pPr>
        <w:kinsoku w:val="0"/>
        <w:autoSpaceDE w:val="0"/>
        <w:autoSpaceDN w:val="0"/>
        <w:adjustRightInd w:val="0"/>
        <w:snapToGrid w:val="0"/>
        <w:spacing w:before="0" w:after="0" w:line="36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宋体" w:cs="Times New Roman"/>
          <w:snapToGrid w:val="0"/>
          <w:color w:val="000000"/>
          <w:sz w:val="24"/>
          <w:szCs w:val="24"/>
          <w:lang w:bidi="ar"/>
        </w:rPr>
        <w:t xml:space="preserve">Phone: +86 18487272658 </w:t>
      </w:r>
    </w:p>
    <w:p w14:paraId="57E18F39">
      <w:pPr>
        <w:kinsoku w:val="0"/>
        <w:autoSpaceDE w:val="0"/>
        <w:autoSpaceDN w:val="0"/>
        <w:adjustRightInd w:val="0"/>
        <w:snapToGrid w:val="0"/>
        <w:spacing w:before="0" w:after="0" w:line="360" w:lineRule="auto"/>
        <w:jc w:val="both"/>
        <w:textAlignment w:val="baseline"/>
        <w:rPr>
          <w:rFonts w:ascii="Times New Roman" w:hAnsi="Times New Roman" w:eastAsia="Arial" w:cs="Times New Roman"/>
          <w:snapToGrid w:val="0"/>
          <w:color w:val="000000"/>
          <w:sz w:val="24"/>
          <w:szCs w:val="24"/>
        </w:rPr>
      </w:pPr>
      <w:r>
        <w:rPr>
          <w:rFonts w:ascii="Times New Roman" w:hAnsi="Times New Roman" w:eastAsia="宋体" w:cs="Times New Roman"/>
          <w:snapToGrid w:val="0"/>
          <w:color w:val="000000"/>
          <w:sz w:val="24"/>
          <w:szCs w:val="24"/>
          <w:lang w:bidi="ar"/>
        </w:rPr>
        <w:t>Email: gtphncs@126.com</w:t>
      </w:r>
    </w:p>
    <w:p w14:paraId="55542E6F">
      <w:pPr>
        <w:kinsoku w:val="0"/>
        <w:autoSpaceDE w:val="0"/>
        <w:autoSpaceDN w:val="0"/>
        <w:adjustRightInd w:val="0"/>
        <w:snapToGrid w:val="0"/>
        <w:spacing w:before="0" w:after="0" w:line="360" w:lineRule="auto"/>
        <w:jc w:val="both"/>
        <w:textAlignment w:val="baseline"/>
        <w:rPr>
          <w:rFonts w:ascii="Times New Roman" w:hAnsi="Times New Roman" w:eastAsia="Arial" w:cs="Times New Roman"/>
          <w:snapToGrid w:val="0"/>
          <w:color w:val="000000"/>
          <w:sz w:val="24"/>
          <w:szCs w:val="24"/>
        </w:rPr>
      </w:pPr>
    </w:p>
    <w:p w14:paraId="5611049F">
      <w:pPr>
        <w:kinsoku w:val="0"/>
        <w:autoSpaceDE w:val="0"/>
        <w:autoSpaceDN w:val="0"/>
        <w:adjustRightInd w:val="0"/>
        <w:snapToGrid w:val="0"/>
        <w:spacing w:before="0" w:after="0" w:line="360" w:lineRule="auto"/>
        <w:jc w:val="both"/>
        <w:textAlignment w:val="baseline"/>
        <w:outlineLvl w:val="1"/>
        <w:rPr>
          <w:rFonts w:ascii="Times New Roman" w:hAnsi="Times New Roman" w:eastAsia="Arial" w:cs="Times New Roman"/>
          <w:snapToGrid w:val="0"/>
          <w:color w:val="000000"/>
          <w:sz w:val="24"/>
          <w:szCs w:val="24"/>
        </w:rPr>
      </w:pPr>
      <w:bookmarkStart w:id="7" w:name="_Toc10001"/>
      <w:r>
        <w:rPr>
          <w:rFonts w:ascii="Times New Roman" w:hAnsi="Times New Roman" w:eastAsia="宋体" w:cs="Times New Roman"/>
          <w:b/>
          <w:bCs/>
          <w:snapToGrid w:val="0"/>
          <w:color w:val="000000"/>
          <w:sz w:val="24"/>
          <w:szCs w:val="24"/>
          <w:lang w:bidi="ar"/>
        </w:rPr>
        <w:t>2.2 Recruiting site</w:t>
      </w:r>
      <w:bookmarkEnd w:id="7"/>
      <w:r>
        <w:rPr>
          <w:rFonts w:ascii="Times New Roman" w:hAnsi="Times New Roman" w:eastAsia="宋体" w:cs="Times New Roman"/>
          <w:b/>
          <w:bCs/>
          <w:snapToGrid w:val="0"/>
          <w:color w:val="000000"/>
          <w:sz w:val="24"/>
          <w:szCs w:val="24"/>
          <w:lang w:bidi="ar"/>
        </w:rPr>
        <w:t xml:space="preserve"> </w:t>
      </w:r>
    </w:p>
    <w:p w14:paraId="6DC09CE1">
      <w:pPr>
        <w:kinsoku w:val="0"/>
        <w:autoSpaceDE w:val="0"/>
        <w:autoSpaceDN w:val="0"/>
        <w:adjustRightInd w:val="0"/>
        <w:snapToGrid w:val="0"/>
        <w:spacing w:before="0" w:after="0" w:line="360" w:lineRule="auto"/>
        <w:jc w:val="both"/>
        <w:textAlignment w:val="baseline"/>
        <w:rPr>
          <w:rFonts w:hint="eastAsia" w:ascii="Times New Roman" w:hAnsi="Times New Roman" w:eastAsia="宋体" w:cs="Times New Roman"/>
          <w:snapToGrid w:val="0"/>
          <w:color w:val="000000"/>
          <w:sz w:val="24"/>
          <w:szCs w:val="24"/>
          <w:lang w:val="en-US" w:eastAsia="zh-CN"/>
        </w:rPr>
      </w:pPr>
      <w:bookmarkStart w:id="8" w:name="OLE_LINK16"/>
      <w:r>
        <w:rPr>
          <w:rFonts w:ascii="Times New Roman" w:hAnsi="Times New Roman" w:eastAsia="Arial" w:cs="Times New Roman"/>
          <w:snapToGrid w:val="0"/>
          <w:color w:val="000000"/>
          <w:sz w:val="24"/>
          <w:szCs w:val="24"/>
        </w:rPr>
        <w:t>The Second Affiliated Hospital, Yunnan University of Chinese Medicine, Kunming, China</w:t>
      </w:r>
      <w:r>
        <w:rPr>
          <w:rFonts w:ascii="Times New Roman" w:hAnsi="Times New Roman" w:eastAsia="宋体" w:cs="Times New Roman"/>
          <w:snapToGrid w:val="0"/>
          <w:color w:val="000000"/>
          <w:sz w:val="24"/>
          <w:szCs w:val="24"/>
        </w:rPr>
        <w:t xml:space="preserve">; </w:t>
      </w:r>
      <w:r>
        <w:rPr>
          <w:rFonts w:ascii="Times New Roman" w:hAnsi="Times New Roman" w:eastAsia="Arial" w:cs="Times New Roman"/>
          <w:snapToGrid w:val="0"/>
          <w:color w:val="000000"/>
          <w:sz w:val="24"/>
          <w:szCs w:val="24"/>
        </w:rPr>
        <w:t>The Sports Trauma Specialist Hospital of Yunnan Province, Kunming</w:t>
      </w:r>
      <w:r>
        <w:rPr>
          <w:rFonts w:ascii="Times New Roman" w:hAnsi="Times New Roman" w:eastAsia="宋体" w:cs="Times New Roman"/>
          <w:snapToGrid w:val="0"/>
          <w:color w:val="000000"/>
          <w:sz w:val="24"/>
          <w:szCs w:val="24"/>
        </w:rPr>
        <w:t xml:space="preserve">, </w:t>
      </w:r>
      <w:r>
        <w:rPr>
          <w:rFonts w:ascii="Times New Roman" w:hAnsi="Times New Roman" w:eastAsia="Arial" w:cs="Times New Roman"/>
          <w:snapToGrid w:val="0"/>
          <w:color w:val="000000"/>
          <w:sz w:val="24"/>
          <w:szCs w:val="24"/>
        </w:rPr>
        <w:t>China</w:t>
      </w:r>
      <w:bookmarkEnd w:id="8"/>
      <w:bookmarkStart w:id="9" w:name="_Toc10488"/>
      <w:r>
        <w:rPr>
          <w:rFonts w:hint="eastAsia" w:ascii="Times New Roman" w:hAnsi="Times New Roman" w:eastAsia="宋体" w:cs="Times New Roman"/>
          <w:snapToGrid w:val="0"/>
          <w:color w:val="000000"/>
          <w:sz w:val="24"/>
          <w:szCs w:val="24"/>
          <w:lang w:val="en-US" w:eastAsia="zh-CN"/>
        </w:rPr>
        <w:t xml:space="preserve"> and the Kunming communities in China.</w:t>
      </w:r>
    </w:p>
    <w:p w14:paraId="5AFE9180">
      <w:pPr>
        <w:kinsoku w:val="0"/>
        <w:autoSpaceDE w:val="0"/>
        <w:autoSpaceDN w:val="0"/>
        <w:adjustRightInd w:val="0"/>
        <w:snapToGrid w:val="0"/>
        <w:spacing w:before="0" w:after="0" w:line="360" w:lineRule="auto"/>
        <w:jc w:val="both"/>
        <w:textAlignment w:val="baseline"/>
        <w:rPr>
          <w:rFonts w:ascii="Times New Roman" w:hAnsi="Times New Roman" w:eastAsia="宋体" w:cs="Times New Roman"/>
          <w:snapToGrid w:val="0"/>
          <w:color w:val="000000"/>
          <w:sz w:val="24"/>
          <w:szCs w:val="24"/>
        </w:rPr>
      </w:pPr>
    </w:p>
    <w:p w14:paraId="45027B84">
      <w:pPr>
        <w:kinsoku w:val="0"/>
        <w:autoSpaceDE w:val="0"/>
        <w:autoSpaceDN w:val="0"/>
        <w:adjustRightInd w:val="0"/>
        <w:snapToGrid w:val="0"/>
        <w:spacing w:before="0" w:after="0" w:line="360" w:lineRule="auto"/>
        <w:jc w:val="both"/>
        <w:textAlignment w:val="baseline"/>
        <w:rPr>
          <w:rFonts w:ascii="Times New Roman" w:hAnsi="Times New Roman" w:eastAsia="宋体" w:cs="Times New Roman"/>
          <w:b/>
          <w:bCs/>
          <w:sz w:val="24"/>
          <w:szCs w:val="24"/>
        </w:rPr>
      </w:pPr>
      <w:r>
        <w:rPr>
          <w:rFonts w:ascii="Times New Roman" w:hAnsi="Times New Roman" w:eastAsia="宋体" w:cs="Times New Roman"/>
          <w:b/>
          <w:bCs/>
          <w:sz w:val="24"/>
          <w:szCs w:val="24"/>
        </w:rPr>
        <w:t>3 Background</w:t>
      </w:r>
      <w:bookmarkEnd w:id="9"/>
      <w:bookmarkStart w:id="10" w:name="_bookmark1"/>
      <w:bookmarkEnd w:id="10"/>
      <w:bookmarkStart w:id="11" w:name="OLE_LINK33"/>
      <w:bookmarkStart w:id="12" w:name="OLE_LINK18"/>
    </w:p>
    <w:p w14:paraId="500016F3">
      <w:pPr>
        <w:kinsoku w:val="0"/>
        <w:autoSpaceDE w:val="0"/>
        <w:autoSpaceDN w:val="0"/>
        <w:adjustRightInd w:val="0"/>
        <w:snapToGrid w:val="0"/>
        <w:spacing w:before="0" w:after="0" w:line="360" w:lineRule="auto"/>
        <w:jc w:val="both"/>
        <w:textAlignment w:val="baseline"/>
        <w:rPr>
          <w:rFonts w:ascii="Times New Roman" w:hAnsi="Times New Roman" w:cs="Times New Roman"/>
          <w:sz w:val="22"/>
          <w:szCs w:val="22"/>
        </w:rPr>
      </w:pPr>
      <w:r>
        <w:rPr>
          <w:rFonts w:ascii="Times New Roman" w:hAnsi="Times New Roman" w:cs="Times New Roman"/>
          <w:sz w:val="22"/>
          <w:szCs w:val="22"/>
        </w:rPr>
        <w:t xml:space="preserve">Obesity is an abnormal or excessive fat accumulation that </w:t>
      </w:r>
      <w:r>
        <w:rPr>
          <w:rFonts w:hint="eastAsia" w:ascii="Times New Roman" w:hAnsi="Times New Roman" w:cs="Times New Roman"/>
          <w:sz w:val="22"/>
          <w:szCs w:val="22"/>
        </w:rPr>
        <w:t>can be detrimental to health.</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&lt;EndNote&gt;&lt;Cite&gt;&lt;Author&gt;(WHO)&lt;/Author&gt;&lt;Year&gt;2021&lt;/Year&gt;&lt;RecNum&gt;816&lt;/RecNum&gt;&lt;DisplayText&gt;&lt;style face="superscript"&gt;1&lt;/style&gt;&lt;/DisplayText&gt;&lt;record&gt;&lt;rec-number&gt;816&lt;/rec-number&gt;&lt;foreign-keys&gt;&lt;key app="EN" db-id="5fsztf9p7eeav8er90pppt2cxva5dset9etd" timestamp="1627704576"&gt;816&lt;/key&gt;&lt;/foreign-keys&gt;&lt;ref-type name="Web Page"&gt;12&lt;/ref-type&gt;&lt;contributors&gt;&lt;authors&gt;&lt;author&gt;World Health Organization (WHO)&lt;/author&gt;&lt;/authors&gt;&lt;/contributors&gt;&lt;titles&gt;&lt;title&gt;Obesity and overweight. Fact sheet 2021&lt;/title&gt;&lt;/titles&gt;&lt;volume&gt;2021&lt;/volume&gt;&lt;number&gt;31 July&lt;/number&gt;&lt;dates&gt;&lt;year&gt;2021&lt;/year&gt;&lt;pub-dates&gt;&lt;date&gt;9 June 2021&lt;/date&gt;&lt;/pub-dates&gt;&lt;/dates&gt;&lt;urls&gt;&lt;related-urls&gt;&lt;url&gt;www.who.int/mediacentre/factsheets/fs311/en/ &lt;/url&gt;&lt;/related-urls&gt;&lt;/urls&gt;&lt;/record&gt;&lt;/Cite&gt;&lt;/EndNote&gt;</w:instrText>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1</w:t>
      </w:r>
      <w:r>
        <w:rPr>
          <w:rFonts w:ascii="Times New Roman" w:hAnsi="Times New Roman" w:cs="Times New Roman"/>
          <w:sz w:val="22"/>
          <w:szCs w:val="22"/>
        </w:rPr>
        <w:fldChar w:fldCharType="end"/>
      </w:r>
      <w:r>
        <w:rPr>
          <w:rFonts w:ascii="Times New Roman" w:hAnsi="Times New Roman" w:cs="Times New Roman"/>
          <w:sz w:val="22"/>
          <w:szCs w:val="22"/>
        </w:rPr>
        <w:t xml:space="preserve"> Abdominal obesity (AO) is a high risk type of obesity characterized by a large accumulation of fat in the abdomen region, which has also been considered a high-risk type of obesity</w:t>
      </w:r>
      <w:r>
        <w:rPr>
          <w:rFonts w:hint="eastAsia" w:ascii="Times New Roman" w:hAnsi="Times New Roman" w:cs="Times New Roman"/>
          <w:sz w:val="22"/>
          <w:szCs w:val="22"/>
        </w:rPr>
        <w:t>.</w:t>
      </w:r>
      <w:r>
        <w:rPr>
          <w:rFonts w:ascii="Times New Roman" w:hAnsi="Times New Roman" w:cs="Times New Roman"/>
          <w:sz w:val="22"/>
          <w:szCs w:val="22"/>
        </w:rPr>
        <w:fldChar w:fldCharType="begin">
          <w:fldData xml:space="preserve">PEVuZE5vdGU+PENpdGU+PEF1dGhvcj5NaXNyYTwvQXV0aG9yPjxZZWFyPjIwMDk8L1llYXI+PFJl
Y051bT40MjQ8L1JlY051bT48RGlzcGxheVRleHQ+PHN0eWxlIGZhY2U9InN1cGVyc2NyaXB0Ij4y
LCAzPC9zdHlsZT48L0Rpc3BsYXlUZXh0PjxyZWNvcmQ+PHJlYy1udW1iZXI+NDI0PC9yZWMtbnVt
YmVyPjxmb3JlaWduLWtleXM+PGtleSBhcHA9IkVOIiBkYi1pZD0iMjI5cDl3dmZtdnZzMDBlcHh0
NjV0ZHg2d3NhdzlwcHg5ZWY1IiB0aW1lc3RhbXA9IjE2NTIzNzQ0OTIiPjQyNDwva2V5PjwvZm9y
ZWlnbi1rZXlzPjxyZWYtdHlwZSBuYW1lPSJKb3VybmFsIEFydGljbGUiPjE3PC9yZWYtdHlwZT48
Y29udHJpYnV0b3JzPjxhdXRob3JzPjxhdXRob3I+TWlzcmEsIEEuPC9hdXRob3I+PGF1dGhvcj5D
aG93YmV5LCBQLjwvYXV0aG9yPjxhdXRob3I+TWFra2FyLCBCLiBNLjwvYXV0aG9yPjxhdXRob3I+
VmlrcmFtLCBOLiBLLjwvYXV0aG9yPjxhdXRob3I+V2FzaXIsIEouIFMuPC9hdXRob3I+PGF1dGhv
cj5DaGFkaGEsIEQuPC9hdXRob3I+PGF1dGhvcj5Kb3NoaSwgUy4gUi48L2F1dGhvcj48YXV0aG9y
PlNhZGlrb3QsIFMuPC9hdXRob3I+PGF1dGhvcj5HdXB0YSwgUi48L2F1dGhvcj48YXV0aG9yPkd1
bGF0aSwgUy48L2F1dGhvcj48YXV0aG9yPk11bmphbCwgWS4gUC48L2F1dGhvcj48L2F1dGhvcnM+
PC9jb250cmlidXRvcnM+PGF1dGgtYWRkcmVzcz5EZXBhcnRtZW50IG9mIERpYWJldGVzIGFuZCBN
ZXRhYm9saWMgRGlzZWFzZXMsIEZvcnRpcyBGbHQuIEx0IFJhamFuIERoYWxsIEhvc3BpdGFsLCBW
YXNhbnQgS3VuaiwgTmV3IERlbGhpLjwvYXV0aC1hZGRyZXNzPjx0aXRsZXM+PHRpdGxlPkNvbnNl
bnN1cyBzdGF0ZW1lbnQgZm9yIGRpYWdub3NpcyBvZiBvYmVzaXR5LCBhYmRvbWluYWwgb2Jlc2l0
eSBhbmQgdGhlIG1ldGFib2xpYyBzeW5kcm9tZSBmb3IgQXNpYW4gSW5kaWFucyBhbmQgcmVjb21t
ZW5kYXRpb25zIGZvciBwaHlzaWNhbCBhY3Rpdml0eSwgbWVkaWNhbCBhbmQgc3VyZ2ljYWwgbWFu
YWdlbWVudDwvdGl0bGU+PHNlY29uZGFyeS10aXRsZT5KIEFzc29jIFBoeXNpY2lhbnMgSW5kaWE8
L3NlY29uZGFyeS10aXRsZT48YWx0LXRpdGxlPlRoZSBKb3VybmFsIG9mIHRoZSBBc3NvY2lhdGlv
biBvZiBQaHlzaWNpYW5zIG9mIEluZGlhPC9hbHQtdGl0bGU+PC90aXRsZXM+PHBlcmlvZGljYWw+
PGZ1bGwtdGl0bGU+SiBBc3NvYyBQaHlzaWNpYW5zIEluZGlhPC9mdWxsLXRpdGxlPjxhYmJyLTE+
VGhlIEpvdXJuYWwgb2YgdGhlIEFzc29jaWF0aW9uIG9mIFBoeXNpY2lhbnMgb2YgSW5kaWE8L2Fi
YnItMT48L3BlcmlvZGljYWw+PGFsdC1wZXJpb2RpY2FsPjxmdWxsLXRpdGxlPkogQXNzb2MgUGh5
c2ljaWFucyBJbmRpYTwvZnVsbC10aXRsZT48YWJici0xPlRoZSBKb3VybmFsIG9mIHRoZSBBc3Nv
Y2lhdGlvbiBvZiBQaHlzaWNpYW5zIG9mIEluZGlhPC9hYmJyLTE+PC9hbHQtcGVyaW9kaWNhbD48
cGFnZXM+MTYzLTcwPC9wYWdlcz48dm9sdW1lPjU3PC92b2x1bWU+PGVkaXRpb24+MjAwOS8wNy8w
OTwvZWRpdGlvbj48a2V5d29yZHM+PGtleXdvcmQ+QWJkb21pbmFsIEZhdDwva2V5d29yZD48a2V5
d29yZD4qQXNpYW5zPC9rZXl3b3JkPjxrZXl3b3JkPkV4ZXJjaXNlPC9rZXl3b3JkPjxrZXl3b3Jk
Pkh1bWFuczwva2V5d29yZD48a2V5d29yZD5JbmRpYTwva2V5d29yZD48a2V5d29yZD5NZXRhYm9s
aWMgU3luZHJvbWUvKmRpYWdub3Npcy9ldGhub2xvZ3kvKnRoZXJhcHk8L2tleXdvcmQ+PGtleXdv
cmQ+T2Jlc2l0eS8qZGlhZ25vc2lzL2V0aG5vbG9neS8qdGhlcmFweTwva2V5d29yZD48a2V5d29y
ZD5QcmFjdGljZSBHdWlkZWxpbmVzIGFzIFRvcGljPC9rZXl3b3JkPjwva2V5d29yZHM+PGRhdGVz
Pjx5ZWFyPjIwMDk8L3llYXI+PHB1Yi1kYXRlcz48ZGF0ZT5GZWI8L2RhdGU+PC9wdWItZGF0ZXM+
PC9kYXRlcz48aXNibj4wMDA0LTU3NzIgKFByaW50KSYjeEQ7MDAwNC01NzcyPC9pc2JuPjxhY2Nl
c3Npb24tbnVtPjE5NTgyOTg2PC9hY2Nlc3Npb24tbnVtPjx1cmxzPjwvdXJscz48cmVtb3RlLWRh
dGFiYXNlLXByb3ZpZGVyPk5MTTwvcmVtb3RlLWRhdGFiYXNlLXByb3ZpZGVyPjxsYW5ndWFnZT5l
bmc8L2xhbmd1YWdlPjwvcmVjb3JkPjwvQ2l0ZT48Q2l0ZT48QXV0aG9yPkRoYXdhbjwvQXV0aG9y
PjxZZWFyPjIwMjA8L1llYXI+PFJlY051bT44MTQ8L1JlY051bT48cmVjb3JkPjxyZWMtbnVtYmVy
PjgxNDwvcmVjLW51bWJlcj48Zm9yZWlnbi1rZXlzPjxrZXkgYXBwPSJFTiIgZGItaWQ9IjVmc3p0
ZjlwN2VlYXY4ZXI5MHBwcHQyY3h2YTVkc2V0OWV0ZCIgdGltZXN0YW1wPSIxNjI3NjM2MTQ4Ij44
MTQ8L2tleT48L2ZvcmVpZ24ta2V5cz48cmVmLXR5cGUgbmFtZT0iSm91cm5hbCBBcnRpY2xlIj4x
NzwvcmVmLXR5cGU+PGNvbnRyaWJ1dG9ycz48YXV0aG9ycz48YXV0aG9yPkRoYXdhbiwgRC48L2F1
dGhvcj48YXV0aG9yPlNoYXJtYSwgUy48L2F1dGhvcj48L2F1dGhvcnM+PC9jb250cmlidXRvcnM+
PGF1dGgtYWRkcmVzcz5EZXBhcnRtZW50IG9mIERpZXRldGljcyBhbmQgQXBwbGllZCBOdXRyaXRp
b24sIEFtaXR5IFVuaXZlcnNpdHksIEhhcnlhbmEsIEd1cmdhb24sIEluZGlhOyBEZXBhcnRtZW50
IG9mIEZvb2QgU2NpZW5jZSBhbmQgTnV0cml0aW9uLCBCYW5hc3RoYWxpIFZpZHlhcGl0aCwgUmFq
YXN0aGFuLCBJbmRpYS4gRWxlY3Ryb25pYyBhZGRyZXNzOiBkZWVwaWthZGhhd2FuMTBAZ21haWwu
Y29tLiYjeEQ7RGVwYXJ0bWVudCBvZiBGb29kIFNjaWVuY2UgYW5kIE51dHJpdGlvbiwgQmFuYXN0
aGFsaSBWaWR5YXBpdGgsIFJhamFzdGhhbiwgSW5kaWEuPC9hdXRoLWFkZHJlc3M+PHRpdGxlcz48
dGl0bGU+QWJkb21pbmFsIE9iZXNpdHksIEFkaXBva2luZXMgYW5kIE5vbi1jb21tdW5pY2FibGUg
RGlzZWFzZXM8L3RpdGxlPjxzZWNvbmRhcnktdGl0bGU+SiBTdGVyb2lkIEJpb2NoZW0gTW9sIEJp
b2w8L3NlY29uZGFyeS10aXRsZT48L3RpdGxlcz48cGVyaW9kaWNhbD48ZnVsbC10aXRsZT5KIFN0
ZXJvaWQgQmlvY2hlbSBNb2wgQmlvbDwvZnVsbC10aXRsZT48L3BlcmlvZGljYWw+PHBhZ2VzPjEw
NTczNzwvcGFnZXM+PHZvbHVtZT4yMDM8L3ZvbHVtZT48ZWRpdGlvbj4yMDIwLzA4LzIxPC9lZGl0
aW9uPjxrZXl3b3Jkcz48a2V5d29yZD5BZGlwb2tpbmVzL21ldGFib2xpc208L2tleXdvcmQ+PGtl
eXdvcmQ+QXNpYW4gQ29udGluZW50YWwgQW5jZXN0cnkgR3JvdXA8L2tleXdvcmQ+PGtleXdvcmQ+
Qm9keSBNYXNzIEluZGV4PC9rZXl3b3JkPjxrZXl3b3JkPkV1cm9wZWFuIENvbnRpbmVudGFsIEFu
Y2VzdHJ5IEdyb3VwPC9rZXl3b3JkPjxrZXl3b3JkPkh1bWFuczwva2V5d29yZD48a2V5d29yZD5O
b25jb21tdW5pY2FibGUgRGlzZWFzZXMvKmVwaWRlbWlvbG9neS9ldGhub2xvZ3k8L2tleXdvcmQ+
PGtleXdvcmQ+T2Jlc2l0eSwgQWJkb21pbmFsLyplcGlkZW1pb2xvZ3kvZXRobm9sb2d5PC9rZXl3
b3JkPjxrZXl3b3JkPk9jZWFuaWMgQW5jZXN0cnkgR3JvdXA8L2tleXdvcmQ+PGtleXdvcmQ+KmFi
ZG9taW5hbCBvYmVzaXR5PC9rZXl3b3JkPjxrZXl3b3JkPiphZGlwb2tpbmVzPC9rZXl3b3JkPjxr
ZXl3b3JkPipub24tY29tbXVuaWNhYmxlIGRpc2Vhc2VzPC9rZXl3b3JkPjxrZXl3b3JkPip2aXNj
ZXJhbCBmYXQ8L2tleXdvcmQ+PC9rZXl3b3Jkcz48ZGF0ZXM+PHllYXI+MjAyMDwveWVhcj48cHVi
LWRhdGVzPjxkYXRlPk9jdDwvZGF0ZT48L3B1Yi1kYXRlcz48L2RhdGVzPjxpc2JuPjE4NzktMTIy
MCAoRWxlY3Ryb25pYykmI3hEOzA5NjAtMDc2MCAoTGlua2luZyk8L2lzYm4+PGFjY2Vzc2lvbi1u
dW0+MzI4MTg1NjE8L2FjY2Vzc2lvbi1udW0+PHVybHM+PHJlbGF0ZWQtdXJscz48dXJsPmh0dHBz
Oi8vd3d3Lm5jYmkubmxtLm5paC5nb3YvcHVibWVkLzMyODE4NTYxPC91cmw+PC9yZWxhdGVkLXVy
bHM+PC91cmxzPjxjdXN0b20yPlBNQzc0MzEzODk8L2N1c3RvbTI+PGVsZWN0cm9uaWMtcmVzb3Vy
Y2UtbnVtPjEwLjEwMTYvai5qc2JtYi4yMDIwLjEwNTczNzwvZWxlY3Ryb25pYy1yZXNvdXJjZS1u
dW0+PC9yZWNvcmQ+PC9DaXRlPjwvRW5kTm90ZT5AADAA
</w:fldData>
        </w:fldChar>
      </w:r>
      <w:r>
        <w:rPr>
          <w:rFonts w:ascii="Times New Roman" w:hAnsi="Times New Roman" w:cs="Times New Roman"/>
          <w:sz w:val="22"/>
          <w:szCs w:val="22"/>
        </w:rPr>
        <w:instrText xml:space="preserve"> ADDIN EN.CITE </w:instrText>
      </w:r>
      <w:r>
        <w:rPr>
          <w:rFonts w:ascii="Times New Roman" w:hAnsi="Times New Roman" w:cs="Times New Roman"/>
          <w:sz w:val="22"/>
          <w:szCs w:val="22"/>
        </w:rPr>
        <w:fldChar w:fldCharType="begin">
          <w:fldData xml:space="preserve">PEVuZE5vdGU+PENpdGU+PEF1dGhvcj5NaXNyYTwvQXV0aG9yPjxZZWFyPjIwMDk8L1llYXI+PFJl
Y051bT40MjQ8L1JlY051bT48RGlzcGxheVRleHQ+PHN0eWxlIGZhY2U9InN1cGVyc2NyaXB0Ij4y
LCAzPC9zdHlsZT48L0Rpc3BsYXlUZXh0PjxyZWNvcmQ+PHJlYy1udW1iZXI+NDI0PC9yZWMtbnVt
YmVyPjxmb3JlaWduLWtleXM+PGtleSBhcHA9IkVOIiBkYi1pZD0iMjI5cDl3dmZtdnZzMDBlcHh0
NjV0ZHg2d3NhdzlwcHg5ZWY1IiB0aW1lc3RhbXA9IjE2NTIzNzQ0OTIiPjQyNDwva2V5PjwvZm9y
ZWlnbi1rZXlzPjxyZWYtdHlwZSBuYW1lPSJKb3VybmFsIEFydGljbGUiPjE3PC9yZWYtdHlwZT48
Y29udHJpYnV0b3JzPjxhdXRob3JzPjxhdXRob3I+TWlzcmEsIEEuPC9hdXRob3I+PGF1dGhvcj5D
aG93YmV5LCBQLjwvYXV0aG9yPjxhdXRob3I+TWFra2FyLCBCLiBNLjwvYXV0aG9yPjxhdXRob3I+
VmlrcmFtLCBOLiBLLjwvYXV0aG9yPjxhdXRob3I+V2FzaXIsIEouIFMuPC9hdXRob3I+PGF1dGhv
cj5DaGFkaGEsIEQuPC9hdXRob3I+PGF1dGhvcj5Kb3NoaSwgUy4gUi48L2F1dGhvcj48YXV0aG9y
PlNhZGlrb3QsIFMuPC9hdXRob3I+PGF1dGhvcj5HdXB0YSwgUi48L2F1dGhvcj48YXV0aG9yPkd1
bGF0aSwgUy48L2F1dGhvcj48YXV0aG9yPk11bmphbCwgWS4gUC48L2F1dGhvcj48L2F1dGhvcnM+
PC9jb250cmlidXRvcnM+PGF1dGgtYWRkcmVzcz5EZXBhcnRtZW50IG9mIERpYWJldGVzIGFuZCBN
ZXRhYm9saWMgRGlzZWFzZXMsIEZvcnRpcyBGbHQuIEx0IFJhamFuIERoYWxsIEhvc3BpdGFsLCBW
YXNhbnQgS3VuaiwgTmV3IERlbGhpLjwvYXV0aC1hZGRyZXNzPjx0aXRsZXM+PHRpdGxlPkNvbnNl
bnN1cyBzdGF0ZW1lbnQgZm9yIGRpYWdub3NpcyBvZiBvYmVzaXR5LCBhYmRvbWluYWwgb2Jlc2l0
eSBhbmQgdGhlIG1ldGFib2xpYyBzeW5kcm9tZSBmb3IgQXNpYW4gSW5kaWFucyBhbmQgcmVjb21t
ZW5kYXRpb25zIGZvciBwaHlzaWNhbCBhY3Rpdml0eSwgbWVkaWNhbCBhbmQgc3VyZ2ljYWwgbWFu
YWdlbWVudDwvdGl0bGU+PHNlY29uZGFyeS10aXRsZT5KIEFzc29jIFBoeXNpY2lhbnMgSW5kaWE8
L3NlY29uZGFyeS10aXRsZT48YWx0LXRpdGxlPlRoZSBKb3VybmFsIG9mIHRoZSBBc3NvY2lhdGlv
biBvZiBQaHlzaWNpYW5zIG9mIEluZGlhPC9hbHQtdGl0bGU+PC90aXRsZXM+PHBlcmlvZGljYWw+
PGZ1bGwtdGl0bGU+SiBBc3NvYyBQaHlzaWNpYW5zIEluZGlhPC9mdWxsLXRpdGxlPjxhYmJyLTE+
VGhlIEpvdXJuYWwgb2YgdGhlIEFzc29jaWF0aW9uIG9mIFBoeXNpY2lhbnMgb2YgSW5kaWE8L2Fi
YnItMT48L3BlcmlvZGljYWw+PGFsdC1wZXJpb2RpY2FsPjxmdWxsLXRpdGxlPkogQXNzb2MgUGh5
c2ljaWFucyBJbmRpYTwvZnVsbC10aXRsZT48YWJici0xPlRoZSBKb3VybmFsIG9mIHRoZSBBc3Nv
Y2lhdGlvbiBvZiBQaHlzaWNpYW5zIG9mIEluZGlhPC9hYmJyLTE+PC9hbHQtcGVyaW9kaWNhbD48
cGFnZXM+MTYzLTcwPC9wYWdlcz48dm9sdW1lPjU3PC92b2x1bWU+PGVkaXRpb24+MjAwOS8wNy8w
OTwvZWRpdGlvbj48a2V5d29yZHM+PGtleXdvcmQ+QWJkb21pbmFsIEZhdDwva2V5d29yZD48a2V5
d29yZD4qQXNpYW5zPC9rZXl3b3JkPjxrZXl3b3JkPkV4ZXJjaXNlPC9rZXl3b3JkPjxrZXl3b3Jk
Pkh1bWFuczwva2V5d29yZD48a2V5d29yZD5JbmRpYTwva2V5d29yZD48a2V5d29yZD5NZXRhYm9s
aWMgU3luZHJvbWUvKmRpYWdub3Npcy9ldGhub2xvZ3kvKnRoZXJhcHk8L2tleXdvcmQ+PGtleXdv
cmQ+T2Jlc2l0eS8qZGlhZ25vc2lzL2V0aG5vbG9neS8qdGhlcmFweTwva2V5d29yZD48a2V5d29y
ZD5QcmFjdGljZSBHdWlkZWxpbmVzIGFzIFRvcGljPC9rZXl3b3JkPjwva2V5d29yZHM+PGRhdGVz
Pjx5ZWFyPjIwMDk8L3llYXI+PHB1Yi1kYXRlcz48ZGF0ZT5GZWI8L2RhdGU+PC9wdWItZGF0ZXM+
PC9kYXRlcz48aXNibj4wMDA0LTU3NzIgKFByaW50KSYjeEQ7MDAwNC01NzcyPC9pc2JuPjxhY2Nl
c3Npb24tbnVtPjE5NTgyOTg2PC9hY2Nlc3Npb24tbnVtPjx1cmxzPjwvdXJscz48cmVtb3RlLWRh
dGFiYXNlLXByb3ZpZGVyPk5MTTwvcmVtb3RlLWRhdGFiYXNlLXByb3ZpZGVyPjxsYW5ndWFnZT5l
bmc8L2xhbmd1YWdlPjwvcmVjb3JkPjwvQ2l0ZT48Q2l0ZT48QXV0aG9yPkRoYXdhbjwvQXV0aG9y
PjxZZWFyPjIwMjA8L1llYXI+PFJlY051bT44MTQ8L1JlY051bT48cmVjb3JkPjxyZWMtbnVtYmVy
PjgxNDwvcmVjLW51bWJlcj48Zm9yZWlnbi1rZXlzPjxrZXkgYXBwPSJFTiIgZGItaWQ9IjVmc3p0
ZjlwN2VlYXY4ZXI5MHBwcHQyY3h2YTVkc2V0OWV0ZCIgdGltZXN0YW1wPSIxNjI3NjM2MTQ4Ij44
MTQ8L2tleT48L2ZvcmVpZ24ta2V5cz48cmVmLXR5cGUgbmFtZT0iSm91cm5hbCBBcnRpY2xlIj4x
NzwvcmVmLXR5cGU+PGNvbnRyaWJ1dG9ycz48YXV0aG9ycz48YXV0aG9yPkRoYXdhbiwgRC48L2F1
dGhvcj48YXV0aG9yPlNoYXJtYSwgUy48L2F1dGhvcj48L2F1dGhvcnM+PC9jb250cmlidXRvcnM+
PGF1dGgtYWRkcmVzcz5EZXBhcnRtZW50IG9mIERpZXRldGljcyBhbmQgQXBwbGllZCBOdXRyaXRp
b24sIEFtaXR5IFVuaXZlcnNpdHksIEhhcnlhbmEsIEd1cmdhb24sIEluZGlhOyBEZXBhcnRtZW50
IG9mIEZvb2QgU2NpZW5jZSBhbmQgTnV0cml0aW9uLCBCYW5hc3RoYWxpIFZpZHlhcGl0aCwgUmFq
YXN0aGFuLCBJbmRpYS4gRWxlY3Ryb25pYyBhZGRyZXNzOiBkZWVwaWthZGhhd2FuMTBAZ21haWwu
Y29tLiYjeEQ7RGVwYXJ0bWVudCBvZiBGb29kIFNjaWVuY2UgYW5kIE51dHJpdGlvbiwgQmFuYXN0
aGFsaSBWaWR5YXBpdGgsIFJhamFzdGhhbiwgSW5kaWEuPC9hdXRoLWFkZHJlc3M+PHRpdGxlcz48
dGl0bGU+QWJkb21pbmFsIE9iZXNpdHksIEFkaXBva2luZXMgYW5kIE5vbi1jb21tdW5pY2FibGUg
RGlzZWFzZXM8L3RpdGxlPjxzZWNvbmRhcnktdGl0bGU+SiBTdGVyb2lkIEJpb2NoZW0gTW9sIEJp
b2w8L3NlY29uZGFyeS10aXRsZT48L3RpdGxlcz48cGVyaW9kaWNhbD48ZnVsbC10aXRsZT5KIFN0
ZXJvaWQgQmlvY2hlbSBNb2wgQmlvbDwvZnVsbC10aXRsZT48L3BlcmlvZGljYWw+PHBhZ2VzPjEw
NTczNzwvcGFnZXM+PHZvbHVtZT4yMDM8L3ZvbHVtZT48ZWRpdGlvbj4yMDIwLzA4LzIxPC9lZGl0
aW9uPjxrZXl3b3Jkcz48a2V5d29yZD5BZGlwb2tpbmVzL21ldGFib2xpc208L2tleXdvcmQ+PGtl
eXdvcmQ+QXNpYW4gQ29udGluZW50YWwgQW5jZXN0cnkgR3JvdXA8L2tleXdvcmQ+PGtleXdvcmQ+
Qm9keSBNYXNzIEluZGV4PC9rZXl3b3JkPjxrZXl3b3JkPkV1cm9wZWFuIENvbnRpbmVudGFsIEFu
Y2VzdHJ5IEdyb3VwPC9rZXl3b3JkPjxrZXl3b3JkPkh1bWFuczwva2V5d29yZD48a2V5d29yZD5O
b25jb21tdW5pY2FibGUgRGlzZWFzZXMvKmVwaWRlbWlvbG9neS9ldGhub2xvZ3k8L2tleXdvcmQ+
PGtleXdvcmQ+T2Jlc2l0eSwgQWJkb21pbmFsLyplcGlkZW1pb2xvZ3kvZXRobm9sb2d5PC9rZXl3
b3JkPjxrZXl3b3JkPk9jZWFuaWMgQW5jZXN0cnkgR3JvdXA8L2tleXdvcmQ+PGtleXdvcmQ+KmFi
ZG9taW5hbCBvYmVzaXR5PC9rZXl3b3JkPjxrZXl3b3JkPiphZGlwb2tpbmVzPC9rZXl3b3JkPjxr
ZXl3b3JkPipub24tY29tbXVuaWNhYmxlIGRpc2Vhc2VzPC9rZXl3b3JkPjxrZXl3b3JkPip2aXNj
ZXJhbCBmYXQ8L2tleXdvcmQ+PC9rZXl3b3Jkcz48ZGF0ZXM+PHllYXI+MjAyMDwveWVhcj48cHVi
LWRhdGVzPjxkYXRlPk9jdDwvZGF0ZT48L3B1Yi1kYXRlcz48L2RhdGVzPjxpc2JuPjE4NzktMTIy
MCAoRWxlY3Ryb25pYykmI3hEOzA5NjAtMDc2MCAoTGlua2luZyk8L2lzYm4+PGFjY2Vzc2lvbi1u
dW0+MzI4MTg1NjE8L2FjY2Vzc2lvbi1udW0+PHVybHM+PHJlbGF0ZWQtdXJscz48dXJsPmh0dHBz
Oi8vd3d3Lm5jYmkubmxtLm5paC5nb3YvcHVibWVkLzMyODE4NTYxPC91cmw+PC9yZWxhdGVkLXVy
bHM+PC91cmxzPjxjdXN0b20yPlBNQzc0MzEzODk8L2N1c3RvbTI+PGVsZWN0cm9uaWMtcmVzb3Vy
Y2UtbnVtPjEwLjEwMTYvai5qc2JtYi4yMDIwLjEwNTczNzwvZWxlY3Ryb25pYy1yZXNvdXJjZS1u
dW0+PC9yZWNvcmQ+PC9DaXRlPjwvRW5kTm90ZT5AADAA
</w:fldData>
        </w:fldChar>
      </w:r>
      <w:r>
        <w:rPr>
          <w:rFonts w:ascii="Times New Roman" w:hAnsi="Times New Roman" w:cs="Times New Roman"/>
          <w:sz w:val="22"/>
          <w:szCs w:val="22"/>
        </w:rPr>
        <w:instrText xml:space="preserve"> ADDIN EN.CITE.DATA </w:instrText>
      </w:r>
      <w:r>
        <w:rPr>
          <w:rFonts w:ascii="Times New Roman" w:hAnsi="Times New Roman" w:cs="Times New Roman"/>
          <w:sz w:val="22"/>
          <w:szCs w:val="22"/>
        </w:rPr>
        <w:fldChar w:fldCharType="end"/>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2, 3</w:t>
      </w:r>
      <w:r>
        <w:rPr>
          <w:rFonts w:ascii="Times New Roman" w:hAnsi="Times New Roman" w:cs="Times New Roman"/>
          <w:sz w:val="22"/>
          <w:szCs w:val="22"/>
        </w:rPr>
        <w:fldChar w:fldCharType="end"/>
      </w:r>
      <w:r>
        <w:rPr>
          <w:rFonts w:ascii="Times New Roman" w:hAnsi="Times New Roman" w:cs="Times New Roman"/>
          <w:sz w:val="22"/>
          <w:szCs w:val="22"/>
        </w:rPr>
        <w:t xml:space="preserve"> According to the World Health Organization</w:t>
      </w:r>
      <w:r>
        <w:rPr>
          <w:rFonts w:hint="eastAsia" w:ascii="Times New Roman" w:hAnsi="Times New Roman" w:cs="Times New Roman"/>
          <w:sz w:val="22"/>
          <w:szCs w:val="22"/>
        </w:rPr>
        <w:t xml:space="preserve"> (WHO)</w:t>
      </w:r>
      <w:r>
        <w:rPr>
          <w:rFonts w:ascii="Times New Roman" w:hAnsi="Times New Roman" w:cs="Times New Roman"/>
          <w:sz w:val="22"/>
          <w:szCs w:val="22"/>
        </w:rPr>
        <w:t xml:space="preserve">, </w:t>
      </w:r>
      <w:r>
        <w:rPr>
          <w:rFonts w:hint="eastAsia" w:ascii="Times New Roman" w:hAnsi="Times New Roman" w:cs="Times New Roman"/>
          <w:sz w:val="22"/>
          <w:szCs w:val="22"/>
        </w:rPr>
        <w:t>the global prevalence of obesity is increasing every year and</w:t>
      </w:r>
      <w:r>
        <w:rPr>
          <w:rFonts w:ascii="Times New Roman" w:hAnsi="Times New Roman" w:cs="Times New Roman"/>
          <w:sz w:val="22"/>
          <w:szCs w:val="22"/>
        </w:rPr>
        <w:t xml:space="preserve"> the overweight and obese populations are expected to reach 2.16 billion and 1.12 billion by 2030, further increasing the global clinical and public </w:t>
      </w:r>
      <w:r>
        <w:rPr>
          <w:rFonts w:hint="eastAsia" w:ascii="Times New Roman" w:hAnsi="Times New Roman" w:cs="Times New Roman"/>
          <w:sz w:val="22"/>
          <w:szCs w:val="22"/>
        </w:rPr>
        <w:t>economic</w:t>
      </w:r>
      <w:r>
        <w:rPr>
          <w:rFonts w:ascii="Times New Roman" w:hAnsi="Times New Roman" w:cs="Times New Roman"/>
          <w:sz w:val="22"/>
          <w:szCs w:val="22"/>
        </w:rPr>
        <w:t xml:space="preserve"> burden.</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&lt;EndNote&gt;&lt;Cite&gt;&lt;Author&gt;Kelly&lt;/Author&gt;&lt;Year&gt;2008&lt;/Year&gt;&lt;RecNum&gt;807&lt;/RecNum&gt;&lt;DisplayText&gt;&lt;style face="superscript"&gt;4&lt;/style&gt;&lt;/DisplayText&gt;&lt;record&gt;&lt;rec-number&gt;807&lt;/rec-number&gt;&lt;foreign-keys&gt;&lt;key app="EN" db-id="5fsztf9p7eeav8er90pppt2cxva5dset9etd" timestamp="1627634757"&gt;807&lt;/key&gt;&lt;/foreign-keys&gt;&lt;ref-type name="Journal Article"&gt;17&lt;/ref-type&gt;&lt;contributors&gt;&lt;authors&gt;&lt;author&gt;Kelly, T.&lt;/author&gt;&lt;author&gt;Yang, W.&lt;/author&gt;&lt;author&gt;Chen, C. S.&lt;/author&gt;&lt;author&gt;Reynolds, K.&lt;/author&gt;&lt;author&gt;He, J.&lt;/author&gt;&lt;/authors&gt;&lt;/contributors&gt;&lt;auth-address&gt;Department of Epidemiology, Tulane University School of Public Health and Tropical Medicine, Suite 2000, New Orleans, LA 70112, USA.&lt;/auth-address&gt;&lt;titles&gt;&lt;title&gt;Global burden of obesity in 2005 and projections to 2030&lt;/title&gt;&lt;secondary-title&gt;Int J Obes (Lond)&lt;/secondary-title&gt;&lt;/titles&gt;&lt;periodical&gt;&lt;full-title&gt;Int J Obes (Lond)&lt;/full-title&gt;&lt;/periodical&gt;&lt;pages&gt;1431-7&lt;/pages&gt;&lt;volume&gt;32&lt;/volume&gt;&lt;number&gt;9&lt;/number&gt;&lt;edition&gt;2008/07/09&lt;/edition&gt;&lt;keywords&gt;&lt;keyword&gt;Adult&lt;/keyword&gt;&lt;keyword&gt;Age Distribution&lt;/keyword&gt;&lt;keyword&gt;Aged&lt;/keyword&gt;&lt;keyword&gt;Female&lt;/keyword&gt;&lt;keyword&gt;Forecasting&lt;/keyword&gt;&lt;keyword&gt;*Global Health&lt;/keyword&gt;&lt;keyword&gt;Humans&lt;/keyword&gt;&lt;keyword&gt;Male&lt;/keyword&gt;&lt;keyword&gt;Middle Aged&lt;/keyword&gt;&lt;keyword&gt;Obesity/*epidemiology&lt;/keyword&gt;&lt;keyword&gt;Overweight/epidemiology&lt;/keyword&gt;&lt;keyword&gt;Prevalence&lt;/keyword&gt;&lt;keyword&gt;Sensitivity and Specificity&lt;/keyword&gt;&lt;keyword&gt;Sex Distribution&lt;/keyword&gt;&lt;keyword&gt;Young Adult&lt;/keyword&gt;&lt;/keywords&gt;&lt;dates&gt;&lt;year&gt;2008&lt;/year&gt;&lt;pub-dates&gt;&lt;date&gt;Sep&lt;/date&gt;&lt;/pub-dates&gt;&lt;/dates&gt;&lt;isbn&gt;1476-5497 (Electronic)&amp;#xD;0307-0565 (Linking)&lt;/isbn&gt;&lt;accession-num&gt;18607383&lt;/accession-num&gt;&lt;urls&gt;&lt;related-urls&gt;&lt;url&gt;https://www.ncbi.nlm.nih.gov/pubmed/18607383&lt;/url&gt;&lt;/related-urls&gt;&lt;/urls&gt;&lt;electronic-resource-num&gt;10.1038/ijo.2008.102&lt;/electronic-resource-num&gt;&lt;/record&gt;&lt;/Cite&gt;&lt;/EndNote&gt;</w:instrText>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4</w:t>
      </w:r>
      <w:r>
        <w:rPr>
          <w:rFonts w:ascii="Times New Roman" w:hAnsi="Times New Roman" w:cs="Times New Roman"/>
          <w:sz w:val="22"/>
          <w:szCs w:val="22"/>
        </w:rPr>
        <w:fldChar w:fldCharType="end"/>
      </w:r>
      <w:r>
        <w:rPr>
          <w:rFonts w:ascii="Times New Roman" w:hAnsi="Times New Roman" w:cs="Times New Roman"/>
          <w:sz w:val="22"/>
          <w:szCs w:val="22"/>
        </w:rPr>
        <w:t xml:space="preserve"> In addition, obesity is linked to more deaths worldwide than being underweight, and AO is considered to be a risk factor for a variety of non-communicable diseases such as diabetes, musculoskeletal disorders, cardiovascular diseases</w:t>
      </w:r>
      <w:r>
        <w:rPr>
          <w:rFonts w:hint="eastAsia" w:ascii="Times New Roman" w:hAnsi="Times New Roman" w:cs="Times New Roman"/>
          <w:sz w:val="22"/>
          <w:szCs w:val="22"/>
        </w:rPr>
        <w:t xml:space="preserve">, </w:t>
      </w:r>
      <w:r>
        <w:rPr>
          <w:rFonts w:ascii="Times New Roman" w:hAnsi="Times New Roman" w:cs="Times New Roman"/>
          <w:sz w:val="22"/>
          <w:szCs w:val="22"/>
        </w:rPr>
        <w:t>chronic respiratory disease and some cancers</w:t>
      </w:r>
      <w:r>
        <w:rPr>
          <w:rFonts w:hint="eastAsia" w:ascii="Times New Roman" w:hAnsi="Times New Roman" w:cs="Times New Roman"/>
          <w:sz w:val="22"/>
          <w:szCs w:val="22"/>
        </w:rPr>
        <w:t>.</w:t>
      </w:r>
      <w:r>
        <w:rPr>
          <w:rFonts w:ascii="Times New Roman" w:hAnsi="Times New Roman" w:cs="Times New Roman"/>
          <w:sz w:val="22"/>
          <w:szCs w:val="22"/>
        </w:rPr>
        <w:fldChar w:fldCharType="begin">
          <w:fldData xml:space="preserve">PEVuZE5vdGU+PENpdGU+PEF1dGhvcj4oV0hPKTwvQXV0aG9yPjxZZWFyPjIwMjE8L1llYXI+PFJl
Y051bT44MTY8L1JlY051bT48RGlzcGxheVRleHQ+PHN0eWxlIGZhY2U9InN1cGVyc2NyaXB0Ij4x
LCA1LCA2PC9zdHlsZT48L0Rpc3BsYXlUZXh0PjxyZWNvcmQ+PHJlYy1udW1iZXI+ODE2PC9yZWMt
bnVtYmVyPjxmb3JlaWduLWtleXM+PGtleSBhcHA9IkVOIiBkYi1pZD0iNWZzenRmOXA3ZWVhdjhl
cjkwcHBwdDJjeHZhNWRzZXQ5ZXRkIiB0aW1lc3RhbXA9IjE2Mjc3MDQ1NzYiPjgxNjwva2V5Pjwv
Zm9yZWlnbi1rZXlzPjxyZWYtdHlwZSBuYW1lPSJXZWIgUGFnZSI+MTI8L3JlZi10eXBlPjxjb250
cmlidXRvcnM+PGF1dGhvcnM+PGF1dGhvcj5Xb3JsZCBIZWFsdGggT3JnYW5pemF0aW9uIChXSE8p
PC9hdXRob3I+PC9hdXRob3JzPjwvY29udHJpYnV0b3JzPjx0aXRsZXM+PHRpdGxlPk9iZXNpdHkg
YW5kIG92ZXJ3ZWlnaHQuIEZhY3Qgc2hlZXQgMjAyMTwvdGl0bGU+PC90aXRsZXM+PHZvbHVtZT4y
MDIxPC92b2x1bWU+PG51bWJlcj4zMSBKdWx5PC9udW1iZXI+PGRhdGVzPjx5ZWFyPjIwMjE8L3ll
YXI+PHB1Yi1kYXRlcz48ZGF0ZT45IEp1bmUgMjAyMTwvZGF0ZT48L3B1Yi1kYXRlcz48L2RhdGVz
Pjx1cmxzPjxyZWxhdGVkLXVybHM+PHVybD53d3cud2hvLmludC9tZWRpYWNlbnRyZS9mYWN0c2hl
ZXRzL2ZzMzExL2VuLyA8L3VybD48L3JlbGF0ZWQtdXJscz48L3VybHM+PC9yZWNvcmQ+PC9DaXRl
PjxDaXRlPjxBdXRob3I+U2FkZWdoaTwvQXV0aG9yPjxZZWFyPjIwMTc8L1llYXI+PFJlY051bT40
Mjg8L1JlY051bT48cmVjb3JkPjxyZWMtbnVtYmVyPjQyODwvcmVjLW51bWJlcj48Zm9yZWlnbi1r
ZXlzPjxrZXkgYXBwPSJFTiIgZGItaWQ9IjIyOXA5d3ZmbXZ2czAwZXB4dDY1dGR4NndzYXc5cHB4
OWVmNSIgdGltZXN0YW1wPSIxNjUyMzk5NTY5Ij40Mjg8L2tleT48L2ZvcmVpZ24ta2V5cz48cmVm
LXR5cGUgbmFtZT0iSm91cm5hbCBBcnRpY2xlIj4xNzwvcmVmLXR5cGU+PGNvbnRyaWJ1dG9ycz48
YXV0aG9ycz48YXV0aG9yPlNhZGVnaGksIE8uPC9hdXRob3I+PGF1dGhvcj5TYW5lZWksIFAuPC9h
dXRob3I+PGF1dGhvcj5OYXNpcmksIE0uPC9hdXRob3I+PGF1dGhvcj5MYXJpamFuaSwgQi48L2F1
dGhvcj48YXV0aG9yPkVzbWFpbGx6YWRlaCwgQS48L2F1dGhvcj48L2F1dGhvcnM+PC9jb250cmli
dXRvcnM+PGF1dGgtYWRkcmVzcz5TdHVkZW50cyZhcG9zOyBTY2llbnRpZmljIENlbnRlciwgVGVo
cmFuIFVuaXZlcnNpdHkgb2YgTWVkaWNhbCBTY2llbmNlcywgVGVocmFuLCBJcmFuLiYjeEQ7RGVw
YXJ0bWVudCBvZiBDb21tdW5pdHkgTnV0cml0aW9uLCBTY2hvb2wgb2YgTnV0cml0aW9uYWwgU2Np
ZW5jZXMgYW5kIERpZXRldGljcywgVGVocmFuIFVuaXZlcnNpdHkgb2YgTWVkaWNhbCBTY2llbmNl
cywgVGVocmFuLCBJcmFuLiYjeEQ7U3R1ZGVudHMmYXBvczsgUmVzZWFyY2ggQ29tbWl0dGVlLCBJ
c2ZhaGFuIFVuaXZlcnNpdHkgb2YgTWVkaWNhbCBTY2llbmNlcywgSXNmYWhhbiwgSXJhbi4mI3hE
O0RlcGFydG1lbnQgb2YgT3BlcmF0aW5nIFJvb20gVGVjaG5vbG9neSwgU2Nob29sIG9mIFBhcmFt
ZWRpY2luZSwgUW9tIFVuaXZlcnNpdHkgb2YgTWVkaWNhbCBTY2llbmNlcywgUW9tLCBJcmFuLiYj
eEQ7RW5kb2NyaW5vbG9neSBhbmQgTWV0YWJvbGlzbSBSZXNlYXJjaCBDZW50ZXIsIEVuZG9jcmlu
b2xvZ3kgYW5kIE1ldGFib2xpc20gQ2xpbmljYWwgU2NpZW5jZXMgSW5zdGl0dXRlLCBUZWhyYW4g
VW5pdmVyc2l0eSBvZiBNZWRpY2FsIFNjaWVuY2VzLCBUZWhyYW4sIElyYW4uJiN4RDtPYmVzaXR5
IGFuZCBFYXRpbmcgSGFiaXRzIFJlc2VhcmNoIENlbnRlciwgRW5kb2NyaW5vbG9neSBhbmQgTWV0
YWJvbGlzbSBNb2xlY3VsYXItQ2VsbHVsYXIgU2NpZW5jZXMgSW5zdGl0dXRlLCBUZWhyYW4gVW5p
dmVyc2l0eSBvZiBNZWRpY2FsIFNjaWVuY2VzLCBUZWhyYW4sIElyYW4uJiN4RDtGb29kIFNlY3Vy
aXR5IFJlc2VhcmNoIENlbnRlciwgRGVwYXJ0bWVudCBvZiBDb21tdW5pdHkgTnV0cml0aW9uLCBT
Y2hvb2wgb2YgTnV0cml0aW9uIGFuZCBGb29kIFNjaWVuY2UsIElzZmFoYW4gVW5pdmVyc2l0eSBv
ZiBNZWRpY2FsIFNjaWVuY2VzLCBJc2ZhaGFuLCBJcmFuLjwvYXV0aC1hZGRyZXNzPjx0aXRsZXM+
PHRpdGxlPkFiZG9taW5hbCBPYmVzaXR5IGFuZCBSaXNrIG9mIEhpcCBGcmFjdHVyZTogQSBTeXN0
ZW1hdGljIFJldmlldyBhbmQgTWV0YS1BbmFseXNpcyBvZiBQcm9zcGVjdGl2ZSBTdHVkaWVzPC90
aXRsZT48c2Vjb25kYXJ5LXRpdGxlPkFkdiBOdXRyPC9zZWNvbmRhcnktdGl0bGU+PGFsdC10aXRs
ZT5BZHZhbmNlcyBpbiBudXRyaXRpb24gKEJldGhlc2RhLCBNZC4pPC9hbHQtdGl0bGU+PC90aXRs
ZXM+PHBlcmlvZGljYWw+PGZ1bGwtdGl0bGU+QWR2IE51dHI8L2Z1bGwtdGl0bGU+PGFiYnItMT5B
ZHZhbmNlcyBpbiBudXRyaXRpb24gKEJldGhlc2RhLCBNZC4pPC9hYmJyLTE+PC9wZXJpb2RpY2Fs
PjxhbHQtcGVyaW9kaWNhbD48ZnVsbC10aXRsZT5BZHYgTnV0cjwvZnVsbC10aXRsZT48YWJici0x
PkFkdmFuY2VzIGluIG51dHJpdGlvbiAoQmV0aGVzZGEsIE1kLik8L2FiYnItMT48L2FsdC1wZXJp
b2RpY2FsPjxwYWdlcz43MjgtNzM4PC9wYWdlcz48dm9sdW1lPjg8L3ZvbHVtZT48bnVtYmVyPjU8
L251bWJlcj48ZWRpdGlvbj4yMDE3LzA5LzE3PC9lZGl0aW9uPjxrZXl3b3Jkcz48a2V5d29yZD5B
bmltYWxzPC9rZXl3b3JkPjxrZXl3b3JkPkJvZHkgTWFzcyBJbmRleDwva2V5d29yZD48a2V5d29y
ZD5EaXNlYXNlIE1vZGVscywgQW5pbWFsPC9rZXl3b3JkPjxrZXl3b3JkPkhpcCBGcmFjdHVyZXMv
KmVwaWRlbWlvbG9neS9ldGlvbG9neTwva2V5d29yZD48a2V5d29yZD5IdW1hbnM8L2tleXdvcmQ+
PGtleXdvcmQ+Tm9uLVJhbmRvbWl6ZWQgQ29udHJvbGxlZCBUcmlhbHMgYXMgVG9waWM8L2tleXdv
cmQ+PGtleXdvcmQ+T2Jlc2l0eSwgQWJkb21pbmFsL2NvbXBsaWNhdGlvbnMvKmVwaWRlbWlvbG9n
eTwva2V5d29yZD48a2V5d29yZD5QcmV2YWxlbmNlPC9rZXl3b3JkPjxrZXl3b3JkPlJpc2sgRmFj
dG9yczwva2V5d29yZD48a2V5d29yZD5XYWlzdCBDaXJjdW1mZXJlbmNlPC9rZXl3b3JkPjxrZXl3
b3JkPldhaXN0LUhpcCBSYXRpbzwva2V5d29yZD48a2V5d29yZD5hYmRvbWluYWwgb2Jlc2l0eTwv
a2V5d29yZD48a2V5d29yZD5oaXAgZnJhY3R1cmU8L2tleXdvcmQ+PGtleXdvcmQ+bWV0YS1hbmFs
eXNpczwva2V5d29yZD48L2tleXdvcmRzPjxkYXRlcz48eWVhcj4yMDE3PC95ZWFyPjxwdWItZGF0
ZXM+PGRhdGU+U2VwPC9kYXRlPjwvcHViLWRhdGVzPjwvZGF0ZXM+PGlzYm4+MjE2MS04MzEzIChQ
cmludCkmI3hEOzIxNjEtODMxMzwvaXNibj48YWNjZXNzaW9uLW51bT4yODkxNjU3MzwvYWNjZXNz
aW9uLW51bT48dXJscz48L3VybHM+PGN1c3RvbTI+UE1DNTU5MzEwNDwvY3VzdG9tMj48ZWxlY3Ry
b25pYy1yZXNvdXJjZS1udW0+MTAuMzk0NS9hbi4xMTcuMDE1NTQ1PC9lbGVjdHJvbmljLXJlc291
cmNlLW51bT48cmVtb3RlLWRhdGFiYXNlLXByb3ZpZGVyPk5MTTwvcmVtb3RlLWRhdGFiYXNlLXBy
b3ZpZGVyPjxsYW5ndWFnZT5lbmc8L2xhbmd1YWdlPjwvcmVjb3JkPjwvQ2l0ZT48Q2l0ZT48QXV0
aG9yPks8L0F1dGhvcj48WWVhcj4yMDE4PC9ZZWFyPjxSZWNOdW0+ODExPC9SZWNOdW0+PHJlY29y
ZD48cmVjLW51bWJlcj44MTE8L3JlYy1udW1iZXI+PGZvcmVpZ24ta2V5cz48a2V5IGFwcD0iRU4i
IGRiLWlkPSI1ZnN6dGY5cDdlZWF2OGVyOTBwcHB0MmN4dmE1ZHNldDlldGQiIHRpbWVzdGFtcD0i
MTYyNzYzNTk2NCI+ODExPC9rZXk+PC9mb3JlaWduLWtleXM+PHJlZi10eXBlIG5hbWU9IkpvdXJu
YWwgQXJ0aWNsZSI+MTc8L3JlZi10eXBlPjxjb250cmlidXRvcnM+PGF1dGhvcnM+PGF1dGhvcj5L
LCBLYWlsYXNoPC9hdXRob3I+PGF1dGhvcj5KLCBKZWJhbWFsYXI8L2F1dGhvcj48L2F1dGhvcnM+
PC9jb250cmlidXRvcnM+PHRpdGxlcz48dGl0bGU+QSBjb3JyZWxhdGlvbiBzdHVkeSBiZXR3ZWVu
IHR5cGVzIG9mIG9iZXNpdHkgYW5kIGh5cGVydGVuc2lvbjwvdGl0bGU+PHNlY29uZGFyeS10aXRs
ZT5JbnRlcm5hdGlvbmFsIEpvdXJuYWwgb2YgTWVkaWNhbCBTY2llbmNlIGFuZCBQdWJsaWMgSGVh
bHRoPC9zZWNvbmRhcnktdGl0bGU+PC90aXRsZXM+PHBlcmlvZGljYWw+PGZ1bGwtdGl0bGU+SW50
ZXJuYXRpb25hbCBKb3VybmFsIG9mIE1lZGljYWwgU2NpZW5jZSBhbmQgUHVibGljIEhlYWx0aDwv
ZnVsbC10aXRsZT48L3BlcmlvZGljYWw+PHZvbHVtZT43PC92b2x1bWU+PG51bWJlcj4xMTwvbnVt
YmVyPjxzZWN0aW9uPjE8L3NlY3Rpb24+PGRhdGVzPjx5ZWFyPjIwMTg8L3llYXI+PC9kYXRlcz48
aXNibj4yMzIwLTQ2NjQ8L2lzYm4+PHVybHM+PC91cmxzPjxlbGVjdHJvbmljLXJlc291cmNlLW51
bT4xMC41NDU1L2lqbXNwaC4yMDE4LjA4MjUxMDMwOTIwMTg8L2VsZWN0cm9uaWMtcmVzb3VyY2Ut
bnVtPjwvcmVjb3JkPjwvQ2l0ZT48L0VuZE5vdGU+AGAA
</w:fldData>
        </w:fldChar>
      </w:r>
      <w:r>
        <w:rPr>
          <w:rFonts w:ascii="Times New Roman" w:hAnsi="Times New Roman" w:cs="Times New Roman"/>
          <w:sz w:val="22"/>
          <w:szCs w:val="22"/>
        </w:rPr>
        <w:instrText xml:space="preserve"> ADDIN EN.CITE </w:instrText>
      </w:r>
      <w:r>
        <w:rPr>
          <w:rFonts w:ascii="Times New Roman" w:hAnsi="Times New Roman" w:cs="Times New Roman"/>
          <w:sz w:val="22"/>
          <w:szCs w:val="22"/>
        </w:rPr>
        <w:fldChar w:fldCharType="begin">
          <w:fldData xml:space="preserve">PEVuZE5vdGU+PENpdGU+PEF1dGhvcj4oV0hPKTwvQXV0aG9yPjxZZWFyPjIwMjE8L1llYXI+PFJl
Y051bT44MTY8L1JlY051bT48RGlzcGxheVRleHQ+PHN0eWxlIGZhY2U9InN1cGVyc2NyaXB0Ij4x
LCA1LCA2PC9zdHlsZT48L0Rpc3BsYXlUZXh0PjxyZWNvcmQ+PHJlYy1udW1iZXI+ODE2PC9yZWMt
bnVtYmVyPjxmb3JlaWduLWtleXM+PGtleSBhcHA9IkVOIiBkYi1pZD0iNWZzenRmOXA3ZWVhdjhl
cjkwcHBwdDJjeHZhNWRzZXQ5ZXRkIiB0aW1lc3RhbXA9IjE2Mjc3MDQ1NzYiPjgxNjwva2V5Pjwv
Zm9yZWlnbi1rZXlzPjxyZWYtdHlwZSBuYW1lPSJXZWIgUGFnZSI+MTI8L3JlZi10eXBlPjxjb250
cmlidXRvcnM+PGF1dGhvcnM+PGF1dGhvcj5Xb3JsZCBIZWFsdGggT3JnYW5pemF0aW9uIChXSE8p
PC9hdXRob3I+PC9hdXRob3JzPjwvY29udHJpYnV0b3JzPjx0aXRsZXM+PHRpdGxlPk9iZXNpdHkg
YW5kIG92ZXJ3ZWlnaHQuIEZhY3Qgc2hlZXQgMjAyMTwvdGl0bGU+PC90aXRsZXM+PHZvbHVtZT4y
MDIxPC92b2x1bWU+PG51bWJlcj4zMSBKdWx5PC9udW1iZXI+PGRhdGVzPjx5ZWFyPjIwMjE8L3ll
YXI+PHB1Yi1kYXRlcz48ZGF0ZT45IEp1bmUgMjAyMTwvZGF0ZT48L3B1Yi1kYXRlcz48L2RhdGVz
Pjx1cmxzPjxyZWxhdGVkLXVybHM+PHVybD53d3cud2hvLmludC9tZWRpYWNlbnRyZS9mYWN0c2hl
ZXRzL2ZzMzExL2VuLyA8L3VybD48L3JlbGF0ZWQtdXJscz48L3VybHM+PC9yZWNvcmQ+PC9DaXRl
PjxDaXRlPjxBdXRob3I+U2FkZWdoaTwvQXV0aG9yPjxZZWFyPjIwMTc8L1llYXI+PFJlY051bT40
Mjg8L1JlY051bT48cmVjb3JkPjxyZWMtbnVtYmVyPjQyODwvcmVjLW51bWJlcj48Zm9yZWlnbi1r
ZXlzPjxrZXkgYXBwPSJFTiIgZGItaWQ9IjIyOXA5d3ZmbXZ2czAwZXB4dDY1dGR4NndzYXc5cHB4
OWVmNSIgdGltZXN0YW1wPSIxNjUyMzk5NTY5Ij40Mjg8L2tleT48L2ZvcmVpZ24ta2V5cz48cmVm
LXR5cGUgbmFtZT0iSm91cm5hbCBBcnRpY2xlIj4xNzwvcmVmLXR5cGU+PGNvbnRyaWJ1dG9ycz48
YXV0aG9ycz48YXV0aG9yPlNhZGVnaGksIE8uPC9hdXRob3I+PGF1dGhvcj5TYW5lZWksIFAuPC9h
dXRob3I+PGF1dGhvcj5OYXNpcmksIE0uPC9hdXRob3I+PGF1dGhvcj5MYXJpamFuaSwgQi48L2F1
dGhvcj48YXV0aG9yPkVzbWFpbGx6YWRlaCwgQS48L2F1dGhvcj48L2F1dGhvcnM+PC9jb250cmli
dXRvcnM+PGF1dGgtYWRkcmVzcz5TdHVkZW50cyZhcG9zOyBTY2llbnRpZmljIENlbnRlciwgVGVo
cmFuIFVuaXZlcnNpdHkgb2YgTWVkaWNhbCBTY2llbmNlcywgVGVocmFuLCBJcmFuLiYjeEQ7RGVw
YXJ0bWVudCBvZiBDb21tdW5pdHkgTnV0cml0aW9uLCBTY2hvb2wgb2YgTnV0cml0aW9uYWwgU2Np
ZW5jZXMgYW5kIERpZXRldGljcywgVGVocmFuIFVuaXZlcnNpdHkgb2YgTWVkaWNhbCBTY2llbmNl
cywgVGVocmFuLCBJcmFuLiYjeEQ7U3R1ZGVudHMmYXBvczsgUmVzZWFyY2ggQ29tbWl0dGVlLCBJ
c2ZhaGFuIFVuaXZlcnNpdHkgb2YgTWVkaWNhbCBTY2llbmNlcywgSXNmYWhhbiwgSXJhbi4mI3hE
O0RlcGFydG1lbnQgb2YgT3BlcmF0aW5nIFJvb20gVGVjaG5vbG9neSwgU2Nob29sIG9mIFBhcmFt
ZWRpY2luZSwgUW9tIFVuaXZlcnNpdHkgb2YgTWVkaWNhbCBTY2llbmNlcywgUW9tLCBJcmFuLiYj
eEQ7RW5kb2NyaW5vbG9neSBhbmQgTWV0YWJvbGlzbSBSZXNlYXJjaCBDZW50ZXIsIEVuZG9jcmlu
b2xvZ3kgYW5kIE1ldGFib2xpc20gQ2xpbmljYWwgU2NpZW5jZXMgSW5zdGl0dXRlLCBUZWhyYW4g
VW5pdmVyc2l0eSBvZiBNZWRpY2FsIFNjaWVuY2VzLCBUZWhyYW4sIElyYW4uJiN4RDtPYmVzaXR5
IGFuZCBFYXRpbmcgSGFiaXRzIFJlc2VhcmNoIENlbnRlciwgRW5kb2NyaW5vbG9neSBhbmQgTWV0
YWJvbGlzbSBNb2xlY3VsYXItQ2VsbHVsYXIgU2NpZW5jZXMgSW5zdGl0dXRlLCBUZWhyYW4gVW5p
dmVyc2l0eSBvZiBNZWRpY2FsIFNjaWVuY2VzLCBUZWhyYW4sIElyYW4uJiN4RDtGb29kIFNlY3Vy
aXR5IFJlc2VhcmNoIENlbnRlciwgRGVwYXJ0bWVudCBvZiBDb21tdW5pdHkgTnV0cml0aW9uLCBT
Y2hvb2wgb2YgTnV0cml0aW9uIGFuZCBGb29kIFNjaWVuY2UsIElzZmFoYW4gVW5pdmVyc2l0eSBv
ZiBNZWRpY2FsIFNjaWVuY2VzLCBJc2ZhaGFuLCBJcmFuLjwvYXV0aC1hZGRyZXNzPjx0aXRsZXM+
PHRpdGxlPkFiZG9taW5hbCBPYmVzaXR5IGFuZCBSaXNrIG9mIEhpcCBGcmFjdHVyZTogQSBTeXN0
ZW1hdGljIFJldmlldyBhbmQgTWV0YS1BbmFseXNpcyBvZiBQcm9zcGVjdGl2ZSBTdHVkaWVzPC90
aXRsZT48c2Vjb25kYXJ5LXRpdGxlPkFkdiBOdXRyPC9zZWNvbmRhcnktdGl0bGU+PGFsdC10aXRs
ZT5BZHZhbmNlcyBpbiBudXRyaXRpb24gKEJldGhlc2RhLCBNZC4pPC9hbHQtdGl0bGU+PC90aXRs
ZXM+PHBlcmlvZGljYWw+PGZ1bGwtdGl0bGU+QWR2IE51dHI8L2Z1bGwtdGl0bGU+PGFiYnItMT5B
ZHZhbmNlcyBpbiBudXRyaXRpb24gKEJldGhlc2RhLCBNZC4pPC9hYmJyLTE+PC9wZXJpb2RpY2Fs
PjxhbHQtcGVyaW9kaWNhbD48ZnVsbC10aXRsZT5BZHYgTnV0cjwvZnVsbC10aXRsZT48YWJici0x
PkFkdmFuY2VzIGluIG51dHJpdGlvbiAoQmV0aGVzZGEsIE1kLik8L2FiYnItMT48L2FsdC1wZXJp
b2RpY2FsPjxwYWdlcz43MjgtNzM4PC9wYWdlcz48dm9sdW1lPjg8L3ZvbHVtZT48bnVtYmVyPjU8
L251bWJlcj48ZWRpdGlvbj4yMDE3LzA5LzE3PC9lZGl0aW9uPjxrZXl3b3Jkcz48a2V5d29yZD5B
bmltYWxzPC9rZXl3b3JkPjxrZXl3b3JkPkJvZHkgTWFzcyBJbmRleDwva2V5d29yZD48a2V5d29y
ZD5EaXNlYXNlIE1vZGVscywgQW5pbWFsPC9rZXl3b3JkPjxrZXl3b3JkPkhpcCBGcmFjdHVyZXMv
KmVwaWRlbWlvbG9neS9ldGlvbG9neTwva2V5d29yZD48a2V5d29yZD5IdW1hbnM8L2tleXdvcmQ+
PGtleXdvcmQ+Tm9uLVJhbmRvbWl6ZWQgQ29udHJvbGxlZCBUcmlhbHMgYXMgVG9waWM8L2tleXdv
cmQ+PGtleXdvcmQ+T2Jlc2l0eSwgQWJkb21pbmFsL2NvbXBsaWNhdGlvbnMvKmVwaWRlbWlvbG9n
eTwva2V5d29yZD48a2V5d29yZD5QcmV2YWxlbmNlPC9rZXl3b3JkPjxrZXl3b3JkPlJpc2sgRmFj
dG9yczwva2V5d29yZD48a2V5d29yZD5XYWlzdCBDaXJjdW1mZXJlbmNlPC9rZXl3b3JkPjxrZXl3
b3JkPldhaXN0LUhpcCBSYXRpbzwva2V5d29yZD48a2V5d29yZD5hYmRvbWluYWwgb2Jlc2l0eTwv
a2V5d29yZD48a2V5d29yZD5oaXAgZnJhY3R1cmU8L2tleXdvcmQ+PGtleXdvcmQ+bWV0YS1hbmFs
eXNpczwva2V5d29yZD48L2tleXdvcmRzPjxkYXRlcz48eWVhcj4yMDE3PC95ZWFyPjxwdWItZGF0
ZXM+PGRhdGU+U2VwPC9kYXRlPjwvcHViLWRhdGVzPjwvZGF0ZXM+PGlzYm4+MjE2MS04MzEzIChQ
cmludCkmI3hEOzIxNjEtODMxMzwvaXNibj48YWNjZXNzaW9uLW51bT4yODkxNjU3MzwvYWNjZXNz
aW9uLW51bT48dXJscz48L3VybHM+PGN1c3RvbTI+UE1DNTU5MzEwNDwvY3VzdG9tMj48ZWxlY3Ry
b25pYy1yZXNvdXJjZS1udW0+MTAuMzk0NS9hbi4xMTcuMDE1NTQ1PC9lbGVjdHJvbmljLXJlc291
cmNlLW51bT48cmVtb3RlLWRhdGFiYXNlLXByb3ZpZGVyPk5MTTwvcmVtb3RlLWRhdGFiYXNlLXBy
b3ZpZGVyPjxsYW5ndWFnZT5lbmc8L2xhbmd1YWdlPjwvcmVjb3JkPjwvQ2l0ZT48Q2l0ZT48QXV0
aG9yPks8L0F1dGhvcj48WWVhcj4yMDE4PC9ZZWFyPjxSZWNOdW0+ODExPC9SZWNOdW0+PHJlY29y
ZD48cmVjLW51bWJlcj44MTE8L3JlYy1udW1iZXI+PGZvcmVpZ24ta2V5cz48a2V5IGFwcD0iRU4i
IGRiLWlkPSI1ZnN6dGY5cDdlZWF2OGVyOTBwcHB0MmN4dmE1ZHNldDlldGQiIHRpbWVzdGFtcD0i
MTYyNzYzNTk2NCI+ODExPC9rZXk+PC9mb3JlaWduLWtleXM+PHJlZi10eXBlIG5hbWU9IkpvdXJu
YWwgQXJ0aWNsZSI+MTc8L3JlZi10eXBlPjxjb250cmlidXRvcnM+PGF1dGhvcnM+PGF1dGhvcj5L
LCBLYWlsYXNoPC9hdXRob3I+PGF1dGhvcj5KLCBKZWJhbWFsYXI8L2F1dGhvcj48L2F1dGhvcnM+
PC9jb250cmlidXRvcnM+PHRpdGxlcz48dGl0bGU+QSBjb3JyZWxhdGlvbiBzdHVkeSBiZXR3ZWVu
IHR5cGVzIG9mIG9iZXNpdHkgYW5kIGh5cGVydGVuc2lvbjwvdGl0bGU+PHNlY29uZGFyeS10aXRs
ZT5JbnRlcm5hdGlvbmFsIEpvdXJuYWwgb2YgTWVkaWNhbCBTY2llbmNlIGFuZCBQdWJsaWMgSGVh
bHRoPC9zZWNvbmRhcnktdGl0bGU+PC90aXRsZXM+PHBlcmlvZGljYWw+PGZ1bGwtdGl0bGU+SW50
ZXJuYXRpb25hbCBKb3VybmFsIG9mIE1lZGljYWwgU2NpZW5jZSBhbmQgUHVibGljIEhlYWx0aDwv
ZnVsbC10aXRsZT48L3BlcmlvZGljYWw+PHZvbHVtZT43PC92b2x1bWU+PG51bWJlcj4xMTwvbnVt
YmVyPjxzZWN0aW9uPjE8L3NlY3Rpb24+PGRhdGVzPjx5ZWFyPjIwMTg8L3llYXI+PC9kYXRlcz48
aXNibj4yMzIwLTQ2NjQ8L2lzYm4+PHVybHM+PC91cmxzPjxlbGVjdHJvbmljLXJlc291cmNlLW51
bT4xMC41NDU1L2lqbXNwaC4yMDE4LjA4MjUxMDMwOTIwMTg8L2VsZWN0cm9uaWMtcmVzb3VyY2Ut
bnVtPjwvcmVjb3JkPjwvQ2l0ZT48L0VuZE5vdGU+AGAA
</w:fldData>
        </w:fldChar>
      </w:r>
      <w:r>
        <w:rPr>
          <w:rFonts w:ascii="Times New Roman" w:hAnsi="Times New Roman" w:cs="Times New Roman"/>
          <w:sz w:val="22"/>
          <w:szCs w:val="22"/>
        </w:rPr>
        <w:instrText xml:space="preserve"> ADDIN EN.CITE.DATA </w:instrText>
      </w:r>
      <w:r>
        <w:rPr>
          <w:rFonts w:ascii="Times New Roman" w:hAnsi="Times New Roman" w:cs="Times New Roman"/>
          <w:sz w:val="22"/>
          <w:szCs w:val="22"/>
        </w:rPr>
        <w:fldChar w:fldCharType="end"/>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1, 5, 6</w:t>
      </w:r>
      <w:r>
        <w:rPr>
          <w:rFonts w:ascii="Times New Roman" w:hAnsi="Times New Roman" w:cs="Times New Roman"/>
          <w:sz w:val="22"/>
          <w:szCs w:val="22"/>
        </w:rPr>
        <w:fldChar w:fldCharType="end"/>
      </w:r>
      <w:r>
        <w:rPr>
          <w:rFonts w:ascii="Times New Roman" w:hAnsi="Times New Roman" w:cs="Times New Roman"/>
          <w:sz w:val="22"/>
          <w:szCs w:val="22"/>
        </w:rPr>
        <w:t xml:space="preserve"> According to statistics, more than two-thirds of deaths in China in 2008 can be attributed to chronic diseases, and one of the main risk factors is obesity</w:t>
      </w:r>
      <w:r>
        <w:rPr>
          <w:rFonts w:hint="eastAsia" w:ascii="Times New Roman" w:hAnsi="Times New Roman" w:cs="Times New Roman"/>
          <w:sz w:val="22"/>
          <w:szCs w:val="22"/>
        </w:rPr>
        <w:t>.</w:t>
      </w:r>
      <w:r>
        <w:rPr>
          <w:rFonts w:ascii="Times New Roman" w:hAnsi="Times New Roman" w:cs="Times New Roman"/>
          <w:sz w:val="22"/>
          <w:szCs w:val="22"/>
        </w:rPr>
        <w:fldChar w:fldCharType="begin">
          <w:fldData xml:space="preserve">PEVuZE5vdGU+PENpdGU+PEF1dGhvcj5KYWFja3M8L0F1dGhvcj48WWVhcj4yMDEzPC9ZZWFyPjxS
ZWNOdW0+NDI5PC9SZWNOdW0+PERpc3BsYXlUZXh0PjxzdHlsZSBmYWNlPSJzdXBlcnNjcmlwdCI+
Nzwvc3R5bGU+PC9EaXNwbGF5VGV4dD48cmVjb3JkPjxyZWMtbnVtYmVyPjQyOTwvcmVjLW51bWJl
cj48Zm9yZWlnbi1rZXlzPjxrZXkgYXBwPSJFTiIgZGItaWQ9IjIyOXA5d3ZmbXZ2czAwZXB4dDY1
dGR4NndzYXc5cHB4OWVmNSIgdGltZXN0YW1wPSIxNjUyMzk5ODE4Ij40Mjk8L2tleT48L2ZvcmVp
Z24ta2V5cz48cmVmLXR5cGUgbmFtZT0iSm91cm5hbCBBcnRpY2xlIj4xNzwvcmVmLXR5cGU+PGNv
bnRyaWJ1dG9ycz48YXV0aG9ycz48YXV0aG9yPkphYWNrcywgTC4gTS48L2F1dGhvcj48YXV0aG9y
PkdvcmRvbi1MYXJzZW4sIFAuPC9hdXRob3I+PGF1dGhvcj5NYXllci1EYXZpcywgRS4gSi48L2F1
dGhvcj48YXV0aG9yPkFkYWlyLCBMLiBTLjwvYXV0aG9yPjxhdXRob3I+UG9wa2luLCBCLjwvYXV0
aG9yPjwvYXV0aG9ycz48L2NvbnRyaWJ1dG9ycz48YXV0aC1hZGRyZXNzPkRlcGFydG1lbnQgb2Yg
TnV0cml0aW9uLCBVbml2ZXJzaXR5IG9mIE5vcnRoIENhcm9saW5hLCBDaGFwZWwgSGlsbCwgTkMs
IFVTQS48L2F1dGgtYWRkcmVzcz48dGl0bGVzPjx0aXRsZT5BZ2UsIHBlcmlvZCBhbmQgY29ob3J0
IGVmZmVjdHMgb24gYWR1bHQgYm9keSBtYXNzIGluZGV4IGFuZCBvdmVyd2VpZ2h0IGZyb20gMTk5
MSB0byAyMDA5IGluIENoaW5hOiB0aGUgQ2hpbmEgSGVhbHRoIGFuZCBOdXRyaXRpb24gU3VydmV5
PC90aXRsZT48c2Vjb25kYXJ5LXRpdGxlPkludCBKIEVwaWRlbWlvbDwvc2Vjb25kYXJ5LXRpdGxl
PjxhbHQtdGl0bGU+SW50ZXJuYXRpb25hbCBqb3VybmFsIG9mIGVwaWRlbWlvbG9neTwvYWx0LXRp
dGxlPjwvdGl0bGVzPjxwZXJpb2RpY2FsPjxmdWxsLXRpdGxlPkludCBKIEVwaWRlbWlvbDwvZnVs
bC10aXRsZT48YWJici0xPkludGVybmF0aW9uYWwgam91cm5hbCBvZiBlcGlkZW1pb2xvZ3k8L2Fi
YnItMT48L3BlcmlvZGljYWw+PGFsdC1wZXJpb2RpY2FsPjxmdWxsLXRpdGxlPkludCBKIEVwaWRl
bWlvbDwvZnVsbC10aXRsZT48YWJici0xPkludGVybmF0aW9uYWwgam91cm5hbCBvZiBlcGlkZW1p
b2xvZ3k8L2FiYnItMT48L2FsdC1wZXJpb2RpY2FsPjxwYWdlcz44MjgtMzc8L3BhZ2VzPjx2b2x1
bWU+NDI8L3ZvbHVtZT48bnVtYmVyPjM8L251bWJlcj48ZWRpdGlvbj4yMDEzLzA2LzE5PC9lZGl0
aW9uPjxrZXl3b3Jkcz48a2V5d29yZD5BZG9sZXNjZW50PC9rZXl3b3JkPjxrZXl3b3JkPkFkdWx0
PC9rZXl3b3JkPjxrZXl3b3JkPkFnZSBGYWN0b3JzPC9rZXl3b3JkPjxrZXl3b3JkPkFudGhyb3Bv
bWV0cnk8L2tleXdvcmQ+PGtleXdvcmQ+QXNpYW5zLypzdGF0aXN0aWNzICZhbXA7IG51bWVyaWNh
bCBkYXRhPC9rZXl3b3JkPjxrZXl3b3JkPipCb2R5IE1hc3MgSW5kZXg8L2tleXdvcmQ+PGtleXdv
cmQ+Q2hpbmEvZXBpZGVtaW9sb2d5PC9rZXl3b3JkPjxrZXl3b3JkPkNyb3NzLVNlY3Rpb25hbCBT
dHVkaWVzPC9rZXl3b3JkPjxrZXl3b3JkPkZlbWFsZTwva2V5d29yZD48a2V5d29yZD5IdW1hbnM8
L2tleXdvcmQ+PGtleXdvcmQ+TWFsZTwva2V5d29yZD48a2V5d29yZD5NaWRkbGUgQWdlZDwva2V5
d29yZD48a2V5d29yZD5OdXRyaXRpb24gU3VydmV5czwva2V5d29yZD48a2V5d29yZD5PdmVyd2Vp
Z2h0LyplcGlkZW1pb2xvZ3k8L2tleXdvcmQ+PGtleXdvcmQ+UHJldmFsZW5jZTwva2V5d29yZD48
a2V5d29yZD5Qcm9zcGVjdGl2ZSBTdHVkaWVzPC9rZXl3b3JkPjxrZXl3b3JkPlNvY2lvZWNvbm9t
aWMgRmFjdG9yczwva2V5d29yZD48a2V5d29yZD5TdXJ2ZXlzIGFuZCBRdWVzdGlvbm5haXJlczwv
a2V5d29yZD48a2V5d29yZD5UaW1lIEZhY3RvcnM8L2tleXdvcmQ+PGtleXdvcmQ+WW91bmcgQWR1
bHQ8L2tleXdvcmQ+PGtleXdvcmQ+QWdlLXBlcmlvZC1jb2hvcnQgYW5hbHlzaXM8L2tleXdvcmQ+
PGtleXdvcmQ+Q2hpbmE8L2tleXdvcmQ+PGtleXdvcmQ+Ym9keSBtYXNzIGluZGV4PC9rZXl3b3Jk
PjxrZXl3b3JkPm92ZXJ3ZWlnaHQ8L2tleXdvcmQ+PC9rZXl3b3Jkcz48ZGF0ZXM+PHllYXI+MjAx
MzwveWVhcj48cHViLWRhdGVzPjxkYXRlPkp1bjwvZGF0ZT48L3B1Yi1kYXRlcz48L2RhdGVzPjxp
c2JuPjAzMDAtNTc3MSAoUHJpbnQpJiN4RDswMzAwLTU3NzE8L2lzYm4+PGFjY2Vzc2lvbi1udW0+
MjM3NzE3MjE8L2FjY2Vzc2lvbi1udW0+PHVybHM+PC91cmxzPjxjdXN0b20yPlBNQzM3MzM3MDA8
L2N1c3RvbTI+PGVsZWN0cm9uaWMtcmVzb3VyY2UtbnVtPjEwLjEwOTMvaWplL2R5dDA1MjwvZWxl
Y3Ryb25pYy1yZXNvdXJjZS1udW0+PHJlbW90ZS1kYXRhYmFzZS1wcm92aWRlcj5OTE08L3JlbW90
ZS1kYXRhYmFzZS1wcm92aWRlcj48bGFuZ3VhZ2U+ZW5nPC9sYW5ndWFnZT48L3JlY29yZD48L0Np
dGU+PC9FbmROb3RlPnAA
</w:fldData>
        </w:fldChar>
      </w:r>
      <w:r>
        <w:rPr>
          <w:rFonts w:ascii="Times New Roman" w:hAnsi="Times New Roman" w:cs="Times New Roman"/>
          <w:sz w:val="22"/>
          <w:szCs w:val="22"/>
        </w:rPr>
        <w:instrText xml:space="preserve"> ADDIN EN.CITE </w:instrText>
      </w:r>
      <w:r>
        <w:rPr>
          <w:rFonts w:ascii="Times New Roman" w:hAnsi="Times New Roman" w:cs="Times New Roman"/>
          <w:sz w:val="22"/>
          <w:szCs w:val="22"/>
        </w:rPr>
        <w:fldChar w:fldCharType="begin">
          <w:fldData xml:space="preserve">PEVuZE5vdGU+PENpdGU+PEF1dGhvcj5KYWFja3M8L0F1dGhvcj48WWVhcj4yMDEzPC9ZZWFyPjxS
ZWNOdW0+NDI5PC9SZWNOdW0+PERpc3BsYXlUZXh0PjxzdHlsZSBmYWNlPSJzdXBlcnNjcmlwdCI+
Nzwvc3R5bGU+PC9EaXNwbGF5VGV4dD48cmVjb3JkPjxyZWMtbnVtYmVyPjQyOTwvcmVjLW51bWJl
cj48Zm9yZWlnbi1rZXlzPjxrZXkgYXBwPSJFTiIgZGItaWQ9IjIyOXA5d3ZmbXZ2czAwZXB4dDY1
dGR4NndzYXc5cHB4OWVmNSIgdGltZXN0YW1wPSIxNjUyMzk5ODE4Ij40Mjk8L2tleT48L2ZvcmVp
Z24ta2V5cz48cmVmLXR5cGUgbmFtZT0iSm91cm5hbCBBcnRpY2xlIj4xNzwvcmVmLXR5cGU+PGNv
bnRyaWJ1dG9ycz48YXV0aG9ycz48YXV0aG9yPkphYWNrcywgTC4gTS48L2F1dGhvcj48YXV0aG9y
PkdvcmRvbi1MYXJzZW4sIFAuPC9hdXRob3I+PGF1dGhvcj5NYXllci1EYXZpcywgRS4gSi48L2F1
dGhvcj48YXV0aG9yPkFkYWlyLCBMLiBTLjwvYXV0aG9yPjxhdXRob3I+UG9wa2luLCBCLjwvYXV0
aG9yPjwvYXV0aG9ycz48L2NvbnRyaWJ1dG9ycz48YXV0aC1hZGRyZXNzPkRlcGFydG1lbnQgb2Yg
TnV0cml0aW9uLCBVbml2ZXJzaXR5IG9mIE5vcnRoIENhcm9saW5hLCBDaGFwZWwgSGlsbCwgTkMs
IFVTQS48L2F1dGgtYWRkcmVzcz48dGl0bGVzPjx0aXRsZT5BZ2UsIHBlcmlvZCBhbmQgY29ob3J0
IGVmZmVjdHMgb24gYWR1bHQgYm9keSBtYXNzIGluZGV4IGFuZCBvdmVyd2VpZ2h0IGZyb20gMTk5
MSB0byAyMDA5IGluIENoaW5hOiB0aGUgQ2hpbmEgSGVhbHRoIGFuZCBOdXRyaXRpb24gU3VydmV5
PC90aXRsZT48c2Vjb25kYXJ5LXRpdGxlPkludCBKIEVwaWRlbWlvbDwvc2Vjb25kYXJ5LXRpdGxl
PjxhbHQtdGl0bGU+SW50ZXJuYXRpb25hbCBqb3VybmFsIG9mIGVwaWRlbWlvbG9neTwvYWx0LXRp
dGxlPjwvdGl0bGVzPjxwZXJpb2RpY2FsPjxmdWxsLXRpdGxlPkludCBKIEVwaWRlbWlvbDwvZnVs
bC10aXRsZT48YWJici0xPkludGVybmF0aW9uYWwgam91cm5hbCBvZiBlcGlkZW1pb2xvZ3k8L2Fi
YnItMT48L3BlcmlvZGljYWw+PGFsdC1wZXJpb2RpY2FsPjxmdWxsLXRpdGxlPkludCBKIEVwaWRl
bWlvbDwvZnVsbC10aXRsZT48YWJici0xPkludGVybmF0aW9uYWwgam91cm5hbCBvZiBlcGlkZW1p
b2xvZ3k8L2FiYnItMT48L2FsdC1wZXJpb2RpY2FsPjxwYWdlcz44MjgtMzc8L3BhZ2VzPjx2b2x1
bWU+NDI8L3ZvbHVtZT48bnVtYmVyPjM8L251bWJlcj48ZWRpdGlvbj4yMDEzLzA2LzE5PC9lZGl0
aW9uPjxrZXl3b3Jkcz48a2V5d29yZD5BZG9sZXNjZW50PC9rZXl3b3JkPjxrZXl3b3JkPkFkdWx0
PC9rZXl3b3JkPjxrZXl3b3JkPkFnZSBGYWN0b3JzPC9rZXl3b3JkPjxrZXl3b3JkPkFudGhyb3Bv
bWV0cnk8L2tleXdvcmQ+PGtleXdvcmQ+QXNpYW5zLypzdGF0aXN0aWNzICZhbXA7IG51bWVyaWNh
bCBkYXRhPC9rZXl3b3JkPjxrZXl3b3JkPipCb2R5IE1hc3MgSW5kZXg8L2tleXdvcmQ+PGtleXdv
cmQ+Q2hpbmEvZXBpZGVtaW9sb2d5PC9rZXl3b3JkPjxrZXl3b3JkPkNyb3NzLVNlY3Rpb25hbCBT
dHVkaWVzPC9rZXl3b3JkPjxrZXl3b3JkPkZlbWFsZTwva2V5d29yZD48a2V5d29yZD5IdW1hbnM8
L2tleXdvcmQ+PGtleXdvcmQ+TWFsZTwva2V5d29yZD48a2V5d29yZD5NaWRkbGUgQWdlZDwva2V5
d29yZD48a2V5d29yZD5OdXRyaXRpb24gU3VydmV5czwva2V5d29yZD48a2V5d29yZD5PdmVyd2Vp
Z2h0LyplcGlkZW1pb2xvZ3k8L2tleXdvcmQ+PGtleXdvcmQ+UHJldmFsZW5jZTwva2V5d29yZD48
a2V5d29yZD5Qcm9zcGVjdGl2ZSBTdHVkaWVzPC9rZXl3b3JkPjxrZXl3b3JkPlNvY2lvZWNvbm9t
aWMgRmFjdG9yczwva2V5d29yZD48a2V5d29yZD5TdXJ2ZXlzIGFuZCBRdWVzdGlvbm5haXJlczwv
a2V5d29yZD48a2V5d29yZD5UaW1lIEZhY3RvcnM8L2tleXdvcmQ+PGtleXdvcmQ+WW91bmcgQWR1
bHQ8L2tleXdvcmQ+PGtleXdvcmQ+QWdlLXBlcmlvZC1jb2hvcnQgYW5hbHlzaXM8L2tleXdvcmQ+
PGtleXdvcmQ+Q2hpbmE8L2tleXdvcmQ+PGtleXdvcmQ+Ym9keSBtYXNzIGluZGV4PC9rZXl3b3Jk
PjxrZXl3b3JkPm92ZXJ3ZWlnaHQ8L2tleXdvcmQ+PC9rZXl3b3Jkcz48ZGF0ZXM+PHllYXI+MjAx
MzwveWVhcj48cHViLWRhdGVzPjxkYXRlPkp1bjwvZGF0ZT48L3B1Yi1kYXRlcz48L2RhdGVzPjxp
c2JuPjAzMDAtNTc3MSAoUHJpbnQpJiN4RDswMzAwLTU3NzE8L2lzYm4+PGFjY2Vzc2lvbi1udW0+
MjM3NzE3MjE8L2FjY2Vzc2lvbi1udW0+PHVybHM+PC91cmxzPjxjdXN0b20yPlBNQzM3MzM3MDA8
L2N1c3RvbTI+PGVsZWN0cm9uaWMtcmVzb3VyY2UtbnVtPjEwLjEwOTMvaWplL2R5dDA1MjwvZWxl
Y3Ryb25pYy1yZXNvdXJjZS1udW0+PHJlbW90ZS1kYXRhYmFzZS1wcm92aWRlcj5OTE08L3JlbW90
ZS1kYXRhYmFzZS1wcm92aWRlcj48bGFuZ3VhZ2U+ZW5nPC9sYW5ndWFnZT48L3JlY29yZD48L0Np
dGU+PC9FbmROb3RlPnAA
</w:fldData>
        </w:fldChar>
      </w:r>
      <w:r>
        <w:rPr>
          <w:rFonts w:ascii="Times New Roman" w:hAnsi="Times New Roman" w:cs="Times New Roman"/>
          <w:sz w:val="22"/>
          <w:szCs w:val="22"/>
        </w:rPr>
        <w:instrText xml:space="preserve"> ADDIN EN.CITE.DATA </w:instrText>
      </w:r>
      <w:r>
        <w:rPr>
          <w:rFonts w:ascii="Times New Roman" w:hAnsi="Times New Roman" w:cs="Times New Roman"/>
          <w:sz w:val="22"/>
          <w:szCs w:val="22"/>
        </w:rPr>
        <w:fldChar w:fldCharType="end"/>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7</w:t>
      </w:r>
      <w:r>
        <w:rPr>
          <w:rFonts w:ascii="Times New Roman" w:hAnsi="Times New Roman" w:cs="Times New Roman"/>
          <w:sz w:val="22"/>
          <w:szCs w:val="22"/>
        </w:rPr>
        <w:fldChar w:fldCharType="end"/>
      </w:r>
    </w:p>
    <w:bookmarkEnd w:id="11"/>
    <w:p w14:paraId="3D5B05EB">
      <w:pPr>
        <w:spacing w:before="0" w:after="0" w:line="360" w:lineRule="auto"/>
        <w:ind w:firstLine="440" w:firstLineChars="200"/>
        <w:jc w:val="both"/>
        <w:rPr>
          <w:rFonts w:ascii="Times New Roman" w:hAnsi="Times New Roman" w:cs="Times New Roman"/>
          <w:sz w:val="22"/>
          <w:szCs w:val="22"/>
        </w:rPr>
      </w:pPr>
      <w:r>
        <w:rPr>
          <w:rFonts w:ascii="Times New Roman" w:hAnsi="Times New Roman" w:cs="Times New Roman"/>
          <w:sz w:val="22"/>
          <w:szCs w:val="22"/>
        </w:rPr>
        <w:t>Currently, the treatment methods used in various clinical institutions are largely the same, mainly including diet therapy, physical activities, medicine, surgery and complication treatment. However, both diet and exercise require long-term habits</w:t>
      </w:r>
      <w:r>
        <w:rPr>
          <w:rFonts w:hint="eastAsia" w:ascii="Times New Roman" w:hAnsi="Times New Roman" w:cs="Times New Roman"/>
          <w:sz w:val="22"/>
          <w:szCs w:val="22"/>
        </w:rPr>
        <w:t xml:space="preserve"> that can be difficult for patients to stick to.</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&lt;EndNote&gt;&lt;Cite&gt;&lt;Author&gt;Mastellos&lt;/Author&gt;&lt;RecNum&gt;444&lt;/RecNum&gt;&lt;DisplayText&gt;&lt;style face="superscript"&gt;8&lt;/style&gt;&lt;/DisplayText&gt;&lt;record&gt;&lt;rec-number&gt;444&lt;/rec-number&gt;&lt;foreign-keys&gt;&lt;key app="EN" db-id="5fsztf9p7eeav8er90pppt2cxva5dset9etd" timestamp="1531619147"&gt;444&lt;/key&gt;&lt;/foreign-keys&gt;&lt;ref-type name="Journal Article"&gt;17&lt;/ref-type&gt;&lt;contributors&gt;&lt;authors&gt;&lt;author&gt;Mastellos, N.&lt;/author&gt;&lt;author&gt;Gunn Lh Fau - Felix, Lambert M.&lt;/author&gt;&lt;author&gt;Felix Lm Fau - Car, Josip&lt;/author&gt;&lt;author&gt;Car J Fau - Majeed, Azeem&lt;/author&gt;&lt;author&gt;Majeed, A.&lt;/author&gt;&lt;/authors&gt;&lt;translated-authors&gt;&lt;author&gt;Cochrane Database Syst, Rev&lt;/author&gt;&lt;/translated-authors&gt;&lt;/contributors&gt;&lt;auth-address&gt;Global eHealth Unit, Department of Primary Care and Public Health, School of Public Health, Imperial College London, St Dunstans Road, London, Hammersmith, UK, W6 8RP. FAU - Gunn, Laura H&lt;/auth-address&gt;&lt;titles&gt;&lt;title&gt;Transtheoretical model stages of change for dietary and physical exercise modification in weight loss management for overweight and obese adults&lt;/title&gt;&lt;/titles&gt;&lt;number&gt;1469-493X (Electronic)&lt;/number&gt;&lt;dates&gt;&lt;/dates&gt;&lt;urls&gt;&lt;/urls&gt;&lt;remote-database-provider&gt;2014 Feb 5&lt;/remote-database-provider&gt;&lt;language&gt;eng&lt;/language&gt;&lt;/record&gt;&lt;/Cite&gt;&lt;/EndNote&gt;</w:instrText>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8</w:t>
      </w:r>
      <w:r>
        <w:rPr>
          <w:rFonts w:ascii="Times New Roman" w:hAnsi="Times New Roman" w:cs="Times New Roman"/>
          <w:sz w:val="22"/>
          <w:szCs w:val="22"/>
        </w:rPr>
        <w:fldChar w:fldCharType="end"/>
      </w:r>
      <w:r>
        <w:rPr>
          <w:rFonts w:ascii="Times New Roman" w:hAnsi="Times New Roman" w:cs="Times New Roman"/>
          <w:sz w:val="22"/>
          <w:szCs w:val="22"/>
        </w:rPr>
        <w:t xml:space="preserve"> </w:t>
      </w:r>
      <w:r>
        <w:rPr>
          <w:rFonts w:hint="eastAsia" w:ascii="Times New Roman" w:hAnsi="Times New Roman" w:cs="Times New Roman"/>
          <w:sz w:val="22"/>
          <w:szCs w:val="22"/>
        </w:rPr>
        <w:t xml:space="preserve">Medication can cause many side effects, including nausea, insomnia, headaches, abdominal pain, and </w:t>
      </w:r>
      <w:r>
        <w:rPr>
          <w:rFonts w:ascii="Times New Roman" w:hAnsi="Times New Roman" w:cs="Times New Roman"/>
          <w:sz w:val="22"/>
          <w:szCs w:val="22"/>
        </w:rPr>
        <w:t>dysgeusia</w:t>
      </w:r>
      <w:r>
        <w:rPr>
          <w:rFonts w:hint="eastAsia" w:ascii="Times New Roman" w:hAnsi="Times New Roman" w:cs="Times New Roman"/>
          <w:sz w:val="22"/>
          <w:szCs w:val="22"/>
        </w:rPr>
        <w:t>.</w:t>
      </w:r>
      <w:r>
        <w:rPr>
          <w:rFonts w:ascii="Times New Roman" w:hAnsi="Times New Roman" w:cs="Times New Roman"/>
          <w:sz w:val="22"/>
          <w:szCs w:val="22"/>
        </w:rPr>
        <w:fldChar w:fldCharType="begin">
          <w:fldData xml:space="preserve">PEVuZE5vdGU+PENpdGU+PEF1dGhvcj5LcmVudHo8L0F1dGhvcj48WWVhcj4yMDE2PC9ZZWFyPjxS
ZWNOdW0+NTAwPC9SZWNOdW0+PERpc3BsYXlUZXh0PjxzdHlsZSBmYWNlPSJzdXBlcnNjcmlwdCI+
OTwvc3R5bGU+PC9EaXNwbGF5VGV4dD48cmVjb3JkPjxyZWMtbnVtYmVyPjUwMDwvcmVjLW51bWJl
cj48Zm9yZWlnbi1rZXlzPjxrZXkgYXBwPSJFTiIgZGItaWQ9IjIyOXA5d3ZmbXZ2czAwZXB4dDY1
dGR4NndzYXc5cHB4OWVmNSIgdGltZXN0YW1wPSIxNjYxMjIwNTA3Ij41MDA8L2tleT48L2ZvcmVp
Z24ta2V5cz48cmVmLXR5cGUgbmFtZT0iSm91cm5hbCBBcnRpY2xlIj4xNzwvcmVmLXR5cGU+PGNv
bnRyaWJ1dG9ycz48YXV0aG9ycz48YXV0aG9yPktyZW50eiwgQS4gSi48L2F1dGhvcj48YXV0aG9y
PkZ1amlva2EsIEsuPC9hdXRob3I+PGF1dGhvcj5Ib21wZXNjaCwgTS48L2F1dGhvcj48L2F1dGhv
cnM+PC9jb250cmlidXRvcnM+PGF1dGgtYWRkcmVzcz5Qcm9maWwgSW5zdGl0dXRlIGZvciBDbGlu
aWNhbCBSZXNlYXJjaCwgQ2h1bGEgVmlzdGEsIENBLCBVU0EuJiN4RDtDZW50ZXIgZm9yIFdlaWdo
dCBNYW5hZ2VtZW50LCBEZXBhcnRtZW50IG9mIERpYWJldGVzIGFuZCBFbmRvY3Jpbm9sb2d5LCBT
Y3JpcHBzIENsaW5pYyBEZWwgTWFyLCBTYW4gRGllZ28sIENBLCBVU0EuPC9hdXRoLWFkZHJlc3M+
PHRpdGxlcz48dGl0bGU+RXZvbHV0aW9uIG9mIHBoYXJtYWNvbG9naWNhbCBvYmVzaXR5IHRyZWF0
bWVudHM6IGZvY3VzIG9uIGFkdmVyc2Ugc2lkZS1lZmZlY3QgcHJvZmlsZXM8L3RpdGxlPjxzZWNv
bmRhcnktdGl0bGU+RGlhYmV0ZXMgT2JlcyBNZXRhYjwvc2Vjb25kYXJ5LXRpdGxlPjxhbHQtdGl0
bGU+RGlhYmV0ZXMsIG9iZXNpdHkgJmFtcDsgbWV0YWJvbGlzbTwvYWx0LXRpdGxlPjwvdGl0bGVz
PjxwZXJpb2RpY2FsPjxmdWxsLXRpdGxlPkRpYWJldGVzIE9iZXMgTWV0YWI8L2Z1bGwtdGl0bGU+
PGFiYnItMT5EaWFiZXRlcywgb2Jlc2l0eSAmYW1wOyBtZXRhYm9saXNtPC9hYmJyLTE+PC9wZXJp
b2RpY2FsPjxhbHQtcGVyaW9kaWNhbD48ZnVsbC10aXRsZT5EaWFiZXRlcyBPYmVzIE1ldGFiPC9m
dWxsLXRpdGxlPjxhYmJyLTE+RGlhYmV0ZXMsIG9iZXNpdHkgJmFtcDsgbWV0YWJvbGlzbTwvYWJi
ci0xPjwvYWx0LXBlcmlvZGljYWw+PHBhZ2VzPjU1OC03MDwvcGFnZXM+PHZvbHVtZT4xODwvdm9s
dW1lPjxudW1iZXI+NjwvbnVtYmVyPjxlZGl0aW9uPjIwMTYvMDMvMDU8L2VkaXRpb24+PGtleXdv
cmRzPjxrZXl3b3JkPkFudGktT2Jlc2l0eSBBZ2VudHMvKmFkdmVyc2UgZWZmZWN0cy8qdGhlcmFw
ZXV0aWMgdXNlPC9rZXl3b3JkPjxrZXl3b3JkPkRydWcgQXBwcm92YWw8L2tleXdvcmQ+PGtleXdv
cmQ+KkRydWctUmVsYXRlZCBTaWRlIEVmZmVjdHMgYW5kIEFkdmVyc2UgUmVhY3Rpb25zL2VwaWRl
bWlvbG9neTwva2V5d29yZD48a2V5d29yZD5IdW1hbnM8L2tleXdvcmQ+PGtleXdvcmQ+T2Jlc2l0
eS8qZHJ1ZyB0aGVyYXB5L2VwaWRlbWlvbG9neTwva2V5d29yZD48a2V5d29yZD5Vbml0ZWQgU3Rh
dGVzPC9rZXl3b3JkPjxrZXl3b3JkPlVuaXRlZCBTdGF0ZXMgRm9vZCBhbmQgRHJ1ZyBBZG1pbmlz
dHJhdGlvbjwva2V5d29yZD48a2V5d29yZD5XZWlnaHQgTG9zcy9kcnVnIGVmZmVjdHM8L2tleXdv
cmQ+PGtleXdvcmQ+KmFudGlvYmVzaXR5IGRydWc8L2tleXdvcmQ+PGtleXdvcmQ+KmNhbm5hYmlu
b2lkczwva2V5d29yZD48a2V5d29yZD4qZ2x1Y2Fnb24tbGlrZSBwZXB0aWRlLTEgYW5hbG9ndWU8
L2tleXdvcmQ+PGtleXdvcmQ+Km9iZXNpdHkgdGhlcmFweTwva2V5d29yZD48a2V5d29yZD4qdHlw
ZSAyIGRpYWJldGVzPC9rZXl3b3JkPjwva2V5d29yZHM+PGRhdGVzPjx5ZWFyPjIwMTY8L3llYXI+
PHB1Yi1kYXRlcz48ZGF0ZT5KdW48L2RhdGU+PC9wdWItZGF0ZXM+PC9kYXRlcz48aXNibj4xNDYy
LTg5MDI8L2lzYm4+PGFjY2Vzc2lvbi1udW0+MjY5MzY4MDI8L2FjY2Vzc2lvbi1udW0+PHVybHM+
PC91cmxzPjxlbGVjdHJvbmljLXJlc291cmNlLW51bT4xMC4xMTExL2RvbS4xMjY1NzwvZWxlY3Ry
b25pYy1yZXNvdXJjZS1udW0+PHJlbW90ZS1kYXRhYmFzZS1wcm92aWRlcj5OTE08L3JlbW90ZS1k
YXRhYmFzZS1wcm92aWRlcj48bGFuZ3VhZ2U+ZW5nPC9sYW5ndWFnZT48L3JlY29yZD48L0NpdGU+
PC9FbmROb3RlPnAA
</w:fldData>
        </w:fldChar>
      </w:r>
      <w:r>
        <w:rPr>
          <w:rFonts w:ascii="Times New Roman" w:hAnsi="Times New Roman" w:cs="Times New Roman"/>
          <w:sz w:val="22"/>
          <w:szCs w:val="22"/>
        </w:rPr>
        <w:instrText xml:space="preserve"> ADDIN EN.CITE </w:instrText>
      </w:r>
      <w:r>
        <w:rPr>
          <w:rFonts w:ascii="Times New Roman" w:hAnsi="Times New Roman" w:cs="Times New Roman"/>
          <w:sz w:val="22"/>
          <w:szCs w:val="22"/>
        </w:rPr>
        <w:fldChar w:fldCharType="begin">
          <w:fldData xml:space="preserve">PEVuZE5vdGU+PENpdGU+PEF1dGhvcj5LcmVudHo8L0F1dGhvcj48WWVhcj4yMDE2PC9ZZWFyPjxS
ZWNOdW0+NTAwPC9SZWNOdW0+PERpc3BsYXlUZXh0PjxzdHlsZSBmYWNlPSJzdXBlcnNjcmlwdCI+
OTwvc3R5bGU+PC9EaXNwbGF5VGV4dD48cmVjb3JkPjxyZWMtbnVtYmVyPjUwMDwvcmVjLW51bWJl
cj48Zm9yZWlnbi1rZXlzPjxrZXkgYXBwPSJFTiIgZGItaWQ9IjIyOXA5d3ZmbXZ2czAwZXB4dDY1
dGR4NndzYXc5cHB4OWVmNSIgdGltZXN0YW1wPSIxNjYxMjIwNTA3Ij41MDA8L2tleT48L2ZvcmVp
Z24ta2V5cz48cmVmLXR5cGUgbmFtZT0iSm91cm5hbCBBcnRpY2xlIj4xNzwvcmVmLXR5cGU+PGNv
bnRyaWJ1dG9ycz48YXV0aG9ycz48YXV0aG9yPktyZW50eiwgQS4gSi48L2F1dGhvcj48YXV0aG9y
PkZ1amlva2EsIEsuPC9hdXRob3I+PGF1dGhvcj5Ib21wZXNjaCwgTS48L2F1dGhvcj48L2F1dGhv
cnM+PC9jb250cmlidXRvcnM+PGF1dGgtYWRkcmVzcz5Qcm9maWwgSW5zdGl0dXRlIGZvciBDbGlu
aWNhbCBSZXNlYXJjaCwgQ2h1bGEgVmlzdGEsIENBLCBVU0EuJiN4RDtDZW50ZXIgZm9yIFdlaWdo
dCBNYW5hZ2VtZW50LCBEZXBhcnRtZW50IG9mIERpYWJldGVzIGFuZCBFbmRvY3Jpbm9sb2d5LCBT
Y3JpcHBzIENsaW5pYyBEZWwgTWFyLCBTYW4gRGllZ28sIENBLCBVU0EuPC9hdXRoLWFkZHJlc3M+
PHRpdGxlcz48dGl0bGU+RXZvbHV0aW9uIG9mIHBoYXJtYWNvbG9naWNhbCBvYmVzaXR5IHRyZWF0
bWVudHM6IGZvY3VzIG9uIGFkdmVyc2Ugc2lkZS1lZmZlY3QgcHJvZmlsZXM8L3RpdGxlPjxzZWNv
bmRhcnktdGl0bGU+RGlhYmV0ZXMgT2JlcyBNZXRhYjwvc2Vjb25kYXJ5LXRpdGxlPjxhbHQtdGl0
bGU+RGlhYmV0ZXMsIG9iZXNpdHkgJmFtcDsgbWV0YWJvbGlzbTwvYWx0LXRpdGxlPjwvdGl0bGVz
PjxwZXJpb2RpY2FsPjxmdWxsLXRpdGxlPkRpYWJldGVzIE9iZXMgTWV0YWI8L2Z1bGwtdGl0bGU+
PGFiYnItMT5EaWFiZXRlcywgb2Jlc2l0eSAmYW1wOyBtZXRhYm9saXNtPC9hYmJyLTE+PC9wZXJp
b2RpY2FsPjxhbHQtcGVyaW9kaWNhbD48ZnVsbC10aXRsZT5EaWFiZXRlcyBPYmVzIE1ldGFiPC9m
dWxsLXRpdGxlPjxhYmJyLTE+RGlhYmV0ZXMsIG9iZXNpdHkgJmFtcDsgbWV0YWJvbGlzbTwvYWJi
ci0xPjwvYWx0LXBlcmlvZGljYWw+PHBhZ2VzPjU1OC03MDwvcGFnZXM+PHZvbHVtZT4xODwvdm9s
dW1lPjxudW1iZXI+NjwvbnVtYmVyPjxlZGl0aW9uPjIwMTYvMDMvMDU8L2VkaXRpb24+PGtleXdv
cmRzPjxrZXl3b3JkPkFudGktT2Jlc2l0eSBBZ2VudHMvKmFkdmVyc2UgZWZmZWN0cy8qdGhlcmFw
ZXV0aWMgdXNlPC9rZXl3b3JkPjxrZXl3b3JkPkRydWcgQXBwcm92YWw8L2tleXdvcmQ+PGtleXdv
cmQ+KkRydWctUmVsYXRlZCBTaWRlIEVmZmVjdHMgYW5kIEFkdmVyc2UgUmVhY3Rpb25zL2VwaWRl
bWlvbG9neTwva2V5d29yZD48a2V5d29yZD5IdW1hbnM8L2tleXdvcmQ+PGtleXdvcmQ+T2Jlc2l0
eS8qZHJ1ZyB0aGVyYXB5L2VwaWRlbWlvbG9neTwva2V5d29yZD48a2V5d29yZD5Vbml0ZWQgU3Rh
dGVzPC9rZXl3b3JkPjxrZXl3b3JkPlVuaXRlZCBTdGF0ZXMgRm9vZCBhbmQgRHJ1ZyBBZG1pbmlz
dHJhdGlvbjwva2V5d29yZD48a2V5d29yZD5XZWlnaHQgTG9zcy9kcnVnIGVmZmVjdHM8L2tleXdv
cmQ+PGtleXdvcmQ+KmFudGlvYmVzaXR5IGRydWc8L2tleXdvcmQ+PGtleXdvcmQ+KmNhbm5hYmlu
b2lkczwva2V5d29yZD48a2V5d29yZD4qZ2x1Y2Fnb24tbGlrZSBwZXB0aWRlLTEgYW5hbG9ndWU8
L2tleXdvcmQ+PGtleXdvcmQ+Km9iZXNpdHkgdGhlcmFweTwva2V5d29yZD48a2V5d29yZD4qdHlw
ZSAyIGRpYWJldGVzPC9rZXl3b3JkPjwva2V5d29yZHM+PGRhdGVzPjx5ZWFyPjIwMTY8L3llYXI+
PHB1Yi1kYXRlcz48ZGF0ZT5KdW48L2RhdGU+PC9wdWItZGF0ZXM+PC9kYXRlcz48aXNibj4xNDYy
LTg5MDI8L2lzYm4+PGFjY2Vzc2lvbi1udW0+MjY5MzY4MDI8L2FjY2Vzc2lvbi1udW0+PHVybHM+
PC91cmxzPjxlbGVjdHJvbmljLXJlc291cmNlLW51bT4xMC4xMTExL2RvbS4xMjY1NzwvZWxlY3Ry
b25pYy1yZXNvdXJjZS1udW0+PHJlbW90ZS1kYXRhYmFzZS1wcm92aWRlcj5OTE08L3JlbW90ZS1k
YXRhYmFzZS1wcm92aWRlcj48bGFuZ3VhZ2U+ZW5nPC9sYW5ndWFnZT48L3JlY29yZD48L0NpdGU+
PC9FbmROb3RlPnAA
</w:fldData>
        </w:fldChar>
      </w:r>
      <w:r>
        <w:rPr>
          <w:rFonts w:ascii="Times New Roman" w:hAnsi="Times New Roman" w:cs="Times New Roman"/>
          <w:sz w:val="22"/>
          <w:szCs w:val="22"/>
        </w:rPr>
        <w:instrText xml:space="preserve"> ADDIN EN.CITE.DATA </w:instrText>
      </w:r>
      <w:r>
        <w:rPr>
          <w:rFonts w:ascii="Times New Roman" w:hAnsi="Times New Roman" w:cs="Times New Roman"/>
          <w:sz w:val="22"/>
          <w:szCs w:val="22"/>
        </w:rPr>
        <w:fldChar w:fldCharType="end"/>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9</w:t>
      </w:r>
      <w:r>
        <w:rPr>
          <w:rFonts w:ascii="Times New Roman" w:hAnsi="Times New Roman" w:cs="Times New Roman"/>
          <w:sz w:val="22"/>
          <w:szCs w:val="22"/>
        </w:rPr>
        <w:fldChar w:fldCharType="end"/>
      </w:r>
      <w:r>
        <w:rPr>
          <w:rFonts w:ascii="Times New Roman" w:hAnsi="Times New Roman" w:cs="Times New Roman"/>
          <w:sz w:val="22"/>
          <w:szCs w:val="22"/>
        </w:rPr>
        <w:t xml:space="preserve"> Surgical treatment can effectively reduce weight, </w:t>
      </w:r>
      <w:r>
        <w:rPr>
          <w:rFonts w:hint="eastAsia" w:ascii="Times New Roman" w:hAnsi="Times New Roman" w:cs="Times New Roman"/>
          <w:bCs/>
          <w:sz w:val="22"/>
          <w:szCs w:val="22"/>
        </w:rPr>
        <w:t>but the extremely high safety requirements, high price, strict indications and high incidence of postoperative complications limit the spread.</w:t>
      </w:r>
      <w:r>
        <w:rPr>
          <w:rFonts w:ascii="Times New Roman" w:hAnsi="Times New Roman" w:cs="Times New Roman"/>
          <w:bCs/>
          <w:sz w:val="22"/>
          <w:szCs w:val="22"/>
        </w:rPr>
        <w:fldChar w:fldCharType="begin">
          <w:fldData xml:space="preserve">PEVuZE5vdGU+PENpdGU+PEF1dGhvcj5BcnRlcmJ1cm48L0F1dGhvcj48WWVhcj4yMDIwPC9ZZWFy
PjxSZWNOdW0+Mjk8L1JlY051bT48RGlzcGxheVRleHQ+PHN0eWxlIGZhY2U9InN1cGVyc2NyaXB0
Ij4xMDwvc3R5bGU+PC9EaXNwbGF5VGV4dD48cmVjb3JkPjxyZWMtbnVtYmVyPjI5PC9yZWMtbnVt
YmVyPjxmb3JlaWduLWtleXM+PGtleSBhcHA9IkVOIiBkYi1pZD0iMjI5cDl3dmZtdnZzMDBlcHh0
NjV0ZHg2d3NhdzlwcHg5ZWY1IiB0aW1lc3RhbXA9IjE2MjY5NjA2NzEiPjI5PC9rZXk+PC9mb3Jl
aWduLWtleXM+PHJlZi10eXBlIG5hbWU9IkpvdXJuYWwgQXJ0aWNsZSI+MTc8L3JlZi10eXBlPjxj
b250cmlidXRvcnM+PGF1dGhvcnM+PGF1dGhvcj5BcnRlcmJ1cm4sIEQuIEUuPC9hdXRob3I+PGF1
dGhvcj5UZWxlbSwgRC4gQS48L2F1dGhvcj48YXV0aG9yPkt1c2huZXIsIFIuIEYuPC9hdXRob3I+
PGF1dGhvcj5Db3VyY291bGFzLCBBLiBQLjwvYXV0aG9yPjwvYXV0aG9ycz48L2NvbnRyaWJ1dG9y
cz48YXV0aC1hZGRyZXNzPkthaXNlciBQZXJtYW5lbnRlIFdhc2hpbmd0b24gSGVhbHRoIFJlc2Vh
cmNoIEluc3RpdHV0ZSwgU2VhdHRsZSwgV2FzaGluZ3Rvbi4mI3hEO1VuaXZlcnNpdHkgb2YgTWlj
aGlnYW4gRGVwYXJ0bWVudCBvZiBTdXJnZXJ5LCBBbm4gQXJib3IuJiN4RDtOb3J0aHdlc3Rlcm4g
VW5pdmVyc2l0eSwgRmVpbmJlcmcgU2Nob29sIG9mIE1lZGljaW5lLCBDaGljYWdvLCBJbGxpbm9p
cy4mI3hEO0RlcGFydG1lbnQgb2YgU3VyZ2VyeSwgVW5pdmVyc2l0eSBvZiBQaXR0c2J1cmdoIE1l
ZGljYWwgQ2VudGVyLCBQaXR0c2J1cmdoLCBQZW5uc3lsdmFuaWEuPC9hdXRoLWFkZHJlc3M+PHRp
dGxlcz48dGl0bGU+QmVuZWZpdHMgYW5kIFJpc2tzIG9mIEJhcmlhdHJpYyBTdXJnZXJ5IGluIEFk
dWx0czogQSBSZXZpZXc8L3RpdGxlPjxzZWNvbmRhcnktdGl0bGU+SmFtYTwvc2Vjb25kYXJ5LXRp
dGxlPjxhbHQtdGl0bGU+SmFtYTwvYWx0LXRpdGxlPjwvdGl0bGVzPjxwZXJpb2RpY2FsPjxmdWxs
LXRpdGxlPkphbWE8L2Z1bGwtdGl0bGU+PGFiYnItMT5KYW1hPC9hYmJyLTE+PC9wZXJpb2RpY2Fs
PjxhbHQtcGVyaW9kaWNhbD48ZnVsbC10aXRsZT5KYW1hPC9mdWxsLXRpdGxlPjxhYmJyLTE+SmFt
YTwvYWJici0xPjwvYWx0LXBlcmlvZGljYWw+PHBhZ2VzPjg3OS04ODc8L3BhZ2VzPjx2b2x1bWU+
MzI0PC92b2x1bWU+PG51bWJlcj45PC9udW1iZXI+PGVkaXRpb24+MjAyMC8wOS8wMjwvZWRpdGlv
bj48a2V5d29yZHM+PGtleXdvcmQ+KkJhcmlhdHJpYyBTdXJnZXJ5L2FkdmVyc2UgZWZmZWN0cy9t
ZXRob2RzPC9rZXl3b3JkPjxrZXl3b3JkPkRpYWJldGVzIE1lbGxpdHVzLCBUeXBlIDIvY29tcGxp
Y2F0aW9uczwva2V5d29yZD48a2V5d29yZD5EeXNsaXBpZGVtaWFzL2V0aW9sb2d5PC9rZXl3b3Jk
PjxrZXl3b3JkPkZlbWFsZTwva2V5d29yZD48a2V5d29yZD5HYXN0cmVjdG9teTwva2V5d29yZD48
a2V5d29yZD5IdW1hbnM8L2tleXdvcmQ+PGtleXdvcmQ+SHlwZXJ0ZW5zaW9uL2V0aW9sb2d5PC9r
ZXl3b3JkPjxrZXl3b3JkPk1hbGU8L2tleXdvcmQ+PGtleXdvcmQ+T2Jlc2l0eSwgTW9yYmlkL2Nv
bXBsaWNhdGlvbnMvKnN1cmdlcnk8L2tleXdvcmQ+PGtleXdvcmQ+KlBvc3RvcGVyYXRpdmUgQ29t
cGxpY2F0aW9uczwva2V5d29yZD48a2V5d29yZD5TbGVlcCBBcG5lYSBTeW5kcm9tZXMvZXRpb2xv
Z3k8L2tleXdvcmQ+PGtleXdvcmQ+KldlaWdodCBMb3NzPC9rZXl3b3JkPjwva2V5d29yZHM+PGRh
dGVzPjx5ZWFyPjIwMjA8L3llYXI+PHB1Yi1kYXRlcz48ZGF0ZT5TZXAgMTwvZGF0ZT48L3B1Yi1k
YXRlcz48L2RhdGVzPjxpc2JuPjAwOTgtNzQ4NDwvaXNibj48YWNjZXNzaW9uLW51bT4zMjg3MDMw
MTwvYWNjZXNzaW9uLW51bT48dXJscz48L3VybHM+PGVsZWN0cm9uaWMtcmVzb3VyY2UtbnVtPjEw
LjEwMDEvamFtYS4yMDIwLjEyNTY3PC9lbGVjdHJvbmljLXJlc291cmNlLW51bT48cmVtb3RlLWRh
dGFiYXNlLXByb3ZpZGVyPk5MTTwvcmVtb3RlLWRhdGFiYXNlLXByb3ZpZGVyPjxsYW5ndWFnZT5l
bmc8L2xhbmd1YWdlPjwvcmVjb3JkPjwvQ2l0ZT48L0VuZE5vdGU+AGAA
</w:fldData>
        </w:fldChar>
      </w:r>
      <w:r>
        <w:rPr>
          <w:rFonts w:ascii="Times New Roman" w:hAnsi="Times New Roman" w:cs="Times New Roman"/>
          <w:bCs/>
          <w:sz w:val="22"/>
          <w:szCs w:val="22"/>
        </w:rPr>
        <w:instrText xml:space="preserve"> ADDIN EN.CITE </w:instrText>
      </w:r>
      <w:r>
        <w:rPr>
          <w:rFonts w:ascii="Times New Roman" w:hAnsi="Times New Roman" w:cs="Times New Roman"/>
          <w:bCs/>
          <w:sz w:val="22"/>
          <w:szCs w:val="22"/>
        </w:rPr>
        <w:fldChar w:fldCharType="begin">
          <w:fldData xml:space="preserve">PEVuZE5vdGU+PENpdGU+PEF1dGhvcj5BcnRlcmJ1cm48L0F1dGhvcj48WWVhcj4yMDIwPC9ZZWFy
PjxSZWNOdW0+Mjk8L1JlY051bT48RGlzcGxheVRleHQ+PHN0eWxlIGZhY2U9InN1cGVyc2NyaXB0
Ij4xMDwvc3R5bGU+PC9EaXNwbGF5VGV4dD48cmVjb3JkPjxyZWMtbnVtYmVyPjI5PC9yZWMtbnVt
YmVyPjxmb3JlaWduLWtleXM+PGtleSBhcHA9IkVOIiBkYi1pZD0iMjI5cDl3dmZtdnZzMDBlcHh0
NjV0ZHg2d3NhdzlwcHg5ZWY1IiB0aW1lc3RhbXA9IjE2MjY5NjA2NzEiPjI5PC9rZXk+PC9mb3Jl
aWduLWtleXM+PHJlZi10eXBlIG5hbWU9IkpvdXJuYWwgQXJ0aWNsZSI+MTc8L3JlZi10eXBlPjxj
b250cmlidXRvcnM+PGF1dGhvcnM+PGF1dGhvcj5BcnRlcmJ1cm4sIEQuIEUuPC9hdXRob3I+PGF1
dGhvcj5UZWxlbSwgRC4gQS48L2F1dGhvcj48YXV0aG9yPkt1c2huZXIsIFIuIEYuPC9hdXRob3I+
PGF1dGhvcj5Db3VyY291bGFzLCBBLiBQLjwvYXV0aG9yPjwvYXV0aG9ycz48L2NvbnRyaWJ1dG9y
cz48YXV0aC1hZGRyZXNzPkthaXNlciBQZXJtYW5lbnRlIFdhc2hpbmd0b24gSGVhbHRoIFJlc2Vh
cmNoIEluc3RpdHV0ZSwgU2VhdHRsZSwgV2FzaGluZ3Rvbi4mI3hEO1VuaXZlcnNpdHkgb2YgTWlj
aGlnYW4gRGVwYXJ0bWVudCBvZiBTdXJnZXJ5LCBBbm4gQXJib3IuJiN4RDtOb3J0aHdlc3Rlcm4g
VW5pdmVyc2l0eSwgRmVpbmJlcmcgU2Nob29sIG9mIE1lZGljaW5lLCBDaGljYWdvLCBJbGxpbm9p
cy4mI3hEO0RlcGFydG1lbnQgb2YgU3VyZ2VyeSwgVW5pdmVyc2l0eSBvZiBQaXR0c2J1cmdoIE1l
ZGljYWwgQ2VudGVyLCBQaXR0c2J1cmdoLCBQZW5uc3lsdmFuaWEuPC9hdXRoLWFkZHJlc3M+PHRp
dGxlcz48dGl0bGU+QmVuZWZpdHMgYW5kIFJpc2tzIG9mIEJhcmlhdHJpYyBTdXJnZXJ5IGluIEFk
dWx0czogQSBSZXZpZXc8L3RpdGxlPjxzZWNvbmRhcnktdGl0bGU+SmFtYTwvc2Vjb25kYXJ5LXRp
dGxlPjxhbHQtdGl0bGU+SmFtYTwvYWx0LXRpdGxlPjwvdGl0bGVzPjxwZXJpb2RpY2FsPjxmdWxs
LXRpdGxlPkphbWE8L2Z1bGwtdGl0bGU+PGFiYnItMT5KYW1hPC9hYmJyLTE+PC9wZXJpb2RpY2Fs
PjxhbHQtcGVyaW9kaWNhbD48ZnVsbC10aXRsZT5KYW1hPC9mdWxsLXRpdGxlPjxhYmJyLTE+SmFt
YTwvYWJici0xPjwvYWx0LXBlcmlvZGljYWw+PHBhZ2VzPjg3OS04ODc8L3BhZ2VzPjx2b2x1bWU+
MzI0PC92b2x1bWU+PG51bWJlcj45PC9udW1iZXI+PGVkaXRpb24+MjAyMC8wOS8wMjwvZWRpdGlv
bj48a2V5d29yZHM+PGtleXdvcmQ+KkJhcmlhdHJpYyBTdXJnZXJ5L2FkdmVyc2UgZWZmZWN0cy9t
ZXRob2RzPC9rZXl3b3JkPjxrZXl3b3JkPkRpYWJldGVzIE1lbGxpdHVzLCBUeXBlIDIvY29tcGxp
Y2F0aW9uczwva2V5d29yZD48a2V5d29yZD5EeXNsaXBpZGVtaWFzL2V0aW9sb2d5PC9rZXl3b3Jk
PjxrZXl3b3JkPkZlbWFsZTwva2V5d29yZD48a2V5d29yZD5HYXN0cmVjdG9teTwva2V5d29yZD48
a2V5d29yZD5IdW1hbnM8L2tleXdvcmQ+PGtleXdvcmQ+SHlwZXJ0ZW5zaW9uL2V0aW9sb2d5PC9r
ZXl3b3JkPjxrZXl3b3JkPk1hbGU8L2tleXdvcmQ+PGtleXdvcmQ+T2Jlc2l0eSwgTW9yYmlkL2Nv
bXBsaWNhdGlvbnMvKnN1cmdlcnk8L2tleXdvcmQ+PGtleXdvcmQ+KlBvc3RvcGVyYXRpdmUgQ29t
cGxpY2F0aW9uczwva2V5d29yZD48a2V5d29yZD5TbGVlcCBBcG5lYSBTeW5kcm9tZXMvZXRpb2xv
Z3k8L2tleXdvcmQ+PGtleXdvcmQ+KldlaWdodCBMb3NzPC9rZXl3b3JkPjwva2V5d29yZHM+PGRh
dGVzPjx5ZWFyPjIwMjA8L3llYXI+PHB1Yi1kYXRlcz48ZGF0ZT5TZXAgMTwvZGF0ZT48L3B1Yi1k
YXRlcz48L2RhdGVzPjxpc2JuPjAwOTgtNzQ4NDwvaXNibj48YWNjZXNzaW9uLW51bT4zMjg3MDMw
MTwvYWNjZXNzaW9uLW51bT48dXJscz48L3VybHM+PGVsZWN0cm9uaWMtcmVzb3VyY2UtbnVtPjEw
LjEwMDEvamFtYS4yMDIwLjEyNTY3PC9lbGVjdHJvbmljLXJlc291cmNlLW51bT48cmVtb3RlLWRh
dGFiYXNlLXByb3ZpZGVyPk5MTTwvcmVtb3RlLWRhdGFiYXNlLXByb3ZpZGVyPjxsYW5ndWFnZT5l
bmc8L2xhbmd1YWdlPjwvcmVjb3JkPjwvQ2l0ZT48L0VuZE5vdGU+AGAA
</w:fldData>
        </w:fldChar>
      </w:r>
      <w:r>
        <w:rPr>
          <w:rFonts w:ascii="Times New Roman" w:hAnsi="Times New Roman" w:cs="Times New Roman"/>
          <w:bCs/>
          <w:sz w:val="22"/>
          <w:szCs w:val="22"/>
        </w:rPr>
        <w:instrText xml:space="preserve"> ADDIN EN.CITE.DATA </w:instrText>
      </w:r>
      <w:r>
        <w:rPr>
          <w:rFonts w:ascii="Times New Roman" w:hAnsi="Times New Roman" w:cs="Times New Roman"/>
          <w:bCs/>
          <w:sz w:val="22"/>
          <w:szCs w:val="22"/>
        </w:rPr>
        <w:fldChar w:fldCharType="end"/>
      </w:r>
      <w:r>
        <w:rPr>
          <w:rFonts w:ascii="Times New Roman" w:hAnsi="Times New Roman" w:cs="Times New Roman"/>
          <w:bCs/>
          <w:sz w:val="22"/>
          <w:szCs w:val="22"/>
        </w:rPr>
        <w:fldChar w:fldCharType="separate"/>
      </w:r>
      <w:r>
        <w:rPr>
          <w:rFonts w:ascii="Times New Roman" w:hAnsi="Times New Roman" w:cs="Times New Roman"/>
          <w:bCs/>
          <w:sz w:val="22"/>
          <w:szCs w:val="22"/>
          <w:vertAlign w:val="superscript"/>
        </w:rPr>
        <w:t>10</w:t>
      </w:r>
      <w:r>
        <w:rPr>
          <w:rFonts w:ascii="Times New Roman" w:hAnsi="Times New Roman" w:cs="Times New Roman"/>
          <w:bCs/>
          <w:sz w:val="22"/>
          <w:szCs w:val="22"/>
        </w:rPr>
        <w:fldChar w:fldCharType="end"/>
      </w:r>
      <w:r>
        <w:rPr>
          <w:rFonts w:ascii="Times New Roman" w:hAnsi="Times New Roman" w:cs="Times New Roman"/>
          <w:sz w:val="22"/>
          <w:szCs w:val="22"/>
        </w:rPr>
        <w:t xml:space="preserve"> Acupoint catgut embedding (ACE) </w:t>
      </w:r>
      <w:r>
        <w:rPr>
          <w:rFonts w:hint="eastAsia" w:ascii="Times New Roman" w:hAnsi="Times New Roman" w:cs="Times New Roman"/>
          <w:sz w:val="22"/>
          <w:szCs w:val="22"/>
        </w:rPr>
        <w:t xml:space="preserve">is a type of acupuncture in </w:t>
      </w:r>
      <w:r>
        <w:rPr>
          <w:rFonts w:ascii="Times New Roman" w:hAnsi="Times New Roman" w:cs="Times New Roman"/>
          <w:sz w:val="22"/>
          <w:szCs w:val="22"/>
        </w:rPr>
        <w:t>Traditional Chinese Medicine (TCM). Clinical studies have shown that ACE has a good effect on obesity</w:t>
      </w:r>
      <w:r>
        <w:rPr>
          <w:rFonts w:hint="eastAsia" w:ascii="Times New Roman" w:hAnsi="Times New Roman" w:cs="Times New Roman"/>
          <w:sz w:val="22"/>
          <w:szCs w:val="22"/>
        </w:rPr>
        <w:t>.</w:t>
      </w:r>
      <w:r>
        <w:rPr>
          <w:rFonts w:ascii="Times New Roman" w:hAnsi="Times New Roman" w:cs="Times New Roman"/>
          <w:sz w:val="22"/>
          <w:szCs w:val="22"/>
        </w:rPr>
        <w:fldChar w:fldCharType="begin">
          <w:fldData xml:space="preserve">PEVuZE5vdGU+PENpdGU+PEF1dGhvcj5aaG91PC9BdXRob3I+PFllYXI+MjAxOTwvWWVhcj48UmVj
TnVtPjgzMTwvUmVjTnVtPjxEaXNwbGF5VGV4dD48c3R5bGUgZmFjZT0ic3VwZXJzY3JpcHQiPjEx
LTEzPC9zdHlsZT48L0Rpc3BsYXlUZXh0PjxyZWNvcmQ+PHJlYy1udW1iZXI+ODMxPC9yZWMtbnVt
YmVyPjxmb3JlaWduLWtleXM+PGtleSBhcHA9IkVOIiBkYi1pZD0iNWZzenRmOXA3ZWVhdjhlcjkw
cHBwdDJjeHZhNWRzZXQ5ZXRkIiB0aW1lc3RhbXA9IjE2Mjc3Nzk1NDkiPjgzMTwva2V5PjwvZm9y
ZWlnbi1rZXlzPjxyZWYtdHlwZSBuYW1lPSJKb3VybmFsIEFydGljbGUiPjE3PC9yZWYtdHlwZT48
Y29udHJpYnV0b3JzPjxhdXRob3JzPjxhdXRob3I+WmhvdSwgWS4gTS48L2F1dGhvcj48YXV0aG9y
PllhbiwgQi48L2F1dGhvcj48YXV0aG9yPll1YW4sIFcuIFEuPC9hdXRob3I+PGF1dGhvcj5ZdSwg
SC4gQi48L2F1dGhvcj48YXV0aG9yPllhbmcsIFouIFguPC9hdXRob3I+PC9hdXRob3JzPjwvY29u
dHJpYnV0b3JzPjxhdXRoLWFkZHJlc3M+VGhlIEZvdXJ0aCBDbGluaWNhbCBNZWRpY2FsIENvbGxl
Z2Ugb2YgR3Vhbmd6aG91IFVuaXZlcnNpdHkgb2YgQ2hpbmVzZSBNZWRpY2luZSwgU2hlbnpoZW4s
IDUxODAzMywgR3VhbmdEb25nLCBDaGluYS4mI3hEO1RoZSBGb3VydGggQ2xpbmljYWwgTWVkaWNh
bCBDb2xsZWdlIG9mIEd1YW5nemhvdSBVbml2ZXJzaXR5IG9mIENoaW5lc2UgTWVkaWNpbmUsIFNo
ZW56aGVuLCA1MTgwMzMsIEd1YW5nRG9uZywgQ2hpbmEuIDAwMTE4OEBnenVjbS5lZHUuY24uPC9h
dXRoLWFkZHJlc3M+PHRpdGxlcz48dGl0bGU+RWZmaWNhY3kgb2YgdmVydW0gYW5kIHNoYW0gYWN1
cG9pbnQgY2F0Z3V0IGVtYmVkZGluZyBmb3IgdHJlYXRtZW50IG9mIG9iZXNpdHk6IFN0dWR5IHBy
b3RvY29sIGZvciBhIHJhbmRvbWl6ZWQgY29udHJvbGxlZCB0cmlhbDwvdGl0bGU+PHNlY29uZGFy
eS10aXRsZT5UcmlhbHM8L3NlY29uZGFyeS10aXRsZT48L3RpdGxlcz48cGVyaW9kaWNhbD48ZnVs
bC10aXRsZT5UcmlhbHM8L2Z1bGwtdGl0bGU+PC9wZXJpb2RpY2FsPjxwYWdlcz42NDQ8L3BhZ2Vz
Pjx2b2x1bWU+MjA8L3ZvbHVtZT48bnVtYmVyPjE8L251bWJlcj48ZWRpdGlvbj4yMDE5LzExLzMw
PC9lZGl0aW9uPjxrZXl3b3Jkcz48a2V5d29yZD4qQWN1cHVuY3R1cmUgUG9pbnRzPC9rZXl3b3Jk
PjxrZXl3b3JkPkFjdXB1bmN0dXJlIFRoZXJhcHkvYWR2ZXJzZSBlZmZlY3RzLyptZXRob2RzPC9r
ZXl3b3JkPjxrZXl3b3JkPkFkb2xlc2NlbnQ8L2tleXdvcmQ+PGtleXdvcmQ+QWR1bHQ8L2tleXdv
cmQ+PGtleXdvcmQ+QWdlZDwva2V5d29yZD48a2V5d29yZD4qQ2F0Z3V0L2FkdmVyc2UgZWZmZWN0
czwva2V5d29yZD48a2V5d29yZD5DaGluYTwva2V5d29yZD48a2V5d29yZD5GZW1hbGU8L2tleXdv
cmQ+PGtleXdvcmQ+SHVtYW5zPC9rZXl3b3JkPjxrZXl3b3JkPk1hbGU8L2tleXdvcmQ+PGtleXdv
cmQ+TWlkZGxlIEFnZWQ8L2tleXdvcmQ+PGtleXdvcmQ+T2Jlc2l0eS9kaWFnbm9zaXMvcGh5c2lv
cGF0aG9sb2d5Lyp0aGVyYXB5PC9rZXl3b3JkPjxrZXl3b3JkPlJhbmRvbWl6ZWQgQ29udHJvbGxl
ZCBUcmlhbHMgYXMgVG9waWM8L2tleXdvcmQ+PGtleXdvcmQ+VGltZSBGYWN0b3JzPC9rZXl3b3Jk
PjxrZXl3b3JkPlRyZWF0bWVudCBPdXRjb21lPC9rZXl3b3JkPjxrZXl3b3JkPipXZWlnaHQgTG9z
czwva2V5d29yZD48a2V5d29yZD5Zb3VuZyBBZHVsdDwva2V5d29yZD48a2V5d29yZD5BY3Vwb2lu
dCBjYXRndXQgZW1iZWRkaW5nPC9rZXl3b3JkPjxrZXl3b3JkPk9iZXNpdHk8L2tleXdvcmQ+PGtl
eXdvcmQ+UmFuZG9taXplZCBjb250cm9sbGVkIHRyaWFsPC9rZXl3b3JkPjxrZXl3b3JkPlZpc2Nl
cmFsIGZhdCBhcmVhPC9rZXl3b3JkPjwva2V5d29yZHM+PGRhdGVzPjx5ZWFyPjIwMTk8L3llYXI+
PHB1Yi1kYXRlcz48ZGF0ZT5Ob3YgMjc8L2RhdGU+PC9wdWItZGF0ZXM+PC9kYXRlcz48aXNibj4x
NzQ1LTYyMTUgKEVsZWN0cm9uaWMpJiN4RDsxNzQ1LTYyMTUgKExpbmtpbmcpPC9pc2JuPjxhY2Nl
c3Npb24tbnVtPjMxNzc1ODM5PC9hY2Nlc3Npb24tbnVtPjx1cmxzPjxyZWxhdGVkLXVybHM+PHVy
bD5odHRwczovL3d3dy5uY2JpLm5sbS5uaWguZ292L3B1Ym1lZC8zMTc3NTgzOTwvdXJsPjwvcmVs
YXRlZC11cmxzPjwvdXJscz48Y3VzdG9tMj5QTUM2ODgwNDMwPC9jdXN0b20yPjxlbGVjdHJvbmlj
LXJlc291cmNlLW51bT4xMC4xMTg2L3MxMzA2My0wMTktMzczMC04PC9lbGVjdHJvbmljLXJlc291
cmNlLW51bT48L3JlY29yZD48L0NpdGU+PENpdGU+PEF1dGhvcj5DaGVuPC9BdXRob3I+PFllYXI+
MjAxOTwvWWVhcj48UmVjTnVtPjQ0MDwvUmVjTnVtPjxyZWNvcmQ+PHJlYy1udW1iZXI+NDQwPC9y
ZWMtbnVtYmVyPjxmb3JlaWduLWtleXM+PGtleSBhcHA9IkVOIiBkYi1pZD0iMjI5cDl3dmZtdnZz
MDBlcHh0NjV0ZHg2d3NhdzlwcHg5ZWY1IiB0aW1lc3RhbXA9IjE2NTI0MDEzNDAiPjQ0MDwva2V5
PjwvZm9yZWlnbi1rZXlzPjxyZWYtdHlwZSBuYW1lPSJKb3VybmFsIEFydGljbGUiPjE3PC9yZWYt
dHlwZT48Y29udHJpYnV0b3JzPjxhdXRob3JzPjxhdXRob3I+Q2hlbiwgTC4gUy48L2F1dGhvcj48
YXV0aG9yPkxpLCBZLiBZLjwvYXV0aG9yPjxhdXRob3I+Q2hlbiwgSC48L2F1dGhvcj48YXV0aG9y
PkxpdSwgQi4gVy48L2F1dGhvcj48YXV0aG9yPldhbmcsIEQuIFcuPC9hdXRob3I+PGF1dGhvcj5a
aGFvLCBZLiBILjwvYXV0aG9yPjwvYXV0aG9ycz48L2NvbnRyaWJ1dG9ycz48YXV0aC1hZGRyZXNz
PjFOaW5nYm8gQ29sbGVnZSBvZiBIZWFsdGggU2NpZW5jZXMsIE5pbmdibywgMzE1MTAwIENoaW5h
LiBJU05JOiAwMDAwIDAwMDQgMTc2MCAxMDgwLiBHUklEOiBncmlkLjQ5NjgwOS5hJiN4RDtUaWFu
amluIE1lZGljYWwgVW5pdmVyc2l0eSBDYW5jZXIgSW5zdGl0dXRlIGFuZCBIb3NwaXRhbCwgTmF0
aW9uYWwgQ2xpbmljYWwgUmVzZWFyY2ggQ2VudGVyLCBLZXkgTGFib3JhdG9yeSBvZiBDYW5jZXIg
UHJldmVudGlvbiBhbmQgVGhlcmFweSwgVGlhbmppbiZhcG9zO3MgQ2xpbmljYWwgUmVzZWFyY2gg
Q2VudGVyIGZvciBDYW5jZXIsIFRpYW5qaW4sIDMwMDA2MCBDaGluYS4mI3hEOzNOYW5qaW5nIFVu
aXZlcnNpdHkgb2YgQ2hpbmVzZSBNZWRpY2luZSwgTmFuamluZywgMjEwMDQ2IENoaW5hLiBJU05J
OiAwMDAwIDAwMDQgMTc2NSAxMDQ1LiBHUklEOiBncmlkLjQxMDc0NS4zJiN4RDs0RGVwYXJ0bWVu
dCBvZiBOZXVyb2xvZ3ksIE5hbmppbmcgRHJ1bSBUb3dlciBIb3NwaXRhbCBDbGluaWNhbCBDb2xs
ZWdlIG9mIFRyYWRpdGlvbmFsIENoaW5lc2UgYW5kIFdlc3Rlcm4gTWVkaWNpbmUsIE5hbmppbmcg
VW5pdmVyc2l0eSBvZiBDaGluZXNlIE1lZGljaW5lLCBOYW5qaW5nLCAyMTAwMDggQ2hpbmEuIElT
Tkk6IDAwMDAgMDAwNCAxNzY1IDEwNDUuIEdSSUQ6IGdyaWQuNDEwNzQ1LjMmI3hEO1NodW5kZSBI
b3NwaXRhbCBvZiBHdWFuZ3pob3UgVW5pdmVyc2l0eSBvZiBDaGluZXNlIE1lZGljaW5lLCBTaHVu
ZGUsIDUyODMzMyBDaGluYS4mI3hEO1N0YXRlIEtleSBMYWJvcmF0b3J5IG9mIFF1YWxpdHkgUmVz
ZWFyY2ggaW4gQ2hpbmVzZSBNZWRpY2luZSwgSW5zdGl0dXRlIG9mIENoaW5lc2UgTWVkaWNhbCBT
Y2llbmNlcywgVW5pdmVyc2l0eSBvZiBNYWNhdSwgVGFpcGEsIE1hY2FvLCA5OTkwNzggTWFjYW8g
U0FSIENoaW5hLjwvYXV0aC1hZGRyZXNzPjx0aXRsZXM+PHRpdGxlPlBvbHlnbHljb2xpYyBhY2lk
IHN1dHVyZXMgZW1iZWRkZWQgaW4gYWJkb21pbmFsIGFjdXBvaW50cyBmb3IgdHJlYXRtZW50IG9m
IHNpbXBsZSBvYmVzaXR5IGluIGFkdWx0czogYSByYW5kb21pemVkIGNvbnRyb2wgdHJpYWw8L3Rp
dGxlPjxzZWNvbmRhcnktdGl0bGU+Q2hpbiBNZWQ8L3NlY29uZGFyeS10aXRsZT48YWx0LXRpdGxl
PkNoaW5lc2UgbWVkaWNpbmU8L2FsdC10aXRsZT48L3RpdGxlcz48cGVyaW9kaWNhbD48ZnVsbC10
aXRsZT5DaGluIE1lZDwvZnVsbC10aXRsZT48YWJici0xPkNoaW5lc2UgbWVkaWNpbmU8L2FiYnIt
MT48L3BlcmlvZGljYWw+PGFsdC1wZXJpb2RpY2FsPjxmdWxsLXRpdGxlPkNoaW4gTWVkPC9mdWxs
LXRpdGxlPjxhYmJyLTE+Q2hpbmVzZSBtZWRpY2luZTwvYWJici0xPjwvYWx0LXBlcmlvZGljYWw+
PHBhZ2VzPjMyPC9wYWdlcz48dm9sdW1lPjE0PC92b2x1bWU+PGVkaXRpb24+MjAxOS8wOS8yNTwv
ZWRpdGlvbj48a2V5d29yZHM+PGtleXdvcmQ+UG9seWdseWNvbGljIGFjaWQgc3V0dXJlcyBlbWJl
ZGRpbmcgdGhlcmFweTwva2V5d29yZD48a2V5d29yZD5SZWd1bGF0aW9uIG9mIGluZmxhbW1hdG9y
eSByZXNwb25zZTwva2V5d29yZD48a2V5d29yZD5TaW1wbGUgb2Jlc2l0eTwva2V5d29yZD48a2V5
d29yZD5UaGVyYXBldXRpYyBlZmZlY3RzPC9rZXl3b3JkPjwva2V5d29yZHM+PGRhdGVzPjx5ZWFy
PjIwMTk8L3llYXI+PC9kYXRlcz48aXNibj4xNzQ5LTg1NDYgKFByaW50KSYjeEQ7MTc0OS04NTQ2
PC9pc2JuPjxhY2Nlc3Npb24tbnVtPjMxNTQ4ODUwPC9hY2Nlc3Npb24tbnVtPjx1cmxzPjwvdXJs
cz48Y3VzdG9tMj5QTUM2NzQ5NjgyPC9jdXN0b20yPjxlbGVjdHJvbmljLXJlc291cmNlLW51bT4x
MC4xMTg2L3MxMzAyMC0wMTktMDI1OC01PC9lbGVjdHJvbmljLXJlc291cmNlLW51bT48cmVtb3Rl
LWRhdGFiYXNlLXByb3ZpZGVyPk5MTTwvcmVtb3RlLWRhdGFiYXNlLXByb3ZpZGVyPjxsYW5ndWFn
ZT5lbmc8L2xhbmd1YWdlPjwvcmVjb3JkPjwvQ2l0ZT48Q2l0ZT48QXV0aG9yPkRhaTwvQXV0aG9y
PjxZZWFyPjIwMjI8L1llYXI+PFJlY051bT40OTk8L1JlY051bT48cmVjb3JkPjxyZWMtbnVtYmVy
PjQ5OTwvcmVjLW51bWJlcj48Zm9yZWlnbi1rZXlzPjxrZXkgYXBwPSJFTiIgZGItaWQ9IjIyOXA5
d3ZmbXZ2czAwZXB4dDY1dGR4NndzYXc5cHB4OWVmNSIgdGltZXN0YW1wPSIxNjYxMjIwMjk3Ij40
OTk8L2tleT48L2ZvcmVpZ24ta2V5cz48cmVmLXR5cGUgbmFtZT0iSm91cm5hbCBBcnRpY2xlIj4x
NzwvcmVmLXR5cGU+PGNvbnRyaWJ1dG9ycz48YXV0aG9ycz48YXV0aG9yPkRhaSwgTC48L2F1dGhv
cj48YXV0aG9yPldhbmcsIE0uPC9hdXRob3I+PGF1dGhvcj5aaGFuZywgSy4gUC48L2F1dGhvcj48
YXV0aG9yPldhbmcsIEwuPC9hdXRob3I+PGF1dGhvcj5aaGVuZywgSC4gTS48L2F1dGhvcj48YXV0
aG9yPkxpLCBDLiBCLjwvYXV0aG9yPjxhdXRob3I+WmhvdSwgVy4gSi48L2F1dGhvcj48YXV0aG9y
Plpob3UsIFMuIEcuPC9hdXRob3I+PGF1dGhvcj5KaSwgRy48L2F1dGhvcj48L2F1dGhvcnM+PC9j
b250cmlidXRvcnM+PGF1dGgtYWRkcmVzcz5JbnN0aXR1dGUgb2YgRGlnZXN0aXZlIERpc2Vhc2Vz
LCBMb25naHVhIEhvc3BpdGFsLCBTaGFuZ2hhaSBVbml2ZXJzaXR5IG9mIFRyYWRpdGlvbmFsIENo
aW5lc2UgTWVkaWNpbmUsIFNoYW5naGFpLCBDaGluYS4mI3hEO0NsaW5pY2FsIFJlc2VhcmNoIEFj
YWRlbXksIFBla2luZyBVbml2ZXJzaXR5IFNoZW56aGVuIEhvc3BpdGFsLCBQZWtpbmcgVW5pdmVy
c2l0eSwgU2hlbnpoZW4sIENoaW5hLiYjeEQ7RGVwYXJ0bWVudCBvZiBJbnRlcm5hbCBNZWRpY2lu
ZSBvZiBUcmFkaXRpb25hbCBDaGluZXNlIE1lZGljaW5lLCBMb25naHVhIEhvc3BpdGFsLCBTaGFu
Z2hhaSBVbml2ZXJzaXR5IG9mIFRyYWRpdGlvbmFsIENoaW5lc2UgTWVkaWNpbmUsIFNoYW5naGFp
LCBDaGluYS4mI3hEO0RlcGFydG1lbnQgb2YgSW50ZXJuYWwgTWVkaWNpbmUgb2YgVHJhZGl0aW9u
YWwgQ2hpbmVzZSBNZWRpY2luZSwgU2hhbmdoYWkgUHVkb25nIE5ldyBBcmVhIFBlb3BsZXMmYXBv
czsgSG9zcGl0YWwsIFNoYW5naGFpLCBDaGluYS4mI3hEO0RlcGFydG1lbnQgb2YgQWN1cHVuY3R1
cmUgYW5kIE1veGlidXN0aW9uLCBTaGFuZ2hhaSBNdW5pY2lwYWwgSG9zcGl0YWwgb2YgVHJhZGl0
aW9uYWwgQ2hpbmVzZSBNZWRpY2luZSwgU2hhbmdoYWkgVW5pdmVyc2l0eSBvZiBUcmFkaXRpb25h
bCBDaGluZXNlIE1lZGljaW5lLCBTaGFuZ2hhaSwgQ2hpbmEuJiN4RDtTaGFuZ2hhaSBLZXkgTGFi
b3JhdG9yeSBvZiBQc3ljaG90aWMgRGlzb3JkZXJzLCBTaGFuZ2hhaSBNZW50YWwgSGVhbHRoIENl
bnRlciwgU2hhbmdoYWkgSmlhbyBUb25nIFVuaXZlcnNpdHkgU2Nob29sIG9mIE1lZGljaW5lLCBT
aGFuZ2hhaSwgQ2hpbmEuPC9hdXRoLWFkZHJlc3M+PHRpdGxlcz48dGl0bGU+TW9kaWZpZWQgYWN1
cHVuY3R1cmUgdGhlcmFweSwgbG9uZy10ZXJtIGFjdXBvaW50IHN0aW11bGF0aW9uIHZlcnN1cyBz
aGFtIGNvbnRyb2wgZm9yIHdlaWdodCBjb250cm9sOiBhIG11bHRpY2VudGVyLCByYW5kb21pemVk
IGNvbnRyb2xsZWQgdHJpYWw8L3RpdGxlPjxzZWNvbmRhcnktdGl0bGU+RnJvbnQgRW5kb2NyaW5v
bCAoTGF1c2FubmUpPC9zZWNvbmRhcnktdGl0bGU+PGFsdC10aXRsZT5Gcm9udGllcnMgaW4gZW5k
b2NyaW5vbG9neTwvYWx0LXRpdGxlPjwvdGl0bGVzPjxwZXJpb2RpY2FsPjxmdWxsLXRpdGxlPkZy
b250IEVuZG9jcmlub2wgKExhdXNhbm5lKTwvZnVsbC10aXRsZT48YWJici0xPkZyb250aWVycyBp
biBlbmRvY3Jpbm9sb2d5PC9hYmJyLTE+PC9wZXJpb2RpY2FsPjxhbHQtcGVyaW9kaWNhbD48ZnVs
bC10aXRsZT5Gcm9udCBFbmRvY3Jpbm9sIChMYXVzYW5uZSk8L2Z1bGwtdGl0bGU+PGFiYnItMT5G
cm9udGllcnMgaW4gZW5kb2NyaW5vbG9neTwvYWJici0xPjwvYWx0LXBlcmlvZGljYWw+PHBhZ2Vz
Pjk1MjM3MzwvcGFnZXM+PHZvbHVtZT4xMzwvdm9sdW1lPjxlZGl0aW9uPjIwMjIvMDgvMTY8L2Vk
aXRpb24+PGtleXdvcmRzPjxrZXl3b3JkPipBY3VwdW5jdHVyZSBQb2ludHM8L2tleXdvcmQ+PGtl
eXdvcmQ+KkFjdXB1bmN0dXJlIFRoZXJhcHkvYWR2ZXJzZSBlZmZlY3RzL21ldGhvZHM8L2tleXdv
cmQ+PGtleXdvcmQ+QWR1bHQ8L2tleXdvcmQ+PGtleXdvcmQ+Q2hpbmE8L2tleXdvcmQ+PGtleXdv
cmQ+SHVtYW5zPC9rZXl3b3JkPjxrZXl3b3JkPlNpbmdsZS1CbGluZCBNZXRob2Q8L2tleXdvcmQ+
PGtleXdvcmQ+VGltZSBGYWN0b3JzPC9rZXl3b3JkPjxrZXl3b3JkPlRyZWF0bWVudCBPdXRjb21l
PC9rZXl3b3JkPjxrZXl3b3JkPldlaWdodCBMb3NzPC9rZXl3b3JkPjxrZXl3b3JkPmFjdXB1bmN0
dXJlPC9rZXl3b3JkPjxrZXl3b3JkPmxvbmctdGVybSBhY3Vwb2ludCBzdGltdWxhdGlvbjwva2V5
d29yZD48a2V5d29yZD5yYW5kb21pemVkIGNvbnRyb2xsZWQgdHJpYWw8L2tleXdvcmQ+PGtleXdv
cmQ+c3ViY3V0YW5lb3VzIGFkaXBvc2UgdGlzc3VlPC9rZXl3b3JkPjxrZXl3b3JkPnZpc2NlcmFs
IGFkaXBvc2UgdGlzc3VlPC9rZXl3b3JkPjxrZXl3b3JkPndlaWdodCBjb250cm9sPC9rZXl3b3Jk
PjxrZXl3b3JkPmNvbW1lcmNpYWwgb3IgZmluYW5jaWFsIHJlbGF0aW9uc2hpcHMgdGhhdCBjb3Vs
ZCBiZSBjb25zdHJ1ZWQgYXMgYSBwb3RlbnRpYWw8L2tleXdvcmQ+PGtleXdvcmQ+Y29uZmxpY3Qg
b2YgaW50ZXJlc3QuPC9rZXl3b3JkPjwva2V5d29yZHM+PGRhdGVzPjx5ZWFyPjIwMjI8L3llYXI+
PC9kYXRlcz48aXNibj4xNjY0LTIzOTIgKFByaW50KSYjeEQ7MTY2NC0yMzkyPC9pc2JuPjxhY2Nl
c3Npb24tbnVtPjM1OTY2MDkyPC9hY2Nlc3Npb24tbnVtPjx1cmxzPjwvdXJscz48Y3VzdG9tMj5Q
TUM5MzY1OTcwPC9jdXN0b20yPjxlbGVjdHJvbmljLXJlc291cmNlLW51bT4xMC4zMzg5L2ZlbmRv
LjIwMjIuOTUyMzczPC9lbGVjdHJvbmljLXJlc291cmNlLW51bT48cmVtb3RlLWRhdGFiYXNlLXBy
b3ZpZGVyPk5MTTwvcmVtb3RlLWRhdGFiYXNlLXByb3ZpZGVyPjxsYW5ndWFnZT5lbmc8L2xhbmd1
YWdlPjwvcmVjb3JkPjwvQ2l0ZT48L0VuZE5vdGU+AGAA
</w:fldData>
        </w:fldChar>
      </w:r>
      <w:r>
        <w:rPr>
          <w:rFonts w:ascii="Times New Roman" w:hAnsi="Times New Roman" w:cs="Times New Roman"/>
          <w:sz w:val="22"/>
          <w:szCs w:val="22"/>
        </w:rPr>
        <w:instrText xml:space="preserve"> ADDIN EN.CITE </w:instrText>
      </w:r>
      <w:r>
        <w:rPr>
          <w:rFonts w:ascii="Times New Roman" w:hAnsi="Times New Roman" w:cs="Times New Roman"/>
          <w:sz w:val="22"/>
          <w:szCs w:val="22"/>
        </w:rPr>
        <w:fldChar w:fldCharType="begin">
          <w:fldData xml:space="preserve">PEVuZE5vdGU+PENpdGU+PEF1dGhvcj5aaG91PC9BdXRob3I+PFllYXI+MjAxOTwvWWVhcj48UmVj
TnVtPjgzMTwvUmVjTnVtPjxEaXNwbGF5VGV4dD48c3R5bGUgZmFjZT0ic3VwZXJzY3JpcHQiPjEx
LTEzPC9zdHlsZT48L0Rpc3BsYXlUZXh0PjxyZWNvcmQ+PHJlYy1udW1iZXI+ODMxPC9yZWMtbnVt
YmVyPjxmb3JlaWduLWtleXM+PGtleSBhcHA9IkVOIiBkYi1pZD0iNWZzenRmOXA3ZWVhdjhlcjkw
cHBwdDJjeHZhNWRzZXQ5ZXRkIiB0aW1lc3RhbXA9IjE2Mjc3Nzk1NDkiPjgzMTwva2V5PjwvZm9y
ZWlnbi1rZXlzPjxyZWYtdHlwZSBuYW1lPSJKb3VybmFsIEFydGljbGUiPjE3PC9yZWYtdHlwZT48
Y29udHJpYnV0b3JzPjxhdXRob3JzPjxhdXRob3I+WmhvdSwgWS4gTS48L2F1dGhvcj48YXV0aG9y
PllhbiwgQi48L2F1dGhvcj48YXV0aG9yPll1YW4sIFcuIFEuPC9hdXRob3I+PGF1dGhvcj5ZdSwg
SC4gQi48L2F1dGhvcj48YXV0aG9yPllhbmcsIFouIFguPC9hdXRob3I+PC9hdXRob3JzPjwvY29u
dHJpYnV0b3JzPjxhdXRoLWFkZHJlc3M+VGhlIEZvdXJ0aCBDbGluaWNhbCBNZWRpY2FsIENvbGxl
Z2Ugb2YgR3Vhbmd6aG91IFVuaXZlcnNpdHkgb2YgQ2hpbmVzZSBNZWRpY2luZSwgU2hlbnpoZW4s
IDUxODAzMywgR3VhbmdEb25nLCBDaGluYS4mI3hEO1RoZSBGb3VydGggQ2xpbmljYWwgTWVkaWNh
bCBDb2xsZWdlIG9mIEd1YW5nemhvdSBVbml2ZXJzaXR5IG9mIENoaW5lc2UgTWVkaWNpbmUsIFNo
ZW56aGVuLCA1MTgwMzMsIEd1YW5nRG9uZywgQ2hpbmEuIDAwMTE4OEBnenVjbS5lZHUuY24uPC9h
dXRoLWFkZHJlc3M+PHRpdGxlcz48dGl0bGU+RWZmaWNhY3kgb2YgdmVydW0gYW5kIHNoYW0gYWN1
cG9pbnQgY2F0Z3V0IGVtYmVkZGluZyBmb3IgdHJlYXRtZW50IG9mIG9iZXNpdHk6IFN0dWR5IHBy
b3RvY29sIGZvciBhIHJhbmRvbWl6ZWQgY29udHJvbGxlZCB0cmlhbDwvdGl0bGU+PHNlY29uZGFy
eS10aXRsZT5UcmlhbHM8L3NlY29uZGFyeS10aXRsZT48L3RpdGxlcz48cGVyaW9kaWNhbD48ZnVs
bC10aXRsZT5UcmlhbHM8L2Z1bGwtdGl0bGU+PC9wZXJpb2RpY2FsPjxwYWdlcz42NDQ8L3BhZ2Vz
Pjx2b2x1bWU+MjA8L3ZvbHVtZT48bnVtYmVyPjE8L251bWJlcj48ZWRpdGlvbj4yMDE5LzExLzMw
PC9lZGl0aW9uPjxrZXl3b3Jkcz48a2V5d29yZD4qQWN1cHVuY3R1cmUgUG9pbnRzPC9rZXl3b3Jk
PjxrZXl3b3JkPkFjdXB1bmN0dXJlIFRoZXJhcHkvYWR2ZXJzZSBlZmZlY3RzLyptZXRob2RzPC9r
ZXl3b3JkPjxrZXl3b3JkPkFkb2xlc2NlbnQ8L2tleXdvcmQ+PGtleXdvcmQ+QWR1bHQ8L2tleXdv
cmQ+PGtleXdvcmQ+QWdlZDwva2V5d29yZD48a2V5d29yZD4qQ2F0Z3V0L2FkdmVyc2UgZWZmZWN0
czwva2V5d29yZD48a2V5d29yZD5DaGluYTwva2V5d29yZD48a2V5d29yZD5GZW1hbGU8L2tleXdv
cmQ+PGtleXdvcmQ+SHVtYW5zPC9rZXl3b3JkPjxrZXl3b3JkPk1hbGU8L2tleXdvcmQ+PGtleXdv
cmQ+TWlkZGxlIEFnZWQ8L2tleXdvcmQ+PGtleXdvcmQ+T2Jlc2l0eS9kaWFnbm9zaXMvcGh5c2lv
cGF0aG9sb2d5Lyp0aGVyYXB5PC9rZXl3b3JkPjxrZXl3b3JkPlJhbmRvbWl6ZWQgQ29udHJvbGxl
ZCBUcmlhbHMgYXMgVG9waWM8L2tleXdvcmQ+PGtleXdvcmQ+VGltZSBGYWN0b3JzPC9rZXl3b3Jk
PjxrZXl3b3JkPlRyZWF0bWVudCBPdXRjb21lPC9rZXl3b3JkPjxrZXl3b3JkPipXZWlnaHQgTG9z
czwva2V5d29yZD48a2V5d29yZD5Zb3VuZyBBZHVsdDwva2V5d29yZD48a2V5d29yZD5BY3Vwb2lu
dCBjYXRndXQgZW1iZWRkaW5nPC9rZXl3b3JkPjxrZXl3b3JkPk9iZXNpdHk8L2tleXdvcmQ+PGtl
eXdvcmQ+UmFuZG9taXplZCBjb250cm9sbGVkIHRyaWFsPC9rZXl3b3JkPjxrZXl3b3JkPlZpc2Nl
cmFsIGZhdCBhcmVhPC9rZXl3b3JkPjwva2V5d29yZHM+PGRhdGVzPjx5ZWFyPjIwMTk8L3llYXI+
PHB1Yi1kYXRlcz48ZGF0ZT5Ob3YgMjc8L2RhdGU+PC9wdWItZGF0ZXM+PC9kYXRlcz48aXNibj4x
NzQ1LTYyMTUgKEVsZWN0cm9uaWMpJiN4RDsxNzQ1LTYyMTUgKExpbmtpbmcpPC9pc2JuPjxhY2Nl
c3Npb24tbnVtPjMxNzc1ODM5PC9hY2Nlc3Npb24tbnVtPjx1cmxzPjxyZWxhdGVkLXVybHM+PHVy
bD5odHRwczovL3d3dy5uY2JpLm5sbS5uaWguZ292L3B1Ym1lZC8zMTc3NTgzOTwvdXJsPjwvcmVs
YXRlZC11cmxzPjwvdXJscz48Y3VzdG9tMj5QTUM2ODgwNDMwPC9jdXN0b20yPjxlbGVjdHJvbmlj
LXJlc291cmNlLW51bT4xMC4xMTg2L3MxMzA2My0wMTktMzczMC04PC9lbGVjdHJvbmljLXJlc291
cmNlLW51bT48L3JlY29yZD48L0NpdGU+PENpdGU+PEF1dGhvcj5DaGVuPC9BdXRob3I+PFllYXI+
MjAxOTwvWWVhcj48UmVjTnVtPjQ0MDwvUmVjTnVtPjxyZWNvcmQ+PHJlYy1udW1iZXI+NDQwPC9y
ZWMtbnVtYmVyPjxmb3JlaWduLWtleXM+PGtleSBhcHA9IkVOIiBkYi1pZD0iMjI5cDl3dmZtdnZz
MDBlcHh0NjV0ZHg2d3NhdzlwcHg5ZWY1IiB0aW1lc3RhbXA9IjE2NTI0MDEzNDAiPjQ0MDwva2V5
PjwvZm9yZWlnbi1rZXlzPjxyZWYtdHlwZSBuYW1lPSJKb3VybmFsIEFydGljbGUiPjE3PC9yZWYt
dHlwZT48Y29udHJpYnV0b3JzPjxhdXRob3JzPjxhdXRob3I+Q2hlbiwgTC4gUy48L2F1dGhvcj48
YXV0aG9yPkxpLCBZLiBZLjwvYXV0aG9yPjxhdXRob3I+Q2hlbiwgSC48L2F1dGhvcj48YXV0aG9y
PkxpdSwgQi4gVy48L2F1dGhvcj48YXV0aG9yPldhbmcsIEQuIFcuPC9hdXRob3I+PGF1dGhvcj5a
aGFvLCBZLiBILjwvYXV0aG9yPjwvYXV0aG9ycz48L2NvbnRyaWJ1dG9ycz48YXV0aC1hZGRyZXNz
PjFOaW5nYm8gQ29sbGVnZSBvZiBIZWFsdGggU2NpZW5jZXMsIE5pbmdibywgMzE1MTAwIENoaW5h
LiBJU05JOiAwMDAwIDAwMDQgMTc2MCAxMDgwLiBHUklEOiBncmlkLjQ5NjgwOS5hJiN4RDtUaWFu
amluIE1lZGljYWwgVW5pdmVyc2l0eSBDYW5jZXIgSW5zdGl0dXRlIGFuZCBIb3NwaXRhbCwgTmF0
aW9uYWwgQ2xpbmljYWwgUmVzZWFyY2ggQ2VudGVyLCBLZXkgTGFib3JhdG9yeSBvZiBDYW5jZXIg
UHJldmVudGlvbiBhbmQgVGhlcmFweSwgVGlhbmppbiZhcG9zO3MgQ2xpbmljYWwgUmVzZWFyY2gg
Q2VudGVyIGZvciBDYW5jZXIsIFRpYW5qaW4sIDMwMDA2MCBDaGluYS4mI3hEOzNOYW5qaW5nIFVu
aXZlcnNpdHkgb2YgQ2hpbmVzZSBNZWRpY2luZSwgTmFuamluZywgMjEwMDQ2IENoaW5hLiBJU05J
OiAwMDAwIDAwMDQgMTc2NSAxMDQ1LiBHUklEOiBncmlkLjQxMDc0NS4zJiN4RDs0RGVwYXJ0bWVu
dCBvZiBOZXVyb2xvZ3ksIE5hbmppbmcgRHJ1bSBUb3dlciBIb3NwaXRhbCBDbGluaWNhbCBDb2xs
ZWdlIG9mIFRyYWRpdGlvbmFsIENoaW5lc2UgYW5kIFdlc3Rlcm4gTWVkaWNpbmUsIE5hbmppbmcg
VW5pdmVyc2l0eSBvZiBDaGluZXNlIE1lZGljaW5lLCBOYW5qaW5nLCAyMTAwMDggQ2hpbmEuIElT
Tkk6IDAwMDAgMDAwNCAxNzY1IDEwNDUuIEdSSUQ6IGdyaWQuNDEwNzQ1LjMmI3hEO1NodW5kZSBI
b3NwaXRhbCBvZiBHdWFuZ3pob3UgVW5pdmVyc2l0eSBvZiBDaGluZXNlIE1lZGljaW5lLCBTaHVu
ZGUsIDUyODMzMyBDaGluYS4mI3hEO1N0YXRlIEtleSBMYWJvcmF0b3J5IG9mIFF1YWxpdHkgUmVz
ZWFyY2ggaW4gQ2hpbmVzZSBNZWRpY2luZSwgSW5zdGl0dXRlIG9mIENoaW5lc2UgTWVkaWNhbCBT
Y2llbmNlcywgVW5pdmVyc2l0eSBvZiBNYWNhdSwgVGFpcGEsIE1hY2FvLCA5OTkwNzggTWFjYW8g
U0FSIENoaW5hLjwvYXV0aC1hZGRyZXNzPjx0aXRsZXM+PHRpdGxlPlBvbHlnbHljb2xpYyBhY2lk
IHN1dHVyZXMgZW1iZWRkZWQgaW4gYWJkb21pbmFsIGFjdXBvaW50cyBmb3IgdHJlYXRtZW50IG9m
IHNpbXBsZSBvYmVzaXR5IGluIGFkdWx0czogYSByYW5kb21pemVkIGNvbnRyb2wgdHJpYWw8L3Rp
dGxlPjxzZWNvbmRhcnktdGl0bGU+Q2hpbiBNZWQ8L3NlY29uZGFyeS10aXRsZT48YWx0LXRpdGxl
PkNoaW5lc2UgbWVkaWNpbmU8L2FsdC10aXRsZT48L3RpdGxlcz48cGVyaW9kaWNhbD48ZnVsbC10
aXRsZT5DaGluIE1lZDwvZnVsbC10aXRsZT48YWJici0xPkNoaW5lc2UgbWVkaWNpbmU8L2FiYnIt
MT48L3BlcmlvZGljYWw+PGFsdC1wZXJpb2RpY2FsPjxmdWxsLXRpdGxlPkNoaW4gTWVkPC9mdWxs
LXRpdGxlPjxhYmJyLTE+Q2hpbmVzZSBtZWRpY2luZTwvYWJici0xPjwvYWx0LXBlcmlvZGljYWw+
PHBhZ2VzPjMyPC9wYWdlcz48dm9sdW1lPjE0PC92b2x1bWU+PGVkaXRpb24+MjAxOS8wOS8yNTwv
ZWRpdGlvbj48a2V5d29yZHM+PGtleXdvcmQ+UG9seWdseWNvbGljIGFjaWQgc3V0dXJlcyBlbWJl
ZGRpbmcgdGhlcmFweTwva2V5d29yZD48a2V5d29yZD5SZWd1bGF0aW9uIG9mIGluZmxhbW1hdG9y
eSByZXNwb25zZTwva2V5d29yZD48a2V5d29yZD5TaW1wbGUgb2Jlc2l0eTwva2V5d29yZD48a2V5
d29yZD5UaGVyYXBldXRpYyBlZmZlY3RzPC9rZXl3b3JkPjwva2V5d29yZHM+PGRhdGVzPjx5ZWFy
PjIwMTk8L3llYXI+PC9kYXRlcz48aXNibj4xNzQ5LTg1NDYgKFByaW50KSYjeEQ7MTc0OS04NTQ2
PC9pc2JuPjxhY2Nlc3Npb24tbnVtPjMxNTQ4ODUwPC9hY2Nlc3Npb24tbnVtPjx1cmxzPjwvdXJs
cz48Y3VzdG9tMj5QTUM2NzQ5NjgyPC9jdXN0b20yPjxlbGVjdHJvbmljLXJlc291cmNlLW51bT4x
MC4xMTg2L3MxMzAyMC0wMTktMDI1OC01PC9lbGVjdHJvbmljLXJlc291cmNlLW51bT48cmVtb3Rl
LWRhdGFiYXNlLXByb3ZpZGVyPk5MTTwvcmVtb3RlLWRhdGFiYXNlLXByb3ZpZGVyPjxsYW5ndWFn
ZT5lbmc8L2xhbmd1YWdlPjwvcmVjb3JkPjwvQ2l0ZT48Q2l0ZT48QXV0aG9yPkRhaTwvQXV0aG9y
PjxZZWFyPjIwMjI8L1llYXI+PFJlY051bT40OTk8L1JlY051bT48cmVjb3JkPjxyZWMtbnVtYmVy
PjQ5OTwvcmVjLW51bWJlcj48Zm9yZWlnbi1rZXlzPjxrZXkgYXBwPSJFTiIgZGItaWQ9IjIyOXA5
d3ZmbXZ2czAwZXB4dDY1dGR4NndzYXc5cHB4OWVmNSIgdGltZXN0YW1wPSIxNjYxMjIwMjk3Ij40
OTk8L2tleT48L2ZvcmVpZ24ta2V5cz48cmVmLXR5cGUgbmFtZT0iSm91cm5hbCBBcnRpY2xlIj4x
NzwvcmVmLXR5cGU+PGNvbnRyaWJ1dG9ycz48YXV0aG9ycz48YXV0aG9yPkRhaSwgTC48L2F1dGhv
cj48YXV0aG9yPldhbmcsIE0uPC9hdXRob3I+PGF1dGhvcj5aaGFuZywgSy4gUC48L2F1dGhvcj48
YXV0aG9yPldhbmcsIEwuPC9hdXRob3I+PGF1dGhvcj5aaGVuZywgSC4gTS48L2F1dGhvcj48YXV0
aG9yPkxpLCBDLiBCLjwvYXV0aG9yPjxhdXRob3I+WmhvdSwgVy4gSi48L2F1dGhvcj48YXV0aG9y
Plpob3UsIFMuIEcuPC9hdXRob3I+PGF1dGhvcj5KaSwgRy48L2F1dGhvcj48L2F1dGhvcnM+PC9j
b250cmlidXRvcnM+PGF1dGgtYWRkcmVzcz5JbnN0aXR1dGUgb2YgRGlnZXN0aXZlIERpc2Vhc2Vz
LCBMb25naHVhIEhvc3BpdGFsLCBTaGFuZ2hhaSBVbml2ZXJzaXR5IG9mIFRyYWRpdGlvbmFsIENo
aW5lc2UgTWVkaWNpbmUsIFNoYW5naGFpLCBDaGluYS4mI3hEO0NsaW5pY2FsIFJlc2VhcmNoIEFj
YWRlbXksIFBla2luZyBVbml2ZXJzaXR5IFNoZW56aGVuIEhvc3BpdGFsLCBQZWtpbmcgVW5pdmVy
c2l0eSwgU2hlbnpoZW4sIENoaW5hLiYjeEQ7RGVwYXJ0bWVudCBvZiBJbnRlcm5hbCBNZWRpY2lu
ZSBvZiBUcmFkaXRpb25hbCBDaGluZXNlIE1lZGljaW5lLCBMb25naHVhIEhvc3BpdGFsLCBTaGFu
Z2hhaSBVbml2ZXJzaXR5IG9mIFRyYWRpdGlvbmFsIENoaW5lc2UgTWVkaWNpbmUsIFNoYW5naGFp
LCBDaGluYS4mI3hEO0RlcGFydG1lbnQgb2YgSW50ZXJuYWwgTWVkaWNpbmUgb2YgVHJhZGl0aW9u
YWwgQ2hpbmVzZSBNZWRpY2luZSwgU2hhbmdoYWkgUHVkb25nIE5ldyBBcmVhIFBlb3BsZXMmYXBv
czsgSG9zcGl0YWwsIFNoYW5naGFpLCBDaGluYS4mI3hEO0RlcGFydG1lbnQgb2YgQWN1cHVuY3R1
cmUgYW5kIE1veGlidXN0aW9uLCBTaGFuZ2hhaSBNdW5pY2lwYWwgSG9zcGl0YWwgb2YgVHJhZGl0
aW9uYWwgQ2hpbmVzZSBNZWRpY2luZSwgU2hhbmdoYWkgVW5pdmVyc2l0eSBvZiBUcmFkaXRpb25h
bCBDaGluZXNlIE1lZGljaW5lLCBTaGFuZ2hhaSwgQ2hpbmEuJiN4RDtTaGFuZ2hhaSBLZXkgTGFi
b3JhdG9yeSBvZiBQc3ljaG90aWMgRGlzb3JkZXJzLCBTaGFuZ2hhaSBNZW50YWwgSGVhbHRoIENl
bnRlciwgU2hhbmdoYWkgSmlhbyBUb25nIFVuaXZlcnNpdHkgU2Nob29sIG9mIE1lZGljaW5lLCBT
aGFuZ2hhaSwgQ2hpbmEuPC9hdXRoLWFkZHJlc3M+PHRpdGxlcz48dGl0bGU+TW9kaWZpZWQgYWN1
cHVuY3R1cmUgdGhlcmFweSwgbG9uZy10ZXJtIGFjdXBvaW50IHN0aW11bGF0aW9uIHZlcnN1cyBz
aGFtIGNvbnRyb2wgZm9yIHdlaWdodCBjb250cm9sOiBhIG11bHRpY2VudGVyLCByYW5kb21pemVk
IGNvbnRyb2xsZWQgdHJpYWw8L3RpdGxlPjxzZWNvbmRhcnktdGl0bGU+RnJvbnQgRW5kb2NyaW5v
bCAoTGF1c2FubmUpPC9zZWNvbmRhcnktdGl0bGU+PGFsdC10aXRsZT5Gcm9udGllcnMgaW4gZW5k
b2NyaW5vbG9neTwvYWx0LXRpdGxlPjwvdGl0bGVzPjxwZXJpb2RpY2FsPjxmdWxsLXRpdGxlPkZy
b250IEVuZG9jcmlub2wgKExhdXNhbm5lKTwvZnVsbC10aXRsZT48YWJici0xPkZyb250aWVycyBp
biBlbmRvY3Jpbm9sb2d5PC9hYmJyLTE+PC9wZXJpb2RpY2FsPjxhbHQtcGVyaW9kaWNhbD48ZnVs
bC10aXRsZT5Gcm9udCBFbmRvY3Jpbm9sIChMYXVzYW5uZSk8L2Z1bGwtdGl0bGU+PGFiYnItMT5G
cm9udGllcnMgaW4gZW5kb2NyaW5vbG9neTwvYWJici0xPjwvYWx0LXBlcmlvZGljYWw+PHBhZ2Vz
Pjk1MjM3MzwvcGFnZXM+PHZvbHVtZT4xMzwvdm9sdW1lPjxlZGl0aW9uPjIwMjIvMDgvMTY8L2Vk
aXRpb24+PGtleXdvcmRzPjxrZXl3b3JkPipBY3VwdW5jdHVyZSBQb2ludHM8L2tleXdvcmQ+PGtl
eXdvcmQ+KkFjdXB1bmN0dXJlIFRoZXJhcHkvYWR2ZXJzZSBlZmZlY3RzL21ldGhvZHM8L2tleXdv
cmQ+PGtleXdvcmQ+QWR1bHQ8L2tleXdvcmQ+PGtleXdvcmQ+Q2hpbmE8L2tleXdvcmQ+PGtleXdv
cmQ+SHVtYW5zPC9rZXl3b3JkPjxrZXl3b3JkPlNpbmdsZS1CbGluZCBNZXRob2Q8L2tleXdvcmQ+
PGtleXdvcmQ+VGltZSBGYWN0b3JzPC9rZXl3b3JkPjxrZXl3b3JkPlRyZWF0bWVudCBPdXRjb21l
PC9rZXl3b3JkPjxrZXl3b3JkPldlaWdodCBMb3NzPC9rZXl3b3JkPjxrZXl3b3JkPmFjdXB1bmN0
dXJlPC9rZXl3b3JkPjxrZXl3b3JkPmxvbmctdGVybSBhY3Vwb2ludCBzdGltdWxhdGlvbjwva2V5
d29yZD48a2V5d29yZD5yYW5kb21pemVkIGNvbnRyb2xsZWQgdHJpYWw8L2tleXdvcmQ+PGtleXdv
cmQ+c3ViY3V0YW5lb3VzIGFkaXBvc2UgdGlzc3VlPC9rZXl3b3JkPjxrZXl3b3JkPnZpc2NlcmFs
IGFkaXBvc2UgdGlzc3VlPC9rZXl3b3JkPjxrZXl3b3JkPndlaWdodCBjb250cm9sPC9rZXl3b3Jk
PjxrZXl3b3JkPmNvbW1lcmNpYWwgb3IgZmluYW5jaWFsIHJlbGF0aW9uc2hpcHMgdGhhdCBjb3Vs
ZCBiZSBjb25zdHJ1ZWQgYXMgYSBwb3RlbnRpYWw8L2tleXdvcmQ+PGtleXdvcmQ+Y29uZmxpY3Qg
b2YgaW50ZXJlc3QuPC9rZXl3b3JkPjwva2V5d29yZHM+PGRhdGVzPjx5ZWFyPjIwMjI8L3llYXI+
PC9kYXRlcz48aXNibj4xNjY0LTIzOTIgKFByaW50KSYjeEQ7MTY2NC0yMzkyPC9pc2JuPjxhY2Nl
c3Npb24tbnVtPjM1OTY2MDkyPC9hY2Nlc3Npb24tbnVtPjx1cmxzPjwvdXJscz48Y3VzdG9tMj5Q
TUM5MzY1OTcwPC9jdXN0b20yPjxlbGVjdHJvbmljLXJlc291cmNlLW51bT4xMC4zMzg5L2ZlbmRv
LjIwMjIuOTUyMzczPC9lbGVjdHJvbmljLXJlc291cmNlLW51bT48cmVtb3RlLWRhdGFiYXNlLXBy
b3ZpZGVyPk5MTTwvcmVtb3RlLWRhdGFiYXNlLXByb3ZpZGVyPjxsYW5ndWFnZT5lbmc8L2xhbmd1
YWdlPjwvcmVjb3JkPjwvQ2l0ZT48L0VuZE5vdGU+AGAA
</w:fldData>
        </w:fldChar>
      </w:r>
      <w:r>
        <w:rPr>
          <w:rFonts w:ascii="Times New Roman" w:hAnsi="Times New Roman" w:cs="Times New Roman"/>
          <w:sz w:val="22"/>
          <w:szCs w:val="22"/>
        </w:rPr>
        <w:instrText xml:space="preserve"> ADDIN EN.CITE.DATA </w:instrText>
      </w:r>
      <w:r>
        <w:rPr>
          <w:rFonts w:ascii="Times New Roman" w:hAnsi="Times New Roman" w:cs="Times New Roman"/>
          <w:sz w:val="22"/>
          <w:szCs w:val="22"/>
        </w:rPr>
        <w:fldChar w:fldCharType="end"/>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11-13</w:t>
      </w:r>
      <w:r>
        <w:rPr>
          <w:rFonts w:ascii="Times New Roman" w:hAnsi="Times New Roman" w:cs="Times New Roman"/>
          <w:sz w:val="22"/>
          <w:szCs w:val="22"/>
        </w:rPr>
        <w:fldChar w:fldCharType="end"/>
      </w:r>
      <w:r>
        <w:rPr>
          <w:rFonts w:ascii="Times New Roman" w:hAnsi="Times New Roman" w:cs="Times New Roman"/>
          <w:sz w:val="22"/>
          <w:szCs w:val="22"/>
        </w:rPr>
        <w:t xml:space="preserve"> We have conducted a systematic review and Meta-analysis on 43 clinical studies involving 3,520 cases of ACE in the treatment of obesity and confirmed that ACE in the treatment of obesity has advantages compared with hand acupuncture, drugs, electroacupuncture, and sham acupuncture</w:t>
      </w:r>
      <w:r>
        <w:rPr>
          <w:rFonts w:hint="eastAsia" w:ascii="Times New Roman" w:hAnsi="Times New Roman" w:cs="Times New Roman"/>
          <w:sz w:val="22"/>
          <w:szCs w:val="22"/>
        </w:rPr>
        <w:t>.</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&lt;EndNote&gt;&lt;Cite&gt;&lt;Author&gt;Guo&lt;/Author&gt;&lt;Year&gt;2015&lt;/Year&gt;&lt;RecNum&gt;834&lt;/RecNum&gt;&lt;DisplayText&gt;&lt;style face="superscript"&gt;14&lt;/style&gt;&lt;/DisplayText&gt;&lt;record&gt;&lt;rec-number&gt;834&lt;/rec-number&gt;&lt;foreign-keys&gt;&lt;key app="EN" db-id="5fsztf9p7eeav8er90pppt2cxva5dset9etd" timestamp="1627781225"&gt;834&lt;/key&gt;&lt;/foreign-keys&gt;&lt;ref-type name="Journal Article"&gt;17&lt;/ref-type&gt;&lt;contributors&gt;&lt;authors&gt;&lt;author&gt;Guo, T.&lt;/author&gt;&lt;author&gt;Ren, Y.&lt;/author&gt;&lt;author&gt;Kou, J.&lt;/author&gt;&lt;author&gt;Shi, J.&lt;/author&gt;&lt;author&gt;Tianxiao, S.&lt;/author&gt;&lt;author&gt;Liang, F.&lt;/author&gt;&lt;/authors&gt;&lt;/contributors&gt;&lt;auth-address&gt;School of Acupuncture-Moxibustion and Tuina and Rehabilitation, Yunnan University of Traditional Chinese Medicine, Kunming 650500, China.&amp;#xD;School of Acupuncture-Moxibustion and Tuina, Chengdu University of Traditional Chinese Medicine, Chengdu 610075, China.&amp;#xD;Yunnan Province Hospital of Traditional Chinese Medicine, Kunming 650021, China.&lt;/auth-address&gt;&lt;titles&gt;&lt;title&gt;Acupoint Catgut Embedding for Obesity: Systematic Review and Meta-Analysis&lt;/title&gt;&lt;secondary-title&gt;Evid Based Complement Alternat Med&lt;/secondary-title&gt;&lt;/titles&gt;&lt;periodical&gt;&lt;full-title&gt;Evid Based Complement Alternat Med&lt;/full-title&gt;&lt;/periodical&gt;&lt;pages&gt;401914&lt;/pages&gt;&lt;volume&gt;2015&lt;/volume&gt;&lt;edition&gt;2015/09/30&lt;/edition&gt;&lt;dates&gt;&lt;year&gt;2015&lt;/year&gt;&lt;/dates&gt;&lt;isbn&gt;1741-427X (Print)&amp;#xD;1741-427x&lt;/isbn&gt;&lt;accession-num&gt;26417373&lt;/accession-num&gt;&lt;urls&gt;&lt;/urls&gt;&lt;custom2&gt;PMC4568385&lt;/custom2&gt;&lt;electronic-resource-num&gt;10.1155/2015/401914&lt;/electronic-resource-num&gt;&lt;remote-database-provider&gt;NLM&lt;/remote-database-provider&gt;&lt;language&gt;eng&lt;/language&gt;&lt;/record&gt;&lt;/Cite&gt;&lt;/EndNote&gt;</w:instrText>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14</w:t>
      </w:r>
      <w:r>
        <w:rPr>
          <w:rFonts w:ascii="Times New Roman" w:hAnsi="Times New Roman" w:cs="Times New Roman"/>
          <w:sz w:val="22"/>
          <w:szCs w:val="22"/>
        </w:rPr>
        <w:fldChar w:fldCharType="end"/>
      </w:r>
      <w:r>
        <w:rPr>
          <w:rFonts w:ascii="Times New Roman" w:hAnsi="Times New Roman" w:cs="Times New Roman"/>
          <w:sz w:val="22"/>
          <w:szCs w:val="22"/>
        </w:rPr>
        <w:t xml:space="preserve"> There is also a systematic review and Meta-analysis showing that ACE has a higher effect on abdominal obesity, and there are few adverse events</w:t>
      </w:r>
      <w:r>
        <w:rPr>
          <w:rFonts w:hint="eastAsia" w:ascii="Times New Roman" w:hAnsi="Times New Roman" w:cs="Times New Roman"/>
          <w:sz w:val="22"/>
          <w:szCs w:val="22"/>
        </w:rPr>
        <w:t>.</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&lt;EndNote&gt;&lt;Cite&gt;&lt;Author&gt;Sheng&lt;/Author&gt;&lt;Year&gt;2019&lt;/Year&gt;&lt;RecNum&gt;828&lt;/RecNum&gt;&lt;DisplayText&gt;&lt;style face="superscript"&gt;15&lt;/style&gt;&lt;/DisplayText&gt;&lt;record&gt;&lt;rec-number&gt;828&lt;/rec-number&gt;&lt;foreign-keys&gt;&lt;key app="EN" db-id="5fsztf9p7eeav8er90pppt2cxva5dset9etd" timestamp="1627779479"&gt;828&lt;/key&gt;&lt;/foreign-keys&gt;&lt;ref-type name="Journal Article"&gt;17&lt;/ref-type&gt;&lt;contributors&gt;&lt;authors&gt;&lt;author&gt;Sheng, J.&lt;/author&gt;&lt;author&gt;Jin, X.&lt;/author&gt;&lt;author&gt;Zhu, J.&lt;/author&gt;&lt;author&gt;Chen, Y.&lt;/author&gt;&lt;author&gt;Liu, X.&lt;/author&gt;&lt;/authors&gt;&lt;/contributors&gt;&lt;auth-address&gt;Department of Acupuncture, Zhejiang hospital, Hangzhou 310013, China.&lt;/auth-address&gt;&lt;titles&gt;&lt;title&gt;The Effectiveness of Acupoint Catgut Embedding Therapy for Abdominal Obesity: A Systematic Review and Meta-Analysis&lt;/title&gt;&lt;secondary-title&gt;Evid Based Complement Alternat Med&lt;/secondary-title&gt;&lt;/titles&gt;&lt;periodical&gt;&lt;full-title&gt;Evid Based Complement Alternat Med&lt;/full-title&gt;&lt;/periodical&gt;&lt;pages&gt;9714313&lt;/pages&gt;&lt;volume&gt;2019&lt;/volume&gt;&lt;edition&gt;2019/07/26&lt;/edition&gt;&lt;dates&gt;&lt;year&gt;2019&lt;/year&gt;&lt;/dates&gt;&lt;isbn&gt;1741-427X (Print)&amp;#xD;1741-427X (Linking)&lt;/isbn&gt;&lt;accession-num&gt;31341504&lt;/accession-num&gt;&lt;urls&gt;&lt;related-urls&gt;&lt;url&gt;https://www.ncbi.nlm.nih.gov/pubmed/31341504&lt;/url&gt;&lt;/related-urls&gt;&lt;/urls&gt;&lt;custom2&gt;PMC6612388&lt;/custom2&gt;&lt;electronic-resource-num&gt;10.1155/2019/9714313&lt;/electronic-resource-num&gt;&lt;/record&gt;&lt;/Cite&gt;&lt;/EndNote&gt;</w:instrText>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15</w:t>
      </w:r>
      <w:r>
        <w:rPr>
          <w:rFonts w:ascii="Times New Roman" w:hAnsi="Times New Roman" w:cs="Times New Roman"/>
          <w:sz w:val="22"/>
          <w:szCs w:val="22"/>
        </w:rPr>
        <w:fldChar w:fldCharType="end"/>
      </w:r>
      <w:r>
        <w:rPr>
          <w:rFonts w:ascii="Times New Roman" w:hAnsi="Times New Roman" w:cs="Times New Roman"/>
          <w:sz w:val="22"/>
          <w:szCs w:val="22"/>
        </w:rPr>
        <w:t xml:space="preserve"> </w:t>
      </w:r>
    </w:p>
    <w:p w14:paraId="7F805A12">
      <w:pPr>
        <w:spacing w:before="0" w:after="0" w:line="360" w:lineRule="auto"/>
        <w:ind w:firstLine="440" w:firstLineChars="200"/>
        <w:jc w:val="both"/>
        <w:rPr>
          <w:rFonts w:ascii="Times New Roman" w:hAnsi="Times New Roman" w:cs="Times New Roman"/>
          <w:sz w:val="22"/>
          <w:szCs w:val="22"/>
        </w:rPr>
      </w:pPr>
      <w:r>
        <w:rPr>
          <w:rFonts w:ascii="Times New Roman" w:hAnsi="Times New Roman" w:cs="Times New Roman"/>
          <w:sz w:val="22"/>
          <w:szCs w:val="22"/>
        </w:rPr>
        <w:t xml:space="preserve">The mechanism of the stimulation method of weight loss through acupuncture points has not been fully elucidated by current research. Studies have shown that </w:t>
      </w:r>
      <w:r>
        <w:rPr>
          <w:rFonts w:hint="eastAsia" w:ascii="Times New Roman" w:hAnsi="Times New Roman" w:cs="Times New Roman"/>
          <w:sz w:val="22"/>
          <w:szCs w:val="22"/>
        </w:rPr>
        <w:t>diet control is an effective treatment for obesity.</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&lt;EndNote&gt;&lt;Cite&gt;&lt;Author&gt;Meidi L&lt;/Author&gt;&lt;Year&gt;2016&lt;/Year&gt;&lt;RecNum&gt;842&lt;/RecNum&gt;&lt;DisplayText&gt;&lt;style face="superscript"&gt;16&lt;/style&gt;&lt;/DisplayText&gt;&lt;record&gt;&lt;rec-number&gt;842&lt;/rec-number&gt;&lt;foreign-keys&gt;&lt;key app="EN" db-id="5fsztf9p7eeav8er90pppt2cxva5dset9etd" timestamp="1627789480"&gt;842&lt;/key&gt;&lt;/foreign-keys&gt;&lt;ref-type name="Journal Article"&gt;17&lt;/ref-type&gt;&lt;contributors&gt;&lt;authors&gt;&lt;author&gt;Meidi L,&lt;/author&gt;&lt;author&gt;Deqin L,&lt;/author&gt;&lt;author&gt;Chuanshan J,&lt;/author&gt;&lt;author&gt;Wei Z,&lt;/author&gt;&lt;author&gt;Chengwei L,&lt;/author&gt;&lt;author&gt;Yuanyuan Z&lt;/author&gt;&lt;/authors&gt;&lt;/contributors&gt;&lt;titles&gt;&lt;title&gt;Optimization of Ultrasonic Extraction of Saponins from Asparagus cochinchinensis by Response Surface Methodology with Box-Behnken Design&lt;/title&gt;&lt;secondary-title&gt;Anhui Univ Chinese Med&lt;/secondary-title&gt;&lt;/titles&gt;&lt;periodical&gt;&lt;full-title&gt;Anhui Univ Chinese Med&lt;/full-title&gt;&lt;/periodical&gt;&lt;pages&gt;93-96&lt;/pages&gt;&lt;volume&gt;35&lt;/volume&gt;&lt;number&gt;5&lt;/number&gt;&lt;dates&gt;&lt;year&gt;2016&lt;/year&gt;&lt;/dates&gt;&lt;urls&gt;&lt;/urls&gt;&lt;electronic-resource-num&gt;10.3969/j.issn.2095-7246.2016.05.027&lt;/electronic-resource-num&gt;&lt;/record&gt;&lt;/Cite&gt;&lt;/EndNote&gt;</w:instrText>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16</w:t>
      </w:r>
      <w:r>
        <w:rPr>
          <w:rFonts w:ascii="Times New Roman" w:hAnsi="Times New Roman" w:cs="Times New Roman"/>
          <w:sz w:val="22"/>
          <w:szCs w:val="22"/>
        </w:rPr>
        <w:fldChar w:fldCharType="end"/>
      </w:r>
      <w:r>
        <w:rPr>
          <w:rFonts w:ascii="Times New Roman" w:hAnsi="Times New Roman" w:cs="Times New Roman"/>
          <w:sz w:val="22"/>
          <w:szCs w:val="22"/>
        </w:rPr>
        <w:t xml:space="preserve"> Existing neuroimaging studies have found that the appetite control network plays an important role in the pathological changes of the obesity center through the analysis of structure, function and neural circuits</w:t>
      </w:r>
      <w:r>
        <w:rPr>
          <w:rFonts w:hint="eastAsia" w:ascii="Times New Roman" w:hAnsi="Times New Roman" w:cs="Times New Roman"/>
          <w:sz w:val="22"/>
          <w:szCs w:val="22"/>
        </w:rPr>
        <w:t>.</w:t>
      </w:r>
      <w:r>
        <w:rPr>
          <w:rFonts w:ascii="Times New Roman" w:hAnsi="Times New Roman" w:cs="Times New Roman"/>
          <w:sz w:val="22"/>
          <w:szCs w:val="22"/>
        </w:rPr>
        <w:fldChar w:fldCharType="begin">
          <w:fldData xml:space="preserve">PEVuZE5vdGU+PENpdGU+PEF1dGhvcj5aaGFuZzwvQXV0aG9yPjxZZWFyPjIwMTQ8L1llYXI+PFJl
Y051bT40NzM8L1JlY051bT48RGlzcGxheVRleHQ+PHN0eWxlIGZhY2U9InN1cGVyc2NyaXB0Ij4x
NywgMTg8L3N0eWxlPjwvRGlzcGxheVRleHQ+PHJlY29yZD48cmVjLW51bWJlcj40NzM8L3JlYy1u
dW1iZXI+PGZvcmVpZ24ta2V5cz48a2V5IGFwcD0iRU4iIGRiLWlkPSIyMjlwOXd2Zm12dnMwMGVw
eHQ2NXRkeDZ3c2F3OXBweDllZjUiIHRpbWVzdGFtcD0iMTY1MjQwNTQ1NCI+NDczPC9rZXk+PC9m
b3JlaWduLWtleXM+PHJlZi10eXBlIG5hbWU9IkpvdXJuYWwgQXJ0aWNsZSI+MTc8L3JlZi10eXBl
Pjxjb250cmlidXRvcnM+PGF1dGhvcnM+PGF1dGhvcj5aaGFuZywgWS48L2F1dGhvcj48YXV0aG9y
PkxpdSwgSi48L2F1dGhvcj48YXV0aG9yPllhbywgSi48L2F1dGhvcj48YXV0aG9yPkppLCBHLjwv
YXV0aG9yPjxhdXRob3I+UWlhbiwgTC48L2F1dGhvcj48YXV0aG9yPldhbmcsIEouPC9hdXRob3I+
PGF1dGhvcj5aaGFuZywgRy48L2F1dGhvcj48YXV0aG9yPlRpYW4sIEouPC9hdXRob3I+PGF1dGhv
cj5OaWUsIFkuPC9hdXRob3I+PGF1dGhvcj5aaGFuZywgWS4gRS48L2F1dGhvcj48YXV0aG9yPkdv
bGQsIE0uIFMuPC9hdXRob3I+PGF1dGhvcj5MaXUsIFkuPC9hdXRob3I+PC9hdXRob3JzPjwvY29u
dHJpYnV0b3JzPjxhdXRoLWFkZHJlc3M+U2Nob29sIG9mIExpZmUgU2NpZW5jZSBhbmQgVGVjaG5v
bG9neSwgWGlkaWFuIFVuaXZlcnNpdHksIFhpJmFwb3M7YW4sIFNoYWFueGkgNzEwMDcxLCBDaGlu
YS4gemhhbmd5aUBsaWZlLnhpZGlhbi5lZHUuY24uJiN4RDtTY2hvb2wgb2YgTGlmZSBTY2llbmNl
IGFuZCBUZWNobm9sb2d5LCBYaWRpYW4gVW5pdmVyc2l0eSwgWGkmYXBvczthbiwgU2hhYW54aSA3
MTAwNzEsIENoaW5hLiBsaXVqdUBsaWZlLnhpZGlhbi5lZHUuY24uJiN4RDtTY2hvb2wgb2YgTGlm
ZSBTY2llbmNlIGFuZCBUZWNobm9sb2d5LCBYaWRpYW4gVW5pdmVyc2l0eSwgWGkmYXBvczthbiwg
U2hhYW54aSA3MTAwNzEsIENoaW5hLiB5YW9qaWFubGlhbmdAbGlmZS54aWRpYW4uZWR1LmNuLiYj
eEQ7WGlqaW5nIEdhc3Ryb2ludGVzdGluYWwgSG9zcGl0YWwsIHRoZSBGb3VydGggTWlsaXRhcnkg
TWVkaWNhbCBVbml2ZXJzaXR5LCBYaSZhcG9zO2FuLCBTaGFhbnhpIDcxMDAzMiwgQ2hpbmEuIGpp
Z2FuZ0BmbW11LmVkdS5jbi4mI3hEO0RlcGFydG1lbnQgb2YgQmlvbWVkaWNhbCBFbmdpbmVlcmlu
ZywgUGVraW5nIFVuaXZlcnNpdHksIEJlaWppbmcgMTAwODcxLCBDaGluYS4gcWlhbmxvbmcyMDA4
QHllYWgubmV0LiYjeEQ7U2Nob29sIG9mIExpZmUgU2NpZW5jZSBhbmQgVGVjaG5vbG9neSwgWGlk
aWFuIFVuaXZlcnNpdHksIFhpJmFwb3M7YW4sIFNoYWFueGkgNzEwMDcxLCBDaGluYS4gd2FuZ2pp
bmd3cm9vbGFmZEAxNjMuY29tLiYjeEQ7U2Nob29sIG9mIExpZmUgU2NpZW5jZSBhbmQgVGVjaG5v
bG9neSwgWGlkaWFuIFVuaXZlcnNpdHksIFhpJmFwb3M7YW4sIFNoYWFueGkgNzEwMDcxLCBDaGlu
YS4gemhhbmdndWFuc2hlbmc2NkAxMjYuY29tLiYjeEQ7U2Nob29sIG9mIExpZmUgU2NpZW5jZSBh
bmQgVGVjaG5vbG9neSwgWGlkaWFuIFVuaXZlcnNpdHksIFhpJmFwb3M7YW4sIFNoYWFueGkgNzEw
MDcxLCBDaGluYS4gdGlhbkBpZWVlLm9yZy4mI3hEO1hpamluZyBHYXN0cm9pbnRlc3RpbmFsIEhv
c3BpdGFsLCB0aGUgRm91cnRoIE1pbGl0YXJ5IE1lZGljYWwgVW5pdmVyc2l0eSwgWGkmYXBvczth
biwgU2hhYW54aSA3MTAwMzIsIENoaW5hLiBuaWV5b25nemhhbkBnbWFpbC5jb20uJiN4RDtEZXBh
cnRtZW50IG9mIFBzeWNoaWF0cnkgJmFtcDsgTWNLbmlnaHQgQnJhaW4gSW5zdGl0dXRlLCBVbml2
ZXJzaXR5IG9mIEZsb3JpZGEsIDExNDkgU291dGggTmV3ZWxsIERyaXZlLCBHYWluZXN2aWxsZSwg
RkwgMzI2MTAsIFVTQS4gemhhbmd5aUBsaWZlLnhpZGlhbi5lZHUuY24uJiN4RDtEZXBhcnRtZW50
IG9mIFBzeWNoaWF0cnkgJmFtcDsgTWNLbmlnaHQgQnJhaW4gSW5zdGl0dXRlLCBVbml2ZXJzaXR5
IG9mIEZsb3JpZGEsIDExNDkgU291dGggTmV3ZWxsIERyaXZlLCBHYWluZXN2aWxsZSwgRkwgMzI2
MTAsIFVTQS4gbXNnb2xkQHVmbC5lZHUuJiN4RDtEZXBhcnRtZW50IG9mIFBzeWNoaWF0cnkgJmFt
cDsgTWNLbmlnaHQgQnJhaW4gSW5zdGl0dXRlLCBVbml2ZXJzaXR5IG9mIEZsb3JpZGEsIDExNDkg
U291dGggTmV3ZWxsIERyaXZlLCBHYWluZXN2aWxsZSwgRkwgMzI2MTAsIFVTQS4geWlqdW5saXVA
dWZsLmVkdS48L2F1dGgtYWRkcmVzcz48dGl0bGVzPjx0aXRsZT5PYmVzaXR5OiBwYXRob3BoeXNp
b2xvZ3kgYW5kIGludGVydmVudGlvbjwvdGl0bGU+PHNlY29uZGFyeS10aXRsZT5OdXRyaWVudHM8
L3NlY29uZGFyeS10aXRsZT48YWx0LXRpdGxlPk51dHJpZW50czwvYWx0LXRpdGxlPjwvdGl0bGVz
PjxwZXJpb2RpY2FsPjxmdWxsLXRpdGxlPk51dHJpZW50czwvZnVsbC10aXRsZT48YWJici0xPk51
dHJpZW50czwvYWJici0xPjwvcGVyaW9kaWNhbD48YWx0LXBlcmlvZGljYWw+PGZ1bGwtdGl0bGU+
TnV0cmllbnRzPC9mdWxsLXRpdGxlPjxhYmJyLTE+TnV0cmllbnRzPC9hYmJyLTE+PC9hbHQtcGVy
aW9kaWNhbD48cGFnZXM+NTE1My04MzwvcGFnZXM+PHZvbHVtZT42PC92b2x1bWU+PG51bWJlcj4x
MTwvbnVtYmVyPjxlZGl0aW9uPjIwMTQvMTEvMjE8L2VkaXRpb24+PGtleXdvcmRzPjxrZXl3b3Jk
PkFudGktT2Jlc2l0eSBBZ2VudHMvdGhlcmFwZXV0aWMgdXNlPC9rZXl3b3JkPjxrZXl3b3JkPkJh
cmlhdHJpYyBTdXJnZXJ5PC9rZXl3b3JkPjxrZXl3b3JkPkJ1bGltaWEvZXBpZGVtaW9sb2d5L3Bo
eXNpb3BhdGhvbG9neTwva2V5d29yZD48a2V5d29yZD5Db21vcmJpZGl0eTwva2V5d29yZD48a2V5
d29yZD5DcmF2aW5nPC9rZXl3b3JkPjxrZXl3b3JkPkRpYWJldGVzIE1lbGxpdHVzLCBUeXBlIDIv
KmVwaWRlbWlvbG9neS9waHlzaW9wYXRob2xvZ3k8L2tleXdvcmQ+PGtleXdvcmQ+R2FzdHJvaW50
ZXN0aW5hbCBIb3Jtb25lcy9tZXRhYm9saXNtPC9rZXl3b3JkPjxrZXl3b3JkPkhlYXJ0IERpc2Vh
c2VzLyplcGlkZW1pb2xvZ3kvcGh5c2lvcGF0aG9sb2d5PC9rZXl3b3JkPjxrZXl3b3JkPkh1bWFu
czwva2V5d29yZD48a2V5d29yZD5PYmVzaXR5LyplcGlkZW1pb2xvZ3kvKnBoeXNpb3BhdGhvbG9n
eS90aGVyYXB5PC9rZXl3b3JkPjxrZXl3b3JkPlNsZWVwIEFwbmVhLCBPYnN0cnVjdGl2ZS8qZXBp
ZGVtaW9sb2d5L3BoeXNpb3BhdGhvbG9neTwva2V5d29yZD48L2tleXdvcmRzPjxkYXRlcz48eWVh
cj4yMDE0PC95ZWFyPjxwdWItZGF0ZXM+PGRhdGU+Tm92IDE4PC9kYXRlPjwvcHViLWRhdGVzPjwv
ZGF0ZXM+PGlzYm4+MjA3Mi02NjQzPC9pc2JuPjxhY2Nlc3Npb24tbnVtPjI1NDEyMTUyPC9hY2Nl
c3Npb24tbnVtPjx1cmxzPjwvdXJscz48Y3VzdG9tMj5QTUM0MjQ1NTg1PC9jdXN0b20yPjxlbGVj
dHJvbmljLXJlc291cmNlLW51bT4xMC4zMzkwL251NjExNTE1MzwvZWxlY3Ryb25pYy1yZXNvdXJj
ZS1udW0+PHJlbW90ZS1kYXRhYmFzZS1wcm92aWRlcj5OTE08L3JlbW90ZS1kYXRhYmFzZS1wcm92
aWRlcj48bGFuZ3VhZ2U+ZW5nPC9sYW5ndWFnZT48L3JlY29yZD48L0NpdGU+PENpdGU+PEF1dGhv
cj5Wb2xrb3c8L0F1dGhvcj48WWVhcj4yMDExPC9ZZWFyPjxSZWNOdW0+NDc0PC9SZWNOdW0+PHJl
Y29yZD48cmVjLW51bWJlcj40NzQ8L3JlYy1udW1iZXI+PGZvcmVpZ24ta2V5cz48a2V5IGFwcD0i
RU4iIGRiLWlkPSIyMjlwOXd2Zm12dnMwMGVweHQ2NXRkeDZ3c2F3OXBweDllZjUiIHRpbWVzdGFt
cD0iMTY1MjQwNTU1NCI+NDc0PC9rZXk+PC9mb3JlaWduLWtleXM+PHJlZi10eXBlIG5hbWU9Ikpv
dXJuYWwgQXJ0aWNsZSI+MTc8L3JlZi10eXBlPjxjb250cmlidXRvcnM+PGF1dGhvcnM+PGF1dGhv
cj5Wb2xrb3csIE4uIEQuPC9hdXRob3I+PGF1dGhvcj5XYW5nLCBHLiBKLjwvYXV0aG9yPjxhdXRo
b3I+QmFsZXIsIFIuIEQuPC9hdXRob3I+PC9hdXRob3JzPjwvY29udHJpYnV0b3JzPjxhdXRoLWFk
ZHJlc3M+TmF0aW9uYWwgSW5zdGl0dXRlIG9uIERydWcgQWJ1c2UsIE5hdGlvbmFsIEluc3RpdHV0
ZXMgb2YgSGVhbHRoLCBCZXRoZXNkYSwgTUQgMjA4OTIsIFVTQS4gbnZvbGtvd0BuaWRhLm5paC5n
b3Y8L2F1dGgtYWRkcmVzcz48dGl0bGVzPjx0aXRsZT5SZXdhcmQsIGRvcGFtaW5lIGFuZCB0aGUg
Y29udHJvbCBvZiBmb29kIGludGFrZTogaW1wbGljYXRpb25zIGZvciBvYmVzaXR5PC90aXRsZT48
c2Vjb25kYXJ5LXRpdGxlPlRyZW5kcyBDb2duIFNjaTwvc2Vjb25kYXJ5LXRpdGxlPjxhbHQtdGl0
bGU+VHJlbmRzIGluIGNvZ25pdGl2ZSBzY2llbmNlczwvYWx0LXRpdGxlPjwvdGl0bGVzPjxwZXJp
b2RpY2FsPjxmdWxsLXRpdGxlPlRyZW5kcyBDb2duIFNjaTwvZnVsbC10aXRsZT48YWJici0xPlRy
ZW5kcyBpbiBjb2duaXRpdmUgc2NpZW5jZXM8L2FiYnItMT48L3BlcmlvZGljYWw+PGFsdC1wZXJp
b2RpY2FsPjxmdWxsLXRpdGxlPlRyZW5kcyBDb2duIFNjaTwvZnVsbC10aXRsZT48YWJici0xPlRy
ZW5kcyBpbiBjb2duaXRpdmUgc2NpZW5jZXM8L2FiYnItMT48L2FsdC1wZXJpb2RpY2FsPjxwYWdl
cz4zNy00NjwvcGFnZXM+PHZvbHVtZT4xNTwvdm9sdW1lPjxudW1iZXI+MTwvbnVtYmVyPjxlZGl0
aW9uPjIwMTAvMTEvMjc8L2VkaXRpb24+PGtleXdvcmRzPjxrZXl3b3JkPkJyYWluLyptZXRhYm9s
aXNtPC9rZXl3b3JkPjxrZXl3b3JkPkNvZ25pdGlvbjwva2V5d29yZD48a2V5d29yZD5Db25kaXRp
b25pbmcsIFBzeWNob2xvZ2ljYWw8L2tleXdvcmQ+PGtleXdvcmQ+RG9wYW1pbmUvKm1ldGFib2xp
c208L2tleXdvcmQ+PGtleXdvcmQ+RWF0aW5nL3BoeXNpb2xvZ3kvKnBzeWNob2xvZ3k8L2tleXdv
cmQ+PGtleXdvcmQ+SHVtYW5zPC9rZXl3b3JkPjxrZXl3b3JkPk9iZXNpdHkvKm1ldGFib2xpc20v
cHN5Y2hvbG9neTwva2V5d29yZD48a2V5d29yZD4qUmV3YXJkPC9rZXl3b3JkPjwva2V5d29yZHM+
PGRhdGVzPjx5ZWFyPjIwMTE8L3llYXI+PHB1Yi1kYXRlcz48ZGF0ZT5KYW48L2RhdGU+PC9wdWIt
ZGF0ZXM+PC9kYXRlcz48aXNibj4xMzY0LTY2MTMgKFByaW50KSYjeEQ7MTM2NC02NjEzPC9pc2Ju
PjxhY2Nlc3Npb24tbnVtPjIxMTA5NDc3PC9hY2Nlc3Npb24tbnVtPjx1cmxzPjwvdXJscz48Y3Vz
dG9tMj5QTUMzMTI0MzQwPC9jdXN0b20yPjxjdXN0b202Pk5JSE1TMzA0OTI3PC9jdXN0b202Pjxl
bGVjdHJvbmljLXJlc291cmNlLW51bT4xMC4xMDE2L2oudGljcy4yMDEwLjExLjAwMTwvZWxlY3Ry
b25pYy1yZXNvdXJjZS1udW0+PHJlbW90ZS1kYXRhYmFzZS1wcm92aWRlcj5OTE08L3JlbW90ZS1k
YXRhYmFzZS1wcm92aWRlcj48bGFuZ3VhZ2U+ZW5nPC9sYW5ndWFnZT48L3JlY29yZD48L0NpdGU+
PC9FbmROb3RlPgBAAA==
</w:fldData>
        </w:fldChar>
      </w:r>
      <w:r>
        <w:rPr>
          <w:rFonts w:ascii="Times New Roman" w:hAnsi="Times New Roman" w:cs="Times New Roman"/>
          <w:sz w:val="22"/>
          <w:szCs w:val="22"/>
        </w:rPr>
        <w:instrText xml:space="preserve"> ADDIN EN.CITE </w:instrText>
      </w:r>
      <w:r>
        <w:rPr>
          <w:rFonts w:ascii="Times New Roman" w:hAnsi="Times New Roman" w:cs="Times New Roman"/>
          <w:sz w:val="22"/>
          <w:szCs w:val="22"/>
        </w:rPr>
        <w:fldChar w:fldCharType="begin">
          <w:fldData xml:space="preserve">PEVuZE5vdGU+PENpdGU+PEF1dGhvcj5aaGFuZzwvQXV0aG9yPjxZZWFyPjIwMTQ8L1llYXI+PFJl
Y051bT40NzM8L1JlY051bT48RGlzcGxheVRleHQ+PHN0eWxlIGZhY2U9InN1cGVyc2NyaXB0Ij4x
NywgMTg8L3N0eWxlPjwvRGlzcGxheVRleHQ+PHJlY29yZD48cmVjLW51bWJlcj40NzM8L3JlYy1u
dW1iZXI+PGZvcmVpZ24ta2V5cz48a2V5IGFwcD0iRU4iIGRiLWlkPSIyMjlwOXd2Zm12dnMwMGVw
eHQ2NXRkeDZ3c2F3OXBweDllZjUiIHRpbWVzdGFtcD0iMTY1MjQwNTQ1NCI+NDczPC9rZXk+PC9m
b3JlaWduLWtleXM+PHJlZi10eXBlIG5hbWU9IkpvdXJuYWwgQXJ0aWNsZSI+MTc8L3JlZi10eXBl
Pjxjb250cmlidXRvcnM+PGF1dGhvcnM+PGF1dGhvcj5aaGFuZywgWS48L2F1dGhvcj48YXV0aG9y
PkxpdSwgSi48L2F1dGhvcj48YXV0aG9yPllhbywgSi48L2F1dGhvcj48YXV0aG9yPkppLCBHLjwv
YXV0aG9yPjxhdXRob3I+UWlhbiwgTC48L2F1dGhvcj48YXV0aG9yPldhbmcsIEouPC9hdXRob3I+
PGF1dGhvcj5aaGFuZywgRy48L2F1dGhvcj48YXV0aG9yPlRpYW4sIEouPC9hdXRob3I+PGF1dGhv
cj5OaWUsIFkuPC9hdXRob3I+PGF1dGhvcj5aaGFuZywgWS4gRS48L2F1dGhvcj48YXV0aG9yPkdv
bGQsIE0uIFMuPC9hdXRob3I+PGF1dGhvcj5MaXUsIFkuPC9hdXRob3I+PC9hdXRob3JzPjwvY29u
dHJpYnV0b3JzPjxhdXRoLWFkZHJlc3M+U2Nob29sIG9mIExpZmUgU2NpZW5jZSBhbmQgVGVjaG5v
bG9neSwgWGlkaWFuIFVuaXZlcnNpdHksIFhpJmFwb3M7YW4sIFNoYWFueGkgNzEwMDcxLCBDaGlu
YS4gemhhbmd5aUBsaWZlLnhpZGlhbi5lZHUuY24uJiN4RDtTY2hvb2wgb2YgTGlmZSBTY2llbmNl
IGFuZCBUZWNobm9sb2d5LCBYaWRpYW4gVW5pdmVyc2l0eSwgWGkmYXBvczthbiwgU2hhYW54aSA3
MTAwNzEsIENoaW5hLiBsaXVqdUBsaWZlLnhpZGlhbi5lZHUuY24uJiN4RDtTY2hvb2wgb2YgTGlm
ZSBTY2llbmNlIGFuZCBUZWNobm9sb2d5LCBYaWRpYW4gVW5pdmVyc2l0eSwgWGkmYXBvczthbiwg
U2hhYW54aSA3MTAwNzEsIENoaW5hLiB5YW9qaWFubGlhbmdAbGlmZS54aWRpYW4uZWR1LmNuLiYj
eEQ7WGlqaW5nIEdhc3Ryb2ludGVzdGluYWwgSG9zcGl0YWwsIHRoZSBGb3VydGggTWlsaXRhcnkg
TWVkaWNhbCBVbml2ZXJzaXR5LCBYaSZhcG9zO2FuLCBTaGFhbnhpIDcxMDAzMiwgQ2hpbmEuIGpp
Z2FuZ0BmbW11LmVkdS5jbi4mI3hEO0RlcGFydG1lbnQgb2YgQmlvbWVkaWNhbCBFbmdpbmVlcmlu
ZywgUGVraW5nIFVuaXZlcnNpdHksIEJlaWppbmcgMTAwODcxLCBDaGluYS4gcWlhbmxvbmcyMDA4
QHllYWgubmV0LiYjeEQ7U2Nob29sIG9mIExpZmUgU2NpZW5jZSBhbmQgVGVjaG5vbG9neSwgWGlk
aWFuIFVuaXZlcnNpdHksIFhpJmFwb3M7YW4sIFNoYWFueGkgNzEwMDcxLCBDaGluYS4gd2FuZ2pp
bmd3cm9vbGFmZEAxNjMuY29tLiYjeEQ7U2Nob29sIG9mIExpZmUgU2NpZW5jZSBhbmQgVGVjaG5v
bG9neSwgWGlkaWFuIFVuaXZlcnNpdHksIFhpJmFwb3M7YW4sIFNoYWFueGkgNzEwMDcxLCBDaGlu
YS4gemhhbmdndWFuc2hlbmc2NkAxMjYuY29tLiYjeEQ7U2Nob29sIG9mIExpZmUgU2NpZW5jZSBh
bmQgVGVjaG5vbG9neSwgWGlkaWFuIFVuaXZlcnNpdHksIFhpJmFwb3M7YW4sIFNoYWFueGkgNzEw
MDcxLCBDaGluYS4gdGlhbkBpZWVlLm9yZy4mI3hEO1hpamluZyBHYXN0cm9pbnRlc3RpbmFsIEhv
c3BpdGFsLCB0aGUgRm91cnRoIE1pbGl0YXJ5IE1lZGljYWwgVW5pdmVyc2l0eSwgWGkmYXBvczth
biwgU2hhYW54aSA3MTAwMzIsIENoaW5hLiBuaWV5b25nemhhbkBnbWFpbC5jb20uJiN4RDtEZXBh
cnRtZW50IG9mIFBzeWNoaWF0cnkgJmFtcDsgTWNLbmlnaHQgQnJhaW4gSW5zdGl0dXRlLCBVbml2
ZXJzaXR5IG9mIEZsb3JpZGEsIDExNDkgU291dGggTmV3ZWxsIERyaXZlLCBHYWluZXN2aWxsZSwg
RkwgMzI2MTAsIFVTQS4gemhhbmd5aUBsaWZlLnhpZGlhbi5lZHUuY24uJiN4RDtEZXBhcnRtZW50
IG9mIFBzeWNoaWF0cnkgJmFtcDsgTWNLbmlnaHQgQnJhaW4gSW5zdGl0dXRlLCBVbml2ZXJzaXR5
IG9mIEZsb3JpZGEsIDExNDkgU291dGggTmV3ZWxsIERyaXZlLCBHYWluZXN2aWxsZSwgRkwgMzI2
MTAsIFVTQS4gbXNnb2xkQHVmbC5lZHUuJiN4RDtEZXBhcnRtZW50IG9mIFBzeWNoaWF0cnkgJmFt
cDsgTWNLbmlnaHQgQnJhaW4gSW5zdGl0dXRlLCBVbml2ZXJzaXR5IG9mIEZsb3JpZGEsIDExNDkg
U291dGggTmV3ZWxsIERyaXZlLCBHYWluZXN2aWxsZSwgRkwgMzI2MTAsIFVTQS4geWlqdW5saXVA
dWZsLmVkdS48L2F1dGgtYWRkcmVzcz48dGl0bGVzPjx0aXRsZT5PYmVzaXR5OiBwYXRob3BoeXNp
b2xvZ3kgYW5kIGludGVydmVudGlvbjwvdGl0bGU+PHNlY29uZGFyeS10aXRsZT5OdXRyaWVudHM8
L3NlY29uZGFyeS10aXRsZT48YWx0LXRpdGxlPk51dHJpZW50czwvYWx0LXRpdGxlPjwvdGl0bGVz
PjxwZXJpb2RpY2FsPjxmdWxsLXRpdGxlPk51dHJpZW50czwvZnVsbC10aXRsZT48YWJici0xPk51
dHJpZW50czwvYWJici0xPjwvcGVyaW9kaWNhbD48YWx0LXBlcmlvZGljYWw+PGZ1bGwtdGl0bGU+
TnV0cmllbnRzPC9mdWxsLXRpdGxlPjxhYmJyLTE+TnV0cmllbnRzPC9hYmJyLTE+PC9hbHQtcGVy
aW9kaWNhbD48cGFnZXM+NTE1My04MzwvcGFnZXM+PHZvbHVtZT42PC92b2x1bWU+PG51bWJlcj4x
MTwvbnVtYmVyPjxlZGl0aW9uPjIwMTQvMTEvMjE8L2VkaXRpb24+PGtleXdvcmRzPjxrZXl3b3Jk
PkFudGktT2Jlc2l0eSBBZ2VudHMvdGhlcmFwZXV0aWMgdXNlPC9rZXl3b3JkPjxrZXl3b3JkPkJh
cmlhdHJpYyBTdXJnZXJ5PC9rZXl3b3JkPjxrZXl3b3JkPkJ1bGltaWEvZXBpZGVtaW9sb2d5L3Bo
eXNpb3BhdGhvbG9neTwva2V5d29yZD48a2V5d29yZD5Db21vcmJpZGl0eTwva2V5d29yZD48a2V5
d29yZD5DcmF2aW5nPC9rZXl3b3JkPjxrZXl3b3JkPkRpYWJldGVzIE1lbGxpdHVzLCBUeXBlIDIv
KmVwaWRlbWlvbG9neS9waHlzaW9wYXRob2xvZ3k8L2tleXdvcmQ+PGtleXdvcmQ+R2FzdHJvaW50
ZXN0aW5hbCBIb3Jtb25lcy9tZXRhYm9saXNtPC9rZXl3b3JkPjxrZXl3b3JkPkhlYXJ0IERpc2Vh
c2VzLyplcGlkZW1pb2xvZ3kvcGh5c2lvcGF0aG9sb2d5PC9rZXl3b3JkPjxrZXl3b3JkPkh1bWFu
czwva2V5d29yZD48a2V5d29yZD5PYmVzaXR5LyplcGlkZW1pb2xvZ3kvKnBoeXNpb3BhdGhvbG9n
eS90aGVyYXB5PC9rZXl3b3JkPjxrZXl3b3JkPlNsZWVwIEFwbmVhLCBPYnN0cnVjdGl2ZS8qZXBp
ZGVtaW9sb2d5L3BoeXNpb3BhdGhvbG9neTwva2V5d29yZD48L2tleXdvcmRzPjxkYXRlcz48eWVh
cj4yMDE0PC95ZWFyPjxwdWItZGF0ZXM+PGRhdGU+Tm92IDE4PC9kYXRlPjwvcHViLWRhdGVzPjwv
ZGF0ZXM+PGlzYm4+MjA3Mi02NjQzPC9pc2JuPjxhY2Nlc3Npb24tbnVtPjI1NDEyMTUyPC9hY2Nl
c3Npb24tbnVtPjx1cmxzPjwvdXJscz48Y3VzdG9tMj5QTUM0MjQ1NTg1PC9jdXN0b20yPjxlbGVj
dHJvbmljLXJlc291cmNlLW51bT4xMC4zMzkwL251NjExNTE1MzwvZWxlY3Ryb25pYy1yZXNvdXJj
ZS1udW0+PHJlbW90ZS1kYXRhYmFzZS1wcm92aWRlcj5OTE08L3JlbW90ZS1kYXRhYmFzZS1wcm92
aWRlcj48bGFuZ3VhZ2U+ZW5nPC9sYW5ndWFnZT48L3JlY29yZD48L0NpdGU+PENpdGU+PEF1dGhv
cj5Wb2xrb3c8L0F1dGhvcj48WWVhcj4yMDExPC9ZZWFyPjxSZWNOdW0+NDc0PC9SZWNOdW0+PHJl
Y29yZD48cmVjLW51bWJlcj40NzQ8L3JlYy1udW1iZXI+PGZvcmVpZ24ta2V5cz48a2V5IGFwcD0i
RU4iIGRiLWlkPSIyMjlwOXd2Zm12dnMwMGVweHQ2NXRkeDZ3c2F3OXBweDllZjUiIHRpbWVzdGFt
cD0iMTY1MjQwNTU1NCI+NDc0PC9rZXk+PC9mb3JlaWduLWtleXM+PHJlZi10eXBlIG5hbWU9Ikpv
dXJuYWwgQXJ0aWNsZSI+MTc8L3JlZi10eXBlPjxjb250cmlidXRvcnM+PGF1dGhvcnM+PGF1dGhv
cj5Wb2xrb3csIE4uIEQuPC9hdXRob3I+PGF1dGhvcj5XYW5nLCBHLiBKLjwvYXV0aG9yPjxhdXRo
b3I+QmFsZXIsIFIuIEQuPC9hdXRob3I+PC9hdXRob3JzPjwvY29udHJpYnV0b3JzPjxhdXRoLWFk
ZHJlc3M+TmF0aW9uYWwgSW5zdGl0dXRlIG9uIERydWcgQWJ1c2UsIE5hdGlvbmFsIEluc3RpdHV0
ZXMgb2YgSGVhbHRoLCBCZXRoZXNkYSwgTUQgMjA4OTIsIFVTQS4gbnZvbGtvd0BuaWRhLm5paC5n
b3Y8L2F1dGgtYWRkcmVzcz48dGl0bGVzPjx0aXRsZT5SZXdhcmQsIGRvcGFtaW5lIGFuZCB0aGUg
Y29udHJvbCBvZiBmb29kIGludGFrZTogaW1wbGljYXRpb25zIGZvciBvYmVzaXR5PC90aXRsZT48
c2Vjb25kYXJ5LXRpdGxlPlRyZW5kcyBDb2duIFNjaTwvc2Vjb25kYXJ5LXRpdGxlPjxhbHQtdGl0
bGU+VHJlbmRzIGluIGNvZ25pdGl2ZSBzY2llbmNlczwvYWx0LXRpdGxlPjwvdGl0bGVzPjxwZXJp
b2RpY2FsPjxmdWxsLXRpdGxlPlRyZW5kcyBDb2duIFNjaTwvZnVsbC10aXRsZT48YWJici0xPlRy
ZW5kcyBpbiBjb2duaXRpdmUgc2NpZW5jZXM8L2FiYnItMT48L3BlcmlvZGljYWw+PGFsdC1wZXJp
b2RpY2FsPjxmdWxsLXRpdGxlPlRyZW5kcyBDb2duIFNjaTwvZnVsbC10aXRsZT48YWJici0xPlRy
ZW5kcyBpbiBjb2duaXRpdmUgc2NpZW5jZXM8L2FiYnItMT48L2FsdC1wZXJpb2RpY2FsPjxwYWdl
cz4zNy00NjwvcGFnZXM+PHZvbHVtZT4xNTwvdm9sdW1lPjxudW1iZXI+MTwvbnVtYmVyPjxlZGl0
aW9uPjIwMTAvMTEvMjc8L2VkaXRpb24+PGtleXdvcmRzPjxrZXl3b3JkPkJyYWluLyptZXRhYm9s
aXNtPC9rZXl3b3JkPjxrZXl3b3JkPkNvZ25pdGlvbjwva2V5d29yZD48a2V5d29yZD5Db25kaXRp
b25pbmcsIFBzeWNob2xvZ2ljYWw8L2tleXdvcmQ+PGtleXdvcmQ+RG9wYW1pbmUvKm1ldGFib2xp
c208L2tleXdvcmQ+PGtleXdvcmQ+RWF0aW5nL3BoeXNpb2xvZ3kvKnBzeWNob2xvZ3k8L2tleXdv
cmQ+PGtleXdvcmQ+SHVtYW5zPC9rZXl3b3JkPjxrZXl3b3JkPk9iZXNpdHkvKm1ldGFib2xpc20v
cHN5Y2hvbG9neTwva2V5d29yZD48a2V5d29yZD4qUmV3YXJkPC9rZXl3b3JkPjwva2V5d29yZHM+
PGRhdGVzPjx5ZWFyPjIwMTE8L3llYXI+PHB1Yi1kYXRlcz48ZGF0ZT5KYW48L2RhdGU+PC9wdWIt
ZGF0ZXM+PC9kYXRlcz48aXNibj4xMzY0LTY2MTMgKFByaW50KSYjeEQ7MTM2NC02NjEzPC9pc2Ju
PjxhY2Nlc3Npb24tbnVtPjIxMTA5NDc3PC9hY2Nlc3Npb24tbnVtPjx1cmxzPjwvdXJscz48Y3Vz
dG9tMj5QTUMzMTI0MzQwPC9jdXN0b20yPjxjdXN0b202Pk5JSE1TMzA0OTI3PC9jdXN0b202Pjxl
bGVjdHJvbmljLXJlc291cmNlLW51bT4xMC4xMDE2L2oudGljcy4yMDEwLjExLjAwMTwvZWxlY3Ry
b25pYy1yZXNvdXJjZS1udW0+PHJlbW90ZS1kYXRhYmFzZS1wcm92aWRlcj5OTE08L3JlbW90ZS1k
YXRhYmFzZS1wcm92aWRlcj48bGFuZ3VhZ2U+ZW5nPC9sYW5ndWFnZT48L3JlY29yZD48L0NpdGU+
PC9FbmROb3RlPgBAAA==
</w:fldData>
        </w:fldChar>
      </w:r>
      <w:r>
        <w:rPr>
          <w:rFonts w:ascii="Times New Roman" w:hAnsi="Times New Roman" w:cs="Times New Roman"/>
          <w:sz w:val="22"/>
          <w:szCs w:val="22"/>
        </w:rPr>
        <w:instrText xml:space="preserve"> ADDIN EN.CITE.DATA </w:instrText>
      </w:r>
      <w:r>
        <w:rPr>
          <w:rFonts w:ascii="Times New Roman" w:hAnsi="Times New Roman" w:cs="Times New Roman"/>
          <w:sz w:val="22"/>
          <w:szCs w:val="22"/>
        </w:rPr>
        <w:fldChar w:fldCharType="end"/>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17, 18</w:t>
      </w:r>
      <w:r>
        <w:rPr>
          <w:rFonts w:ascii="Times New Roman" w:hAnsi="Times New Roman" w:cs="Times New Roman"/>
          <w:sz w:val="22"/>
          <w:szCs w:val="22"/>
        </w:rPr>
        <w:fldChar w:fldCharType="end"/>
      </w:r>
      <w:r>
        <w:rPr>
          <w:rFonts w:ascii="Times New Roman" w:hAnsi="Times New Roman" w:cs="Times New Roman"/>
          <w:sz w:val="22"/>
          <w:szCs w:val="22"/>
        </w:rPr>
        <w:t xml:space="preserve"> </w:t>
      </w:r>
      <w:bookmarkStart w:id="13" w:name="OLE_LINK9"/>
      <w:r>
        <w:rPr>
          <w:rFonts w:ascii="Times New Roman" w:hAnsi="Times New Roman" w:cs="Times New Roman"/>
          <w:sz w:val="22"/>
          <w:szCs w:val="22"/>
        </w:rPr>
        <w:t>Our study has demonstrated that Shu-Mu ACE can effectively reduce waist circumference and body mass index (BMI), as well as showing the effect on appetite in female patients with AO</w:t>
      </w:r>
      <w:r>
        <w:rPr>
          <w:rFonts w:hint="eastAsia" w:ascii="Times New Roman" w:hAnsi="Times New Roman" w:cs="Times New Roman"/>
          <w:sz w:val="22"/>
          <w:szCs w:val="22"/>
        </w:rPr>
        <w:t>.</w:t>
      </w:r>
      <w:r>
        <w:rPr>
          <w:rFonts w:ascii="Times New Roman" w:hAnsi="Times New Roman" w:cs="Times New Roman"/>
          <w:sz w:val="22"/>
          <w:szCs w:val="22"/>
        </w:rPr>
        <w:fldChar w:fldCharType="begin">
          <w:fldData xml:space="preserve">PEVuZE5vdGU+PENpdGU+PEF1dGhvcj5aaGFuZzwvQXV0aG9yPjxZZWFyPjIwMjI8L1llYXI+PFJl
Y051bT42NTg8L1JlY051bT48RGlzcGxheVRleHQ+PHN0eWxlIGZhY2U9InN1cGVyc2NyaXB0Ij4x
OTwvc3R5bGU+PC9EaXNwbGF5VGV4dD48cmVjb3JkPjxyZWMtbnVtYmVyPjY1ODwvcmVjLW51bWJl
cj48Zm9yZWlnbi1rZXlzPjxrZXkgYXBwPSJFTiIgZGItaWQ9IjIyOXA5d3ZmbXZ2czAwZXB4dDY1
dGR4NndzYXc5cHB4OWVmNSIgdGltZXN0YW1wPSIxNjY5NTUwNjA1Ij42NTg8L2tleT48L2ZvcmVp
Z24ta2V5cz48cmVmLXR5cGUgbmFtZT0iSm91cm5hbCBBcnRpY2xlIj4xNzwvcmVmLXR5cGU+PGNv
bnRyaWJ1dG9ycz48YXV0aG9ycz48YXV0aG9yPlpoYW5nLCBYLjwvYXV0aG9yPjxhdXRob3I+TGks
IFEuPC9hdXRob3I+PGF1dGhvcj5ZaSwgUi48L2F1dGhvcj48YXV0aG9yPlhpbmcsIEMuPC9hdXRo
b3I+PGF1dGhvcj5KaW4sIFkuPC9hdXRob3I+PGF1dGhvcj5NZW5nLCBKLjwvYXV0aG9yPjxhdXRo
b3I+WmhhbywgUy48L2F1dGhvcj48YXV0aG9yPkxpYW5nLCBGLjwvYXV0aG9yPjxhdXRob3I+R3Vv
LCBULjwvYXV0aG9yPjwvYXV0aG9ycz48L2NvbnRyaWJ1dG9ycz48YXV0aC1hZGRyZXNzPlNjaG9v
bCBvZiBTZWNvbmQgQ2xpbmljYWwgTWVkaWNpbmUvVGhlIFNlY29uZCBBZmZpbGlhdGVkIEhvc3Bp
dGFsLCBZdW5uYW4gVW5pdmVyc2l0eSBvZiBDaGluZXNlIE1lZGljaW5lLCBLdW5taW5nLCBQZW9w
bGUmYXBvcztzIFJlcHVibGljIG9mIENoaW5hLiYjeEQ7RGVwYXJ0bWVudCBvZiBBY3VwdW5jdHVy
ZSBhbmQgTW94aWJ1c3Rpb24sIEt1bm1pbmcgSG9zcGl0YWwgb2YgVHJhZGl0aW9uYWwgQ2hpbmVz
ZSBNZWRpY2luZSwgS3VubWluZywgUGVvcGxlJmFwb3M7cyBSZXB1YmxpYyBvZiBDaGluYS4mI3hE
O0RlcGFydG1lbnQgb2YgQWN1cHVuY3R1cmUgYW5kIE1veGlidXN0aW9uLCBUaGUgU3BvcnRzIFRy
YXVtYSBTcGVjaWFsaXN0IEhvc3BpdGFsIG9mIFl1bm5hbiBQcm92aW5jZSwgS3VubWluZywgUGVv
cGxlJmFwb3M7cyBSZXB1YmxpYyBvZiBDaGluYS4mI3hEO1NjaG9vbCBvZiBBY3VwdW5jdHVyZSBh
bmQgVHVpbmEsIENoZW5nZHUgVW5pdmVyc2l0eSBvZiBUcmFkaXRpb25hbCBDaGluZXNlIE1lZGlj
aW5lLCBDaGVuZ2R1LCBQZW9wbGUmYXBvcztzIFJlcHVibGljIG9mIENoaW5hLjwvYXV0aC1hZGRy
ZXNzPjx0aXRsZXM+PHRpdGxlPkVmZmVjdCBvZiBBY3Vwb2ludCBDYXRndXQgRW1iZWRkaW5nIGZv
ciBBYmRvbWluYWxseSBPYmVzZSBGZW1hbGUgd2l0aCBTdHJvbmcgQXBwZXRpdGU6IE1peGVkIEFu
YWx5c2lzIG9mIGEgUmFuZG9taXplZCBDbGluaWNhbCBUcmlhbDwvdGl0bGU+PHNlY29uZGFyeS10
aXRsZT5EaWFiZXRlcyBNZXRhYiBTeW5kciBPYmVzPC9zZWNvbmRhcnktdGl0bGU+PGFsdC10aXRs
ZT5EaWFiZXRlcywgbWV0YWJvbGljIHN5bmRyb21lIGFuZCBvYmVzaXR5IDogdGFyZ2V0cyBhbmQg
dGhlcmFweTwvYWx0LXRpdGxlPjwvdGl0bGVzPjxwZXJpb2RpY2FsPjxmdWxsLXRpdGxlPkRpYWJl
dGVzIE1ldGFiIFN5bmRyIE9iZXM8L2Z1bGwtdGl0bGU+PGFiYnItMT5EaWFiZXRlcywgbWV0YWJv
bGljIHN5bmRyb21lIGFuZCBvYmVzaXR5IDogdGFyZ2V0cyBhbmQgdGhlcmFweTwvYWJici0xPjwv
cGVyaW9kaWNhbD48YWx0LXBlcmlvZGljYWw+PGZ1bGwtdGl0bGU+RGlhYmV0ZXMgTWV0YWIgU3lu
ZHIgT2JlczwvZnVsbC10aXRsZT48YWJici0xPkRpYWJldGVzLCBtZXRhYm9saWMgc3luZHJvbWUg
YW5kIG9iZXNpdHkgOiB0YXJnZXRzIGFuZCB0aGVyYXB5PC9hYmJyLTE+PC9hbHQtcGVyaW9kaWNh
bD48cGFnZXM+MzM4Ny0zMzk1PC9wYWdlcz48dm9sdW1lPjE1PC92b2x1bWU+PGVkaXRpb24+MjAy
Mi8xMS8wODwvZWRpdGlvbj48a2V5d29yZHM+PGtleXdvcmQ+YWJkb21pbmFsIG9iZXNpdHk8L2tl
eXdvcmQ+PGtleXdvcmQ+YWN1cG9pbnQgY2F0Z3V0IGVtYmVkZGluZzwva2V5d29yZD48a2V5d29y
ZD5hcHBldGl0ZTwva2V5d29yZD48a2V5d29yZD5vYmVzZSBmZW1hbGU8L2tleXdvcmQ+PGtleXdv
cmQ+d2Fpc3QgY2lyY3VtZmVyZW5jZTwva2V5d29yZD48L2tleXdvcmRzPjxkYXRlcz48eWVhcj4y
MDIyPC95ZWFyPjwvZGF0ZXM+PGlzYm4+MTE3OC03MDA3IChQcmludCkmI3hEOzExNzgtNzAwNzwv
aXNibj48YWNjZXNzaW9uLW51bT4zNjM0MTIzMDwvYWNjZXNzaW9uLW51bT48dXJscz48L3VybHM+
PGN1c3RvbTI+UE1DOTYzNTQ3OTwvY3VzdG9tMj48ZWxlY3Ryb25pYy1yZXNvdXJjZS1udW0+MTAu
MjE0Ny9kbXNvLlMzODg0ODU8L2VsZWN0cm9uaWMtcmVzb3VyY2UtbnVtPjxyZW1vdGUtZGF0YWJh
c2UtcHJvdmlkZXI+TkxNPC9yZW1vdGUtZGF0YWJhc2UtcHJvdmlkZXI+PGxhbmd1YWdlPmVuZzwv
bGFuZ3VhZ2U+PC9yZWNvcmQ+PC9DaXRlPjwvRW5kTm90ZT4A
</w:fldData>
        </w:fldChar>
      </w:r>
      <w:r>
        <w:rPr>
          <w:rFonts w:ascii="Times New Roman" w:hAnsi="Times New Roman" w:cs="Times New Roman"/>
          <w:sz w:val="22"/>
          <w:szCs w:val="22"/>
        </w:rPr>
        <w:instrText xml:space="preserve"> ADDIN EN.CITE </w:instrText>
      </w:r>
      <w:r>
        <w:rPr>
          <w:rFonts w:ascii="Times New Roman" w:hAnsi="Times New Roman" w:cs="Times New Roman"/>
          <w:sz w:val="22"/>
          <w:szCs w:val="22"/>
        </w:rPr>
        <w:fldChar w:fldCharType="begin">
          <w:fldData xml:space="preserve">PEVuZE5vdGU+PENpdGU+PEF1dGhvcj5aaGFuZzwvQXV0aG9yPjxZZWFyPjIwMjI8L1llYXI+PFJl
Y051bT42NTg8L1JlY051bT48RGlzcGxheVRleHQ+PHN0eWxlIGZhY2U9InN1cGVyc2NyaXB0Ij4x
OTwvc3R5bGU+PC9EaXNwbGF5VGV4dD48cmVjb3JkPjxyZWMtbnVtYmVyPjY1ODwvcmVjLW51bWJl
cj48Zm9yZWlnbi1rZXlzPjxrZXkgYXBwPSJFTiIgZGItaWQ9IjIyOXA5d3ZmbXZ2czAwZXB4dDY1
dGR4NndzYXc5cHB4OWVmNSIgdGltZXN0YW1wPSIxNjY5NTUwNjA1Ij42NTg8L2tleT48L2ZvcmVp
Z24ta2V5cz48cmVmLXR5cGUgbmFtZT0iSm91cm5hbCBBcnRpY2xlIj4xNzwvcmVmLXR5cGU+PGNv
bnRyaWJ1dG9ycz48YXV0aG9ycz48YXV0aG9yPlpoYW5nLCBYLjwvYXV0aG9yPjxhdXRob3I+TGks
IFEuPC9hdXRob3I+PGF1dGhvcj5ZaSwgUi48L2F1dGhvcj48YXV0aG9yPlhpbmcsIEMuPC9hdXRo
b3I+PGF1dGhvcj5KaW4sIFkuPC9hdXRob3I+PGF1dGhvcj5NZW5nLCBKLjwvYXV0aG9yPjxhdXRo
b3I+WmhhbywgUy48L2F1dGhvcj48YXV0aG9yPkxpYW5nLCBGLjwvYXV0aG9yPjxhdXRob3I+R3Vv
LCBULjwvYXV0aG9yPjwvYXV0aG9ycz48L2NvbnRyaWJ1dG9ycz48YXV0aC1hZGRyZXNzPlNjaG9v
bCBvZiBTZWNvbmQgQ2xpbmljYWwgTWVkaWNpbmUvVGhlIFNlY29uZCBBZmZpbGlhdGVkIEhvc3Bp
dGFsLCBZdW5uYW4gVW5pdmVyc2l0eSBvZiBDaGluZXNlIE1lZGljaW5lLCBLdW5taW5nLCBQZW9w
bGUmYXBvcztzIFJlcHVibGljIG9mIENoaW5hLiYjeEQ7RGVwYXJ0bWVudCBvZiBBY3VwdW5jdHVy
ZSBhbmQgTW94aWJ1c3Rpb24sIEt1bm1pbmcgSG9zcGl0YWwgb2YgVHJhZGl0aW9uYWwgQ2hpbmVz
ZSBNZWRpY2luZSwgS3VubWluZywgUGVvcGxlJmFwb3M7cyBSZXB1YmxpYyBvZiBDaGluYS4mI3hE
O0RlcGFydG1lbnQgb2YgQWN1cHVuY3R1cmUgYW5kIE1veGlidXN0aW9uLCBUaGUgU3BvcnRzIFRy
YXVtYSBTcGVjaWFsaXN0IEhvc3BpdGFsIG9mIFl1bm5hbiBQcm92aW5jZSwgS3VubWluZywgUGVv
cGxlJmFwb3M7cyBSZXB1YmxpYyBvZiBDaGluYS4mI3hEO1NjaG9vbCBvZiBBY3VwdW5jdHVyZSBh
bmQgVHVpbmEsIENoZW5nZHUgVW5pdmVyc2l0eSBvZiBUcmFkaXRpb25hbCBDaGluZXNlIE1lZGlj
aW5lLCBDaGVuZ2R1LCBQZW9wbGUmYXBvcztzIFJlcHVibGljIG9mIENoaW5hLjwvYXV0aC1hZGRy
ZXNzPjx0aXRsZXM+PHRpdGxlPkVmZmVjdCBvZiBBY3Vwb2ludCBDYXRndXQgRW1iZWRkaW5nIGZv
ciBBYmRvbWluYWxseSBPYmVzZSBGZW1hbGUgd2l0aCBTdHJvbmcgQXBwZXRpdGU6IE1peGVkIEFu
YWx5c2lzIG9mIGEgUmFuZG9taXplZCBDbGluaWNhbCBUcmlhbDwvdGl0bGU+PHNlY29uZGFyeS10
aXRsZT5EaWFiZXRlcyBNZXRhYiBTeW5kciBPYmVzPC9zZWNvbmRhcnktdGl0bGU+PGFsdC10aXRs
ZT5EaWFiZXRlcywgbWV0YWJvbGljIHN5bmRyb21lIGFuZCBvYmVzaXR5IDogdGFyZ2V0cyBhbmQg
dGhlcmFweTwvYWx0LXRpdGxlPjwvdGl0bGVzPjxwZXJpb2RpY2FsPjxmdWxsLXRpdGxlPkRpYWJl
dGVzIE1ldGFiIFN5bmRyIE9iZXM8L2Z1bGwtdGl0bGU+PGFiYnItMT5EaWFiZXRlcywgbWV0YWJv
bGljIHN5bmRyb21lIGFuZCBvYmVzaXR5IDogdGFyZ2V0cyBhbmQgdGhlcmFweTwvYWJici0xPjwv
cGVyaW9kaWNhbD48YWx0LXBlcmlvZGljYWw+PGZ1bGwtdGl0bGU+RGlhYmV0ZXMgTWV0YWIgU3lu
ZHIgT2JlczwvZnVsbC10aXRsZT48YWJici0xPkRpYWJldGVzLCBtZXRhYm9saWMgc3luZHJvbWUg
YW5kIG9iZXNpdHkgOiB0YXJnZXRzIGFuZCB0aGVyYXB5PC9hYmJyLTE+PC9hbHQtcGVyaW9kaWNh
bD48cGFnZXM+MzM4Ny0zMzk1PC9wYWdlcz48dm9sdW1lPjE1PC92b2x1bWU+PGVkaXRpb24+MjAy
Mi8xMS8wODwvZWRpdGlvbj48a2V5d29yZHM+PGtleXdvcmQ+YWJkb21pbmFsIG9iZXNpdHk8L2tl
eXdvcmQ+PGtleXdvcmQ+YWN1cG9pbnQgY2F0Z3V0IGVtYmVkZGluZzwva2V5d29yZD48a2V5d29y
ZD5hcHBldGl0ZTwva2V5d29yZD48a2V5d29yZD5vYmVzZSBmZW1hbGU8L2tleXdvcmQ+PGtleXdv
cmQ+d2Fpc3QgY2lyY3VtZmVyZW5jZTwva2V5d29yZD48L2tleXdvcmRzPjxkYXRlcz48eWVhcj4y
MDIyPC95ZWFyPjwvZGF0ZXM+PGlzYm4+MTE3OC03MDA3IChQcmludCkmI3hEOzExNzgtNzAwNzwv
aXNibj48YWNjZXNzaW9uLW51bT4zNjM0MTIzMDwvYWNjZXNzaW9uLW51bT48dXJscz48L3VybHM+
PGN1c3RvbTI+UE1DOTYzNTQ3OTwvY3VzdG9tMj48ZWxlY3Ryb25pYy1yZXNvdXJjZS1udW0+MTAu
MjE0Ny9kbXNvLlMzODg0ODU8L2VsZWN0cm9uaWMtcmVzb3VyY2UtbnVtPjxyZW1vdGUtZGF0YWJh
c2UtcHJvdmlkZXI+TkxNPC9yZW1vdGUtZGF0YWJhc2UtcHJvdmlkZXI+PGxhbmd1YWdlPmVuZzwv
bGFuZ3VhZ2U+PC9yZWNvcmQ+PC9DaXRlPjwvRW5kTm90ZT4A
</w:fldData>
        </w:fldChar>
      </w:r>
      <w:r>
        <w:rPr>
          <w:rFonts w:ascii="Times New Roman" w:hAnsi="Times New Roman" w:cs="Times New Roman"/>
          <w:sz w:val="22"/>
          <w:szCs w:val="22"/>
        </w:rPr>
        <w:instrText xml:space="preserve"> ADDIN EN.CITE.DATA </w:instrText>
      </w:r>
      <w:r>
        <w:rPr>
          <w:rFonts w:ascii="Times New Roman" w:hAnsi="Times New Roman" w:cs="Times New Roman"/>
          <w:sz w:val="22"/>
          <w:szCs w:val="22"/>
        </w:rPr>
        <w:fldChar w:fldCharType="end"/>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19</w:t>
      </w:r>
      <w:r>
        <w:rPr>
          <w:rFonts w:ascii="Times New Roman" w:hAnsi="Times New Roman" w:cs="Times New Roman"/>
          <w:sz w:val="22"/>
          <w:szCs w:val="22"/>
        </w:rPr>
        <w:fldChar w:fldCharType="end"/>
      </w:r>
      <w:bookmarkStart w:id="14" w:name="OLE_LINK1"/>
      <w:r>
        <w:rPr>
          <w:rFonts w:hint="eastAsia" w:ascii="Times New Roman" w:hAnsi="Times New Roman" w:cs="Times New Roman"/>
          <w:sz w:val="22"/>
          <w:szCs w:val="22"/>
        </w:rPr>
        <w:t xml:space="preserve"> </w:t>
      </w:r>
      <w:r>
        <w:rPr>
          <w:rFonts w:ascii="Times New Roman" w:hAnsi="Times New Roman" w:cs="Times New Roman"/>
          <w:sz w:val="22"/>
          <w:szCs w:val="22"/>
        </w:rPr>
        <w:t>However, the neurological mechanism of Shu-Mu ACE for weight loss has not yet been elucidated. As a classical collocation of acupoints in TCM, S</w:t>
      </w:r>
      <w:r>
        <w:rPr>
          <w:rFonts w:hint="eastAsia" w:ascii="Times New Roman" w:hAnsi="Times New Roman" w:cs="Times New Roman"/>
          <w:sz w:val="22"/>
          <w:szCs w:val="22"/>
        </w:rPr>
        <w:t>hu</w:t>
      </w:r>
      <w:r>
        <w:rPr>
          <w:rFonts w:ascii="Times New Roman" w:hAnsi="Times New Roman" w:cs="Times New Roman"/>
          <w:sz w:val="22"/>
          <w:szCs w:val="22"/>
        </w:rPr>
        <w:t>-Mu Acupoints have excellent synergistic effects,</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&lt;EndNote&gt;&lt;Cite&gt;&lt;Author&gt;Wang&lt;/Author&gt;&lt;Year&gt;2013&lt;/Year&gt;&lt;RecNum&gt;663&lt;/RecNum&gt;&lt;DisplayText&gt;&lt;style face="superscript"&gt;20&lt;/style&gt;&lt;/DisplayText&gt;&lt;record&gt;&lt;rec-number&gt;663&lt;/rec-number&gt;&lt;foreign-keys&gt;&lt;key app="EN" db-id="229p9wvfmvvs00epxt65tdx6wsaw9ppx9ef5" timestamp="1670075423"&gt;663&lt;/key&gt;&lt;/foreign-keys&gt;&lt;ref-type name="Journal Article"&gt;17&lt;/ref-type&gt;&lt;contributors&gt;&lt;authors&gt;&lt;author&gt;Wang, H.&lt;/author&gt;&lt;author&gt;Shen, G. M.&lt;/author&gt;&lt;author&gt;Liu, W. J.&lt;/author&gt;&lt;author&gt;Huang, S.&lt;/author&gt;&lt;author&gt;Zhang, M. T.&lt;/author&gt;&lt;/authors&gt;&lt;/contributors&gt;&lt;auth-address&gt;Institute of Integrated Chinese and Western Medicine, Anhui University of Traditional Chinese Medicine, Hefei, Anhui 230038, China.&lt;/auth-address&gt;&lt;titles&gt;&lt;title&gt;The Neural Mechanism by Which the Dorsal Vagal Complex Mediates the Regulation of the Gastric Motility by Weishu (RN12) and Zhongwan (BL21) Stimulation&lt;/title&gt;&lt;secondary-title&gt;Evid Based Complement Alternat Med&lt;/secondary-title&gt;&lt;alt-title&gt;Evidence-based complementary and alternative medicine : eCAM&lt;/alt-title&gt;&lt;/titles&gt;&lt;periodical&gt;&lt;full-title&gt;Evid Based Complement Alternat Med&lt;/full-title&gt;&lt;abbr-1&gt;Evidence-based complementary and alternative medicine : eCAM&lt;/abbr-1&gt;&lt;/periodical&gt;&lt;alt-periodical&gt;&lt;full-title&gt;Evid Based Complement Alternat Med&lt;/full-title&gt;&lt;abbr-1&gt;Evidence-based complementary and alternative medicine : eCAM&lt;/abbr-1&gt;&lt;/alt-periodical&gt;&lt;pages&gt;291764&lt;/pages&gt;&lt;volume&gt;2013&lt;/volume&gt;&lt;edition&gt;2013/07/12&lt;/edition&gt;&lt;dates&gt;&lt;year&gt;2013&lt;/year&gt;&lt;/dates&gt;&lt;isbn&gt;1741-427X (Print)&amp;#xD;1741-427x&lt;/isbn&gt;&lt;accession-num&gt;23843870&lt;/accession-num&gt;&lt;urls&gt;&lt;/urls&gt;&lt;custom2&gt;PMC3697139&lt;/custom2&gt;&lt;electronic-resource-num&gt;10.1155/2013/291764&lt;/electronic-resource-num&gt;&lt;remote-database-provider&gt;NLM&lt;/remote-database-provider&gt;&lt;language&gt;eng&lt;/language&gt;&lt;/record&gt;&lt;/Cite&gt;&lt;/EndNote&gt;</w:instrText>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20</w:t>
      </w:r>
      <w:r>
        <w:rPr>
          <w:rFonts w:ascii="Times New Roman" w:hAnsi="Times New Roman" w:cs="Times New Roman"/>
          <w:sz w:val="22"/>
          <w:szCs w:val="22"/>
        </w:rPr>
        <w:fldChar w:fldCharType="end"/>
      </w:r>
      <w:r>
        <w:rPr>
          <w:rFonts w:ascii="Times New Roman" w:hAnsi="Times New Roman" w:cs="Times New Roman"/>
          <w:sz w:val="22"/>
          <w:szCs w:val="22"/>
        </w:rPr>
        <w:t xml:space="preserve"> which are complementary in clinical applications,</w:t>
      </w:r>
      <w:r>
        <w:rPr>
          <w:rFonts w:ascii="Times New Roman" w:hAnsi="Times New Roman" w:cs="Times New Roman"/>
          <w:sz w:val="22"/>
          <w:szCs w:val="22"/>
        </w:rPr>
        <w:fldChar w:fldCharType="begin">
          <w:fldData xml:space="preserve">PEVuZE5vdGU+PENpdGU+PEF1dGhvcj5aaGVuZzwvQXV0aG9yPjxZZWFyPjIwMTg8L1llYXI+PFJl
Y051bT42NjQ8L1JlY051bT48RGlzcGxheVRleHQ+PHN0eWxlIGZhY2U9InN1cGVyc2NyaXB0Ij4y
MTwvc3R5bGU+PC9EaXNwbGF5VGV4dD48cmVjb3JkPjxyZWMtbnVtYmVyPjY2NDwvcmVjLW51bWJl
cj48Zm9yZWlnbi1rZXlzPjxrZXkgYXBwPSJFTiIgZGItaWQ9IjIyOXA5d3ZmbXZ2czAwZXB4dDY1
dGR4NndzYXc5cHB4OWVmNSIgdGltZXN0YW1wPSIxNjcwMDc1NzM2Ij42NjQ8L2tleT48L2ZvcmVp
Z24ta2V5cz48cmVmLXR5cGUgbmFtZT0iSm91cm5hbCBBcnRpY2xlIj4xNzwvcmVmLXR5cGU+PGNv
bnRyaWJ1dG9ycz48YXV0aG9ycz48YXV0aG9yPlpoZW5nLCBILjwvYXV0aG9yPjxhdXRob3I+TGl1
LCBaLiBTLjwvYXV0aG9yPjxhdXRob3I+WmhhbmcsIFcuPC9hdXRob3I+PGF1dGhvcj5DaGVuLCBN
LjwvYXV0aG9yPjxhdXRob3I+WmhvbmcsIEYuPC9hdXRob3I+PGF1dGhvcj5KaW5nLCBYLiBILjwv
YXV0aG9yPjxhdXRob3I+Um9uZywgUC4gSi48L2F1dGhvcj48YXV0aG9yPlpodSwgVy4gWi48L2F1
dGhvcj48YXV0aG9yPldhbmcsIEYuIEMuPC9hdXRob3I+PGF1dGhvcj5MaXUsIFouIEIuPC9hdXRo
b3I+PGF1dGhvcj5UYW5nLCBDLiBaLjwvYXV0aG9yPjxhdXRob3I+V2FuZywgUy4gSi48L2F1dGhv
cj48YXV0aG9yPlpob3UsIE0uIFEuPC9hdXRob3I+PGF1dGhvcj5MaSwgWS48L2F1dGhvcj48YXV0
aG9yPlpodSwgQi48L2F1dGhvcj48L2F1dGhvcnM+PC9jb250cmlidXRvcnM+PGF1dGgtYWRkcmVz
cz5DaGVuZ2R1IFVuaXZlcnNpdHkgb2YgVHJhZGl0aW9uYWwgQ2hpbmVzZSBNZWRpY2luZSwgQ2hl
bmdkdSwgU2ljaHVhbiwgQ2hpbmEuJiN4RDtHdWFuZyZhcG9zO2FubWVuIEhvc3BpdGFsLCBDaGlu
YSBBY2FkZW15IG9mIENoaW5lc2UgTWVkaWNhbCBTY2llbmNlcywgQmVpamluZywgQ2hpbmEuJiN4
RDtUaGUgRmlyc3QgQWZmaWxpYXRlZCBIb3NwaXRhbCBvZiBIdW5hbiBVbml2ZXJzaXR5IG9mIFRy
YWRpdGlvbmFsIENoaW5lc2UgTWVkaWNpbmUsIENoYW5nc2hhLCBIdW5hbiwgQ2hpbmEuJiN4RDtU
ZWFjaGluZyBIb3NwaXRhbCBvZiBDaGVuZ2R1IFVuaXZlcnNpdHkgb2YgVHJhZGl0aW9uYWwgQ2hp
bmVzZSBNZWRpY2luZSwgQ2hlbmdkdSwgU2ljaHVhbiwgQ2hpbmEuJiN4RDtJbnN0aXR1dGUgb2Yg
QWN1cHVuY3R1cmUgYW5kIE1veGlidXN0aW9uLCBDaGluYSBBY2FkZW15IG9mIENoaW5lc2UgTWVk
aWNhbCBTY2llbmNlcywgQmVpamluZywgQ2hpbmEuJiN4RDtDaGFuZ2NodW4gVW5pdmVyc2l0eSBv
ZiBUcmFkaXRpb25hbCBDaGluZXNlIE1lZGljaW5lLCBDaGFuZ2NodW4sIEppbGluLCBDaGluYS4m
I3hEO1NoYW54aSBVbml2ZXJzaXR5IG9mIFRyYWRpdGlvbmFsIENoaW5lc2UgTWVkaWNpbmUsIFhp
YW55YW5nLCBTaGFueGksIENoaW5hLiYjeEQ7R3Vhbmd6aG91IFVuaXZlcnNpdHkgb2YgVHJhZGl0
aW9uYWwgQ2hpbmVzZSBNZWRpY2luZSwgR3Vhbmd6aG91LCBHdWFuZ2RvbmcsIENoaW5hLiYjeEQ7
U2hhbmRvbmcgVW5pdmVyc2l0eSBvZiBUcmFkaXRpb25hbCBDaGluZXNlIE1lZGljaW5lLCBKaW5h
biwgU2hhbmRvbmcsIENoaW5hLiYjeEQ7QW5odWkgVW5pdmVyc2l0eSBvZiBUcmFkaXRpb25hbCBD
aGluZXNlIE1lZGljaW5lLCBIZWZlaSwgQW5odWksIENoaW5hLjwvYXV0aC1hZGRyZXNzPjx0aXRs
ZXM+PHRpdGxlPkFjdXB1bmN0dXJlIGZvciBwYXRpZW50cyB3aXRoIGNocm9uaWMgZnVuY3Rpb25h
bCBjb25zdGlwYXRpb246IEEgcmFuZG9taXplZCBjb250cm9sbGVkIHRyaWFsPC90aXRsZT48c2Vj
b25kYXJ5LXRpdGxlPk5ldXJvZ2FzdHJvZW50ZXJvbCBNb3RpbDwvc2Vjb25kYXJ5LXRpdGxlPjxh
bHQtdGl0bGU+TmV1cm9nYXN0cm9lbnRlcm9sb2d5IGFuZCBtb3RpbGl0eSA6IHRoZSBvZmZpY2lh
bCBqb3VybmFsIG9mIHRoZSBFdXJvcGVhbiBHYXN0cm9pbnRlc3RpbmFsIE1vdGlsaXR5IFNvY2ll
dHk8L2FsdC10aXRsZT48L3RpdGxlcz48cGVyaW9kaWNhbD48ZnVsbC10aXRsZT5OZXVyb2dhc3Ry
b2VudGVyb2wgTW90aWw8L2Z1bGwtdGl0bGU+PGFiYnItMT5OZXVyb2dhc3Ryb2VudGVyb2xvZ3kg
YW5kIG1vdGlsaXR5IDogdGhlIG9mZmljaWFsIGpvdXJuYWwgb2YgdGhlIEV1cm9wZWFuIEdhc3Ry
b2ludGVzdGluYWwgTW90aWxpdHkgU29jaWV0eTwvYWJici0xPjwvcGVyaW9kaWNhbD48YWx0LXBl
cmlvZGljYWw+PGZ1bGwtdGl0bGU+TmV1cm9nYXN0cm9lbnRlcm9sIE1vdGlsPC9mdWxsLXRpdGxl
PjxhYmJyLTE+TmV1cm9nYXN0cm9lbnRlcm9sb2d5IGFuZCBtb3RpbGl0eSA6IHRoZSBvZmZpY2lh
bCBqb3VybmFsIG9mIHRoZSBFdXJvcGVhbiBHYXN0cm9pbnRlc3RpbmFsIE1vdGlsaXR5IFNvY2ll
dHk8L2FiYnItMT48L2FsdC1wZXJpb2RpY2FsPjxwYWdlcz5lMTMzMDc8L3BhZ2VzPjx2b2x1bWU+
MzA8L3ZvbHVtZT48bnVtYmVyPjc8L251bWJlcj48ZWRpdGlvbj4yMDE4LzAyLzAzPC9lZGl0aW9u
PjxrZXl3b3Jkcz48a2V5d29yZD5BY3VwdW5jdHVyZSBUaGVyYXB5LyptZXRob2RzPC9rZXl3b3Jk
PjxrZXl3b3JkPkFkdWx0PC9rZXl3b3JkPjxrZXl3b3JkPkJlbnphbWlkZXMvdGhlcmFwZXV0aWMg
dXNlPC9rZXl3b3JkPjxrZXl3b3JkPkNocm9uaWMgRGlzZWFzZTwva2V5d29yZD48a2V5d29yZD5D
b25zdGlwYXRpb24vZGlhZ25vc2lzLypwaHlzaW9wYXRob2xvZ3kvKnRoZXJhcHk8L2tleXdvcmQ+
PGtleXdvcmQ+RmVtYWxlPC9rZXl3b3JkPjxrZXl3b3JkPkZvbGxvdy1VcCBTdHVkaWVzPC9rZXl3
b3JkPjxrZXl3b3JkPkdhc3Ryb2ludGVzdGluYWwgQWdlbnRzL3RoZXJhcGV1dGljIHVzZTwva2V5
d29yZD48a2V5d29yZD5IdW1hbnM8L2tleXdvcmQ+PGtleXdvcmQ+TWFsZTwva2V5d29yZD48a2V5
d29yZD5NaWRkbGUgQWdlZDwva2V5d29yZD48a2V5d29yZD5Nb3JwaG9saW5lcy90aGVyYXBldXRp
YyB1c2U8L2tleXdvcmQ+PGtleXdvcmQ+VHJlYXRtZW50IE91dGNvbWU8L2tleXdvcmQ+PGtleXdv
cmQ+YWN1cHVuY3R1cmU8L2tleXdvcmQ+PGtleXdvcmQ+ZnVuY3Rpb25hbCBjb25zdGlwYXRpb248
L2tleXdvcmQ+PGtleXdvcmQ+cmFuZG9taXplZCBjb250cm9sbGVkIHRyaWFsPC9rZXl3b3JkPjwv
a2V5d29yZHM+PGRhdGVzPjx5ZWFyPjIwMTg8L3llYXI+PHB1Yi1kYXRlcz48ZGF0ZT5KdWw8L2Rh
dGU+PC9wdWItZGF0ZXM+PC9kYXRlcz48aXNibj4xMzUwLTE5MjU8L2lzYm4+PGFjY2Vzc2lvbi1u
dW0+MjkzOTI3ODQ8L2FjY2Vzc2lvbi1udW0+PHVybHM+PC91cmxzPjxlbGVjdHJvbmljLXJlc291
cmNlLW51bT4xMC4xMTExL25tby4xMzMwNzwvZWxlY3Ryb25pYy1yZXNvdXJjZS1udW0+PHJlbW90
ZS1kYXRhYmFzZS1wcm92aWRlcj5OTE08L3JlbW90ZS1kYXRhYmFzZS1wcm92aWRlcj48bGFuZ3Vh
Z2U+ZW5nPC9sYW5ndWFnZT48L3JlY29yZD48L0NpdGU+PC9FbmROb3RlPgBAAA==
</w:fldData>
        </w:fldChar>
      </w:r>
      <w:r>
        <w:rPr>
          <w:rFonts w:ascii="Times New Roman" w:hAnsi="Times New Roman" w:cs="Times New Roman"/>
          <w:sz w:val="22"/>
          <w:szCs w:val="22"/>
        </w:rPr>
        <w:instrText xml:space="preserve"> ADDIN EN.CITE </w:instrText>
      </w:r>
      <w:r>
        <w:rPr>
          <w:rFonts w:ascii="Times New Roman" w:hAnsi="Times New Roman" w:cs="Times New Roman"/>
          <w:sz w:val="22"/>
          <w:szCs w:val="22"/>
        </w:rPr>
        <w:fldChar w:fldCharType="begin">
          <w:fldData xml:space="preserve">PEVuZE5vdGU+PENpdGU+PEF1dGhvcj5aaGVuZzwvQXV0aG9yPjxZZWFyPjIwMTg8L1llYXI+PFJl
Y051bT42NjQ8L1JlY051bT48RGlzcGxheVRleHQ+PHN0eWxlIGZhY2U9InN1cGVyc2NyaXB0Ij4y
MTwvc3R5bGU+PC9EaXNwbGF5VGV4dD48cmVjb3JkPjxyZWMtbnVtYmVyPjY2NDwvcmVjLW51bWJl
cj48Zm9yZWlnbi1rZXlzPjxrZXkgYXBwPSJFTiIgZGItaWQ9IjIyOXA5d3ZmbXZ2czAwZXB4dDY1
dGR4NndzYXc5cHB4OWVmNSIgdGltZXN0YW1wPSIxNjcwMDc1NzM2Ij42NjQ8L2tleT48L2ZvcmVp
Z24ta2V5cz48cmVmLXR5cGUgbmFtZT0iSm91cm5hbCBBcnRpY2xlIj4xNzwvcmVmLXR5cGU+PGNv
bnRyaWJ1dG9ycz48YXV0aG9ycz48YXV0aG9yPlpoZW5nLCBILjwvYXV0aG9yPjxhdXRob3I+TGl1
LCBaLiBTLjwvYXV0aG9yPjxhdXRob3I+WmhhbmcsIFcuPC9hdXRob3I+PGF1dGhvcj5DaGVuLCBN
LjwvYXV0aG9yPjxhdXRob3I+WmhvbmcsIEYuPC9hdXRob3I+PGF1dGhvcj5KaW5nLCBYLiBILjwv
YXV0aG9yPjxhdXRob3I+Um9uZywgUC4gSi48L2F1dGhvcj48YXV0aG9yPlpodSwgVy4gWi48L2F1
dGhvcj48YXV0aG9yPldhbmcsIEYuIEMuPC9hdXRob3I+PGF1dGhvcj5MaXUsIFouIEIuPC9hdXRo
b3I+PGF1dGhvcj5UYW5nLCBDLiBaLjwvYXV0aG9yPjxhdXRob3I+V2FuZywgUy4gSi48L2F1dGhv
cj48YXV0aG9yPlpob3UsIE0uIFEuPC9hdXRob3I+PGF1dGhvcj5MaSwgWS48L2F1dGhvcj48YXV0
aG9yPlpodSwgQi48L2F1dGhvcj48L2F1dGhvcnM+PC9jb250cmlidXRvcnM+PGF1dGgtYWRkcmVz
cz5DaGVuZ2R1IFVuaXZlcnNpdHkgb2YgVHJhZGl0aW9uYWwgQ2hpbmVzZSBNZWRpY2luZSwgQ2hl
bmdkdSwgU2ljaHVhbiwgQ2hpbmEuJiN4RDtHdWFuZyZhcG9zO2FubWVuIEhvc3BpdGFsLCBDaGlu
YSBBY2FkZW15IG9mIENoaW5lc2UgTWVkaWNhbCBTY2llbmNlcywgQmVpamluZywgQ2hpbmEuJiN4
RDtUaGUgRmlyc3QgQWZmaWxpYXRlZCBIb3NwaXRhbCBvZiBIdW5hbiBVbml2ZXJzaXR5IG9mIFRy
YWRpdGlvbmFsIENoaW5lc2UgTWVkaWNpbmUsIENoYW5nc2hhLCBIdW5hbiwgQ2hpbmEuJiN4RDtU
ZWFjaGluZyBIb3NwaXRhbCBvZiBDaGVuZ2R1IFVuaXZlcnNpdHkgb2YgVHJhZGl0aW9uYWwgQ2hp
bmVzZSBNZWRpY2luZSwgQ2hlbmdkdSwgU2ljaHVhbiwgQ2hpbmEuJiN4RDtJbnN0aXR1dGUgb2Yg
QWN1cHVuY3R1cmUgYW5kIE1veGlidXN0aW9uLCBDaGluYSBBY2FkZW15IG9mIENoaW5lc2UgTWVk
aWNhbCBTY2llbmNlcywgQmVpamluZywgQ2hpbmEuJiN4RDtDaGFuZ2NodW4gVW5pdmVyc2l0eSBv
ZiBUcmFkaXRpb25hbCBDaGluZXNlIE1lZGljaW5lLCBDaGFuZ2NodW4sIEppbGluLCBDaGluYS4m
I3hEO1NoYW54aSBVbml2ZXJzaXR5IG9mIFRyYWRpdGlvbmFsIENoaW5lc2UgTWVkaWNpbmUsIFhp
YW55YW5nLCBTaGFueGksIENoaW5hLiYjeEQ7R3Vhbmd6aG91IFVuaXZlcnNpdHkgb2YgVHJhZGl0
aW9uYWwgQ2hpbmVzZSBNZWRpY2luZSwgR3Vhbmd6aG91LCBHdWFuZ2RvbmcsIENoaW5hLiYjeEQ7
U2hhbmRvbmcgVW5pdmVyc2l0eSBvZiBUcmFkaXRpb25hbCBDaGluZXNlIE1lZGljaW5lLCBKaW5h
biwgU2hhbmRvbmcsIENoaW5hLiYjeEQ7QW5odWkgVW5pdmVyc2l0eSBvZiBUcmFkaXRpb25hbCBD
aGluZXNlIE1lZGljaW5lLCBIZWZlaSwgQW5odWksIENoaW5hLjwvYXV0aC1hZGRyZXNzPjx0aXRs
ZXM+PHRpdGxlPkFjdXB1bmN0dXJlIGZvciBwYXRpZW50cyB3aXRoIGNocm9uaWMgZnVuY3Rpb25h
bCBjb25zdGlwYXRpb246IEEgcmFuZG9taXplZCBjb250cm9sbGVkIHRyaWFsPC90aXRsZT48c2Vj
b25kYXJ5LXRpdGxlPk5ldXJvZ2FzdHJvZW50ZXJvbCBNb3RpbDwvc2Vjb25kYXJ5LXRpdGxlPjxh
bHQtdGl0bGU+TmV1cm9nYXN0cm9lbnRlcm9sb2d5IGFuZCBtb3RpbGl0eSA6IHRoZSBvZmZpY2lh
bCBqb3VybmFsIG9mIHRoZSBFdXJvcGVhbiBHYXN0cm9pbnRlc3RpbmFsIE1vdGlsaXR5IFNvY2ll
dHk8L2FsdC10aXRsZT48L3RpdGxlcz48cGVyaW9kaWNhbD48ZnVsbC10aXRsZT5OZXVyb2dhc3Ry
b2VudGVyb2wgTW90aWw8L2Z1bGwtdGl0bGU+PGFiYnItMT5OZXVyb2dhc3Ryb2VudGVyb2xvZ3kg
YW5kIG1vdGlsaXR5IDogdGhlIG9mZmljaWFsIGpvdXJuYWwgb2YgdGhlIEV1cm9wZWFuIEdhc3Ry
b2ludGVzdGluYWwgTW90aWxpdHkgU29jaWV0eTwvYWJici0xPjwvcGVyaW9kaWNhbD48YWx0LXBl
cmlvZGljYWw+PGZ1bGwtdGl0bGU+TmV1cm9nYXN0cm9lbnRlcm9sIE1vdGlsPC9mdWxsLXRpdGxl
PjxhYmJyLTE+TmV1cm9nYXN0cm9lbnRlcm9sb2d5IGFuZCBtb3RpbGl0eSA6IHRoZSBvZmZpY2lh
bCBqb3VybmFsIG9mIHRoZSBFdXJvcGVhbiBHYXN0cm9pbnRlc3RpbmFsIE1vdGlsaXR5IFNvY2ll
dHk8L2FiYnItMT48L2FsdC1wZXJpb2RpY2FsPjxwYWdlcz5lMTMzMDc8L3BhZ2VzPjx2b2x1bWU+
MzA8L3ZvbHVtZT48bnVtYmVyPjc8L251bWJlcj48ZWRpdGlvbj4yMDE4LzAyLzAzPC9lZGl0aW9u
PjxrZXl3b3Jkcz48a2V5d29yZD5BY3VwdW5jdHVyZSBUaGVyYXB5LyptZXRob2RzPC9rZXl3b3Jk
PjxrZXl3b3JkPkFkdWx0PC9rZXl3b3JkPjxrZXl3b3JkPkJlbnphbWlkZXMvdGhlcmFwZXV0aWMg
dXNlPC9rZXl3b3JkPjxrZXl3b3JkPkNocm9uaWMgRGlzZWFzZTwva2V5d29yZD48a2V5d29yZD5D
b25zdGlwYXRpb24vZGlhZ25vc2lzLypwaHlzaW9wYXRob2xvZ3kvKnRoZXJhcHk8L2tleXdvcmQ+
PGtleXdvcmQ+RmVtYWxlPC9rZXl3b3JkPjxrZXl3b3JkPkZvbGxvdy1VcCBTdHVkaWVzPC9rZXl3
b3JkPjxrZXl3b3JkPkdhc3Ryb2ludGVzdGluYWwgQWdlbnRzL3RoZXJhcGV1dGljIHVzZTwva2V5
d29yZD48a2V5d29yZD5IdW1hbnM8L2tleXdvcmQ+PGtleXdvcmQ+TWFsZTwva2V5d29yZD48a2V5
d29yZD5NaWRkbGUgQWdlZDwva2V5d29yZD48a2V5d29yZD5Nb3JwaG9saW5lcy90aGVyYXBldXRp
YyB1c2U8L2tleXdvcmQ+PGtleXdvcmQ+VHJlYXRtZW50IE91dGNvbWU8L2tleXdvcmQ+PGtleXdv
cmQ+YWN1cHVuY3R1cmU8L2tleXdvcmQ+PGtleXdvcmQ+ZnVuY3Rpb25hbCBjb25zdGlwYXRpb248
L2tleXdvcmQ+PGtleXdvcmQ+cmFuZG9taXplZCBjb250cm9sbGVkIHRyaWFsPC9rZXl3b3JkPjwv
a2V5d29yZHM+PGRhdGVzPjx5ZWFyPjIwMTg8L3llYXI+PHB1Yi1kYXRlcz48ZGF0ZT5KdWw8L2Rh
dGU+PC9wdWItZGF0ZXM+PC9kYXRlcz48aXNibj4xMzUwLTE5MjU8L2lzYm4+PGFjY2Vzc2lvbi1u
dW0+MjkzOTI3ODQ8L2FjY2Vzc2lvbi1udW0+PHVybHM+PC91cmxzPjxlbGVjdHJvbmljLXJlc291
cmNlLW51bT4xMC4xMTExL25tby4xMzMwNzwvZWxlY3Ryb25pYy1yZXNvdXJjZS1udW0+PHJlbW90
ZS1kYXRhYmFzZS1wcm92aWRlcj5OTE08L3JlbW90ZS1kYXRhYmFzZS1wcm92aWRlcj48bGFuZ3Vh
Z2U+ZW5nPC9sYW5ndWFnZT48L3JlY29yZD48L0NpdGU+PC9FbmROb3RlPgBAAA==
</w:fldData>
        </w:fldChar>
      </w:r>
      <w:r>
        <w:rPr>
          <w:rFonts w:ascii="Times New Roman" w:hAnsi="Times New Roman" w:cs="Times New Roman"/>
          <w:sz w:val="22"/>
          <w:szCs w:val="22"/>
        </w:rPr>
        <w:instrText xml:space="preserve"> ADDIN EN.CITE.DATA </w:instrText>
      </w:r>
      <w:r>
        <w:rPr>
          <w:rFonts w:ascii="Times New Roman" w:hAnsi="Times New Roman" w:cs="Times New Roman"/>
          <w:sz w:val="22"/>
          <w:szCs w:val="22"/>
        </w:rPr>
        <w:fldChar w:fldCharType="end"/>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21</w:t>
      </w:r>
      <w:r>
        <w:rPr>
          <w:rFonts w:ascii="Times New Roman" w:hAnsi="Times New Roman" w:cs="Times New Roman"/>
          <w:sz w:val="22"/>
          <w:szCs w:val="22"/>
        </w:rPr>
        <w:fldChar w:fldCharType="end"/>
      </w:r>
      <w:r>
        <w:rPr>
          <w:rFonts w:ascii="Times New Roman" w:hAnsi="Times New Roman" w:cs="Times New Roman"/>
          <w:sz w:val="22"/>
          <w:szCs w:val="22"/>
        </w:rPr>
        <w:t xml:space="preserve"> but the mechanism of the synergistic effect is still not well clarified. We hypothesize</w:t>
      </w:r>
      <w:bookmarkEnd w:id="14"/>
      <w:r>
        <w:rPr>
          <w:rFonts w:ascii="Times New Roman" w:hAnsi="Times New Roman" w:cs="Times New Roman"/>
          <w:sz w:val="22"/>
          <w:szCs w:val="22"/>
        </w:rPr>
        <w:t xml:space="preserve"> that Shu-Mu ACE therapy </w:t>
      </w:r>
      <w:r>
        <w:rPr>
          <w:rFonts w:hint="eastAsia" w:ascii="Times New Roman" w:hAnsi="Times New Roman" w:cs="Times New Roman"/>
          <w:sz w:val="22"/>
          <w:szCs w:val="22"/>
        </w:rPr>
        <w:t>has a synergistic effect and may be useful in treating AO by modulating neuropathic changes in the brain</w:t>
      </w:r>
      <w:r>
        <w:rPr>
          <w:rFonts w:ascii="Times New Roman" w:hAnsi="Times New Roman" w:cs="Times New Roman"/>
          <w:sz w:val="22"/>
          <w:szCs w:val="22"/>
        </w:rPr>
        <w:t>.</w:t>
      </w:r>
    </w:p>
    <w:bookmarkEnd w:id="12"/>
    <w:bookmarkEnd w:id="13"/>
    <w:p w14:paraId="3DEFA399">
      <w:pPr>
        <w:widowControl w:val="0"/>
        <w:adjustRightInd w:val="0"/>
        <w:snapToGrid w:val="0"/>
        <w:spacing w:before="0" w:after="0" w:line="360" w:lineRule="auto"/>
        <w:ind w:left="0"/>
        <w:jc w:val="both"/>
        <w:outlineLvl w:val="0"/>
        <w:rPr>
          <w:rFonts w:ascii="Times New Roman" w:hAnsi="Times New Roman" w:eastAsia="Times New Roman" w:cs="Times New Roman"/>
          <w:b/>
          <w:snapToGrid w:val="0"/>
          <w:color w:val="000000"/>
          <w:sz w:val="24"/>
          <w:szCs w:val="24"/>
          <w:lang w:val="en-US" w:eastAsia="zh-CN" w:bidi="en-US"/>
        </w:rPr>
      </w:pPr>
      <w:bookmarkStart w:id="15" w:name="_Toc11951"/>
    </w:p>
    <w:p w14:paraId="0ED8B500">
      <w:pPr>
        <w:widowControl w:val="0"/>
        <w:adjustRightInd w:val="0"/>
        <w:snapToGrid w:val="0"/>
        <w:spacing w:before="0" w:after="0" w:line="360" w:lineRule="auto"/>
        <w:ind w:left="0"/>
        <w:jc w:val="both"/>
        <w:outlineLvl w:val="0"/>
        <w:rPr>
          <w:rFonts w:hint="eastAsia" w:ascii="Times New Roman" w:hAnsi="Times New Roman" w:cs="Times New Roman"/>
          <w:sz w:val="22"/>
          <w:szCs w:val="22"/>
        </w:rPr>
      </w:pPr>
      <w:r>
        <w:rPr>
          <w:rFonts w:ascii="Times New Roman" w:hAnsi="Times New Roman" w:eastAsia="Times New Roman" w:cs="Times New Roman"/>
          <w:b/>
          <w:snapToGrid w:val="0"/>
          <w:color w:val="000000"/>
          <w:sz w:val="24"/>
          <w:szCs w:val="24"/>
          <w:lang w:val="en-US" w:eastAsia="zh-CN" w:bidi="en-US"/>
        </w:rPr>
        <w:t>4 Obejective</w:t>
      </w:r>
      <w:bookmarkEnd w:id="15"/>
    </w:p>
    <w:p w14:paraId="54A7A8A1">
      <w:pPr>
        <w:spacing w:before="0" w:after="0" w:line="360" w:lineRule="auto"/>
        <w:jc w:val="both"/>
        <w:rPr>
          <w:rFonts w:ascii="Times New Roman" w:hAnsi="Times New Roman" w:cs="Times New Roman"/>
          <w:sz w:val="22"/>
          <w:szCs w:val="22"/>
        </w:rPr>
      </w:pPr>
      <w:r>
        <w:rPr>
          <w:rFonts w:hint="eastAsia" w:ascii="Times New Roman" w:hAnsi="Times New Roman" w:cs="Times New Roman"/>
          <w:sz w:val="22"/>
          <w:szCs w:val="22"/>
          <w:lang w:val="en-US" w:eastAsia="zh-CN"/>
        </w:rPr>
        <w:t>T</w:t>
      </w:r>
      <w:r>
        <w:rPr>
          <w:rFonts w:hint="eastAsia" w:ascii="Times New Roman" w:hAnsi="Times New Roman" w:cs="Times New Roman"/>
          <w:sz w:val="22"/>
          <w:szCs w:val="22"/>
        </w:rPr>
        <w:t xml:space="preserve">his study aims to carry out clinical trials using multimodal brain imaging technology to (1) elaborate </w:t>
      </w:r>
      <w:r>
        <w:rPr>
          <w:rFonts w:ascii="Times New Roman" w:hAnsi="Times New Roman" w:cs="Times New Roman"/>
          <w:sz w:val="22"/>
          <w:szCs w:val="22"/>
        </w:rPr>
        <w:t xml:space="preserve">on </w:t>
      </w:r>
      <w:r>
        <w:rPr>
          <w:rFonts w:hint="eastAsia" w:ascii="Times New Roman" w:hAnsi="Times New Roman" w:cs="Times New Roman"/>
          <w:sz w:val="22"/>
          <w:szCs w:val="22"/>
        </w:rPr>
        <w:t>the changes in white or gray matter mass of brain structures</w:t>
      </w:r>
      <w:r>
        <w:rPr>
          <w:rFonts w:hint="eastAsia" w:ascii="Times New Roman" w:hAnsi="Times New Roman" w:cs="Times New Roman"/>
          <w:sz w:val="22"/>
          <w:szCs w:val="22"/>
          <w:lang w:val="en-US" w:eastAsia="zh-CN"/>
        </w:rPr>
        <w:t>,and</w:t>
      </w:r>
      <w:r>
        <w:rPr>
          <w:rFonts w:hint="eastAsia" w:ascii="Times New Roman" w:hAnsi="Times New Roman" w:cs="Times New Roman"/>
          <w:sz w:val="22"/>
          <w:szCs w:val="22"/>
        </w:rPr>
        <w:t xml:space="preserve"> resting-state functional brain network connectivity patterns in AO patients by comparing them with healthy individuals and establish a brain imaging model for AO patients; (2) To correlate the clinical efficacy of Shumu ACE for AO with the pathological central changes in the brain regions of AO, and to clarify the brain network regulation mechanism of Shu-mu ACE on AO; (3) To analyze the respective modulation of AO brain structure and function by Shu ACE and Mu ACE, and then compare them with Shumu ACE, respectively, elucidate the central mechanism of the synergistic effect of the two Shu and Mu acupoints in combination for the treatment of AO.</w:t>
      </w:r>
    </w:p>
    <w:p w14:paraId="162A184D">
      <w:pPr>
        <w:spacing w:before="0" w:after="0" w:line="360" w:lineRule="auto"/>
        <w:jc w:val="both"/>
        <w:rPr>
          <w:rFonts w:ascii="Times New Roman" w:hAnsi="Times New Roman" w:cs="Times New Roman"/>
          <w:b/>
          <w:sz w:val="24"/>
          <w:szCs w:val="24"/>
        </w:rPr>
      </w:pPr>
    </w:p>
    <w:p w14:paraId="4A7DAA7E">
      <w:pPr>
        <w:kinsoku w:val="0"/>
        <w:autoSpaceDE w:val="0"/>
        <w:autoSpaceDN w:val="0"/>
        <w:adjustRightInd w:val="0"/>
        <w:snapToGrid w:val="0"/>
        <w:spacing w:before="0" w:after="0" w:line="360" w:lineRule="auto"/>
        <w:jc w:val="both"/>
        <w:textAlignment w:val="baseline"/>
        <w:outlineLvl w:val="0"/>
        <w:rPr>
          <w:rFonts w:ascii="Times New Roman" w:hAnsi="Times New Roman" w:eastAsia="宋体" w:cs="Times New Roman"/>
          <w:b/>
          <w:bCs/>
          <w:snapToGrid w:val="0"/>
          <w:color w:val="000000"/>
          <w:sz w:val="24"/>
          <w:szCs w:val="24"/>
        </w:rPr>
      </w:pPr>
      <w:bookmarkStart w:id="16" w:name="_Toc2632"/>
      <w:r>
        <w:rPr>
          <w:rFonts w:ascii="Times New Roman" w:hAnsi="Times New Roman" w:eastAsia="宋体" w:cs="Times New Roman"/>
          <w:b/>
          <w:bCs/>
          <w:snapToGrid w:val="0"/>
          <w:color w:val="000000"/>
          <w:sz w:val="24"/>
          <w:szCs w:val="24"/>
        </w:rPr>
        <w:t>5 Methodology</w:t>
      </w:r>
      <w:bookmarkEnd w:id="16"/>
    </w:p>
    <w:p w14:paraId="0BE5C96F">
      <w:pPr>
        <w:kinsoku w:val="0"/>
        <w:autoSpaceDE w:val="0"/>
        <w:autoSpaceDN w:val="0"/>
        <w:adjustRightInd w:val="0"/>
        <w:snapToGrid w:val="0"/>
        <w:spacing w:before="0" w:after="0" w:line="360" w:lineRule="auto"/>
        <w:jc w:val="both"/>
        <w:textAlignment w:val="baseline"/>
        <w:outlineLvl w:val="1"/>
        <w:rPr>
          <w:rFonts w:ascii="Times New Roman" w:hAnsi="Times New Roman" w:eastAsia="宋体" w:cs="Times New Roman"/>
          <w:b/>
          <w:bCs/>
          <w:snapToGrid w:val="0"/>
          <w:color w:val="000000"/>
          <w:sz w:val="24"/>
          <w:szCs w:val="24"/>
        </w:rPr>
      </w:pPr>
      <w:bookmarkStart w:id="17" w:name="_Toc2721"/>
      <w:r>
        <w:rPr>
          <w:rFonts w:ascii="Times New Roman" w:hAnsi="Times New Roman" w:eastAsia="宋体" w:cs="Times New Roman"/>
          <w:b/>
          <w:bCs/>
          <w:snapToGrid w:val="0"/>
          <w:color w:val="000000"/>
          <w:sz w:val="24"/>
          <w:szCs w:val="24"/>
        </w:rPr>
        <w:t>5.1 Study Design</w:t>
      </w:r>
      <w:bookmarkEnd w:id="17"/>
    </w:p>
    <w:p w14:paraId="78B00E7A">
      <w:pPr>
        <w:spacing w:before="0" w:after="0" w:line="360" w:lineRule="auto"/>
        <w:jc w:val="both"/>
        <w:rPr>
          <w:rFonts w:ascii="Times New Roman" w:hAnsi="Times New Roman" w:cs="Times New Roman"/>
          <w:sz w:val="22"/>
          <w:szCs w:val="22"/>
        </w:rPr>
      </w:pPr>
      <w:r>
        <w:rPr>
          <w:rFonts w:ascii="Times New Roman" w:hAnsi="Times New Roman" w:cs="Times New Roman"/>
          <w:sz w:val="22"/>
          <w:szCs w:val="22"/>
        </w:rPr>
        <w:t xml:space="preserve">This randomized sham-controlled, participant-blinded trial will be conducted from September 2021 to December 2023 in </w:t>
      </w:r>
      <w:r>
        <w:rPr>
          <w:rFonts w:hint="eastAsia" w:ascii="Times New Roman" w:hAnsi="Times New Roman" w:cs="Times New Roman"/>
          <w:sz w:val="22"/>
          <w:szCs w:val="22"/>
        </w:rPr>
        <w:t>t</w:t>
      </w:r>
      <w:r>
        <w:rPr>
          <w:rFonts w:ascii="Times New Roman" w:hAnsi="Times New Roman" w:cs="Times New Roman"/>
          <w:sz w:val="22"/>
          <w:szCs w:val="22"/>
        </w:rPr>
        <w:t>he Sports Trauma Specialist Hospital of Yunnan Province</w:t>
      </w:r>
      <w:r>
        <w:rPr>
          <w:rFonts w:hint="eastAsia" w:ascii="Times New Roman" w:hAnsi="Times New Roman" w:cs="Times New Roman"/>
          <w:sz w:val="22"/>
          <w:szCs w:val="22"/>
        </w:rPr>
        <w:t xml:space="preserve"> and </w:t>
      </w:r>
      <w:r>
        <w:rPr>
          <w:rFonts w:ascii="Times New Roman" w:hAnsi="Times New Roman" w:cs="Times New Roman"/>
          <w:sz w:val="22"/>
          <w:szCs w:val="22"/>
        </w:rPr>
        <w:t xml:space="preserve">the Second Affiliated Hospital of Yunnan University of Chinese Medicine. </w:t>
      </w:r>
      <w:r>
        <w:rPr>
          <w:rFonts w:ascii="Times New Roman" w:hAnsi="Times New Roman"/>
          <w:sz w:val="22"/>
          <w:szCs w:val="22"/>
        </w:rPr>
        <w:t xml:space="preserve">This study will enroll 100 </w:t>
      </w:r>
      <w:r>
        <w:rPr>
          <w:rFonts w:hint="eastAsia" w:ascii="Times New Roman" w:hAnsi="Times New Roman"/>
          <w:sz w:val="22"/>
          <w:szCs w:val="22"/>
        </w:rPr>
        <w:t>female</w:t>
      </w:r>
      <w:r>
        <w:rPr>
          <w:rFonts w:ascii="Times New Roman" w:hAnsi="Times New Roman"/>
          <w:sz w:val="22"/>
          <w:szCs w:val="22"/>
        </w:rPr>
        <w:t xml:space="preserve"> patients with AO and 20 healthy subjects. </w:t>
      </w:r>
      <w:r>
        <w:rPr>
          <w:rFonts w:ascii="Times New Roman" w:hAnsi="Times New Roman" w:cs="Times New Roman"/>
          <w:sz w:val="22"/>
          <w:szCs w:val="22"/>
        </w:rPr>
        <w:t xml:space="preserve">Treatment will be administrated once two weeks for 12 weeks. </w:t>
      </w:r>
      <w:r>
        <w:rPr>
          <w:rFonts w:hint="eastAsia" w:ascii="Times New Roman" w:hAnsi="Times New Roman"/>
          <w:sz w:val="22"/>
          <w:szCs w:val="22"/>
        </w:rPr>
        <w:t>The relevant scale assessments and multimodal MRI data acquisition will be taken at the corresponding time points specified</w:t>
      </w:r>
      <w:r>
        <w:rPr>
          <w:rFonts w:ascii="Times New Roman" w:hAnsi="Times New Roman"/>
          <w:sz w:val="22"/>
          <w:szCs w:val="22"/>
        </w:rPr>
        <w:t xml:space="preserve">. A study flowchart is presented in </w:t>
      </w:r>
      <w:r>
        <w:rPr>
          <w:rFonts w:ascii="Times New Roman" w:hAnsi="Times New Roman"/>
          <w:b/>
          <w:bCs/>
          <w:sz w:val="22"/>
          <w:szCs w:val="22"/>
        </w:rPr>
        <w:t>Figure 1</w:t>
      </w:r>
      <w:r>
        <w:rPr>
          <w:rFonts w:ascii="Times New Roman" w:hAnsi="Times New Roman" w:cs="Times New Roman"/>
          <w:bCs/>
          <w:sz w:val="22"/>
          <w:szCs w:val="22"/>
        </w:rPr>
        <w:t>. We design</w:t>
      </w:r>
      <w:r>
        <w:rPr>
          <w:rFonts w:hint="eastAsia" w:ascii="Times New Roman" w:hAnsi="Times New Roman" w:cs="Times New Roman"/>
          <w:bCs/>
          <w:sz w:val="22"/>
          <w:szCs w:val="22"/>
        </w:rPr>
        <w:t>ed</w:t>
      </w:r>
      <w:r>
        <w:rPr>
          <w:rFonts w:ascii="Times New Roman" w:hAnsi="Times New Roman" w:cs="Times New Roman"/>
          <w:bCs/>
          <w:sz w:val="22"/>
          <w:szCs w:val="22"/>
        </w:rPr>
        <w:t xml:space="preserve"> this protocol following the guidelines of the Standard Protocol Item</w:t>
      </w:r>
      <w:r>
        <w:rPr>
          <w:rFonts w:ascii="Times New Roman" w:hAnsi="Times New Roman" w:cs="Times New Roman"/>
          <w:sz w:val="22"/>
          <w:szCs w:val="22"/>
        </w:rPr>
        <w:t xml:space="preserve">s: Recommendations for Interventional Trials </w:t>
      </w:r>
      <w:bookmarkStart w:id="18" w:name="_Hlk79246721"/>
      <w:r>
        <w:rPr>
          <w:rFonts w:ascii="Times New Roman" w:hAnsi="Times New Roman" w:cs="Times New Roman"/>
          <w:sz w:val="22"/>
          <w:szCs w:val="22"/>
        </w:rPr>
        <w:t xml:space="preserve">(SPIRIT) </w:t>
      </w:r>
      <w:bookmarkEnd w:id="18"/>
      <w:r>
        <w:rPr>
          <w:rFonts w:ascii="Times New Roman" w:hAnsi="Times New Roman" w:cs="Times New Roman"/>
          <w:sz w:val="22"/>
          <w:szCs w:val="22"/>
        </w:rPr>
        <w:fldChar w:fldCharType="begin">
          <w:fldData xml:space="preserve">PEVuZE5vdGU+PENpdGU+PEF1dGhvcj5DaGFuPC9BdXRob3I+PFllYXI+MjAxMzwvWWVhcj48UmVj
TnVtPjQ5ODwvUmVjTnVtPjxEaXNwbGF5VGV4dD48c3R5bGUgZmFjZT0ic3VwZXJzY3JpcHQiPjIy
PC9zdHlsZT48L0Rpc3BsYXlUZXh0PjxyZWNvcmQ+PHJlYy1udW1iZXI+NDk4PC9yZWMtbnVtYmVy
Pjxmb3JlaWduLWtleXM+PGtleSBhcHA9IkVOIiBkYi1pZD0iMjI5cDl3dmZtdnZzMDBlcHh0NjV0
ZHg2d3NhdzlwcHg5ZWY1IiB0aW1lc3RhbXA9IjE2NjEyMTUxMTMiPjQ5ODwva2V5PjwvZm9yZWln
bi1rZXlzPjxyZWYtdHlwZSBuYW1lPSJKb3VybmFsIEFydGljbGUiPjE3PC9yZWYtdHlwZT48Y29u
dHJpYnV0b3JzPjxhdXRob3JzPjxhdXRob3I+Q2hhbiwgQS4gVy48L2F1dGhvcj48YXV0aG9yPlRl
dHpsYWZmLCBKLiBNLjwvYXV0aG9yPjxhdXRob3I+QWx0bWFuLCBELiBHLjwvYXV0aG9yPjxhdXRo
b3I+TGF1cGFjaXMsIEEuPC9hdXRob3I+PGF1dGhvcj5Hw7h0enNjaGUsIFAuIEMuPC9hdXRob3I+
PGF1dGhvcj5Lcmxlxb5hLUplcmnEhywgSy48L2F1dGhvcj48YXV0aG9yPkhyw7NiamFydHNzb24s
IEEuPC9hdXRob3I+PGF1dGhvcj5NYW5uLCBILjwvYXV0aG9yPjxhdXRob3I+RGlja2Vyc2luLCBL
LjwvYXV0aG9yPjxhdXRob3I+QmVybGluLCBKLiBBLjwvYXV0aG9yPjxhdXRob3I+RG9yw6ksIEMu
IEouPC9hdXRob3I+PGF1dGhvcj5QYXJ1bGVrYXIsIFcuIFIuPC9hdXRob3I+PGF1dGhvcj5TdW1t
ZXJza2lsbCwgVy4gUy48L2F1dGhvcj48YXV0aG9yPkdyb3ZlcywgVC48L2F1dGhvcj48YXV0aG9y
PlNjaHVseiwgSy4gRi48L2F1dGhvcj48YXV0aG9yPlNveCwgSC4gQy48L2F1dGhvcj48YXV0aG9y
PlJvY2tob2xkLCBGLiBXLjwvYXV0aG9yPjxhdXRob3I+UmVubmllLCBELjwvYXV0aG9yPjxhdXRo
b3I+TW9oZXIsIEQuPC9hdXRob3I+PC9hdXRob3JzPjwvY29udHJpYnV0b3JzPjxhdXRoLWFkZHJl
c3M+V29tZW7igJlzIENvbGxlZ2UgUmVzZWFyY2ggSW5zdGl0dXRlLCBXb21lbuKAmXMgQ29sbGVn
ZSBIb3NwaXRhbCwgVW5pdmVyc2l0eSBvZiBUb3JvbnRvLCA3OTAgQmF5IFN0cmVldCwgVG9yb250
bywgT250YXJpbyBNNUcgMU44LCBDYW5hZGEuIGFud2VuLmNoYW5AdXRvcm9udG8uY2E8L2F1dGgt
YWRkcmVzcz48dGl0bGVzPjx0aXRsZT5TUElSSVQgMjAxMyBzdGF0ZW1lbnQ6IGRlZmluaW5nIHN0
YW5kYXJkIHByb3RvY29sIGl0ZW1zIGZvciBjbGluaWNhbCB0cmlhbHM8L3RpdGxlPjxzZWNvbmRh
cnktdGl0bGU+QW5uIEludGVybiBNZWQ8L3NlY29uZGFyeS10aXRsZT48YWx0LXRpdGxlPkFubmFs
cyBvZiBpbnRlcm5hbCBtZWRpY2luZTwvYWx0LXRpdGxlPjwvdGl0bGVzPjxwZXJpb2RpY2FsPjxm
dWxsLXRpdGxlPkFubiBJbnRlcm4gTWVkPC9mdWxsLXRpdGxlPjxhYmJyLTE+QW5uYWxzIG9mIGlu
dGVybmFsIG1lZGljaW5lPC9hYmJyLTE+PC9wZXJpb2RpY2FsPjxhbHQtcGVyaW9kaWNhbD48ZnVs
bC10aXRsZT5Bbm4gSW50ZXJuIE1lZDwvZnVsbC10aXRsZT48YWJici0xPkFubmFscyBvZiBpbnRl
cm5hbCBtZWRpY2luZTwvYWJici0xPjwvYWx0LXBlcmlvZGljYWw+PHBhZ2VzPjIwMC03PC9wYWdl
cz48dm9sdW1lPjE1ODwvdm9sdW1lPjxudW1iZXI+MzwvbnVtYmVyPjxlZGl0aW9uPjIwMTMvMDEv
MDk8L2VkaXRpb24+PGtleXdvcmRzPjxrZXl3b3JkPkNoZWNrbGlzdDwva2V5d29yZD48a2V5d29y
ZD5DbGluaWNhbCBQcm90b2NvbHMvKnN0YW5kYXJkczwva2V5d29yZD48a2V5d29yZD5DbGluaWNh
bCBUcmlhbHMgYXMgVG9waWMvKm1ldGhvZHMvKnN0YW5kYXJkczwva2V5d29yZD48a2V5d29yZD5I
dW1hbnM8L2tleXdvcmQ+PC9rZXl3b3Jkcz48ZGF0ZXM+PHllYXI+MjAxMzwveWVhcj48cHViLWRh
dGVzPjxkYXRlPkZlYiA1PC9kYXRlPjwvcHViLWRhdGVzPjwvZGF0ZXM+PGlzYm4+MDAwMy00ODE5
IChQcmludCkmI3hEOzAwMDMtNDgxOTwvaXNibj48YWNjZXNzaW9uLW51bT4yMzI5NTk1NzwvYWNj
ZXNzaW9uLW51bT48dXJscz48L3VybHM+PGN1c3RvbTI+UE1DNTExNDEyMzwvY3VzdG9tMj48Y3Vz
dG9tNj5DQU1TNjA0MCB3d3cuYWNwb25saW5lLm9yZy9hdXRob3JzL2ljbWplL0NvbmZsaWN0T2ZJ
bnRlcmVzdEZvcm1zLmRvP21zTnVtPU0xMi0xOTA1LjwvY3VzdG9tNj48ZWxlY3Ryb25pYy1yZXNv
dXJjZS1udW0+MTAuNzMyNi8wMDAzLTQ4MTktMTU4LTMtMjAxMzAyMDUwLTAwNTgzPC9lbGVjdHJv
bmljLXJlc291cmNlLW51bT48cmVtb3RlLWRhdGFiYXNlLXByb3ZpZGVyPk5MTTwvcmVtb3RlLWRh
dGFiYXNlLXByb3ZpZGVyPjxsYW5ndWFnZT5lbmc8L2xhbmd1YWdlPjwvcmVjb3JkPjwvQ2l0ZT48
L0VuZE5vdGU+
</w:fldData>
        </w:fldChar>
      </w:r>
      <w:r>
        <w:rPr>
          <w:rFonts w:ascii="Times New Roman" w:hAnsi="Times New Roman" w:cs="Times New Roman"/>
          <w:sz w:val="22"/>
          <w:szCs w:val="22"/>
        </w:rPr>
        <w:instrText xml:space="preserve"> ADDIN EN.CITE </w:instrText>
      </w:r>
      <w:r>
        <w:rPr>
          <w:rFonts w:ascii="Times New Roman" w:hAnsi="Times New Roman" w:cs="Times New Roman"/>
          <w:sz w:val="22"/>
          <w:szCs w:val="22"/>
        </w:rPr>
        <w:fldChar w:fldCharType="begin">
          <w:fldData xml:space="preserve">PEVuZE5vdGU+PENpdGU+PEF1dGhvcj5DaGFuPC9BdXRob3I+PFllYXI+MjAxMzwvWWVhcj48UmVj
TnVtPjQ5ODwvUmVjTnVtPjxEaXNwbGF5VGV4dD48c3R5bGUgZmFjZT0ic3VwZXJzY3JpcHQiPjIy
PC9zdHlsZT48L0Rpc3BsYXlUZXh0PjxyZWNvcmQ+PHJlYy1udW1iZXI+NDk4PC9yZWMtbnVtYmVy
Pjxmb3JlaWduLWtleXM+PGtleSBhcHA9IkVOIiBkYi1pZD0iMjI5cDl3dmZtdnZzMDBlcHh0NjV0
ZHg2d3NhdzlwcHg5ZWY1IiB0aW1lc3RhbXA9IjE2NjEyMTUxMTMiPjQ5ODwva2V5PjwvZm9yZWln
bi1rZXlzPjxyZWYtdHlwZSBuYW1lPSJKb3VybmFsIEFydGljbGUiPjE3PC9yZWYtdHlwZT48Y29u
dHJpYnV0b3JzPjxhdXRob3JzPjxhdXRob3I+Q2hhbiwgQS4gVy48L2F1dGhvcj48YXV0aG9yPlRl
dHpsYWZmLCBKLiBNLjwvYXV0aG9yPjxhdXRob3I+QWx0bWFuLCBELiBHLjwvYXV0aG9yPjxhdXRo
b3I+TGF1cGFjaXMsIEEuPC9hdXRob3I+PGF1dGhvcj5Hw7h0enNjaGUsIFAuIEMuPC9hdXRob3I+
PGF1dGhvcj5Lcmxlxb5hLUplcmnEhywgSy48L2F1dGhvcj48YXV0aG9yPkhyw7NiamFydHNzb24s
IEEuPC9hdXRob3I+PGF1dGhvcj5NYW5uLCBILjwvYXV0aG9yPjxhdXRob3I+RGlja2Vyc2luLCBL
LjwvYXV0aG9yPjxhdXRob3I+QmVybGluLCBKLiBBLjwvYXV0aG9yPjxhdXRob3I+RG9yw6ksIEMu
IEouPC9hdXRob3I+PGF1dGhvcj5QYXJ1bGVrYXIsIFcuIFIuPC9hdXRob3I+PGF1dGhvcj5TdW1t
ZXJza2lsbCwgVy4gUy48L2F1dGhvcj48YXV0aG9yPkdyb3ZlcywgVC48L2F1dGhvcj48YXV0aG9y
PlNjaHVseiwgSy4gRi48L2F1dGhvcj48YXV0aG9yPlNveCwgSC4gQy48L2F1dGhvcj48YXV0aG9y
PlJvY2tob2xkLCBGLiBXLjwvYXV0aG9yPjxhdXRob3I+UmVubmllLCBELjwvYXV0aG9yPjxhdXRo
b3I+TW9oZXIsIEQuPC9hdXRob3I+PC9hdXRob3JzPjwvY29udHJpYnV0b3JzPjxhdXRoLWFkZHJl
c3M+V29tZW7igJlzIENvbGxlZ2UgUmVzZWFyY2ggSW5zdGl0dXRlLCBXb21lbuKAmXMgQ29sbGVn
ZSBIb3NwaXRhbCwgVW5pdmVyc2l0eSBvZiBUb3JvbnRvLCA3OTAgQmF5IFN0cmVldCwgVG9yb250
bywgT250YXJpbyBNNUcgMU44LCBDYW5hZGEuIGFud2VuLmNoYW5AdXRvcm9udG8uY2E8L2F1dGgt
YWRkcmVzcz48dGl0bGVzPjx0aXRsZT5TUElSSVQgMjAxMyBzdGF0ZW1lbnQ6IGRlZmluaW5nIHN0
YW5kYXJkIHByb3RvY29sIGl0ZW1zIGZvciBjbGluaWNhbCB0cmlhbHM8L3RpdGxlPjxzZWNvbmRh
cnktdGl0bGU+QW5uIEludGVybiBNZWQ8L3NlY29uZGFyeS10aXRsZT48YWx0LXRpdGxlPkFubmFs
cyBvZiBpbnRlcm5hbCBtZWRpY2luZTwvYWx0LXRpdGxlPjwvdGl0bGVzPjxwZXJpb2RpY2FsPjxm
dWxsLXRpdGxlPkFubiBJbnRlcm4gTWVkPC9mdWxsLXRpdGxlPjxhYmJyLTE+QW5uYWxzIG9mIGlu
dGVybmFsIG1lZGljaW5lPC9hYmJyLTE+PC9wZXJpb2RpY2FsPjxhbHQtcGVyaW9kaWNhbD48ZnVs
bC10aXRsZT5Bbm4gSW50ZXJuIE1lZDwvZnVsbC10aXRsZT48YWJici0xPkFubmFscyBvZiBpbnRl
cm5hbCBtZWRpY2luZTwvYWJici0xPjwvYWx0LXBlcmlvZGljYWw+PHBhZ2VzPjIwMC03PC9wYWdl
cz48dm9sdW1lPjE1ODwvdm9sdW1lPjxudW1iZXI+MzwvbnVtYmVyPjxlZGl0aW9uPjIwMTMvMDEv
MDk8L2VkaXRpb24+PGtleXdvcmRzPjxrZXl3b3JkPkNoZWNrbGlzdDwva2V5d29yZD48a2V5d29y
ZD5DbGluaWNhbCBQcm90b2NvbHMvKnN0YW5kYXJkczwva2V5d29yZD48a2V5d29yZD5DbGluaWNh
bCBUcmlhbHMgYXMgVG9waWMvKm1ldGhvZHMvKnN0YW5kYXJkczwva2V5d29yZD48a2V5d29yZD5I
dW1hbnM8L2tleXdvcmQ+PC9rZXl3b3Jkcz48ZGF0ZXM+PHllYXI+MjAxMzwveWVhcj48cHViLWRh
dGVzPjxkYXRlPkZlYiA1PC9kYXRlPjwvcHViLWRhdGVzPjwvZGF0ZXM+PGlzYm4+MDAwMy00ODE5
IChQcmludCkmI3hEOzAwMDMtNDgxOTwvaXNibj48YWNjZXNzaW9uLW51bT4yMzI5NTk1NzwvYWNj
ZXNzaW9uLW51bT48dXJscz48L3VybHM+PGN1c3RvbTI+UE1DNTExNDEyMzwvY3VzdG9tMj48Y3Vz
dG9tNj5DQU1TNjA0MCB3d3cuYWNwb25saW5lLm9yZy9hdXRob3JzL2ljbWplL0NvbmZsaWN0T2ZJ
bnRlcmVzdEZvcm1zLmRvP21zTnVtPU0xMi0xOTA1LjwvY3VzdG9tNj48ZWxlY3Ryb25pYy1yZXNv
dXJjZS1udW0+MTAuNzMyNi8wMDAzLTQ4MTktMTU4LTMtMjAxMzAyMDUwLTAwNTgzPC9lbGVjdHJv
bmljLXJlc291cmNlLW51bT48cmVtb3RlLWRhdGFiYXNlLXByb3ZpZGVyPk5MTTwvcmVtb3RlLWRh
dGFiYXNlLXByb3ZpZGVyPjxsYW5ndWFnZT5lbmc8L2xhbmd1YWdlPjwvcmVjb3JkPjwvQ2l0ZT48
L0VuZE5vdGU+
</w:fldData>
        </w:fldChar>
      </w:r>
      <w:r>
        <w:rPr>
          <w:rFonts w:ascii="Times New Roman" w:hAnsi="Times New Roman" w:cs="Times New Roman"/>
          <w:sz w:val="22"/>
          <w:szCs w:val="22"/>
        </w:rPr>
        <w:instrText xml:space="preserve"> ADDIN EN.CITE.DATA </w:instrText>
      </w:r>
      <w:r>
        <w:rPr>
          <w:rFonts w:ascii="Times New Roman" w:hAnsi="Times New Roman" w:cs="Times New Roman"/>
          <w:sz w:val="22"/>
          <w:szCs w:val="22"/>
        </w:rPr>
        <w:fldChar w:fldCharType="end"/>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22</w:t>
      </w:r>
      <w:r>
        <w:rPr>
          <w:rFonts w:ascii="Times New Roman" w:hAnsi="Times New Roman" w:cs="Times New Roman"/>
          <w:sz w:val="22"/>
          <w:szCs w:val="22"/>
        </w:rPr>
        <w:fldChar w:fldCharType="end"/>
      </w:r>
      <w:r>
        <w:rPr>
          <w:rFonts w:hint="eastAsia" w:ascii="Times New Roman" w:hAnsi="Times New Roman" w:cs="Times New Roman"/>
          <w:sz w:val="22"/>
          <w:szCs w:val="22"/>
        </w:rPr>
        <w:t>.</w:t>
      </w:r>
      <w:r>
        <w:rPr>
          <w:rFonts w:ascii="Times New Roman" w:hAnsi="Times New Roman" w:cs="Times New Roman"/>
          <w:sz w:val="22"/>
          <w:szCs w:val="22"/>
        </w:rPr>
        <w:t xml:space="preserve"> The schedule of participant enrolment, intervention, and assessment is illustrated in </w:t>
      </w:r>
      <w:r>
        <w:rPr>
          <w:rFonts w:ascii="Times New Roman" w:hAnsi="Times New Roman" w:cs="Times New Roman"/>
          <w:b/>
          <w:bCs/>
          <w:sz w:val="22"/>
          <w:szCs w:val="22"/>
        </w:rPr>
        <w:t>Table 1</w:t>
      </w:r>
      <w:r>
        <w:rPr>
          <w:rFonts w:ascii="Times New Roman" w:hAnsi="Times New Roman" w:cs="Times New Roman"/>
          <w:sz w:val="22"/>
          <w:szCs w:val="22"/>
        </w:rPr>
        <w:t>. This trial has been approved by the ethics committee of the Sports Specialist Hospital of Yunnan Province (ethical approval number: 2021-01), and it has been registered at the Chinese Clinical Trial Registration Center, the registration number is ChiCTR2100048920. The participants will receive treatment once two weeks for a total of 12 weeks in the four intervention groups except for the control group.</w:t>
      </w:r>
    </w:p>
    <w:p w14:paraId="27563055">
      <w:pPr>
        <w:spacing w:before="0" w:after="0" w:line="360" w:lineRule="auto"/>
        <w:jc w:val="both"/>
        <w:rPr>
          <w:rFonts w:hint="eastAsia" w:ascii="Times New Roman" w:hAnsi="Times New Roman" w:cs="Times New Roman" w:eastAsiaTheme="minorEastAsia"/>
          <w:b/>
          <w:sz w:val="22"/>
          <w:szCs w:val="22"/>
          <w:lang w:eastAsia="zh-CN"/>
        </w:rPr>
      </w:pPr>
      <w:r>
        <w:rPr>
          <w:rFonts w:hint="eastAsia" w:ascii="Times New Roman" w:hAnsi="Times New Roman" w:cs="Times New Roman" w:eastAsiaTheme="minorEastAsia"/>
          <w:b/>
          <w:sz w:val="22"/>
          <w:szCs w:val="22"/>
          <w:lang w:eastAsia="zh-CN"/>
        </w:rPr>
        <w:drawing>
          <wp:inline distT="0" distB="0" distL="114300" distR="114300">
            <wp:extent cx="5354320" cy="4147185"/>
            <wp:effectExtent l="0" t="0" r="3175" b="5080"/>
            <wp:docPr id="1" name="图片 1" descr="Figure 1 Flowchart of the study d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1 Flowchart of the study design"/>
                    <pic:cNvPicPr>
                      <a:picLocks noChangeAspect="1"/>
                    </pic:cNvPicPr>
                  </pic:nvPicPr>
                  <pic:blipFill>
                    <a:blip r:embed="rId8"/>
                    <a:stretch>
                      <a:fillRect/>
                    </a:stretch>
                  </pic:blipFill>
                  <pic:spPr>
                    <a:xfrm>
                      <a:off x="0" y="0"/>
                      <a:ext cx="5354320" cy="4147185"/>
                    </a:xfrm>
                    <a:prstGeom prst="rect">
                      <a:avLst/>
                    </a:prstGeom>
                  </pic:spPr>
                </pic:pic>
              </a:graphicData>
            </a:graphic>
          </wp:inline>
        </w:drawing>
      </w:r>
    </w:p>
    <w:p w14:paraId="63F38293">
      <w:pPr>
        <w:spacing w:before="0" w:after="0" w:line="360" w:lineRule="auto"/>
        <w:jc w:val="both"/>
        <w:rPr>
          <w:rFonts w:hint="eastAsia" w:ascii="Times New Roman" w:hAnsi="Times New Roman" w:cs="Times New Roman"/>
          <w:b w:val="0"/>
          <w:bCs/>
          <w:sz w:val="22"/>
          <w:szCs w:val="22"/>
          <w:lang w:val="en-US" w:eastAsia="zh-CN"/>
        </w:rPr>
      </w:pPr>
      <w:r>
        <w:rPr>
          <w:rFonts w:hint="eastAsia" w:ascii="Times New Roman" w:hAnsi="Times New Roman" w:cs="Times New Roman" w:eastAsiaTheme="minorEastAsia"/>
          <w:b/>
          <w:sz w:val="22"/>
          <w:szCs w:val="22"/>
          <w:lang w:eastAsia="zh-CN"/>
        </w:rPr>
        <w:t xml:space="preserve">Figure 1 </w:t>
      </w:r>
      <w:r>
        <w:rPr>
          <w:rFonts w:hint="eastAsia" w:ascii="Times New Roman" w:hAnsi="Times New Roman" w:cs="Times New Roman" w:eastAsiaTheme="minorEastAsia"/>
          <w:b w:val="0"/>
          <w:bCs/>
          <w:sz w:val="22"/>
          <w:szCs w:val="22"/>
          <w:lang w:eastAsia="zh-CN"/>
        </w:rPr>
        <w:t>Flowchart of the study design</w:t>
      </w:r>
      <w:r>
        <w:rPr>
          <w:rFonts w:hint="eastAsia" w:ascii="Times New Roman" w:hAnsi="Times New Roman" w:cs="Times New Roman"/>
          <w:b w:val="0"/>
          <w:bCs/>
          <w:sz w:val="22"/>
          <w:szCs w:val="22"/>
          <w:lang w:val="en-US" w:eastAsia="zh-CN"/>
        </w:rPr>
        <w:t>.</w:t>
      </w:r>
    </w:p>
    <w:p w14:paraId="47C03E38">
      <w:pPr>
        <w:spacing w:before="0" w:after="0" w:line="360" w:lineRule="auto"/>
        <w:jc w:val="both"/>
        <w:rPr>
          <w:rFonts w:ascii="Times New Roman" w:hAnsi="Times New Roman" w:cs="Times New Roman"/>
          <w:sz w:val="22"/>
          <w:szCs w:val="22"/>
        </w:rPr>
      </w:pPr>
    </w:p>
    <w:p w14:paraId="414FF4E2">
      <w:pPr>
        <w:spacing w:line="240" w:lineRule="auto"/>
        <w:jc w:val="both"/>
        <w:rPr>
          <w:rFonts w:ascii="Times New Roman" w:hAnsi="Times New Roman" w:eastAsia="宋体" w:cs="Times New Roman"/>
          <w:sz w:val="24"/>
          <w:szCs w:val="24"/>
        </w:rPr>
      </w:pPr>
      <w:r>
        <w:rPr>
          <w:rFonts w:ascii="Times New Roman" w:hAnsi="Times New Roman" w:eastAsia="宋体" w:cs="Times New Roman"/>
          <w:b/>
          <w:sz w:val="24"/>
          <w:szCs w:val="24"/>
        </w:rPr>
        <w:t>T</w:t>
      </w:r>
      <w:r>
        <w:rPr>
          <w:rFonts w:hint="eastAsia" w:ascii="Times New Roman" w:hAnsi="Times New Roman" w:eastAsia="宋体" w:cs="Times New Roman"/>
          <w:b/>
          <w:sz w:val="24"/>
          <w:szCs w:val="24"/>
        </w:rPr>
        <w:t>able</w:t>
      </w:r>
      <w:r>
        <w:rPr>
          <w:rFonts w:ascii="Times New Roman" w:hAnsi="Times New Roman" w:eastAsia="宋体" w:cs="Times New Roman"/>
          <w:b/>
          <w:bCs/>
          <w:sz w:val="24"/>
          <w:szCs w:val="24"/>
        </w:rPr>
        <w:t xml:space="preserve"> 1</w:t>
      </w:r>
      <w:r>
        <w:rPr>
          <w:rFonts w:ascii="Times New Roman" w:hAnsi="Times New Roman" w:eastAsia="宋体" w:cs="Times New Roman"/>
          <w:sz w:val="24"/>
          <w:szCs w:val="24"/>
        </w:rPr>
        <w:t xml:space="preserve"> Study schedule for data measurements</w:t>
      </w:r>
    </w:p>
    <w:tbl>
      <w:tblPr>
        <w:tblStyle w:val="17"/>
        <w:tblW w:w="849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28"/>
        <w:gridCol w:w="1110"/>
        <w:gridCol w:w="1123"/>
        <w:gridCol w:w="566"/>
        <w:gridCol w:w="534"/>
        <w:gridCol w:w="577"/>
        <w:gridCol w:w="512"/>
        <w:gridCol w:w="533"/>
        <w:gridCol w:w="611"/>
      </w:tblGrid>
      <w:tr w14:paraId="4B328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 w:hRule="atLeast"/>
        </w:trPr>
        <w:tc>
          <w:tcPr>
            <w:tcW w:w="2928" w:type="dxa"/>
          </w:tcPr>
          <w:p w14:paraId="25E9C271">
            <w:pPr>
              <w:spacing w:before="0" w:after="0" w:line="240" w:lineRule="auto"/>
              <w:rPr>
                <w:rFonts w:ascii="Times New Roman" w:hAnsi="Times New Roman" w:eastAsia="宋体" w:cs="Times New Roman"/>
              </w:rPr>
            </w:pPr>
          </w:p>
        </w:tc>
        <w:tc>
          <w:tcPr>
            <w:tcW w:w="5566" w:type="dxa"/>
            <w:gridSpan w:val="8"/>
            <w:vAlign w:val="center"/>
          </w:tcPr>
          <w:p w14:paraId="71A5166A">
            <w:pPr>
              <w:spacing w:before="0" w:after="0" w:line="240" w:lineRule="auto"/>
              <w:jc w:val="center"/>
              <w:rPr>
                <w:rFonts w:ascii="Times New Roman" w:hAnsi="Times New Roman" w:eastAsia="宋体" w:cs="Times New Roman"/>
              </w:rPr>
            </w:pPr>
            <w:r>
              <w:rPr>
                <w:rFonts w:ascii="Times New Roman" w:hAnsi="Times New Roman" w:eastAsia="宋体" w:cs="Times New Roman"/>
              </w:rPr>
              <w:t>STUDY PERIOD</w:t>
            </w:r>
          </w:p>
        </w:tc>
      </w:tr>
      <w:tr w14:paraId="137E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70089C5D">
            <w:pPr>
              <w:spacing w:before="0" w:after="0" w:line="240" w:lineRule="auto"/>
              <w:rPr>
                <w:rFonts w:ascii="Times New Roman" w:hAnsi="Times New Roman" w:eastAsia="宋体" w:cs="Times New Roman"/>
              </w:rPr>
            </w:pPr>
          </w:p>
        </w:tc>
        <w:tc>
          <w:tcPr>
            <w:tcW w:w="1110" w:type="dxa"/>
          </w:tcPr>
          <w:p w14:paraId="1713807D">
            <w:pPr>
              <w:spacing w:before="0" w:after="0" w:line="240" w:lineRule="auto"/>
              <w:rPr>
                <w:rFonts w:ascii="Times New Roman" w:hAnsi="Times New Roman" w:eastAsia="宋体" w:cs="Times New Roman"/>
              </w:rPr>
            </w:pPr>
            <w:r>
              <w:rPr>
                <w:rFonts w:ascii="Times New Roman" w:hAnsi="Times New Roman" w:eastAsia="宋体" w:cs="Times New Roman"/>
              </w:rPr>
              <w:t>Enrolment</w:t>
            </w:r>
          </w:p>
        </w:tc>
        <w:tc>
          <w:tcPr>
            <w:tcW w:w="1123" w:type="dxa"/>
          </w:tcPr>
          <w:p w14:paraId="7A9465D1">
            <w:pPr>
              <w:spacing w:before="0" w:after="0" w:line="240" w:lineRule="auto"/>
              <w:jc w:val="center"/>
              <w:rPr>
                <w:rFonts w:ascii="Times New Roman" w:hAnsi="Times New Roman" w:eastAsia="宋体" w:cs="Times New Roman"/>
              </w:rPr>
            </w:pPr>
            <w:r>
              <w:rPr>
                <w:rFonts w:ascii="Times New Roman" w:hAnsi="Times New Roman" w:eastAsia="宋体" w:cs="Times New Roman"/>
              </w:rPr>
              <w:t>Allocation</w:t>
            </w:r>
          </w:p>
        </w:tc>
        <w:tc>
          <w:tcPr>
            <w:tcW w:w="3333" w:type="dxa"/>
            <w:gridSpan w:val="6"/>
          </w:tcPr>
          <w:p w14:paraId="4F07CD21">
            <w:pPr>
              <w:spacing w:before="0" w:after="0" w:line="240" w:lineRule="auto"/>
              <w:jc w:val="center"/>
              <w:rPr>
                <w:rFonts w:ascii="Times New Roman" w:hAnsi="Times New Roman" w:eastAsia="宋体" w:cs="Times New Roman"/>
              </w:rPr>
            </w:pPr>
            <w:r>
              <w:rPr>
                <w:rFonts w:ascii="Times New Roman" w:hAnsi="Times New Roman" w:eastAsia="宋体" w:cs="Times New Roman"/>
              </w:rPr>
              <w:t>Treatment phase</w:t>
            </w:r>
          </w:p>
        </w:tc>
      </w:tr>
      <w:tr w14:paraId="5780B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2928" w:type="dxa"/>
            <w:vMerge w:val="restart"/>
            <w:vAlign w:val="center"/>
          </w:tcPr>
          <w:p w14:paraId="5846523D">
            <w:pPr>
              <w:spacing w:before="0" w:after="0" w:line="240" w:lineRule="auto"/>
              <w:jc w:val="center"/>
              <w:rPr>
                <w:rFonts w:ascii="Times New Roman" w:hAnsi="Times New Roman" w:eastAsia="宋体" w:cs="Times New Roman"/>
              </w:rPr>
            </w:pPr>
            <w:r>
              <w:rPr>
                <w:rFonts w:ascii="Times New Roman" w:hAnsi="Times New Roman" w:eastAsia="宋体" w:cs="Times New Roman"/>
              </w:rPr>
              <w:t>TIMEPOINT</w:t>
            </w:r>
          </w:p>
        </w:tc>
        <w:tc>
          <w:tcPr>
            <w:tcW w:w="5566" w:type="dxa"/>
            <w:gridSpan w:val="8"/>
            <w:vAlign w:val="center"/>
          </w:tcPr>
          <w:p w14:paraId="6E3B7B1F">
            <w:pPr>
              <w:spacing w:before="0" w:after="0" w:line="240" w:lineRule="auto"/>
              <w:jc w:val="center"/>
              <w:rPr>
                <w:rFonts w:ascii="Times New Roman" w:hAnsi="Times New Roman" w:eastAsia="宋体" w:cs="Times New Roman"/>
              </w:rPr>
            </w:pPr>
            <w:r>
              <w:rPr>
                <w:rFonts w:ascii="Times New Roman" w:hAnsi="Times New Roman" w:eastAsia="宋体" w:cs="Times New Roman"/>
              </w:rPr>
              <w:t xml:space="preserve"> week</w:t>
            </w:r>
          </w:p>
        </w:tc>
      </w:tr>
      <w:tr w14:paraId="744A3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2928" w:type="dxa"/>
            <w:vMerge w:val="continue"/>
            <w:tcBorders>
              <w:bottom w:val="single" w:color="auto" w:sz="12" w:space="0"/>
            </w:tcBorders>
            <w:vAlign w:val="center"/>
          </w:tcPr>
          <w:p w14:paraId="7A58B693">
            <w:pPr>
              <w:spacing w:before="0" w:after="0" w:line="240" w:lineRule="auto"/>
              <w:jc w:val="center"/>
              <w:rPr>
                <w:rFonts w:ascii="Times New Roman" w:hAnsi="Times New Roman" w:eastAsia="宋体" w:cs="Times New Roman"/>
              </w:rPr>
            </w:pPr>
          </w:p>
        </w:tc>
        <w:tc>
          <w:tcPr>
            <w:tcW w:w="1110" w:type="dxa"/>
            <w:tcBorders>
              <w:bottom w:val="single" w:color="auto" w:sz="12" w:space="0"/>
            </w:tcBorders>
            <w:vAlign w:val="center"/>
          </w:tcPr>
          <w:p w14:paraId="4B7B66B5">
            <w:pPr>
              <w:spacing w:before="0" w:after="0" w:line="240" w:lineRule="auto"/>
              <w:jc w:val="center"/>
              <w:rPr>
                <w:rFonts w:ascii="Times New Roman" w:hAnsi="Times New Roman" w:eastAsia="宋体" w:cs="Times New Roman"/>
              </w:rPr>
            </w:pPr>
            <w:r>
              <w:rPr>
                <w:rFonts w:ascii="Times New Roman" w:hAnsi="Times New Roman" w:eastAsia="宋体" w:cs="Times New Roman"/>
              </w:rPr>
              <w:t>-1</w:t>
            </w:r>
          </w:p>
        </w:tc>
        <w:tc>
          <w:tcPr>
            <w:tcW w:w="1123" w:type="dxa"/>
            <w:tcBorders>
              <w:bottom w:val="single" w:color="auto" w:sz="12" w:space="0"/>
            </w:tcBorders>
            <w:vAlign w:val="center"/>
          </w:tcPr>
          <w:p w14:paraId="3CB13E32">
            <w:pPr>
              <w:spacing w:before="0" w:after="0" w:line="240" w:lineRule="auto"/>
              <w:jc w:val="center"/>
              <w:rPr>
                <w:rFonts w:ascii="Times New Roman" w:hAnsi="Times New Roman" w:eastAsia="宋体" w:cs="Times New Roman"/>
              </w:rPr>
            </w:pPr>
            <w:r>
              <w:rPr>
                <w:rFonts w:ascii="Times New Roman" w:hAnsi="Times New Roman" w:eastAsia="宋体" w:cs="Times New Roman"/>
              </w:rPr>
              <w:t>0</w:t>
            </w:r>
          </w:p>
        </w:tc>
        <w:tc>
          <w:tcPr>
            <w:tcW w:w="566" w:type="dxa"/>
            <w:tcBorders>
              <w:bottom w:val="single" w:color="auto" w:sz="12" w:space="0"/>
            </w:tcBorders>
          </w:tcPr>
          <w:p w14:paraId="45760D44">
            <w:pPr>
              <w:spacing w:before="0" w:after="0" w:line="240" w:lineRule="auto"/>
              <w:jc w:val="center"/>
              <w:rPr>
                <w:rFonts w:ascii="Times New Roman" w:hAnsi="Times New Roman" w:eastAsia="宋体" w:cs="Times New Roman"/>
              </w:rPr>
            </w:pPr>
            <w:r>
              <w:rPr>
                <w:rFonts w:ascii="Times New Roman" w:hAnsi="Times New Roman" w:eastAsia="宋体" w:cs="Times New Roman"/>
              </w:rPr>
              <w:t>2</w:t>
            </w:r>
          </w:p>
        </w:tc>
        <w:tc>
          <w:tcPr>
            <w:tcW w:w="534" w:type="dxa"/>
            <w:tcBorders>
              <w:bottom w:val="single" w:color="auto" w:sz="12" w:space="0"/>
            </w:tcBorders>
          </w:tcPr>
          <w:p w14:paraId="118A34C9">
            <w:pPr>
              <w:spacing w:before="0" w:after="0" w:line="240" w:lineRule="auto"/>
              <w:jc w:val="center"/>
              <w:rPr>
                <w:rFonts w:ascii="Times New Roman" w:hAnsi="Times New Roman" w:eastAsia="宋体" w:cs="Times New Roman"/>
              </w:rPr>
            </w:pPr>
            <w:r>
              <w:rPr>
                <w:rFonts w:ascii="Times New Roman" w:hAnsi="Times New Roman" w:eastAsia="宋体" w:cs="Times New Roman"/>
              </w:rPr>
              <w:t>4</w:t>
            </w:r>
          </w:p>
        </w:tc>
        <w:tc>
          <w:tcPr>
            <w:tcW w:w="577" w:type="dxa"/>
            <w:tcBorders>
              <w:bottom w:val="single" w:color="auto" w:sz="12" w:space="0"/>
            </w:tcBorders>
          </w:tcPr>
          <w:p w14:paraId="100D856A">
            <w:pPr>
              <w:spacing w:before="0" w:after="0" w:line="240" w:lineRule="auto"/>
              <w:jc w:val="center"/>
              <w:rPr>
                <w:rFonts w:ascii="Times New Roman" w:hAnsi="Times New Roman" w:eastAsia="宋体" w:cs="Times New Roman"/>
              </w:rPr>
            </w:pPr>
            <w:r>
              <w:rPr>
                <w:rFonts w:ascii="Times New Roman" w:hAnsi="Times New Roman" w:eastAsia="宋体" w:cs="Times New Roman"/>
              </w:rPr>
              <w:t>6</w:t>
            </w:r>
          </w:p>
        </w:tc>
        <w:tc>
          <w:tcPr>
            <w:tcW w:w="512" w:type="dxa"/>
            <w:tcBorders>
              <w:bottom w:val="single" w:color="auto" w:sz="12" w:space="0"/>
            </w:tcBorders>
          </w:tcPr>
          <w:p w14:paraId="14F46192">
            <w:pPr>
              <w:spacing w:before="0" w:after="0" w:line="240" w:lineRule="auto"/>
              <w:jc w:val="center"/>
              <w:rPr>
                <w:rFonts w:ascii="Times New Roman" w:hAnsi="Times New Roman" w:eastAsia="宋体" w:cs="Times New Roman"/>
              </w:rPr>
            </w:pPr>
            <w:r>
              <w:rPr>
                <w:rFonts w:ascii="Times New Roman" w:hAnsi="Times New Roman" w:eastAsia="宋体" w:cs="Times New Roman"/>
              </w:rPr>
              <w:t>8</w:t>
            </w:r>
          </w:p>
        </w:tc>
        <w:tc>
          <w:tcPr>
            <w:tcW w:w="533" w:type="dxa"/>
            <w:tcBorders>
              <w:bottom w:val="single" w:color="auto" w:sz="12" w:space="0"/>
            </w:tcBorders>
          </w:tcPr>
          <w:p w14:paraId="54785220">
            <w:pPr>
              <w:spacing w:before="0" w:after="0" w:line="240" w:lineRule="auto"/>
              <w:jc w:val="center"/>
              <w:rPr>
                <w:rFonts w:ascii="Times New Roman" w:hAnsi="Times New Roman" w:eastAsia="宋体" w:cs="Times New Roman"/>
              </w:rPr>
            </w:pPr>
            <w:r>
              <w:rPr>
                <w:rFonts w:ascii="Times New Roman" w:hAnsi="Times New Roman" w:eastAsia="宋体" w:cs="Times New Roman"/>
              </w:rPr>
              <w:t>10</w:t>
            </w:r>
          </w:p>
        </w:tc>
        <w:tc>
          <w:tcPr>
            <w:tcW w:w="611" w:type="dxa"/>
            <w:tcBorders>
              <w:bottom w:val="single" w:color="auto" w:sz="12" w:space="0"/>
            </w:tcBorders>
          </w:tcPr>
          <w:p w14:paraId="3F44B61D">
            <w:pPr>
              <w:spacing w:before="0" w:after="0" w:line="240" w:lineRule="auto"/>
              <w:jc w:val="center"/>
              <w:rPr>
                <w:rFonts w:ascii="Times New Roman" w:hAnsi="Times New Roman" w:eastAsia="宋体" w:cs="Times New Roman"/>
              </w:rPr>
            </w:pPr>
            <w:r>
              <w:rPr>
                <w:rFonts w:ascii="Times New Roman" w:hAnsi="Times New Roman" w:eastAsia="宋体" w:cs="Times New Roman"/>
              </w:rPr>
              <w:t>12</w:t>
            </w:r>
          </w:p>
        </w:tc>
      </w:tr>
      <w:tr w14:paraId="42242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928" w:type="dxa"/>
            <w:tcBorders>
              <w:top w:val="single" w:color="auto" w:sz="12" w:space="0"/>
            </w:tcBorders>
            <w:vAlign w:val="center"/>
          </w:tcPr>
          <w:p w14:paraId="761C3EE6">
            <w:pPr>
              <w:spacing w:before="0" w:after="0" w:line="240" w:lineRule="auto"/>
              <w:rPr>
                <w:rFonts w:ascii="Times New Roman" w:hAnsi="Times New Roman" w:eastAsia="宋体" w:cs="Times New Roman"/>
                <w:b/>
                <w:bCs/>
              </w:rPr>
            </w:pPr>
            <w:r>
              <w:rPr>
                <w:rFonts w:ascii="Times New Roman" w:hAnsi="Times New Roman" w:eastAsia="宋体" w:cs="Times New Roman"/>
                <w:b/>
                <w:bCs/>
              </w:rPr>
              <w:t>ENROLMENT:</w:t>
            </w:r>
          </w:p>
        </w:tc>
        <w:tc>
          <w:tcPr>
            <w:tcW w:w="1110" w:type="dxa"/>
            <w:tcBorders>
              <w:top w:val="single" w:color="auto" w:sz="12" w:space="0"/>
            </w:tcBorders>
          </w:tcPr>
          <w:p w14:paraId="1CEBC14B">
            <w:pPr>
              <w:spacing w:before="0" w:after="0" w:line="240" w:lineRule="auto"/>
              <w:rPr>
                <w:rFonts w:ascii="Times New Roman" w:hAnsi="Times New Roman" w:eastAsia="宋体" w:cs="Times New Roman"/>
              </w:rPr>
            </w:pPr>
          </w:p>
        </w:tc>
        <w:tc>
          <w:tcPr>
            <w:tcW w:w="1123" w:type="dxa"/>
            <w:tcBorders>
              <w:top w:val="single" w:color="auto" w:sz="12" w:space="0"/>
            </w:tcBorders>
          </w:tcPr>
          <w:p w14:paraId="3C4A44C4">
            <w:pPr>
              <w:spacing w:before="0" w:after="0" w:line="240" w:lineRule="auto"/>
              <w:rPr>
                <w:rFonts w:ascii="Times New Roman" w:hAnsi="Times New Roman" w:eastAsia="宋体" w:cs="Times New Roman"/>
              </w:rPr>
            </w:pPr>
          </w:p>
        </w:tc>
        <w:tc>
          <w:tcPr>
            <w:tcW w:w="566" w:type="dxa"/>
            <w:tcBorders>
              <w:top w:val="single" w:color="auto" w:sz="12" w:space="0"/>
            </w:tcBorders>
          </w:tcPr>
          <w:p w14:paraId="5E384CB9">
            <w:pPr>
              <w:spacing w:before="0" w:after="0" w:line="240" w:lineRule="auto"/>
              <w:rPr>
                <w:rFonts w:ascii="Times New Roman" w:hAnsi="Times New Roman" w:eastAsia="宋体" w:cs="Times New Roman"/>
              </w:rPr>
            </w:pPr>
          </w:p>
        </w:tc>
        <w:tc>
          <w:tcPr>
            <w:tcW w:w="534" w:type="dxa"/>
            <w:tcBorders>
              <w:top w:val="single" w:color="auto" w:sz="12" w:space="0"/>
            </w:tcBorders>
          </w:tcPr>
          <w:p w14:paraId="5F10D762">
            <w:pPr>
              <w:spacing w:before="0" w:after="0" w:line="240" w:lineRule="auto"/>
              <w:rPr>
                <w:rFonts w:ascii="Times New Roman" w:hAnsi="Times New Roman" w:eastAsia="宋体" w:cs="Times New Roman"/>
              </w:rPr>
            </w:pPr>
          </w:p>
        </w:tc>
        <w:tc>
          <w:tcPr>
            <w:tcW w:w="577" w:type="dxa"/>
            <w:tcBorders>
              <w:top w:val="single" w:color="auto" w:sz="12" w:space="0"/>
            </w:tcBorders>
          </w:tcPr>
          <w:p w14:paraId="6B5204AB">
            <w:pPr>
              <w:spacing w:before="0" w:after="0" w:line="240" w:lineRule="auto"/>
              <w:rPr>
                <w:rFonts w:ascii="Times New Roman" w:hAnsi="Times New Roman" w:eastAsia="宋体" w:cs="Times New Roman"/>
              </w:rPr>
            </w:pPr>
          </w:p>
        </w:tc>
        <w:tc>
          <w:tcPr>
            <w:tcW w:w="512" w:type="dxa"/>
            <w:tcBorders>
              <w:top w:val="single" w:color="auto" w:sz="12" w:space="0"/>
            </w:tcBorders>
          </w:tcPr>
          <w:p w14:paraId="0FDADB5C">
            <w:pPr>
              <w:spacing w:before="0" w:after="0" w:line="240" w:lineRule="auto"/>
              <w:rPr>
                <w:rFonts w:ascii="Times New Roman" w:hAnsi="Times New Roman" w:eastAsia="宋体" w:cs="Times New Roman"/>
              </w:rPr>
            </w:pPr>
          </w:p>
        </w:tc>
        <w:tc>
          <w:tcPr>
            <w:tcW w:w="533" w:type="dxa"/>
            <w:tcBorders>
              <w:top w:val="single" w:color="auto" w:sz="12" w:space="0"/>
            </w:tcBorders>
          </w:tcPr>
          <w:p w14:paraId="23D24607">
            <w:pPr>
              <w:spacing w:before="0" w:after="0" w:line="240" w:lineRule="auto"/>
              <w:rPr>
                <w:rFonts w:ascii="Times New Roman" w:hAnsi="Times New Roman" w:eastAsia="宋体" w:cs="Times New Roman"/>
              </w:rPr>
            </w:pPr>
          </w:p>
        </w:tc>
        <w:tc>
          <w:tcPr>
            <w:tcW w:w="611" w:type="dxa"/>
            <w:tcBorders>
              <w:top w:val="single" w:color="auto" w:sz="12" w:space="0"/>
            </w:tcBorders>
          </w:tcPr>
          <w:p w14:paraId="10BA1FBE">
            <w:pPr>
              <w:spacing w:before="0" w:after="0" w:line="240" w:lineRule="auto"/>
              <w:rPr>
                <w:rFonts w:ascii="Times New Roman" w:hAnsi="Times New Roman" w:eastAsia="宋体" w:cs="Times New Roman"/>
              </w:rPr>
            </w:pPr>
          </w:p>
        </w:tc>
      </w:tr>
      <w:tr w14:paraId="7469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373433AD">
            <w:pPr>
              <w:spacing w:before="0" w:after="0" w:line="240" w:lineRule="auto"/>
              <w:jc w:val="right"/>
              <w:rPr>
                <w:rFonts w:ascii="Times New Roman" w:hAnsi="Times New Roman" w:eastAsia="宋体" w:cs="Times New Roman"/>
              </w:rPr>
            </w:pPr>
            <w:r>
              <w:rPr>
                <w:rFonts w:ascii="Times New Roman" w:hAnsi="Times New Roman" w:eastAsia="宋体" w:cs="Times New Roman"/>
              </w:rPr>
              <w:t>Eligibility screen</w:t>
            </w:r>
          </w:p>
        </w:tc>
        <w:tc>
          <w:tcPr>
            <w:tcW w:w="1110" w:type="dxa"/>
          </w:tcPr>
          <w:p w14:paraId="18649647">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1123" w:type="dxa"/>
          </w:tcPr>
          <w:p w14:paraId="0A65BCA6">
            <w:pPr>
              <w:spacing w:before="0" w:after="0" w:line="240" w:lineRule="auto"/>
              <w:jc w:val="center"/>
              <w:rPr>
                <w:rFonts w:ascii="Times New Roman" w:hAnsi="Times New Roman" w:eastAsia="宋体" w:cs="Times New Roman"/>
              </w:rPr>
            </w:pPr>
          </w:p>
        </w:tc>
        <w:tc>
          <w:tcPr>
            <w:tcW w:w="566" w:type="dxa"/>
          </w:tcPr>
          <w:p w14:paraId="0E6D4D21">
            <w:pPr>
              <w:spacing w:before="0" w:after="0" w:line="240" w:lineRule="auto"/>
              <w:jc w:val="center"/>
              <w:rPr>
                <w:rFonts w:ascii="Times New Roman" w:hAnsi="Times New Roman" w:eastAsia="宋体" w:cs="Times New Roman"/>
              </w:rPr>
            </w:pPr>
          </w:p>
        </w:tc>
        <w:tc>
          <w:tcPr>
            <w:tcW w:w="534" w:type="dxa"/>
          </w:tcPr>
          <w:p w14:paraId="214C9D1C">
            <w:pPr>
              <w:spacing w:before="0" w:after="0" w:line="240" w:lineRule="auto"/>
              <w:jc w:val="center"/>
              <w:rPr>
                <w:rFonts w:ascii="Times New Roman" w:hAnsi="Times New Roman" w:eastAsia="宋体" w:cs="Times New Roman"/>
              </w:rPr>
            </w:pPr>
          </w:p>
        </w:tc>
        <w:tc>
          <w:tcPr>
            <w:tcW w:w="577" w:type="dxa"/>
          </w:tcPr>
          <w:p w14:paraId="6097CC88">
            <w:pPr>
              <w:spacing w:before="0" w:after="0" w:line="240" w:lineRule="auto"/>
              <w:jc w:val="center"/>
              <w:rPr>
                <w:rFonts w:ascii="Times New Roman" w:hAnsi="Times New Roman" w:eastAsia="宋体" w:cs="Times New Roman"/>
              </w:rPr>
            </w:pPr>
          </w:p>
        </w:tc>
        <w:tc>
          <w:tcPr>
            <w:tcW w:w="512" w:type="dxa"/>
          </w:tcPr>
          <w:p w14:paraId="2FE55345">
            <w:pPr>
              <w:spacing w:before="0" w:after="0" w:line="240" w:lineRule="auto"/>
              <w:jc w:val="center"/>
              <w:rPr>
                <w:rFonts w:ascii="Times New Roman" w:hAnsi="Times New Roman" w:eastAsia="宋体" w:cs="Times New Roman"/>
              </w:rPr>
            </w:pPr>
          </w:p>
        </w:tc>
        <w:tc>
          <w:tcPr>
            <w:tcW w:w="533" w:type="dxa"/>
          </w:tcPr>
          <w:p w14:paraId="3EE109C0">
            <w:pPr>
              <w:spacing w:before="0" w:after="0" w:line="240" w:lineRule="auto"/>
              <w:jc w:val="center"/>
              <w:rPr>
                <w:rFonts w:ascii="Times New Roman" w:hAnsi="Times New Roman" w:eastAsia="宋体" w:cs="Times New Roman"/>
              </w:rPr>
            </w:pPr>
          </w:p>
        </w:tc>
        <w:tc>
          <w:tcPr>
            <w:tcW w:w="611" w:type="dxa"/>
          </w:tcPr>
          <w:p w14:paraId="702B2BA1">
            <w:pPr>
              <w:spacing w:before="0" w:after="0" w:line="240" w:lineRule="auto"/>
              <w:jc w:val="center"/>
              <w:rPr>
                <w:rFonts w:ascii="Times New Roman" w:hAnsi="Times New Roman" w:eastAsia="宋体" w:cs="Times New Roman"/>
              </w:rPr>
            </w:pPr>
          </w:p>
        </w:tc>
      </w:tr>
      <w:tr w14:paraId="19FD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0DB2A6A5">
            <w:pPr>
              <w:spacing w:before="0" w:after="0" w:line="240" w:lineRule="auto"/>
              <w:jc w:val="right"/>
              <w:rPr>
                <w:rFonts w:ascii="Times New Roman" w:hAnsi="Times New Roman" w:eastAsia="宋体" w:cs="Times New Roman"/>
              </w:rPr>
            </w:pPr>
            <w:r>
              <w:rPr>
                <w:rFonts w:ascii="Times New Roman" w:hAnsi="Times New Roman" w:eastAsia="宋体" w:cs="Times New Roman"/>
              </w:rPr>
              <w:t>Informed consent</w:t>
            </w:r>
          </w:p>
        </w:tc>
        <w:tc>
          <w:tcPr>
            <w:tcW w:w="1110" w:type="dxa"/>
          </w:tcPr>
          <w:p w14:paraId="5F8FB90C">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1123" w:type="dxa"/>
          </w:tcPr>
          <w:p w14:paraId="2378FCAF">
            <w:pPr>
              <w:spacing w:before="0" w:after="0" w:line="240" w:lineRule="auto"/>
              <w:jc w:val="center"/>
              <w:rPr>
                <w:rFonts w:ascii="Times New Roman" w:hAnsi="Times New Roman" w:eastAsia="宋体" w:cs="Times New Roman"/>
              </w:rPr>
            </w:pPr>
          </w:p>
        </w:tc>
        <w:tc>
          <w:tcPr>
            <w:tcW w:w="566" w:type="dxa"/>
          </w:tcPr>
          <w:p w14:paraId="50429864">
            <w:pPr>
              <w:spacing w:before="0" w:after="0" w:line="240" w:lineRule="auto"/>
              <w:jc w:val="center"/>
              <w:rPr>
                <w:rFonts w:ascii="Times New Roman" w:hAnsi="Times New Roman" w:eastAsia="宋体" w:cs="Times New Roman"/>
              </w:rPr>
            </w:pPr>
          </w:p>
        </w:tc>
        <w:tc>
          <w:tcPr>
            <w:tcW w:w="534" w:type="dxa"/>
          </w:tcPr>
          <w:p w14:paraId="7F928271">
            <w:pPr>
              <w:spacing w:before="0" w:after="0" w:line="240" w:lineRule="auto"/>
              <w:jc w:val="center"/>
              <w:rPr>
                <w:rFonts w:ascii="Times New Roman" w:hAnsi="Times New Roman" w:eastAsia="宋体" w:cs="Times New Roman"/>
              </w:rPr>
            </w:pPr>
          </w:p>
        </w:tc>
        <w:tc>
          <w:tcPr>
            <w:tcW w:w="577" w:type="dxa"/>
          </w:tcPr>
          <w:p w14:paraId="7794DDE6">
            <w:pPr>
              <w:spacing w:before="0" w:after="0" w:line="240" w:lineRule="auto"/>
              <w:jc w:val="center"/>
              <w:rPr>
                <w:rFonts w:ascii="Times New Roman" w:hAnsi="Times New Roman" w:eastAsia="宋体" w:cs="Times New Roman"/>
              </w:rPr>
            </w:pPr>
          </w:p>
        </w:tc>
        <w:tc>
          <w:tcPr>
            <w:tcW w:w="512" w:type="dxa"/>
          </w:tcPr>
          <w:p w14:paraId="177C09F3">
            <w:pPr>
              <w:spacing w:before="0" w:after="0" w:line="240" w:lineRule="auto"/>
              <w:jc w:val="center"/>
              <w:rPr>
                <w:rFonts w:ascii="Times New Roman" w:hAnsi="Times New Roman" w:eastAsia="宋体" w:cs="Times New Roman"/>
              </w:rPr>
            </w:pPr>
          </w:p>
        </w:tc>
        <w:tc>
          <w:tcPr>
            <w:tcW w:w="533" w:type="dxa"/>
          </w:tcPr>
          <w:p w14:paraId="479D2FF8">
            <w:pPr>
              <w:spacing w:before="0" w:after="0" w:line="240" w:lineRule="auto"/>
              <w:jc w:val="center"/>
              <w:rPr>
                <w:rFonts w:ascii="Times New Roman" w:hAnsi="Times New Roman" w:eastAsia="宋体" w:cs="Times New Roman"/>
              </w:rPr>
            </w:pPr>
          </w:p>
        </w:tc>
        <w:tc>
          <w:tcPr>
            <w:tcW w:w="611" w:type="dxa"/>
          </w:tcPr>
          <w:p w14:paraId="4DC329A6">
            <w:pPr>
              <w:spacing w:before="0" w:after="0" w:line="240" w:lineRule="auto"/>
              <w:jc w:val="center"/>
              <w:rPr>
                <w:rFonts w:ascii="Times New Roman" w:hAnsi="Times New Roman" w:eastAsia="宋体" w:cs="Times New Roman"/>
              </w:rPr>
            </w:pPr>
          </w:p>
        </w:tc>
      </w:tr>
      <w:tr w14:paraId="31A74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2302838C">
            <w:pPr>
              <w:spacing w:before="0" w:after="0" w:line="240" w:lineRule="auto"/>
              <w:jc w:val="right"/>
              <w:rPr>
                <w:rFonts w:ascii="Times New Roman" w:hAnsi="Times New Roman" w:eastAsia="宋体" w:cs="Times New Roman"/>
              </w:rPr>
            </w:pPr>
            <w:r>
              <w:rPr>
                <w:rFonts w:ascii="Times New Roman" w:hAnsi="Times New Roman" w:eastAsia="宋体" w:cs="Times New Roman"/>
              </w:rPr>
              <w:t>Physical examination</w:t>
            </w:r>
          </w:p>
        </w:tc>
        <w:tc>
          <w:tcPr>
            <w:tcW w:w="1110" w:type="dxa"/>
          </w:tcPr>
          <w:p w14:paraId="50FD615C">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1123" w:type="dxa"/>
          </w:tcPr>
          <w:p w14:paraId="780C494D">
            <w:pPr>
              <w:spacing w:before="0" w:after="0" w:line="240" w:lineRule="auto"/>
              <w:jc w:val="center"/>
              <w:rPr>
                <w:rFonts w:ascii="Times New Roman" w:hAnsi="Times New Roman" w:eastAsia="宋体" w:cs="Times New Roman"/>
              </w:rPr>
            </w:pPr>
          </w:p>
        </w:tc>
        <w:tc>
          <w:tcPr>
            <w:tcW w:w="566" w:type="dxa"/>
          </w:tcPr>
          <w:p w14:paraId="0C6349FD">
            <w:pPr>
              <w:spacing w:before="0" w:after="0" w:line="240" w:lineRule="auto"/>
              <w:jc w:val="center"/>
              <w:rPr>
                <w:rFonts w:ascii="Times New Roman" w:hAnsi="Times New Roman" w:eastAsia="宋体" w:cs="Times New Roman"/>
              </w:rPr>
            </w:pPr>
          </w:p>
        </w:tc>
        <w:tc>
          <w:tcPr>
            <w:tcW w:w="534" w:type="dxa"/>
          </w:tcPr>
          <w:p w14:paraId="31E4A3DA">
            <w:pPr>
              <w:spacing w:before="0" w:after="0" w:line="240" w:lineRule="auto"/>
              <w:jc w:val="center"/>
              <w:rPr>
                <w:rFonts w:ascii="Times New Roman" w:hAnsi="Times New Roman" w:eastAsia="宋体" w:cs="Times New Roman"/>
              </w:rPr>
            </w:pPr>
          </w:p>
        </w:tc>
        <w:tc>
          <w:tcPr>
            <w:tcW w:w="577" w:type="dxa"/>
          </w:tcPr>
          <w:p w14:paraId="50ED56C1">
            <w:pPr>
              <w:spacing w:before="0" w:after="0" w:line="240" w:lineRule="auto"/>
              <w:jc w:val="center"/>
              <w:rPr>
                <w:rFonts w:ascii="Times New Roman" w:hAnsi="Times New Roman" w:eastAsia="宋体" w:cs="Times New Roman"/>
              </w:rPr>
            </w:pPr>
          </w:p>
        </w:tc>
        <w:tc>
          <w:tcPr>
            <w:tcW w:w="512" w:type="dxa"/>
          </w:tcPr>
          <w:p w14:paraId="4A7F6D73">
            <w:pPr>
              <w:spacing w:before="0" w:after="0" w:line="240" w:lineRule="auto"/>
              <w:jc w:val="center"/>
              <w:rPr>
                <w:rFonts w:ascii="Times New Roman" w:hAnsi="Times New Roman" w:eastAsia="宋体" w:cs="Times New Roman"/>
              </w:rPr>
            </w:pPr>
          </w:p>
        </w:tc>
        <w:tc>
          <w:tcPr>
            <w:tcW w:w="533" w:type="dxa"/>
          </w:tcPr>
          <w:p w14:paraId="6B5D2534">
            <w:pPr>
              <w:spacing w:before="0" w:after="0" w:line="240" w:lineRule="auto"/>
              <w:jc w:val="center"/>
              <w:rPr>
                <w:rFonts w:ascii="Times New Roman" w:hAnsi="Times New Roman" w:eastAsia="宋体" w:cs="Times New Roman"/>
              </w:rPr>
            </w:pPr>
          </w:p>
        </w:tc>
        <w:tc>
          <w:tcPr>
            <w:tcW w:w="611" w:type="dxa"/>
          </w:tcPr>
          <w:p w14:paraId="0051D7BD">
            <w:pPr>
              <w:spacing w:before="0" w:after="0" w:line="240" w:lineRule="auto"/>
              <w:jc w:val="center"/>
              <w:rPr>
                <w:rFonts w:ascii="Times New Roman" w:hAnsi="Times New Roman" w:eastAsia="宋体" w:cs="Times New Roman"/>
              </w:rPr>
            </w:pPr>
          </w:p>
        </w:tc>
      </w:tr>
      <w:tr w14:paraId="52A54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Borders>
              <w:bottom w:val="single" w:color="auto" w:sz="12" w:space="0"/>
            </w:tcBorders>
          </w:tcPr>
          <w:p w14:paraId="05D02E47">
            <w:pPr>
              <w:spacing w:before="0" w:after="0" w:line="240" w:lineRule="auto"/>
              <w:jc w:val="right"/>
              <w:rPr>
                <w:rFonts w:ascii="Times New Roman" w:hAnsi="Times New Roman" w:eastAsia="宋体" w:cs="Times New Roman"/>
              </w:rPr>
            </w:pPr>
            <w:r>
              <w:rPr>
                <w:rFonts w:ascii="Times New Roman" w:hAnsi="Times New Roman" w:eastAsia="宋体" w:cs="Times New Roman"/>
              </w:rPr>
              <w:t>Randomization</w:t>
            </w:r>
          </w:p>
        </w:tc>
        <w:tc>
          <w:tcPr>
            <w:tcW w:w="1110" w:type="dxa"/>
            <w:tcBorders>
              <w:bottom w:val="single" w:color="auto" w:sz="12" w:space="0"/>
            </w:tcBorders>
          </w:tcPr>
          <w:p w14:paraId="320DDE1F">
            <w:pPr>
              <w:spacing w:before="0" w:after="0" w:line="240" w:lineRule="auto"/>
              <w:jc w:val="center"/>
              <w:rPr>
                <w:rFonts w:ascii="Times New Roman" w:hAnsi="Times New Roman" w:eastAsia="宋体" w:cs="Times New Roman"/>
              </w:rPr>
            </w:pPr>
          </w:p>
        </w:tc>
        <w:tc>
          <w:tcPr>
            <w:tcW w:w="1123" w:type="dxa"/>
            <w:tcBorders>
              <w:bottom w:val="single" w:color="auto" w:sz="12" w:space="0"/>
            </w:tcBorders>
          </w:tcPr>
          <w:p w14:paraId="68F7E87F">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Borders>
              <w:bottom w:val="single" w:color="auto" w:sz="12" w:space="0"/>
            </w:tcBorders>
          </w:tcPr>
          <w:p w14:paraId="0BA886B0">
            <w:pPr>
              <w:spacing w:before="0" w:after="0" w:line="240" w:lineRule="auto"/>
              <w:jc w:val="center"/>
              <w:rPr>
                <w:rFonts w:ascii="Times New Roman" w:hAnsi="Times New Roman" w:eastAsia="宋体" w:cs="Times New Roman"/>
              </w:rPr>
            </w:pPr>
          </w:p>
        </w:tc>
        <w:tc>
          <w:tcPr>
            <w:tcW w:w="534" w:type="dxa"/>
            <w:tcBorders>
              <w:bottom w:val="single" w:color="auto" w:sz="12" w:space="0"/>
            </w:tcBorders>
          </w:tcPr>
          <w:p w14:paraId="02F7D5C8">
            <w:pPr>
              <w:spacing w:before="0" w:after="0" w:line="240" w:lineRule="auto"/>
              <w:jc w:val="center"/>
              <w:rPr>
                <w:rFonts w:ascii="Times New Roman" w:hAnsi="Times New Roman" w:eastAsia="宋体" w:cs="Times New Roman"/>
              </w:rPr>
            </w:pPr>
          </w:p>
        </w:tc>
        <w:tc>
          <w:tcPr>
            <w:tcW w:w="577" w:type="dxa"/>
            <w:tcBorders>
              <w:bottom w:val="single" w:color="auto" w:sz="12" w:space="0"/>
            </w:tcBorders>
          </w:tcPr>
          <w:p w14:paraId="39317DE1">
            <w:pPr>
              <w:spacing w:before="0" w:after="0" w:line="240" w:lineRule="auto"/>
              <w:jc w:val="center"/>
              <w:rPr>
                <w:rFonts w:ascii="Times New Roman" w:hAnsi="Times New Roman" w:eastAsia="宋体" w:cs="Times New Roman"/>
              </w:rPr>
            </w:pPr>
          </w:p>
        </w:tc>
        <w:tc>
          <w:tcPr>
            <w:tcW w:w="512" w:type="dxa"/>
            <w:tcBorders>
              <w:bottom w:val="single" w:color="auto" w:sz="12" w:space="0"/>
            </w:tcBorders>
          </w:tcPr>
          <w:p w14:paraId="55A36CFB">
            <w:pPr>
              <w:spacing w:before="0" w:after="0" w:line="240" w:lineRule="auto"/>
              <w:jc w:val="center"/>
              <w:rPr>
                <w:rFonts w:ascii="Times New Roman" w:hAnsi="Times New Roman" w:eastAsia="宋体" w:cs="Times New Roman"/>
              </w:rPr>
            </w:pPr>
          </w:p>
        </w:tc>
        <w:tc>
          <w:tcPr>
            <w:tcW w:w="533" w:type="dxa"/>
            <w:tcBorders>
              <w:bottom w:val="single" w:color="auto" w:sz="12" w:space="0"/>
            </w:tcBorders>
          </w:tcPr>
          <w:p w14:paraId="2FF1FFD1">
            <w:pPr>
              <w:spacing w:before="0" w:after="0" w:line="240" w:lineRule="auto"/>
              <w:jc w:val="center"/>
              <w:rPr>
                <w:rFonts w:ascii="Times New Roman" w:hAnsi="Times New Roman" w:eastAsia="宋体" w:cs="Times New Roman"/>
              </w:rPr>
            </w:pPr>
          </w:p>
        </w:tc>
        <w:tc>
          <w:tcPr>
            <w:tcW w:w="611" w:type="dxa"/>
            <w:tcBorders>
              <w:bottom w:val="single" w:color="auto" w:sz="12" w:space="0"/>
            </w:tcBorders>
          </w:tcPr>
          <w:p w14:paraId="7FDA5B6B">
            <w:pPr>
              <w:spacing w:before="0" w:after="0" w:line="240" w:lineRule="auto"/>
              <w:jc w:val="center"/>
              <w:rPr>
                <w:rFonts w:ascii="Times New Roman" w:hAnsi="Times New Roman" w:eastAsia="宋体" w:cs="Times New Roman"/>
              </w:rPr>
            </w:pPr>
          </w:p>
        </w:tc>
      </w:tr>
      <w:tr w14:paraId="68003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928" w:type="dxa"/>
            <w:tcBorders>
              <w:top w:val="single" w:color="auto" w:sz="12" w:space="0"/>
            </w:tcBorders>
            <w:vAlign w:val="center"/>
          </w:tcPr>
          <w:p w14:paraId="386881DF">
            <w:pPr>
              <w:spacing w:before="0" w:after="0" w:line="240" w:lineRule="auto"/>
              <w:rPr>
                <w:rFonts w:ascii="Times New Roman" w:hAnsi="Times New Roman" w:eastAsia="宋体" w:cs="Times New Roman"/>
                <w:b/>
                <w:bCs/>
              </w:rPr>
            </w:pPr>
            <w:r>
              <w:rPr>
                <w:rFonts w:ascii="Times New Roman" w:hAnsi="Times New Roman" w:eastAsia="宋体" w:cs="Times New Roman"/>
                <w:b/>
                <w:bCs/>
              </w:rPr>
              <w:t>INTERVENTIONS:</w:t>
            </w:r>
          </w:p>
        </w:tc>
        <w:tc>
          <w:tcPr>
            <w:tcW w:w="1110" w:type="dxa"/>
            <w:tcBorders>
              <w:top w:val="single" w:color="auto" w:sz="12" w:space="0"/>
            </w:tcBorders>
          </w:tcPr>
          <w:p w14:paraId="10BAA4DA">
            <w:pPr>
              <w:spacing w:before="0" w:after="0" w:line="240" w:lineRule="auto"/>
              <w:jc w:val="center"/>
              <w:rPr>
                <w:rFonts w:ascii="Times New Roman" w:hAnsi="Times New Roman" w:eastAsia="宋体" w:cs="Times New Roman"/>
              </w:rPr>
            </w:pPr>
          </w:p>
        </w:tc>
        <w:tc>
          <w:tcPr>
            <w:tcW w:w="1123" w:type="dxa"/>
            <w:tcBorders>
              <w:top w:val="single" w:color="auto" w:sz="12" w:space="0"/>
            </w:tcBorders>
          </w:tcPr>
          <w:p w14:paraId="36CB47EE">
            <w:pPr>
              <w:spacing w:before="0" w:after="0" w:line="240" w:lineRule="auto"/>
              <w:jc w:val="center"/>
              <w:rPr>
                <w:rFonts w:ascii="Times New Roman" w:hAnsi="Times New Roman" w:eastAsia="宋体" w:cs="Times New Roman"/>
              </w:rPr>
            </w:pPr>
          </w:p>
        </w:tc>
        <w:tc>
          <w:tcPr>
            <w:tcW w:w="566" w:type="dxa"/>
            <w:tcBorders>
              <w:top w:val="single" w:color="auto" w:sz="12" w:space="0"/>
            </w:tcBorders>
          </w:tcPr>
          <w:p w14:paraId="4C4D896D">
            <w:pPr>
              <w:spacing w:before="0" w:after="0" w:line="240" w:lineRule="auto"/>
              <w:jc w:val="center"/>
              <w:rPr>
                <w:rFonts w:ascii="Times New Roman" w:hAnsi="Times New Roman" w:eastAsia="宋体" w:cs="Times New Roman"/>
              </w:rPr>
            </w:pPr>
          </w:p>
        </w:tc>
        <w:tc>
          <w:tcPr>
            <w:tcW w:w="534" w:type="dxa"/>
            <w:tcBorders>
              <w:top w:val="single" w:color="auto" w:sz="12" w:space="0"/>
            </w:tcBorders>
          </w:tcPr>
          <w:p w14:paraId="2A328C21">
            <w:pPr>
              <w:spacing w:before="0" w:after="0" w:line="240" w:lineRule="auto"/>
              <w:jc w:val="center"/>
              <w:rPr>
                <w:rFonts w:ascii="Times New Roman" w:hAnsi="Times New Roman" w:eastAsia="宋体" w:cs="Times New Roman"/>
              </w:rPr>
            </w:pPr>
          </w:p>
        </w:tc>
        <w:tc>
          <w:tcPr>
            <w:tcW w:w="577" w:type="dxa"/>
            <w:tcBorders>
              <w:top w:val="single" w:color="auto" w:sz="12" w:space="0"/>
            </w:tcBorders>
          </w:tcPr>
          <w:p w14:paraId="12CD4D47">
            <w:pPr>
              <w:spacing w:before="0" w:after="0" w:line="240" w:lineRule="auto"/>
              <w:jc w:val="center"/>
              <w:rPr>
                <w:rFonts w:ascii="Times New Roman" w:hAnsi="Times New Roman" w:eastAsia="宋体" w:cs="Times New Roman"/>
              </w:rPr>
            </w:pPr>
          </w:p>
        </w:tc>
        <w:tc>
          <w:tcPr>
            <w:tcW w:w="512" w:type="dxa"/>
            <w:tcBorders>
              <w:top w:val="single" w:color="auto" w:sz="12" w:space="0"/>
            </w:tcBorders>
          </w:tcPr>
          <w:p w14:paraId="693F9237">
            <w:pPr>
              <w:spacing w:before="0" w:after="0" w:line="240" w:lineRule="auto"/>
              <w:jc w:val="center"/>
              <w:rPr>
                <w:rFonts w:ascii="Times New Roman" w:hAnsi="Times New Roman" w:eastAsia="宋体" w:cs="Times New Roman"/>
              </w:rPr>
            </w:pPr>
          </w:p>
        </w:tc>
        <w:tc>
          <w:tcPr>
            <w:tcW w:w="533" w:type="dxa"/>
            <w:tcBorders>
              <w:top w:val="single" w:color="auto" w:sz="12" w:space="0"/>
            </w:tcBorders>
          </w:tcPr>
          <w:p w14:paraId="35B8BE4C">
            <w:pPr>
              <w:spacing w:before="0" w:after="0" w:line="240" w:lineRule="auto"/>
              <w:jc w:val="center"/>
              <w:rPr>
                <w:rFonts w:ascii="Times New Roman" w:hAnsi="Times New Roman" w:eastAsia="宋体" w:cs="Times New Roman"/>
              </w:rPr>
            </w:pPr>
          </w:p>
        </w:tc>
        <w:tc>
          <w:tcPr>
            <w:tcW w:w="611" w:type="dxa"/>
            <w:tcBorders>
              <w:top w:val="single" w:color="auto" w:sz="12" w:space="0"/>
            </w:tcBorders>
          </w:tcPr>
          <w:p w14:paraId="10FE119C">
            <w:pPr>
              <w:spacing w:before="0" w:after="0" w:line="240" w:lineRule="auto"/>
              <w:jc w:val="center"/>
              <w:rPr>
                <w:rFonts w:ascii="Times New Roman" w:hAnsi="Times New Roman" w:eastAsia="宋体" w:cs="Times New Roman"/>
              </w:rPr>
            </w:pPr>
          </w:p>
        </w:tc>
      </w:tr>
      <w:tr w14:paraId="30A16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928" w:type="dxa"/>
            <w:vAlign w:val="center"/>
          </w:tcPr>
          <w:p w14:paraId="322ACAC5">
            <w:pPr>
              <w:spacing w:before="0" w:after="0" w:line="240" w:lineRule="auto"/>
              <w:jc w:val="right"/>
              <w:rPr>
                <w:rFonts w:ascii="Times New Roman" w:hAnsi="Times New Roman" w:eastAsia="宋体" w:cs="Times New Roman"/>
                <w:color w:val="000000"/>
              </w:rPr>
            </w:pPr>
            <w:r>
              <w:rPr>
                <w:rFonts w:hint="eastAsia" w:ascii="Times New Roman" w:hAnsi="Times New Roman" w:eastAsia="宋体" w:cs="Times New Roman"/>
              </w:rPr>
              <w:t>Group A</w:t>
            </w:r>
            <w:r>
              <w:rPr>
                <w:rFonts w:ascii="Times New Roman" w:hAnsi="Times New Roman" w:eastAsia="宋体" w:cs="Times New Roman"/>
              </w:rPr>
              <w:t xml:space="preserve"> (n=20)</w:t>
            </w:r>
          </w:p>
        </w:tc>
        <w:tc>
          <w:tcPr>
            <w:tcW w:w="1110" w:type="dxa"/>
          </w:tcPr>
          <w:p w14:paraId="2D23050B">
            <w:pPr>
              <w:spacing w:before="0" w:after="0" w:line="240" w:lineRule="auto"/>
              <w:jc w:val="center"/>
              <w:rPr>
                <w:rFonts w:ascii="Times New Roman" w:hAnsi="Times New Roman" w:eastAsia="宋体" w:cs="Times New Roman"/>
              </w:rPr>
            </w:pPr>
          </w:p>
        </w:tc>
        <w:tc>
          <w:tcPr>
            <w:tcW w:w="1123" w:type="dxa"/>
          </w:tcPr>
          <w:p w14:paraId="14B2F105">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Pr>
          <w:p w14:paraId="2DF6B83B">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4" w:type="dxa"/>
          </w:tcPr>
          <w:p w14:paraId="5C7D5A4D">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77" w:type="dxa"/>
          </w:tcPr>
          <w:p w14:paraId="013FB8D7">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12" w:type="dxa"/>
          </w:tcPr>
          <w:p w14:paraId="2423C992">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3" w:type="dxa"/>
          </w:tcPr>
          <w:p w14:paraId="061B3450">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611" w:type="dxa"/>
          </w:tcPr>
          <w:p w14:paraId="06A63465">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2B80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2C35234C">
            <w:pPr>
              <w:spacing w:before="0" w:after="0" w:line="240" w:lineRule="auto"/>
              <w:jc w:val="right"/>
              <w:rPr>
                <w:rFonts w:ascii="Times New Roman" w:hAnsi="Times New Roman" w:eastAsia="宋体" w:cs="Times New Roman"/>
                <w:color w:val="000000"/>
              </w:rPr>
            </w:pPr>
            <w:r>
              <w:rPr>
                <w:rFonts w:hint="eastAsia" w:ascii="Times New Roman" w:hAnsi="Times New Roman" w:eastAsia="宋体" w:cs="Times New Roman"/>
              </w:rPr>
              <w:t>Group B</w:t>
            </w:r>
            <w:r>
              <w:rPr>
                <w:rFonts w:ascii="Times New Roman" w:hAnsi="Times New Roman" w:eastAsia="宋体" w:cs="Times New Roman"/>
              </w:rPr>
              <w:t xml:space="preserve"> (n=20)</w:t>
            </w:r>
          </w:p>
        </w:tc>
        <w:tc>
          <w:tcPr>
            <w:tcW w:w="1110" w:type="dxa"/>
          </w:tcPr>
          <w:p w14:paraId="60C2E5EB">
            <w:pPr>
              <w:spacing w:before="0" w:after="0" w:line="240" w:lineRule="auto"/>
              <w:jc w:val="center"/>
              <w:rPr>
                <w:rFonts w:ascii="Times New Roman" w:hAnsi="Times New Roman" w:eastAsia="宋体" w:cs="Times New Roman"/>
              </w:rPr>
            </w:pPr>
          </w:p>
        </w:tc>
        <w:tc>
          <w:tcPr>
            <w:tcW w:w="1123" w:type="dxa"/>
          </w:tcPr>
          <w:p w14:paraId="00934CFD">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Pr>
          <w:p w14:paraId="5B2D7377">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4" w:type="dxa"/>
          </w:tcPr>
          <w:p w14:paraId="16248100">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77" w:type="dxa"/>
          </w:tcPr>
          <w:p w14:paraId="1E888BDD">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12" w:type="dxa"/>
          </w:tcPr>
          <w:p w14:paraId="41CBDCE5">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3" w:type="dxa"/>
          </w:tcPr>
          <w:p w14:paraId="13FA5262">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611" w:type="dxa"/>
          </w:tcPr>
          <w:p w14:paraId="6D90F52D">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176DB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Borders>
              <w:bottom w:val="nil"/>
            </w:tcBorders>
          </w:tcPr>
          <w:p w14:paraId="3317DED4">
            <w:pPr>
              <w:spacing w:before="0" w:after="0" w:line="240" w:lineRule="auto"/>
              <w:jc w:val="right"/>
              <w:rPr>
                <w:rFonts w:ascii="Times New Roman" w:hAnsi="Times New Roman" w:eastAsia="宋体" w:cs="Times New Roman"/>
                <w:color w:val="000000"/>
              </w:rPr>
            </w:pPr>
            <w:r>
              <w:rPr>
                <w:rFonts w:hint="eastAsia" w:ascii="Times New Roman" w:hAnsi="Times New Roman" w:eastAsia="宋体" w:cs="Times New Roman"/>
              </w:rPr>
              <w:t>Group C</w:t>
            </w:r>
            <w:r>
              <w:rPr>
                <w:rFonts w:ascii="Times New Roman" w:hAnsi="Times New Roman" w:eastAsia="宋体" w:cs="Times New Roman"/>
                <w:color w:val="000000"/>
              </w:rPr>
              <w:t xml:space="preserve"> </w:t>
            </w:r>
            <w:r>
              <w:rPr>
                <w:rFonts w:ascii="Times New Roman" w:hAnsi="Times New Roman" w:eastAsia="宋体" w:cs="Times New Roman"/>
              </w:rPr>
              <w:t>(n=20)</w:t>
            </w:r>
          </w:p>
        </w:tc>
        <w:tc>
          <w:tcPr>
            <w:tcW w:w="1110" w:type="dxa"/>
            <w:tcBorders>
              <w:bottom w:val="nil"/>
            </w:tcBorders>
          </w:tcPr>
          <w:p w14:paraId="1A6EE1C7">
            <w:pPr>
              <w:spacing w:before="0" w:after="0" w:line="240" w:lineRule="auto"/>
              <w:jc w:val="center"/>
              <w:rPr>
                <w:rFonts w:ascii="Times New Roman" w:hAnsi="Times New Roman" w:eastAsia="宋体" w:cs="Times New Roman"/>
              </w:rPr>
            </w:pPr>
          </w:p>
        </w:tc>
        <w:tc>
          <w:tcPr>
            <w:tcW w:w="1123" w:type="dxa"/>
            <w:tcBorders>
              <w:bottom w:val="nil"/>
            </w:tcBorders>
          </w:tcPr>
          <w:p w14:paraId="591354C8">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Borders>
              <w:bottom w:val="nil"/>
            </w:tcBorders>
            <w:vAlign w:val="center"/>
          </w:tcPr>
          <w:p w14:paraId="48462ED3">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4" w:type="dxa"/>
            <w:tcBorders>
              <w:bottom w:val="nil"/>
            </w:tcBorders>
            <w:vAlign w:val="center"/>
          </w:tcPr>
          <w:p w14:paraId="132FCB4A">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77" w:type="dxa"/>
            <w:tcBorders>
              <w:bottom w:val="nil"/>
            </w:tcBorders>
          </w:tcPr>
          <w:p w14:paraId="2D0357E3">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12" w:type="dxa"/>
            <w:tcBorders>
              <w:bottom w:val="nil"/>
            </w:tcBorders>
            <w:vAlign w:val="center"/>
          </w:tcPr>
          <w:p w14:paraId="5D3938C2">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3" w:type="dxa"/>
            <w:tcBorders>
              <w:bottom w:val="nil"/>
            </w:tcBorders>
            <w:vAlign w:val="center"/>
          </w:tcPr>
          <w:p w14:paraId="6C5E323A">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611" w:type="dxa"/>
            <w:tcBorders>
              <w:bottom w:val="nil"/>
            </w:tcBorders>
            <w:vAlign w:val="center"/>
          </w:tcPr>
          <w:p w14:paraId="5A41E49D">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47E3B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Borders>
              <w:top w:val="nil"/>
              <w:bottom w:val="single" w:color="auto" w:sz="4" w:space="0"/>
            </w:tcBorders>
          </w:tcPr>
          <w:p w14:paraId="1CB18390">
            <w:pPr>
              <w:spacing w:before="0" w:after="0" w:line="240" w:lineRule="auto"/>
              <w:jc w:val="right"/>
              <w:rPr>
                <w:rFonts w:ascii="Times New Roman" w:hAnsi="Times New Roman" w:eastAsia="宋体" w:cs="Times New Roman"/>
                <w:color w:val="000000"/>
              </w:rPr>
            </w:pPr>
            <w:r>
              <w:rPr>
                <w:rFonts w:hint="eastAsia" w:ascii="Times New Roman" w:hAnsi="Times New Roman" w:eastAsia="宋体" w:cs="Times New Roman"/>
              </w:rPr>
              <w:t xml:space="preserve">Group D </w:t>
            </w:r>
            <w:r>
              <w:rPr>
                <w:rFonts w:ascii="Times New Roman" w:hAnsi="Times New Roman" w:eastAsia="宋体" w:cs="Times New Roman"/>
              </w:rPr>
              <w:t>(n=20)</w:t>
            </w:r>
          </w:p>
        </w:tc>
        <w:tc>
          <w:tcPr>
            <w:tcW w:w="1110" w:type="dxa"/>
            <w:tcBorders>
              <w:top w:val="nil"/>
              <w:bottom w:val="single" w:color="auto" w:sz="4" w:space="0"/>
            </w:tcBorders>
          </w:tcPr>
          <w:p w14:paraId="1C52C5CB">
            <w:pPr>
              <w:spacing w:before="0" w:after="0" w:line="240" w:lineRule="auto"/>
              <w:jc w:val="center"/>
              <w:rPr>
                <w:rFonts w:ascii="Times New Roman" w:hAnsi="Times New Roman" w:eastAsia="宋体" w:cs="Times New Roman"/>
              </w:rPr>
            </w:pPr>
          </w:p>
        </w:tc>
        <w:tc>
          <w:tcPr>
            <w:tcW w:w="1123" w:type="dxa"/>
            <w:tcBorders>
              <w:top w:val="nil"/>
              <w:bottom w:val="single" w:color="auto" w:sz="4" w:space="0"/>
            </w:tcBorders>
          </w:tcPr>
          <w:p w14:paraId="2F1B7B7D">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Borders>
              <w:top w:val="nil"/>
              <w:bottom w:val="single" w:color="auto" w:sz="4" w:space="0"/>
            </w:tcBorders>
            <w:vAlign w:val="center"/>
          </w:tcPr>
          <w:p w14:paraId="14EF3C12">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4" w:type="dxa"/>
            <w:tcBorders>
              <w:top w:val="nil"/>
              <w:bottom w:val="single" w:color="auto" w:sz="4" w:space="0"/>
            </w:tcBorders>
            <w:vAlign w:val="center"/>
          </w:tcPr>
          <w:p w14:paraId="15F56003">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77" w:type="dxa"/>
            <w:tcBorders>
              <w:top w:val="nil"/>
              <w:bottom w:val="single" w:color="auto" w:sz="4" w:space="0"/>
            </w:tcBorders>
          </w:tcPr>
          <w:p w14:paraId="72C66919">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12" w:type="dxa"/>
            <w:tcBorders>
              <w:top w:val="nil"/>
              <w:bottom w:val="single" w:color="auto" w:sz="4" w:space="0"/>
            </w:tcBorders>
            <w:vAlign w:val="center"/>
          </w:tcPr>
          <w:p w14:paraId="0487C1BD">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3" w:type="dxa"/>
            <w:tcBorders>
              <w:top w:val="nil"/>
              <w:bottom w:val="single" w:color="auto" w:sz="4" w:space="0"/>
            </w:tcBorders>
            <w:vAlign w:val="center"/>
          </w:tcPr>
          <w:p w14:paraId="504073A9">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611" w:type="dxa"/>
            <w:tcBorders>
              <w:top w:val="nil"/>
              <w:bottom w:val="single" w:color="auto" w:sz="4" w:space="0"/>
            </w:tcBorders>
            <w:vAlign w:val="center"/>
          </w:tcPr>
          <w:p w14:paraId="112A495B">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10652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Borders>
              <w:top w:val="single" w:color="auto" w:sz="4" w:space="0"/>
              <w:bottom w:val="single" w:color="auto" w:sz="4" w:space="0"/>
            </w:tcBorders>
          </w:tcPr>
          <w:p w14:paraId="30D32B06">
            <w:pPr>
              <w:spacing w:before="0" w:after="0" w:line="240" w:lineRule="auto"/>
              <w:jc w:val="right"/>
              <w:rPr>
                <w:rFonts w:ascii="Times New Roman" w:hAnsi="Times New Roman" w:eastAsia="宋体" w:cs="Times New Roman"/>
                <w:color w:val="000000"/>
              </w:rPr>
            </w:pPr>
            <w:r>
              <w:rPr>
                <w:rFonts w:hint="eastAsia" w:ascii="Times New Roman" w:hAnsi="Times New Roman" w:eastAsia="宋体" w:cs="Times New Roman"/>
              </w:rPr>
              <w:t>Group E</w:t>
            </w:r>
            <w:r>
              <w:rPr>
                <w:rFonts w:ascii="Times New Roman" w:hAnsi="Times New Roman" w:eastAsia="宋体" w:cs="Times New Roman"/>
                <w:color w:val="000000"/>
              </w:rPr>
              <w:t xml:space="preserve"> </w:t>
            </w:r>
            <w:r>
              <w:rPr>
                <w:rFonts w:ascii="Times New Roman" w:hAnsi="Times New Roman" w:eastAsia="宋体" w:cs="Times New Roman"/>
              </w:rPr>
              <w:t>(n=20)</w:t>
            </w:r>
          </w:p>
        </w:tc>
        <w:tc>
          <w:tcPr>
            <w:tcW w:w="1110" w:type="dxa"/>
            <w:tcBorders>
              <w:top w:val="single" w:color="auto" w:sz="4" w:space="0"/>
              <w:bottom w:val="single" w:color="auto" w:sz="4" w:space="0"/>
            </w:tcBorders>
          </w:tcPr>
          <w:p w14:paraId="66EA688B">
            <w:pPr>
              <w:spacing w:before="0" w:after="0" w:line="240" w:lineRule="auto"/>
              <w:jc w:val="center"/>
              <w:rPr>
                <w:rFonts w:ascii="Times New Roman" w:hAnsi="Times New Roman" w:eastAsia="宋体" w:cs="Times New Roman"/>
              </w:rPr>
            </w:pPr>
          </w:p>
        </w:tc>
        <w:tc>
          <w:tcPr>
            <w:tcW w:w="1123" w:type="dxa"/>
            <w:tcBorders>
              <w:top w:val="single" w:color="auto" w:sz="4" w:space="0"/>
              <w:bottom w:val="single" w:color="auto" w:sz="4" w:space="0"/>
            </w:tcBorders>
          </w:tcPr>
          <w:p w14:paraId="0E38783E">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Borders>
              <w:top w:val="single" w:color="auto" w:sz="4" w:space="0"/>
              <w:bottom w:val="single" w:color="auto" w:sz="4" w:space="0"/>
            </w:tcBorders>
            <w:vAlign w:val="center"/>
          </w:tcPr>
          <w:p w14:paraId="3539D89C">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4" w:type="dxa"/>
            <w:tcBorders>
              <w:top w:val="single" w:color="auto" w:sz="4" w:space="0"/>
              <w:bottom w:val="single" w:color="auto" w:sz="4" w:space="0"/>
            </w:tcBorders>
            <w:vAlign w:val="center"/>
          </w:tcPr>
          <w:p w14:paraId="505D4205">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77" w:type="dxa"/>
            <w:tcBorders>
              <w:top w:val="single" w:color="auto" w:sz="4" w:space="0"/>
              <w:bottom w:val="single" w:color="auto" w:sz="4" w:space="0"/>
            </w:tcBorders>
          </w:tcPr>
          <w:p w14:paraId="5683B07C">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12" w:type="dxa"/>
            <w:tcBorders>
              <w:top w:val="single" w:color="auto" w:sz="4" w:space="0"/>
              <w:bottom w:val="single" w:color="auto" w:sz="4" w:space="0"/>
            </w:tcBorders>
            <w:vAlign w:val="center"/>
          </w:tcPr>
          <w:p w14:paraId="2F574738">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3" w:type="dxa"/>
            <w:tcBorders>
              <w:top w:val="single" w:color="auto" w:sz="4" w:space="0"/>
              <w:bottom w:val="single" w:color="auto" w:sz="4" w:space="0"/>
            </w:tcBorders>
            <w:vAlign w:val="center"/>
          </w:tcPr>
          <w:p w14:paraId="3C5C2DBC">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611" w:type="dxa"/>
            <w:tcBorders>
              <w:top w:val="single" w:color="auto" w:sz="4" w:space="0"/>
              <w:bottom w:val="single" w:color="auto" w:sz="4" w:space="0"/>
            </w:tcBorders>
            <w:vAlign w:val="center"/>
          </w:tcPr>
          <w:p w14:paraId="1CF534D9">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00E0E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Borders>
              <w:top w:val="single" w:color="auto" w:sz="4" w:space="0"/>
              <w:bottom w:val="single" w:color="auto" w:sz="12" w:space="0"/>
            </w:tcBorders>
          </w:tcPr>
          <w:p w14:paraId="2C756CF0">
            <w:pPr>
              <w:spacing w:before="0" w:after="0"/>
              <w:jc w:val="right"/>
              <w:rPr>
                <w:rFonts w:ascii="Times New Roman" w:hAnsi="Times New Roman" w:eastAsia="宋体" w:cs="Times New Roman"/>
                <w:sz w:val="21"/>
                <w:szCs w:val="21"/>
              </w:rPr>
            </w:pPr>
            <w:r>
              <w:rPr>
                <w:rFonts w:ascii="Times New Roman" w:hAnsi="Times New Roman" w:eastAsia="宋体" w:cs="Times New Roman"/>
                <w:sz w:val="21"/>
                <w:szCs w:val="21"/>
              </w:rPr>
              <w:t>Healthy group (n=</w:t>
            </w:r>
            <w:r>
              <w:rPr>
                <w:rFonts w:hint="eastAsia" w:ascii="Times New Roman" w:hAnsi="Times New Roman" w:eastAsia="宋体" w:cs="Times New Roman"/>
                <w:sz w:val="21"/>
                <w:szCs w:val="21"/>
              </w:rPr>
              <w:t>2</w:t>
            </w:r>
            <w:r>
              <w:rPr>
                <w:rFonts w:ascii="Times New Roman" w:hAnsi="Times New Roman" w:eastAsia="宋体" w:cs="Times New Roman"/>
                <w:sz w:val="21"/>
                <w:szCs w:val="21"/>
              </w:rPr>
              <w:t>0)</w:t>
            </w:r>
          </w:p>
        </w:tc>
        <w:tc>
          <w:tcPr>
            <w:tcW w:w="1110" w:type="dxa"/>
            <w:tcBorders>
              <w:top w:val="single" w:color="auto" w:sz="4" w:space="0"/>
              <w:bottom w:val="single" w:color="auto" w:sz="12" w:space="0"/>
            </w:tcBorders>
            <w:vAlign w:val="center"/>
          </w:tcPr>
          <w:p w14:paraId="0DE6CC39">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1123" w:type="dxa"/>
            <w:tcBorders>
              <w:top w:val="single" w:color="auto" w:sz="4" w:space="0"/>
              <w:bottom w:val="single" w:color="auto" w:sz="12" w:space="0"/>
            </w:tcBorders>
            <w:vAlign w:val="center"/>
          </w:tcPr>
          <w:p w14:paraId="6FFBA034">
            <w:pPr>
              <w:spacing w:before="0" w:after="0" w:line="240" w:lineRule="auto"/>
              <w:jc w:val="center"/>
              <w:rPr>
                <w:rFonts w:ascii="Times New Roman" w:hAnsi="Times New Roman" w:eastAsia="宋体" w:cs="Times New Roman"/>
              </w:rPr>
            </w:pPr>
          </w:p>
        </w:tc>
        <w:tc>
          <w:tcPr>
            <w:tcW w:w="566" w:type="dxa"/>
            <w:tcBorders>
              <w:top w:val="single" w:color="auto" w:sz="4" w:space="0"/>
              <w:bottom w:val="single" w:color="auto" w:sz="12" w:space="0"/>
            </w:tcBorders>
          </w:tcPr>
          <w:p w14:paraId="20B86E86">
            <w:pPr>
              <w:spacing w:before="0" w:after="0" w:line="240" w:lineRule="auto"/>
              <w:jc w:val="center"/>
              <w:rPr>
                <w:rFonts w:ascii="Times New Roman" w:hAnsi="Times New Roman" w:eastAsia="宋体" w:cs="Times New Roman"/>
              </w:rPr>
            </w:pPr>
          </w:p>
        </w:tc>
        <w:tc>
          <w:tcPr>
            <w:tcW w:w="534" w:type="dxa"/>
            <w:tcBorders>
              <w:top w:val="single" w:color="auto" w:sz="4" w:space="0"/>
              <w:bottom w:val="single" w:color="auto" w:sz="12" w:space="0"/>
            </w:tcBorders>
            <w:vAlign w:val="center"/>
          </w:tcPr>
          <w:p w14:paraId="1CECE131">
            <w:pPr>
              <w:spacing w:before="0" w:after="0" w:line="240" w:lineRule="auto"/>
              <w:jc w:val="center"/>
              <w:rPr>
                <w:rFonts w:ascii="Times New Roman" w:hAnsi="Times New Roman" w:eastAsia="宋体" w:cs="Times New Roman"/>
              </w:rPr>
            </w:pPr>
          </w:p>
        </w:tc>
        <w:tc>
          <w:tcPr>
            <w:tcW w:w="577" w:type="dxa"/>
            <w:tcBorders>
              <w:top w:val="single" w:color="auto" w:sz="4" w:space="0"/>
              <w:bottom w:val="single" w:color="auto" w:sz="12" w:space="0"/>
            </w:tcBorders>
            <w:vAlign w:val="center"/>
          </w:tcPr>
          <w:p w14:paraId="03F49AD3">
            <w:pPr>
              <w:spacing w:before="0" w:after="0" w:line="240" w:lineRule="auto"/>
              <w:jc w:val="center"/>
              <w:rPr>
                <w:rFonts w:ascii="Times New Roman" w:hAnsi="Times New Roman" w:eastAsia="宋体" w:cs="Times New Roman"/>
              </w:rPr>
            </w:pPr>
          </w:p>
        </w:tc>
        <w:tc>
          <w:tcPr>
            <w:tcW w:w="512" w:type="dxa"/>
            <w:tcBorders>
              <w:top w:val="single" w:color="auto" w:sz="4" w:space="0"/>
              <w:bottom w:val="single" w:color="auto" w:sz="12" w:space="0"/>
            </w:tcBorders>
            <w:vAlign w:val="center"/>
          </w:tcPr>
          <w:p w14:paraId="6C6F5287">
            <w:pPr>
              <w:spacing w:before="0" w:after="0" w:line="240" w:lineRule="auto"/>
              <w:jc w:val="center"/>
              <w:rPr>
                <w:rFonts w:ascii="Times New Roman" w:hAnsi="Times New Roman" w:eastAsia="宋体" w:cs="Times New Roman"/>
              </w:rPr>
            </w:pPr>
          </w:p>
        </w:tc>
        <w:tc>
          <w:tcPr>
            <w:tcW w:w="533" w:type="dxa"/>
            <w:tcBorders>
              <w:top w:val="single" w:color="auto" w:sz="4" w:space="0"/>
              <w:bottom w:val="single" w:color="auto" w:sz="12" w:space="0"/>
            </w:tcBorders>
            <w:vAlign w:val="center"/>
          </w:tcPr>
          <w:p w14:paraId="4B9F4F09">
            <w:pPr>
              <w:spacing w:before="0" w:after="0" w:line="240" w:lineRule="auto"/>
              <w:jc w:val="center"/>
              <w:rPr>
                <w:rFonts w:ascii="Times New Roman" w:hAnsi="Times New Roman" w:eastAsia="宋体" w:cs="Times New Roman"/>
              </w:rPr>
            </w:pPr>
          </w:p>
        </w:tc>
        <w:tc>
          <w:tcPr>
            <w:tcW w:w="611" w:type="dxa"/>
            <w:tcBorders>
              <w:top w:val="single" w:color="auto" w:sz="4" w:space="0"/>
              <w:bottom w:val="single" w:color="auto" w:sz="12" w:space="0"/>
            </w:tcBorders>
            <w:vAlign w:val="center"/>
          </w:tcPr>
          <w:p w14:paraId="0436AD35">
            <w:pPr>
              <w:spacing w:before="0" w:after="0" w:line="240" w:lineRule="auto"/>
              <w:jc w:val="center"/>
              <w:rPr>
                <w:rFonts w:ascii="Times New Roman" w:hAnsi="Times New Roman" w:eastAsia="宋体" w:cs="Times New Roman"/>
              </w:rPr>
            </w:pPr>
          </w:p>
        </w:tc>
      </w:tr>
      <w:tr w14:paraId="007BE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928" w:type="dxa"/>
            <w:tcBorders>
              <w:top w:val="single" w:color="auto" w:sz="12" w:space="0"/>
            </w:tcBorders>
            <w:vAlign w:val="center"/>
          </w:tcPr>
          <w:p w14:paraId="3D01F0A8">
            <w:pPr>
              <w:spacing w:before="0" w:after="0" w:line="240" w:lineRule="auto"/>
              <w:rPr>
                <w:rFonts w:ascii="Times New Roman" w:hAnsi="Times New Roman" w:eastAsia="宋体" w:cs="Times New Roman"/>
                <w:b/>
                <w:bCs/>
              </w:rPr>
            </w:pPr>
            <w:r>
              <w:rPr>
                <w:rFonts w:ascii="Times New Roman" w:hAnsi="Times New Roman" w:eastAsia="宋体" w:cs="Times New Roman"/>
                <w:b/>
                <w:bCs/>
              </w:rPr>
              <w:t>ASSESSMENTS</w:t>
            </w:r>
          </w:p>
        </w:tc>
        <w:tc>
          <w:tcPr>
            <w:tcW w:w="1110" w:type="dxa"/>
            <w:tcBorders>
              <w:top w:val="single" w:color="auto" w:sz="12" w:space="0"/>
            </w:tcBorders>
          </w:tcPr>
          <w:p w14:paraId="105C7A34">
            <w:pPr>
              <w:spacing w:before="0" w:after="0" w:line="240" w:lineRule="auto"/>
              <w:jc w:val="center"/>
              <w:rPr>
                <w:rFonts w:ascii="Times New Roman" w:hAnsi="Times New Roman" w:eastAsia="宋体" w:cs="Times New Roman"/>
              </w:rPr>
            </w:pPr>
          </w:p>
        </w:tc>
        <w:tc>
          <w:tcPr>
            <w:tcW w:w="1123" w:type="dxa"/>
            <w:tcBorders>
              <w:top w:val="single" w:color="auto" w:sz="12" w:space="0"/>
            </w:tcBorders>
          </w:tcPr>
          <w:p w14:paraId="2404AADE">
            <w:pPr>
              <w:spacing w:before="0" w:after="0" w:line="240" w:lineRule="auto"/>
              <w:jc w:val="center"/>
              <w:rPr>
                <w:rFonts w:ascii="Times New Roman" w:hAnsi="Times New Roman" w:eastAsia="宋体" w:cs="Times New Roman"/>
              </w:rPr>
            </w:pPr>
          </w:p>
        </w:tc>
        <w:tc>
          <w:tcPr>
            <w:tcW w:w="566" w:type="dxa"/>
            <w:tcBorders>
              <w:top w:val="single" w:color="auto" w:sz="12" w:space="0"/>
            </w:tcBorders>
          </w:tcPr>
          <w:p w14:paraId="6BDBCB53">
            <w:pPr>
              <w:spacing w:before="0" w:after="0" w:line="240" w:lineRule="auto"/>
              <w:jc w:val="center"/>
              <w:rPr>
                <w:rFonts w:ascii="Times New Roman" w:hAnsi="Times New Roman" w:eastAsia="宋体" w:cs="Times New Roman"/>
              </w:rPr>
            </w:pPr>
          </w:p>
        </w:tc>
        <w:tc>
          <w:tcPr>
            <w:tcW w:w="534" w:type="dxa"/>
            <w:tcBorders>
              <w:top w:val="single" w:color="auto" w:sz="12" w:space="0"/>
            </w:tcBorders>
          </w:tcPr>
          <w:p w14:paraId="15B9AE2B">
            <w:pPr>
              <w:spacing w:before="0" w:after="0" w:line="240" w:lineRule="auto"/>
              <w:jc w:val="center"/>
              <w:rPr>
                <w:rFonts w:ascii="Times New Roman" w:hAnsi="Times New Roman" w:eastAsia="宋体" w:cs="Times New Roman"/>
              </w:rPr>
            </w:pPr>
          </w:p>
        </w:tc>
        <w:tc>
          <w:tcPr>
            <w:tcW w:w="577" w:type="dxa"/>
            <w:tcBorders>
              <w:top w:val="single" w:color="auto" w:sz="12" w:space="0"/>
            </w:tcBorders>
          </w:tcPr>
          <w:p w14:paraId="3137ED34">
            <w:pPr>
              <w:spacing w:before="0" w:after="0" w:line="240" w:lineRule="auto"/>
              <w:jc w:val="center"/>
              <w:rPr>
                <w:rFonts w:ascii="Times New Roman" w:hAnsi="Times New Roman" w:eastAsia="宋体" w:cs="Times New Roman"/>
              </w:rPr>
            </w:pPr>
          </w:p>
        </w:tc>
        <w:tc>
          <w:tcPr>
            <w:tcW w:w="512" w:type="dxa"/>
            <w:tcBorders>
              <w:top w:val="single" w:color="auto" w:sz="12" w:space="0"/>
            </w:tcBorders>
          </w:tcPr>
          <w:p w14:paraId="173BB5E0">
            <w:pPr>
              <w:spacing w:before="0" w:after="0" w:line="240" w:lineRule="auto"/>
              <w:jc w:val="center"/>
              <w:rPr>
                <w:rFonts w:ascii="Times New Roman" w:hAnsi="Times New Roman" w:eastAsia="宋体" w:cs="Times New Roman"/>
              </w:rPr>
            </w:pPr>
          </w:p>
        </w:tc>
        <w:tc>
          <w:tcPr>
            <w:tcW w:w="533" w:type="dxa"/>
            <w:tcBorders>
              <w:top w:val="single" w:color="auto" w:sz="12" w:space="0"/>
            </w:tcBorders>
          </w:tcPr>
          <w:p w14:paraId="4E8834C4">
            <w:pPr>
              <w:spacing w:before="0" w:after="0" w:line="240" w:lineRule="auto"/>
              <w:jc w:val="center"/>
              <w:rPr>
                <w:rFonts w:ascii="Times New Roman" w:hAnsi="Times New Roman" w:eastAsia="宋体" w:cs="Times New Roman"/>
              </w:rPr>
            </w:pPr>
          </w:p>
        </w:tc>
        <w:tc>
          <w:tcPr>
            <w:tcW w:w="611" w:type="dxa"/>
            <w:tcBorders>
              <w:top w:val="single" w:color="auto" w:sz="12" w:space="0"/>
            </w:tcBorders>
          </w:tcPr>
          <w:p w14:paraId="4EBC8B2B">
            <w:pPr>
              <w:spacing w:before="0" w:after="0" w:line="240" w:lineRule="auto"/>
              <w:jc w:val="center"/>
              <w:rPr>
                <w:rFonts w:ascii="Times New Roman" w:hAnsi="Times New Roman" w:eastAsia="宋体" w:cs="Times New Roman"/>
              </w:rPr>
            </w:pPr>
          </w:p>
        </w:tc>
      </w:tr>
      <w:tr w14:paraId="37FE6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2928" w:type="dxa"/>
          </w:tcPr>
          <w:p w14:paraId="1E6B42A1">
            <w:pPr>
              <w:spacing w:before="0" w:after="0" w:line="240" w:lineRule="auto"/>
              <w:rPr>
                <w:rFonts w:ascii="Times New Roman" w:hAnsi="Times New Roman" w:eastAsia="宋体" w:cs="Times New Roman"/>
              </w:rPr>
            </w:pPr>
            <w:r>
              <w:rPr>
                <w:rFonts w:ascii="Times New Roman" w:hAnsi="Times New Roman" w:eastAsia="宋体" w:cs="Times New Roman"/>
              </w:rPr>
              <w:t>MRI</w:t>
            </w:r>
            <w:r>
              <w:rPr>
                <w:rFonts w:hint="eastAsia" w:ascii="Times New Roman" w:hAnsi="Times New Roman" w:eastAsia="宋体" w:cs="Times New Roman"/>
              </w:rPr>
              <w:t xml:space="preserve"> </w:t>
            </w:r>
            <w:r>
              <w:rPr>
                <w:rFonts w:ascii="Times New Roman" w:hAnsi="Times New Roman" w:eastAsia="MinionPro-Regular" w:cs="Times New Roman"/>
                <w:color w:val="252626"/>
                <w:sz w:val="21"/>
                <w:szCs w:val="21"/>
                <w:lang w:bidi="ar"/>
              </w:rPr>
              <w:t>parameters</w:t>
            </w:r>
          </w:p>
        </w:tc>
        <w:tc>
          <w:tcPr>
            <w:tcW w:w="1110" w:type="dxa"/>
          </w:tcPr>
          <w:p w14:paraId="244294D3">
            <w:pPr>
              <w:spacing w:before="0" w:after="0" w:line="240" w:lineRule="auto"/>
              <w:jc w:val="center"/>
              <w:rPr>
                <w:rFonts w:ascii="Times New Roman" w:hAnsi="Times New Roman" w:eastAsia="宋体" w:cs="Times New Roman"/>
              </w:rPr>
            </w:pPr>
          </w:p>
        </w:tc>
        <w:tc>
          <w:tcPr>
            <w:tcW w:w="1123" w:type="dxa"/>
          </w:tcPr>
          <w:p w14:paraId="442D90D0">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Pr>
          <w:p w14:paraId="16E27F2B">
            <w:pPr>
              <w:spacing w:before="0" w:after="0" w:line="240" w:lineRule="auto"/>
              <w:jc w:val="center"/>
              <w:rPr>
                <w:rFonts w:ascii="Times New Roman" w:hAnsi="Times New Roman" w:eastAsia="宋体" w:cs="Times New Roman"/>
              </w:rPr>
            </w:pPr>
          </w:p>
        </w:tc>
        <w:tc>
          <w:tcPr>
            <w:tcW w:w="534" w:type="dxa"/>
          </w:tcPr>
          <w:p w14:paraId="741B19E3">
            <w:pPr>
              <w:spacing w:before="0" w:after="0" w:line="240" w:lineRule="auto"/>
              <w:jc w:val="center"/>
              <w:rPr>
                <w:rFonts w:ascii="Times New Roman" w:hAnsi="Times New Roman" w:eastAsia="宋体" w:cs="Times New Roman"/>
              </w:rPr>
            </w:pPr>
          </w:p>
        </w:tc>
        <w:tc>
          <w:tcPr>
            <w:tcW w:w="577" w:type="dxa"/>
          </w:tcPr>
          <w:p w14:paraId="7A15EF67">
            <w:pPr>
              <w:spacing w:before="0" w:after="0" w:line="240" w:lineRule="auto"/>
              <w:jc w:val="center"/>
              <w:rPr>
                <w:rFonts w:ascii="Times New Roman" w:hAnsi="Times New Roman" w:eastAsia="宋体" w:cs="Times New Roman"/>
              </w:rPr>
            </w:pPr>
          </w:p>
        </w:tc>
        <w:tc>
          <w:tcPr>
            <w:tcW w:w="512" w:type="dxa"/>
          </w:tcPr>
          <w:p w14:paraId="64343658">
            <w:pPr>
              <w:spacing w:before="0" w:after="0" w:line="240" w:lineRule="auto"/>
              <w:jc w:val="center"/>
              <w:rPr>
                <w:rFonts w:ascii="Times New Roman" w:hAnsi="Times New Roman" w:eastAsia="宋体" w:cs="Times New Roman"/>
              </w:rPr>
            </w:pPr>
          </w:p>
        </w:tc>
        <w:tc>
          <w:tcPr>
            <w:tcW w:w="533" w:type="dxa"/>
          </w:tcPr>
          <w:p w14:paraId="2961DBD0">
            <w:pPr>
              <w:spacing w:before="0" w:after="0" w:line="240" w:lineRule="auto"/>
              <w:jc w:val="center"/>
              <w:rPr>
                <w:rFonts w:ascii="Times New Roman" w:hAnsi="Times New Roman" w:eastAsia="宋体" w:cs="Times New Roman"/>
              </w:rPr>
            </w:pPr>
          </w:p>
        </w:tc>
        <w:tc>
          <w:tcPr>
            <w:tcW w:w="611" w:type="dxa"/>
          </w:tcPr>
          <w:p w14:paraId="55DD31DD">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3156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28A70D37">
            <w:pPr>
              <w:spacing w:before="0" w:after="0" w:line="240" w:lineRule="auto"/>
              <w:rPr>
                <w:rFonts w:ascii="Times New Roman" w:hAnsi="Times New Roman" w:eastAsia="宋体" w:cs="Times New Roman"/>
              </w:rPr>
            </w:pPr>
            <w:r>
              <w:rPr>
                <w:rFonts w:ascii="Times New Roman" w:hAnsi="Times New Roman" w:eastAsia="宋体" w:cs="Times New Roman"/>
              </w:rPr>
              <w:t>BMI</w:t>
            </w:r>
          </w:p>
        </w:tc>
        <w:tc>
          <w:tcPr>
            <w:tcW w:w="1110" w:type="dxa"/>
          </w:tcPr>
          <w:p w14:paraId="76A3AF8A">
            <w:pPr>
              <w:spacing w:before="0" w:after="0" w:line="240" w:lineRule="auto"/>
              <w:jc w:val="center"/>
              <w:rPr>
                <w:rFonts w:ascii="Times New Roman" w:hAnsi="Times New Roman" w:eastAsia="宋体" w:cs="Times New Roman"/>
              </w:rPr>
            </w:pPr>
          </w:p>
        </w:tc>
        <w:tc>
          <w:tcPr>
            <w:tcW w:w="1123" w:type="dxa"/>
          </w:tcPr>
          <w:p w14:paraId="4F956DC4">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Pr>
          <w:p w14:paraId="5DD62BF7">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4" w:type="dxa"/>
          </w:tcPr>
          <w:p w14:paraId="11568BBB">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77" w:type="dxa"/>
          </w:tcPr>
          <w:p w14:paraId="0F1587C0">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12" w:type="dxa"/>
          </w:tcPr>
          <w:p w14:paraId="123FBF49">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3" w:type="dxa"/>
          </w:tcPr>
          <w:p w14:paraId="7462DE21">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611" w:type="dxa"/>
          </w:tcPr>
          <w:p w14:paraId="793B3551">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639CB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3BAF7A3F">
            <w:pPr>
              <w:spacing w:before="0" w:after="0" w:line="240" w:lineRule="auto"/>
              <w:rPr>
                <w:rFonts w:ascii="Times New Roman" w:hAnsi="Times New Roman" w:eastAsia="宋体" w:cs="Times New Roman"/>
              </w:rPr>
            </w:pPr>
            <w:r>
              <w:rPr>
                <w:rFonts w:ascii="Times New Roman" w:hAnsi="Times New Roman" w:eastAsia="宋体" w:cs="Times New Roman"/>
              </w:rPr>
              <w:t>Weight</w:t>
            </w:r>
          </w:p>
        </w:tc>
        <w:tc>
          <w:tcPr>
            <w:tcW w:w="1110" w:type="dxa"/>
          </w:tcPr>
          <w:p w14:paraId="07BFF8CD">
            <w:pPr>
              <w:spacing w:before="0" w:after="0" w:line="240" w:lineRule="auto"/>
              <w:jc w:val="center"/>
              <w:rPr>
                <w:rFonts w:ascii="Times New Roman" w:hAnsi="Times New Roman" w:eastAsia="宋体" w:cs="Times New Roman"/>
              </w:rPr>
            </w:pPr>
          </w:p>
        </w:tc>
        <w:tc>
          <w:tcPr>
            <w:tcW w:w="1123" w:type="dxa"/>
            <w:vAlign w:val="center"/>
          </w:tcPr>
          <w:p w14:paraId="24ABE55B">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vAlign w:val="center"/>
          </w:tcPr>
          <w:p w14:paraId="57032AFA">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4" w:type="dxa"/>
            <w:vAlign w:val="center"/>
          </w:tcPr>
          <w:p w14:paraId="61AD51E6">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77" w:type="dxa"/>
            <w:vAlign w:val="center"/>
          </w:tcPr>
          <w:p w14:paraId="270110EB">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12" w:type="dxa"/>
            <w:vAlign w:val="center"/>
          </w:tcPr>
          <w:p w14:paraId="54D64D74">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3" w:type="dxa"/>
            <w:vAlign w:val="center"/>
          </w:tcPr>
          <w:p w14:paraId="7089268F">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611" w:type="dxa"/>
            <w:vAlign w:val="center"/>
          </w:tcPr>
          <w:p w14:paraId="4ED2D7CC">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043E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72C3B16B">
            <w:pPr>
              <w:spacing w:before="0" w:after="0" w:line="240" w:lineRule="auto"/>
              <w:rPr>
                <w:rFonts w:ascii="Times New Roman" w:hAnsi="Times New Roman" w:eastAsia="宋体" w:cs="Times New Roman"/>
              </w:rPr>
            </w:pPr>
            <w:r>
              <w:rPr>
                <w:rFonts w:ascii="Times New Roman" w:hAnsi="Times New Roman" w:eastAsia="宋体" w:cs="Times New Roman"/>
              </w:rPr>
              <w:t>WC</w:t>
            </w:r>
          </w:p>
        </w:tc>
        <w:tc>
          <w:tcPr>
            <w:tcW w:w="1110" w:type="dxa"/>
          </w:tcPr>
          <w:p w14:paraId="75539781">
            <w:pPr>
              <w:spacing w:before="0" w:after="0" w:line="240" w:lineRule="auto"/>
              <w:jc w:val="center"/>
              <w:rPr>
                <w:rFonts w:ascii="Times New Roman" w:hAnsi="Times New Roman" w:eastAsia="宋体" w:cs="Times New Roman"/>
              </w:rPr>
            </w:pPr>
          </w:p>
        </w:tc>
        <w:tc>
          <w:tcPr>
            <w:tcW w:w="1123" w:type="dxa"/>
            <w:vAlign w:val="center"/>
          </w:tcPr>
          <w:p w14:paraId="5C4C6348">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vAlign w:val="center"/>
          </w:tcPr>
          <w:p w14:paraId="6B594965">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4" w:type="dxa"/>
            <w:vAlign w:val="center"/>
          </w:tcPr>
          <w:p w14:paraId="49B5C925">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77" w:type="dxa"/>
            <w:vAlign w:val="center"/>
          </w:tcPr>
          <w:p w14:paraId="2A90EAFF">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12" w:type="dxa"/>
            <w:vAlign w:val="center"/>
          </w:tcPr>
          <w:p w14:paraId="62AE8C96">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3" w:type="dxa"/>
            <w:vAlign w:val="center"/>
          </w:tcPr>
          <w:p w14:paraId="22BF3FF0">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611" w:type="dxa"/>
            <w:vAlign w:val="center"/>
          </w:tcPr>
          <w:p w14:paraId="31810450">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488B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13D7F0C6">
            <w:pPr>
              <w:spacing w:before="0" w:after="0" w:line="240" w:lineRule="auto"/>
              <w:rPr>
                <w:rFonts w:ascii="Times New Roman" w:hAnsi="Times New Roman" w:eastAsia="宋体" w:cs="Times New Roman"/>
              </w:rPr>
            </w:pPr>
            <w:r>
              <w:rPr>
                <w:rFonts w:ascii="Times New Roman" w:hAnsi="Times New Roman" w:eastAsia="宋体" w:cs="Times New Roman"/>
              </w:rPr>
              <w:t>VAS of appetite</w:t>
            </w:r>
          </w:p>
        </w:tc>
        <w:tc>
          <w:tcPr>
            <w:tcW w:w="1110" w:type="dxa"/>
          </w:tcPr>
          <w:p w14:paraId="11771691">
            <w:pPr>
              <w:spacing w:before="0" w:after="0" w:line="240" w:lineRule="auto"/>
              <w:jc w:val="center"/>
              <w:rPr>
                <w:rFonts w:ascii="Times New Roman" w:hAnsi="Times New Roman" w:eastAsia="宋体" w:cs="Times New Roman"/>
              </w:rPr>
            </w:pPr>
          </w:p>
        </w:tc>
        <w:tc>
          <w:tcPr>
            <w:tcW w:w="1123" w:type="dxa"/>
          </w:tcPr>
          <w:p w14:paraId="7A958736">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Pr>
          <w:p w14:paraId="5FC38B39">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4" w:type="dxa"/>
          </w:tcPr>
          <w:p w14:paraId="3F440A07">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77" w:type="dxa"/>
          </w:tcPr>
          <w:p w14:paraId="0B444500">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12" w:type="dxa"/>
          </w:tcPr>
          <w:p w14:paraId="0F35CBAB">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3" w:type="dxa"/>
          </w:tcPr>
          <w:p w14:paraId="1BA54E05">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611" w:type="dxa"/>
          </w:tcPr>
          <w:p w14:paraId="4D52A35E">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1751A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24516578">
            <w:pPr>
              <w:spacing w:before="0" w:after="0" w:line="240" w:lineRule="auto"/>
              <w:rPr>
                <w:rFonts w:ascii="Times New Roman" w:hAnsi="Times New Roman" w:eastAsia="宋体" w:cs="Times New Roman"/>
              </w:rPr>
            </w:pPr>
            <w:r>
              <w:rPr>
                <w:rFonts w:ascii="Times New Roman" w:hAnsi="Times New Roman" w:eastAsia="宋体" w:cs="Times New Roman"/>
              </w:rPr>
              <w:t>SAS</w:t>
            </w:r>
          </w:p>
        </w:tc>
        <w:tc>
          <w:tcPr>
            <w:tcW w:w="1110" w:type="dxa"/>
          </w:tcPr>
          <w:p w14:paraId="7C3B2D6F">
            <w:pPr>
              <w:spacing w:before="0" w:after="0" w:line="240" w:lineRule="auto"/>
              <w:jc w:val="center"/>
              <w:rPr>
                <w:rFonts w:ascii="Times New Roman" w:hAnsi="Times New Roman" w:eastAsia="宋体" w:cs="Times New Roman"/>
              </w:rPr>
            </w:pPr>
          </w:p>
        </w:tc>
        <w:tc>
          <w:tcPr>
            <w:tcW w:w="1123" w:type="dxa"/>
          </w:tcPr>
          <w:p w14:paraId="2AED6895">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Pr>
          <w:p w14:paraId="78C0160C">
            <w:pPr>
              <w:spacing w:before="0" w:after="0" w:line="240" w:lineRule="auto"/>
              <w:jc w:val="center"/>
              <w:rPr>
                <w:rFonts w:ascii="Times New Roman" w:hAnsi="Times New Roman" w:eastAsia="宋体" w:cs="Times New Roman"/>
              </w:rPr>
            </w:pPr>
          </w:p>
        </w:tc>
        <w:tc>
          <w:tcPr>
            <w:tcW w:w="534" w:type="dxa"/>
          </w:tcPr>
          <w:p w14:paraId="7B8194D1">
            <w:pPr>
              <w:spacing w:before="0" w:after="0" w:line="240" w:lineRule="auto"/>
              <w:jc w:val="center"/>
              <w:rPr>
                <w:rFonts w:ascii="Times New Roman" w:hAnsi="Times New Roman" w:eastAsia="宋体" w:cs="Times New Roman"/>
              </w:rPr>
            </w:pPr>
          </w:p>
        </w:tc>
        <w:tc>
          <w:tcPr>
            <w:tcW w:w="577" w:type="dxa"/>
          </w:tcPr>
          <w:p w14:paraId="2115DB10">
            <w:pPr>
              <w:spacing w:before="0" w:after="0" w:line="240" w:lineRule="auto"/>
              <w:jc w:val="center"/>
              <w:rPr>
                <w:rFonts w:ascii="Times New Roman" w:hAnsi="Times New Roman" w:eastAsia="宋体" w:cs="Times New Roman"/>
              </w:rPr>
            </w:pPr>
          </w:p>
        </w:tc>
        <w:tc>
          <w:tcPr>
            <w:tcW w:w="512" w:type="dxa"/>
          </w:tcPr>
          <w:p w14:paraId="317BD872">
            <w:pPr>
              <w:spacing w:before="0" w:after="0" w:line="240" w:lineRule="auto"/>
              <w:jc w:val="both"/>
              <w:rPr>
                <w:rFonts w:ascii="Times New Roman" w:hAnsi="Times New Roman" w:eastAsia="宋体" w:cs="Times New Roman"/>
              </w:rPr>
            </w:pPr>
          </w:p>
        </w:tc>
        <w:tc>
          <w:tcPr>
            <w:tcW w:w="533" w:type="dxa"/>
          </w:tcPr>
          <w:p w14:paraId="770B17EE">
            <w:pPr>
              <w:spacing w:before="0" w:after="0" w:line="240" w:lineRule="auto"/>
              <w:jc w:val="center"/>
              <w:rPr>
                <w:rFonts w:ascii="Times New Roman" w:hAnsi="Times New Roman" w:eastAsia="宋体" w:cs="Times New Roman"/>
              </w:rPr>
            </w:pPr>
          </w:p>
        </w:tc>
        <w:tc>
          <w:tcPr>
            <w:tcW w:w="611" w:type="dxa"/>
          </w:tcPr>
          <w:p w14:paraId="21DF568A">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4A409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5FFE51E6">
            <w:pPr>
              <w:spacing w:before="0" w:after="0" w:line="240" w:lineRule="auto"/>
              <w:rPr>
                <w:rFonts w:ascii="Times New Roman" w:hAnsi="Times New Roman" w:eastAsia="宋体" w:cs="Times New Roman"/>
              </w:rPr>
            </w:pPr>
            <w:r>
              <w:rPr>
                <w:rFonts w:ascii="Times New Roman" w:hAnsi="Times New Roman" w:eastAsia="宋体" w:cs="Times New Roman"/>
              </w:rPr>
              <w:t>SDS</w:t>
            </w:r>
          </w:p>
        </w:tc>
        <w:tc>
          <w:tcPr>
            <w:tcW w:w="1110" w:type="dxa"/>
          </w:tcPr>
          <w:p w14:paraId="5E73E9DE">
            <w:pPr>
              <w:spacing w:before="0" w:after="0" w:line="240" w:lineRule="auto"/>
              <w:jc w:val="center"/>
              <w:rPr>
                <w:rFonts w:ascii="Times New Roman" w:hAnsi="Times New Roman" w:eastAsia="宋体" w:cs="Times New Roman"/>
              </w:rPr>
            </w:pPr>
          </w:p>
        </w:tc>
        <w:tc>
          <w:tcPr>
            <w:tcW w:w="1123" w:type="dxa"/>
          </w:tcPr>
          <w:p w14:paraId="20B7549D">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Pr>
          <w:p w14:paraId="1214BFE4">
            <w:pPr>
              <w:spacing w:before="0" w:after="0" w:line="240" w:lineRule="auto"/>
              <w:jc w:val="center"/>
              <w:rPr>
                <w:rFonts w:ascii="Times New Roman" w:hAnsi="Times New Roman" w:eastAsia="宋体" w:cs="Times New Roman"/>
              </w:rPr>
            </w:pPr>
          </w:p>
        </w:tc>
        <w:tc>
          <w:tcPr>
            <w:tcW w:w="534" w:type="dxa"/>
          </w:tcPr>
          <w:p w14:paraId="0776BD8A">
            <w:pPr>
              <w:spacing w:before="0" w:after="0" w:line="240" w:lineRule="auto"/>
              <w:jc w:val="center"/>
              <w:rPr>
                <w:rFonts w:ascii="Times New Roman" w:hAnsi="Times New Roman" w:eastAsia="宋体" w:cs="Times New Roman"/>
              </w:rPr>
            </w:pPr>
          </w:p>
        </w:tc>
        <w:tc>
          <w:tcPr>
            <w:tcW w:w="577" w:type="dxa"/>
          </w:tcPr>
          <w:p w14:paraId="10F269BD">
            <w:pPr>
              <w:spacing w:before="0" w:after="0" w:line="240" w:lineRule="auto"/>
              <w:jc w:val="center"/>
              <w:rPr>
                <w:rFonts w:ascii="Times New Roman" w:hAnsi="Times New Roman" w:eastAsia="宋体" w:cs="Times New Roman"/>
              </w:rPr>
            </w:pPr>
          </w:p>
        </w:tc>
        <w:tc>
          <w:tcPr>
            <w:tcW w:w="512" w:type="dxa"/>
          </w:tcPr>
          <w:p w14:paraId="4D1E7F7B">
            <w:pPr>
              <w:spacing w:before="0" w:after="0" w:line="240" w:lineRule="auto"/>
              <w:jc w:val="center"/>
              <w:rPr>
                <w:rFonts w:ascii="Times New Roman" w:hAnsi="Times New Roman" w:eastAsia="宋体" w:cs="Times New Roman"/>
              </w:rPr>
            </w:pPr>
          </w:p>
        </w:tc>
        <w:tc>
          <w:tcPr>
            <w:tcW w:w="533" w:type="dxa"/>
          </w:tcPr>
          <w:p w14:paraId="16997A4B">
            <w:pPr>
              <w:spacing w:before="0" w:after="0" w:line="240" w:lineRule="auto"/>
              <w:jc w:val="center"/>
              <w:rPr>
                <w:rFonts w:ascii="Times New Roman" w:hAnsi="Times New Roman" w:eastAsia="宋体" w:cs="Times New Roman"/>
              </w:rPr>
            </w:pPr>
          </w:p>
        </w:tc>
        <w:tc>
          <w:tcPr>
            <w:tcW w:w="611" w:type="dxa"/>
          </w:tcPr>
          <w:p w14:paraId="4D9B7F40">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21239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Borders>
              <w:bottom w:val="single" w:color="auto" w:sz="12" w:space="0"/>
            </w:tcBorders>
          </w:tcPr>
          <w:p w14:paraId="00F2D4D7">
            <w:pPr>
              <w:spacing w:before="0" w:after="0" w:line="240" w:lineRule="auto"/>
              <w:rPr>
                <w:rFonts w:ascii="Times New Roman" w:hAnsi="Times New Roman" w:eastAsia="宋体" w:cs="Times New Roman"/>
              </w:rPr>
            </w:pPr>
            <w:r>
              <w:rPr>
                <w:rFonts w:ascii="Times New Roman" w:hAnsi="Times New Roman" w:eastAsia="宋体" w:cs="Times New Roman"/>
              </w:rPr>
              <w:t>TC/TG/HDL/LDL</w:t>
            </w:r>
          </w:p>
        </w:tc>
        <w:tc>
          <w:tcPr>
            <w:tcW w:w="1110" w:type="dxa"/>
            <w:tcBorders>
              <w:bottom w:val="single" w:color="auto" w:sz="12" w:space="0"/>
            </w:tcBorders>
          </w:tcPr>
          <w:p w14:paraId="4484CF4A">
            <w:pPr>
              <w:spacing w:before="0" w:after="0" w:line="240" w:lineRule="auto"/>
              <w:jc w:val="center"/>
              <w:rPr>
                <w:rFonts w:ascii="Times New Roman" w:hAnsi="Times New Roman" w:eastAsia="宋体" w:cs="Times New Roman"/>
              </w:rPr>
            </w:pPr>
          </w:p>
        </w:tc>
        <w:tc>
          <w:tcPr>
            <w:tcW w:w="1123" w:type="dxa"/>
            <w:tcBorders>
              <w:bottom w:val="single" w:color="auto" w:sz="12" w:space="0"/>
            </w:tcBorders>
          </w:tcPr>
          <w:p w14:paraId="6CD09079">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Borders>
              <w:bottom w:val="single" w:color="auto" w:sz="12" w:space="0"/>
            </w:tcBorders>
          </w:tcPr>
          <w:p w14:paraId="373672CE">
            <w:pPr>
              <w:spacing w:before="0" w:after="0" w:line="240" w:lineRule="auto"/>
              <w:jc w:val="center"/>
              <w:rPr>
                <w:rFonts w:ascii="Times New Roman" w:hAnsi="Times New Roman" w:eastAsia="宋体" w:cs="Times New Roman"/>
              </w:rPr>
            </w:pPr>
          </w:p>
        </w:tc>
        <w:tc>
          <w:tcPr>
            <w:tcW w:w="534" w:type="dxa"/>
            <w:tcBorders>
              <w:bottom w:val="single" w:color="auto" w:sz="12" w:space="0"/>
            </w:tcBorders>
          </w:tcPr>
          <w:p w14:paraId="32526810">
            <w:pPr>
              <w:spacing w:before="0" w:after="0" w:line="240" w:lineRule="auto"/>
              <w:jc w:val="center"/>
              <w:rPr>
                <w:rFonts w:ascii="Times New Roman" w:hAnsi="Times New Roman" w:eastAsia="宋体" w:cs="Times New Roman"/>
              </w:rPr>
            </w:pPr>
          </w:p>
        </w:tc>
        <w:tc>
          <w:tcPr>
            <w:tcW w:w="577" w:type="dxa"/>
            <w:tcBorders>
              <w:bottom w:val="single" w:color="auto" w:sz="12" w:space="0"/>
            </w:tcBorders>
          </w:tcPr>
          <w:p w14:paraId="5AAEA165">
            <w:pPr>
              <w:spacing w:before="0" w:after="0" w:line="240" w:lineRule="auto"/>
              <w:jc w:val="center"/>
              <w:rPr>
                <w:rFonts w:ascii="Times New Roman" w:hAnsi="Times New Roman" w:eastAsia="宋体" w:cs="Times New Roman"/>
              </w:rPr>
            </w:pPr>
          </w:p>
        </w:tc>
        <w:tc>
          <w:tcPr>
            <w:tcW w:w="512" w:type="dxa"/>
            <w:tcBorders>
              <w:bottom w:val="single" w:color="auto" w:sz="12" w:space="0"/>
            </w:tcBorders>
          </w:tcPr>
          <w:p w14:paraId="4B940F00">
            <w:pPr>
              <w:spacing w:before="0" w:after="0" w:line="240" w:lineRule="auto"/>
              <w:jc w:val="center"/>
              <w:rPr>
                <w:rFonts w:ascii="Times New Roman" w:hAnsi="Times New Roman" w:eastAsia="宋体" w:cs="Times New Roman"/>
              </w:rPr>
            </w:pPr>
          </w:p>
        </w:tc>
        <w:tc>
          <w:tcPr>
            <w:tcW w:w="533" w:type="dxa"/>
            <w:tcBorders>
              <w:bottom w:val="single" w:color="auto" w:sz="12" w:space="0"/>
            </w:tcBorders>
          </w:tcPr>
          <w:p w14:paraId="1A454182">
            <w:pPr>
              <w:spacing w:before="0" w:after="0" w:line="240" w:lineRule="auto"/>
              <w:jc w:val="center"/>
              <w:rPr>
                <w:rFonts w:ascii="Times New Roman" w:hAnsi="Times New Roman" w:eastAsia="宋体" w:cs="Times New Roman"/>
              </w:rPr>
            </w:pPr>
          </w:p>
        </w:tc>
        <w:tc>
          <w:tcPr>
            <w:tcW w:w="611" w:type="dxa"/>
            <w:tcBorders>
              <w:bottom w:val="single" w:color="auto" w:sz="12" w:space="0"/>
            </w:tcBorders>
          </w:tcPr>
          <w:p w14:paraId="159CEBFA">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r w14:paraId="0DCA9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2928" w:type="dxa"/>
            <w:tcBorders>
              <w:top w:val="single" w:color="auto" w:sz="12" w:space="0"/>
            </w:tcBorders>
            <w:vAlign w:val="center"/>
          </w:tcPr>
          <w:p w14:paraId="617773E5">
            <w:pPr>
              <w:spacing w:before="0" w:after="0" w:line="240" w:lineRule="auto"/>
              <w:rPr>
                <w:rFonts w:ascii="Times New Roman" w:hAnsi="Times New Roman" w:eastAsia="宋体" w:cs="Times New Roman"/>
                <w:b/>
                <w:bCs/>
              </w:rPr>
            </w:pPr>
            <w:r>
              <w:rPr>
                <w:rFonts w:ascii="Times New Roman" w:hAnsi="Times New Roman" w:eastAsia="宋体" w:cs="Times New Roman"/>
                <w:b/>
                <w:bCs/>
              </w:rPr>
              <w:t>PARTICIPANTS SAFETY</w:t>
            </w:r>
          </w:p>
        </w:tc>
        <w:tc>
          <w:tcPr>
            <w:tcW w:w="1110" w:type="dxa"/>
            <w:tcBorders>
              <w:top w:val="single" w:color="auto" w:sz="12" w:space="0"/>
            </w:tcBorders>
          </w:tcPr>
          <w:p w14:paraId="7C6CE819">
            <w:pPr>
              <w:spacing w:before="0" w:after="0" w:line="240" w:lineRule="auto"/>
              <w:jc w:val="center"/>
              <w:rPr>
                <w:rFonts w:ascii="Times New Roman" w:hAnsi="Times New Roman" w:eastAsia="宋体" w:cs="Times New Roman"/>
              </w:rPr>
            </w:pPr>
          </w:p>
        </w:tc>
        <w:tc>
          <w:tcPr>
            <w:tcW w:w="1123" w:type="dxa"/>
            <w:tcBorders>
              <w:top w:val="single" w:color="auto" w:sz="12" w:space="0"/>
            </w:tcBorders>
          </w:tcPr>
          <w:p w14:paraId="07FC1E62">
            <w:pPr>
              <w:spacing w:before="0" w:after="0" w:line="240" w:lineRule="auto"/>
              <w:jc w:val="center"/>
              <w:rPr>
                <w:rFonts w:ascii="Times New Roman" w:hAnsi="Times New Roman" w:eastAsia="宋体" w:cs="Times New Roman"/>
              </w:rPr>
            </w:pPr>
          </w:p>
        </w:tc>
        <w:tc>
          <w:tcPr>
            <w:tcW w:w="566" w:type="dxa"/>
            <w:tcBorders>
              <w:top w:val="single" w:color="auto" w:sz="12" w:space="0"/>
            </w:tcBorders>
          </w:tcPr>
          <w:p w14:paraId="647EAD3E">
            <w:pPr>
              <w:spacing w:before="0" w:after="0" w:line="240" w:lineRule="auto"/>
              <w:jc w:val="center"/>
              <w:rPr>
                <w:rFonts w:ascii="Times New Roman" w:hAnsi="Times New Roman" w:eastAsia="宋体" w:cs="Times New Roman"/>
              </w:rPr>
            </w:pPr>
          </w:p>
        </w:tc>
        <w:tc>
          <w:tcPr>
            <w:tcW w:w="534" w:type="dxa"/>
            <w:tcBorders>
              <w:top w:val="single" w:color="auto" w:sz="12" w:space="0"/>
            </w:tcBorders>
          </w:tcPr>
          <w:p w14:paraId="21F8338F">
            <w:pPr>
              <w:spacing w:before="0" w:after="0" w:line="240" w:lineRule="auto"/>
              <w:jc w:val="center"/>
              <w:rPr>
                <w:rFonts w:ascii="Times New Roman" w:hAnsi="Times New Roman" w:eastAsia="宋体" w:cs="Times New Roman"/>
              </w:rPr>
            </w:pPr>
          </w:p>
        </w:tc>
        <w:tc>
          <w:tcPr>
            <w:tcW w:w="577" w:type="dxa"/>
            <w:tcBorders>
              <w:top w:val="single" w:color="auto" w:sz="12" w:space="0"/>
            </w:tcBorders>
          </w:tcPr>
          <w:p w14:paraId="13961B5A">
            <w:pPr>
              <w:spacing w:before="0" w:after="0" w:line="240" w:lineRule="auto"/>
              <w:jc w:val="center"/>
              <w:rPr>
                <w:rFonts w:ascii="Times New Roman" w:hAnsi="Times New Roman" w:eastAsia="宋体" w:cs="Times New Roman"/>
              </w:rPr>
            </w:pPr>
          </w:p>
        </w:tc>
        <w:tc>
          <w:tcPr>
            <w:tcW w:w="512" w:type="dxa"/>
            <w:tcBorders>
              <w:top w:val="single" w:color="auto" w:sz="12" w:space="0"/>
            </w:tcBorders>
          </w:tcPr>
          <w:p w14:paraId="26B8304B">
            <w:pPr>
              <w:spacing w:before="0" w:after="0" w:line="240" w:lineRule="auto"/>
              <w:jc w:val="center"/>
              <w:rPr>
                <w:rFonts w:ascii="Times New Roman" w:hAnsi="Times New Roman" w:eastAsia="宋体" w:cs="Times New Roman"/>
              </w:rPr>
            </w:pPr>
          </w:p>
        </w:tc>
        <w:tc>
          <w:tcPr>
            <w:tcW w:w="533" w:type="dxa"/>
            <w:tcBorders>
              <w:top w:val="single" w:color="auto" w:sz="12" w:space="0"/>
            </w:tcBorders>
          </w:tcPr>
          <w:p w14:paraId="68966EA4">
            <w:pPr>
              <w:spacing w:before="0" w:after="0" w:line="240" w:lineRule="auto"/>
              <w:jc w:val="center"/>
              <w:rPr>
                <w:rFonts w:ascii="Times New Roman" w:hAnsi="Times New Roman" w:eastAsia="宋体" w:cs="Times New Roman"/>
              </w:rPr>
            </w:pPr>
          </w:p>
        </w:tc>
        <w:tc>
          <w:tcPr>
            <w:tcW w:w="611" w:type="dxa"/>
            <w:tcBorders>
              <w:top w:val="single" w:color="auto" w:sz="12" w:space="0"/>
            </w:tcBorders>
          </w:tcPr>
          <w:p w14:paraId="0D29B9DB">
            <w:pPr>
              <w:spacing w:before="0" w:after="0" w:line="240" w:lineRule="auto"/>
              <w:jc w:val="center"/>
              <w:rPr>
                <w:rFonts w:ascii="Times New Roman" w:hAnsi="Times New Roman" w:eastAsia="宋体" w:cs="Times New Roman"/>
              </w:rPr>
            </w:pPr>
          </w:p>
        </w:tc>
      </w:tr>
      <w:tr w14:paraId="2ADDB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289544FA">
            <w:pPr>
              <w:spacing w:before="0" w:after="0" w:line="240" w:lineRule="auto"/>
              <w:rPr>
                <w:rFonts w:ascii="Times New Roman" w:hAnsi="Times New Roman" w:eastAsia="宋体" w:cs="Times New Roman"/>
              </w:rPr>
            </w:pPr>
            <w:r>
              <w:rPr>
                <w:rFonts w:ascii="Times New Roman" w:hAnsi="Times New Roman" w:eastAsia="宋体" w:cs="Times New Roman"/>
              </w:rPr>
              <w:t>AE</w:t>
            </w:r>
          </w:p>
        </w:tc>
        <w:tc>
          <w:tcPr>
            <w:tcW w:w="1110" w:type="dxa"/>
          </w:tcPr>
          <w:p w14:paraId="6E71A526">
            <w:pPr>
              <w:spacing w:before="0" w:after="0" w:line="240" w:lineRule="auto"/>
              <w:jc w:val="center"/>
              <w:rPr>
                <w:rFonts w:ascii="Times New Roman" w:hAnsi="Times New Roman" w:eastAsia="宋体" w:cs="Times New Roman"/>
              </w:rPr>
            </w:pPr>
          </w:p>
        </w:tc>
        <w:tc>
          <w:tcPr>
            <w:tcW w:w="1123" w:type="dxa"/>
          </w:tcPr>
          <w:p w14:paraId="75761868">
            <w:pPr>
              <w:spacing w:before="0" w:after="0" w:line="240" w:lineRule="auto"/>
              <w:jc w:val="center"/>
              <w:rPr>
                <w:rFonts w:ascii="Times New Roman" w:hAnsi="Times New Roman" w:eastAsia="宋体" w:cs="Times New Roman"/>
              </w:rPr>
            </w:pPr>
          </w:p>
        </w:tc>
        <w:tc>
          <w:tcPr>
            <w:tcW w:w="566" w:type="dxa"/>
          </w:tcPr>
          <w:p w14:paraId="7C99429E">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34" w:type="dxa"/>
          </w:tcPr>
          <w:p w14:paraId="51362D67">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77" w:type="dxa"/>
          </w:tcPr>
          <w:p w14:paraId="29370ADF">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12" w:type="dxa"/>
            <w:vAlign w:val="top"/>
          </w:tcPr>
          <w:p w14:paraId="10BD24FC">
            <w:pPr>
              <w:spacing w:before="0" w:after="0" w:line="240" w:lineRule="auto"/>
              <w:jc w:val="center"/>
              <w:rPr>
                <w:rFonts w:ascii="Times New Roman" w:hAnsi="Times New Roman" w:eastAsia="宋体" w:cs="Times New Roman"/>
                <w:lang w:val="en-US" w:eastAsia="zh-CN" w:bidi="ar-SA"/>
              </w:rPr>
            </w:pPr>
            <w:r>
              <w:rPr>
                <w:rFonts w:ascii="Times New Roman" w:hAnsi="Times New Roman" w:eastAsia="宋体" w:cs="Times New Roman"/>
              </w:rPr>
              <w:t>×</w:t>
            </w:r>
          </w:p>
        </w:tc>
        <w:tc>
          <w:tcPr>
            <w:tcW w:w="533" w:type="dxa"/>
            <w:vAlign w:val="top"/>
          </w:tcPr>
          <w:p w14:paraId="6F87226C">
            <w:pPr>
              <w:spacing w:before="0" w:after="0" w:line="240" w:lineRule="auto"/>
              <w:jc w:val="center"/>
              <w:rPr>
                <w:rFonts w:ascii="Times New Roman" w:hAnsi="Times New Roman" w:eastAsia="宋体" w:cs="Times New Roman"/>
                <w:lang w:val="en-US" w:eastAsia="zh-CN" w:bidi="ar-SA"/>
              </w:rPr>
            </w:pPr>
            <w:r>
              <w:rPr>
                <w:rFonts w:ascii="Times New Roman" w:hAnsi="Times New Roman" w:eastAsia="宋体" w:cs="Times New Roman"/>
              </w:rPr>
              <w:t>×</w:t>
            </w:r>
          </w:p>
        </w:tc>
        <w:tc>
          <w:tcPr>
            <w:tcW w:w="611" w:type="dxa"/>
            <w:vAlign w:val="top"/>
          </w:tcPr>
          <w:p w14:paraId="042D46F4">
            <w:pPr>
              <w:spacing w:before="0" w:after="0" w:line="240" w:lineRule="auto"/>
              <w:jc w:val="center"/>
              <w:rPr>
                <w:rFonts w:ascii="Times New Roman" w:hAnsi="Times New Roman" w:eastAsia="宋体" w:cs="Times New Roman"/>
                <w:lang w:val="en-US" w:eastAsia="zh-CN" w:bidi="ar-SA"/>
              </w:rPr>
            </w:pPr>
            <w:r>
              <w:rPr>
                <w:rFonts w:ascii="Times New Roman" w:hAnsi="Times New Roman" w:eastAsia="宋体" w:cs="Times New Roman"/>
              </w:rPr>
              <w:t>×</w:t>
            </w:r>
          </w:p>
        </w:tc>
      </w:tr>
      <w:tr w14:paraId="611BC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trPr>
        <w:tc>
          <w:tcPr>
            <w:tcW w:w="2928" w:type="dxa"/>
          </w:tcPr>
          <w:p w14:paraId="1777B841">
            <w:pPr>
              <w:spacing w:before="0" w:after="0" w:line="240" w:lineRule="auto"/>
              <w:rPr>
                <w:rFonts w:ascii="Times New Roman" w:hAnsi="Times New Roman" w:eastAsia="宋体" w:cs="Times New Roman"/>
              </w:rPr>
            </w:pPr>
            <w:r>
              <w:rPr>
                <w:rFonts w:ascii="Times New Roman" w:hAnsi="Times New Roman" w:eastAsia="宋体" w:cs="Times New Roman"/>
              </w:rPr>
              <w:t>Laboratory test</w:t>
            </w:r>
          </w:p>
        </w:tc>
        <w:tc>
          <w:tcPr>
            <w:tcW w:w="1110" w:type="dxa"/>
          </w:tcPr>
          <w:p w14:paraId="2DC1CC41">
            <w:pPr>
              <w:spacing w:before="0" w:after="0" w:line="240" w:lineRule="auto"/>
              <w:jc w:val="center"/>
              <w:rPr>
                <w:rFonts w:ascii="Times New Roman" w:hAnsi="Times New Roman" w:eastAsia="宋体" w:cs="Times New Roman"/>
              </w:rPr>
            </w:pPr>
          </w:p>
        </w:tc>
        <w:tc>
          <w:tcPr>
            <w:tcW w:w="1123" w:type="dxa"/>
          </w:tcPr>
          <w:p w14:paraId="627C2E84">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c>
          <w:tcPr>
            <w:tcW w:w="566" w:type="dxa"/>
          </w:tcPr>
          <w:p w14:paraId="45680A4D">
            <w:pPr>
              <w:spacing w:before="0" w:after="0" w:line="240" w:lineRule="auto"/>
              <w:jc w:val="center"/>
              <w:rPr>
                <w:rFonts w:ascii="Times New Roman" w:hAnsi="Times New Roman" w:eastAsia="宋体" w:cs="Times New Roman"/>
              </w:rPr>
            </w:pPr>
          </w:p>
        </w:tc>
        <w:tc>
          <w:tcPr>
            <w:tcW w:w="534" w:type="dxa"/>
          </w:tcPr>
          <w:p w14:paraId="20230218">
            <w:pPr>
              <w:spacing w:before="0" w:after="0" w:line="240" w:lineRule="auto"/>
              <w:jc w:val="center"/>
              <w:rPr>
                <w:rFonts w:ascii="Times New Roman" w:hAnsi="Times New Roman" w:eastAsia="宋体" w:cs="Times New Roman"/>
              </w:rPr>
            </w:pPr>
          </w:p>
        </w:tc>
        <w:tc>
          <w:tcPr>
            <w:tcW w:w="577" w:type="dxa"/>
          </w:tcPr>
          <w:p w14:paraId="0BD63473">
            <w:pPr>
              <w:spacing w:before="0" w:after="0" w:line="240" w:lineRule="auto"/>
              <w:jc w:val="center"/>
              <w:rPr>
                <w:rFonts w:ascii="Times New Roman" w:hAnsi="Times New Roman" w:eastAsia="宋体" w:cs="Times New Roman"/>
              </w:rPr>
            </w:pPr>
          </w:p>
        </w:tc>
        <w:tc>
          <w:tcPr>
            <w:tcW w:w="512" w:type="dxa"/>
          </w:tcPr>
          <w:p w14:paraId="36EE374A">
            <w:pPr>
              <w:spacing w:before="0" w:after="0" w:line="240" w:lineRule="auto"/>
              <w:jc w:val="center"/>
              <w:rPr>
                <w:rFonts w:ascii="Times New Roman" w:hAnsi="Times New Roman" w:eastAsia="宋体" w:cs="Times New Roman"/>
              </w:rPr>
            </w:pPr>
          </w:p>
        </w:tc>
        <w:tc>
          <w:tcPr>
            <w:tcW w:w="533" w:type="dxa"/>
          </w:tcPr>
          <w:p w14:paraId="238E3B9E">
            <w:pPr>
              <w:spacing w:before="0" w:after="0" w:line="240" w:lineRule="auto"/>
              <w:jc w:val="center"/>
              <w:rPr>
                <w:rFonts w:ascii="Times New Roman" w:hAnsi="Times New Roman" w:eastAsia="宋体" w:cs="Times New Roman"/>
              </w:rPr>
            </w:pPr>
          </w:p>
        </w:tc>
        <w:tc>
          <w:tcPr>
            <w:tcW w:w="611" w:type="dxa"/>
          </w:tcPr>
          <w:p w14:paraId="0B2BA1D7">
            <w:pPr>
              <w:spacing w:before="0" w:after="0" w:line="240" w:lineRule="auto"/>
              <w:jc w:val="center"/>
              <w:rPr>
                <w:rFonts w:ascii="Times New Roman" w:hAnsi="Times New Roman" w:eastAsia="宋体" w:cs="Times New Roman"/>
              </w:rPr>
            </w:pPr>
            <w:r>
              <w:rPr>
                <w:rFonts w:ascii="Times New Roman" w:hAnsi="Times New Roman" w:eastAsia="宋体" w:cs="Times New Roman"/>
              </w:rPr>
              <w:t>×</w:t>
            </w:r>
          </w:p>
        </w:tc>
      </w:tr>
    </w:tbl>
    <w:p w14:paraId="0345F9CA">
      <w:pPr>
        <w:wordWrap w:val="0"/>
        <w:spacing w:line="360" w:lineRule="auto"/>
        <w:jc w:val="both"/>
        <w:rPr>
          <w:rFonts w:hint="default" w:ascii="Times New Roman" w:hAnsi="Times New Roman" w:eastAsia="宋体" w:cs="Times New Roman"/>
          <w:sz w:val="24"/>
          <w:szCs w:val="24"/>
          <w:lang w:val="en-US" w:eastAsia="zh-CN"/>
        </w:rPr>
      </w:pPr>
      <w:r>
        <w:rPr>
          <w:rFonts w:ascii="Times New Roman" w:hAnsi="Times New Roman" w:eastAsia="宋体" w:cs="Times New Roman"/>
          <w:b/>
          <w:bCs/>
          <w:sz w:val="24"/>
          <w:szCs w:val="24"/>
        </w:rPr>
        <w:t>Abbreviations:</w:t>
      </w:r>
      <w:r>
        <w:rPr>
          <w:rFonts w:ascii="Times New Roman" w:hAnsi="Times New Roman" w:eastAsia="宋体" w:cs="Times New Roman"/>
          <w:sz w:val="24"/>
          <w:szCs w:val="24"/>
        </w:rPr>
        <w:t xml:space="preserve"> ACE, acupoint catgut embedding; MRI, magnetic resonance imaging; BMI, body mass index; WC, waist circumference; VAS, visual analog scale; SAS, self-rating anxiety scale; SDS, self-rating depression scale, TC, total cholesterol; TG, triglycerides (TG), HDL, high-density lipoprotein; LDL, low-density lipoprotein; AE, adverse events.</w:t>
      </w:r>
    </w:p>
    <w:p w14:paraId="5CBE4E21">
      <w:pPr>
        <w:spacing w:before="0" w:after="0" w:line="360" w:lineRule="auto"/>
        <w:jc w:val="both"/>
        <w:rPr>
          <w:rFonts w:ascii="Times New Roman" w:hAnsi="Times New Roman" w:cs="Times New Roman"/>
          <w:b/>
          <w:sz w:val="24"/>
          <w:szCs w:val="24"/>
        </w:rPr>
      </w:pPr>
      <w:r>
        <w:rPr>
          <w:rFonts w:hint="eastAsia" w:ascii="Times New Roman" w:hAnsi="Times New Roman" w:cs="Times New Roman"/>
          <w:b/>
          <w:sz w:val="24"/>
          <w:szCs w:val="24"/>
          <w:lang w:val="en-US" w:eastAsia="zh-CN"/>
        </w:rPr>
        <w:t xml:space="preserve">5.2 </w:t>
      </w:r>
      <w:r>
        <w:rPr>
          <w:rFonts w:ascii="Times New Roman" w:hAnsi="Times New Roman" w:cs="Times New Roman"/>
          <w:b/>
          <w:sz w:val="24"/>
          <w:szCs w:val="24"/>
        </w:rPr>
        <w:t>Participants</w:t>
      </w:r>
    </w:p>
    <w:p w14:paraId="5C4D86FD">
      <w:pPr>
        <w:spacing w:before="0" w:after="0" w:line="360" w:lineRule="auto"/>
        <w:jc w:val="both"/>
        <w:rPr>
          <w:rFonts w:ascii="Times New Roman" w:hAnsi="Times New Roman" w:cs="Times New Roman"/>
          <w:b/>
          <w:sz w:val="22"/>
          <w:szCs w:val="22"/>
        </w:rPr>
      </w:pPr>
      <w:r>
        <w:rPr>
          <w:rFonts w:ascii="Times New Roman" w:hAnsi="Times New Roman" w:cs="Times New Roman"/>
          <w:sz w:val="22"/>
          <w:szCs w:val="22"/>
        </w:rPr>
        <w:t>Inclusion criteria for female patients with AO are as follows:</w:t>
      </w:r>
    </w:p>
    <w:p w14:paraId="35861335">
      <w:pPr>
        <w:pStyle w:val="38"/>
        <w:numPr>
          <w:ilvl w:val="0"/>
          <w:numId w:val="1"/>
        </w:numPr>
        <w:spacing w:before="0" w:line="360" w:lineRule="auto"/>
        <w:jc w:val="both"/>
        <w:rPr>
          <w:rFonts w:ascii="Times New Roman" w:hAnsi="Times New Roman" w:cs="Times New Roman"/>
          <w:sz w:val="22"/>
          <w:szCs w:val="22"/>
        </w:rPr>
      </w:pPr>
      <w:r>
        <w:rPr>
          <w:rFonts w:hint="eastAsia" w:ascii="Times New Roman" w:hAnsi="Times New Roman" w:eastAsia="宋体" w:cs="Times New Roman"/>
          <w:sz w:val="22"/>
          <w:szCs w:val="22"/>
          <w:shd w:val="clear" w:color="auto" w:fill="FFFFFF"/>
        </w:rPr>
        <w:t>Satisfies</w:t>
      </w:r>
      <w:r>
        <w:rPr>
          <w:rFonts w:ascii="Times New Roman" w:hAnsi="Times New Roman" w:eastAsia="宋体" w:cs="Times New Roman"/>
          <w:sz w:val="22"/>
          <w:szCs w:val="22"/>
          <w:shd w:val="clear" w:color="auto" w:fill="FFFFFF"/>
        </w:rPr>
        <w:t xml:space="preserve"> the diagnostic criteria for abdominal obesity,</w:t>
      </w:r>
      <w:bookmarkStart w:id="19" w:name="_Hlk83141673"/>
      <w:r>
        <w:rPr>
          <w:rFonts w:ascii="Times New Roman" w:hAnsi="Times New Roman" w:eastAsia="宋体" w:cs="Times New Roman"/>
          <w:sz w:val="22"/>
          <w:szCs w:val="22"/>
          <w:shd w:val="clear" w:color="auto" w:fill="FFFFFF"/>
        </w:rPr>
        <w:t xml:space="preserve"> </w:t>
      </w:r>
      <w:r>
        <w:rPr>
          <w:rFonts w:ascii="Times New Roman" w:hAnsi="Times New Roman" w:eastAsia="宋体" w:cs="Times New Roman"/>
          <w:sz w:val="22"/>
          <w:szCs w:val="22"/>
          <w:shd w:val="clear" w:color="auto" w:fill="FFFFFF"/>
        </w:rPr>
        <w:fldChar w:fldCharType="begin"/>
      </w:r>
      <w:r>
        <w:rPr>
          <w:rFonts w:ascii="Times New Roman" w:hAnsi="Times New Roman" w:eastAsia="宋体" w:cs="Times New Roman"/>
          <w:sz w:val="22"/>
          <w:szCs w:val="22"/>
          <w:shd w:val="clear" w:color="auto" w:fill="FFFFFF"/>
        </w:rPr>
        <w:instrText xml:space="preserve"> = 1 \* GB3 </w:instrText>
      </w:r>
      <w:r>
        <w:rPr>
          <w:rFonts w:ascii="Times New Roman" w:hAnsi="Times New Roman" w:eastAsia="宋体" w:cs="Times New Roman"/>
          <w:sz w:val="22"/>
          <w:szCs w:val="22"/>
          <w:shd w:val="clear" w:color="auto" w:fill="FFFFFF"/>
        </w:rPr>
        <w:fldChar w:fldCharType="separate"/>
      </w:r>
      <w:r>
        <w:rPr>
          <w:rFonts w:ascii="Times New Roman" w:hAnsi="Times New Roman" w:eastAsia="宋体" w:cs="Times New Roman"/>
          <w:sz w:val="22"/>
          <w:szCs w:val="22"/>
          <w:shd w:val="clear" w:color="auto" w:fill="FFFFFF"/>
        </w:rPr>
        <w:t>①</w:t>
      </w:r>
      <w:r>
        <w:rPr>
          <w:rFonts w:ascii="Times New Roman" w:hAnsi="Times New Roman" w:eastAsia="宋体" w:cs="Times New Roman"/>
          <w:sz w:val="22"/>
          <w:szCs w:val="22"/>
          <w:shd w:val="clear" w:color="auto" w:fill="FFFFFF"/>
        </w:rPr>
        <w:fldChar w:fldCharType="end"/>
      </w:r>
      <w:bookmarkEnd w:id="19"/>
      <w:r>
        <w:rPr>
          <w:rFonts w:ascii="Times New Roman" w:hAnsi="Times New Roman" w:eastAsia="宋体" w:cs="Times New Roman"/>
          <w:sz w:val="22"/>
          <w:szCs w:val="22"/>
          <w:shd w:val="clear" w:color="auto" w:fill="FFFFFF"/>
        </w:rPr>
        <w:t xml:space="preserve">BMI≥28kg/m2; </w:t>
      </w:r>
      <w:bookmarkStart w:id="20" w:name="_Hlk83141681"/>
      <w:r>
        <w:rPr>
          <w:rFonts w:ascii="Times New Roman" w:hAnsi="Times New Roman" w:eastAsia="宋体" w:cs="Times New Roman"/>
          <w:sz w:val="22"/>
          <w:szCs w:val="22"/>
          <w:shd w:val="clear" w:color="auto" w:fill="FFFFFF"/>
        </w:rPr>
        <w:fldChar w:fldCharType="begin"/>
      </w:r>
      <w:r>
        <w:rPr>
          <w:rFonts w:ascii="Times New Roman" w:hAnsi="Times New Roman" w:eastAsia="宋体" w:cs="Times New Roman"/>
          <w:sz w:val="22"/>
          <w:szCs w:val="22"/>
          <w:shd w:val="clear" w:color="auto" w:fill="FFFFFF"/>
        </w:rPr>
        <w:instrText xml:space="preserve"> = 2 \* GB3 </w:instrText>
      </w:r>
      <w:r>
        <w:rPr>
          <w:rFonts w:ascii="Times New Roman" w:hAnsi="Times New Roman" w:eastAsia="宋体" w:cs="Times New Roman"/>
          <w:sz w:val="22"/>
          <w:szCs w:val="22"/>
          <w:shd w:val="clear" w:color="auto" w:fill="FFFFFF"/>
        </w:rPr>
        <w:fldChar w:fldCharType="separate"/>
      </w:r>
      <w:r>
        <w:rPr>
          <w:rFonts w:ascii="Times New Roman" w:hAnsi="Times New Roman" w:eastAsia="宋体" w:cs="Times New Roman"/>
          <w:sz w:val="22"/>
          <w:szCs w:val="22"/>
          <w:shd w:val="clear" w:color="auto" w:fill="FFFFFF"/>
        </w:rPr>
        <w:t>②</w:t>
      </w:r>
      <w:r>
        <w:rPr>
          <w:rFonts w:ascii="Times New Roman" w:hAnsi="Times New Roman" w:eastAsia="宋体" w:cs="Times New Roman"/>
          <w:sz w:val="22"/>
          <w:szCs w:val="22"/>
          <w:shd w:val="clear" w:color="auto" w:fill="FFFFFF"/>
        </w:rPr>
        <w:fldChar w:fldCharType="end"/>
      </w:r>
      <w:bookmarkEnd w:id="20"/>
      <w:r>
        <w:rPr>
          <w:rFonts w:ascii="Times New Roman" w:hAnsi="Times New Roman" w:eastAsia="宋体" w:cs="Times New Roman"/>
          <w:sz w:val="22"/>
          <w:szCs w:val="22"/>
          <w:shd w:val="clear" w:color="auto" w:fill="FFFFFF"/>
        </w:rPr>
        <w:t>female waistline≥80cm;</w:t>
      </w:r>
    </w:p>
    <w:p w14:paraId="5DF90588">
      <w:pPr>
        <w:pStyle w:val="38"/>
        <w:numPr>
          <w:ilvl w:val="0"/>
          <w:numId w:val="1"/>
        </w:numPr>
        <w:spacing w:before="0" w:line="360" w:lineRule="auto"/>
        <w:jc w:val="both"/>
        <w:rPr>
          <w:rFonts w:ascii="Times New Roman" w:hAnsi="Times New Roman" w:cs="Times New Roman"/>
          <w:sz w:val="22"/>
          <w:szCs w:val="22"/>
        </w:rPr>
      </w:pPr>
      <w:r>
        <w:rPr>
          <w:rFonts w:ascii="Times New Roman" w:hAnsi="Times New Roman" w:eastAsia="宋体" w:cs="Times New Roman"/>
          <w:sz w:val="22"/>
          <w:szCs w:val="22"/>
          <w:shd w:val="clear" w:color="auto" w:fill="FFFFFF"/>
        </w:rPr>
        <w:t>Right handedness;</w:t>
      </w:r>
    </w:p>
    <w:p w14:paraId="4F8EFBB7">
      <w:pPr>
        <w:pStyle w:val="38"/>
        <w:numPr>
          <w:ilvl w:val="0"/>
          <w:numId w:val="1"/>
        </w:numPr>
        <w:spacing w:before="0" w:line="360" w:lineRule="auto"/>
        <w:jc w:val="both"/>
        <w:rPr>
          <w:rFonts w:ascii="Times New Roman" w:hAnsi="Times New Roman" w:cs="Times New Roman"/>
          <w:bCs/>
          <w:iCs/>
          <w:sz w:val="22"/>
          <w:szCs w:val="22"/>
        </w:rPr>
      </w:pPr>
      <w:r>
        <w:rPr>
          <w:rFonts w:hint="eastAsia" w:ascii="Times New Roman" w:hAnsi="Times New Roman" w:eastAsia="宋体" w:cs="Times New Roman"/>
          <w:sz w:val="22"/>
          <w:szCs w:val="22"/>
          <w:shd w:val="clear" w:color="auto" w:fill="FFFFFF"/>
        </w:rPr>
        <w:t>Between the ages of 18 and 40.</w:t>
      </w:r>
      <w:r>
        <w:rPr>
          <w:rFonts w:ascii="Times New Roman" w:hAnsi="Times New Roman" w:eastAsia="宋体" w:cs="Times New Roman"/>
          <w:sz w:val="22"/>
          <w:szCs w:val="22"/>
          <w:shd w:val="clear" w:color="auto" w:fill="FFFFFF"/>
        </w:rPr>
        <w:t>;</w:t>
      </w:r>
    </w:p>
    <w:p w14:paraId="6021D240">
      <w:pPr>
        <w:pStyle w:val="38"/>
        <w:numPr>
          <w:ilvl w:val="0"/>
          <w:numId w:val="1"/>
        </w:numPr>
        <w:spacing w:before="0" w:line="360" w:lineRule="auto"/>
        <w:jc w:val="both"/>
        <w:rPr>
          <w:rFonts w:ascii="Times New Roman" w:hAnsi="Times New Roman" w:cs="Times New Roman"/>
          <w:bCs/>
          <w:iCs/>
          <w:sz w:val="22"/>
          <w:szCs w:val="22"/>
        </w:rPr>
      </w:pPr>
      <w:r>
        <w:rPr>
          <w:rFonts w:hint="eastAsia" w:ascii="Times New Roman" w:hAnsi="Times New Roman" w:eastAsia="宋体" w:cs="Times New Roman"/>
          <w:sz w:val="22"/>
          <w:szCs w:val="22"/>
          <w:shd w:val="clear" w:color="auto" w:fill="FFFFFF"/>
        </w:rPr>
        <w:t>Educated for≥6 years and able to understand the entire research process</w:t>
      </w:r>
      <w:r>
        <w:rPr>
          <w:rFonts w:ascii="Times New Roman" w:hAnsi="Times New Roman" w:eastAsia="宋体" w:cs="Times New Roman"/>
          <w:sz w:val="22"/>
          <w:szCs w:val="22"/>
          <w:shd w:val="clear" w:color="auto" w:fill="FFFFFF"/>
        </w:rPr>
        <w:t>;</w:t>
      </w:r>
    </w:p>
    <w:p w14:paraId="1A79CDE5">
      <w:pPr>
        <w:pStyle w:val="38"/>
        <w:numPr>
          <w:ilvl w:val="0"/>
          <w:numId w:val="1"/>
        </w:numPr>
        <w:spacing w:before="0" w:line="360" w:lineRule="auto"/>
        <w:jc w:val="both"/>
        <w:rPr>
          <w:rFonts w:ascii="Times New Roman" w:hAnsi="Times New Roman" w:cs="Times New Roman"/>
          <w:bCs/>
          <w:iCs/>
          <w:sz w:val="22"/>
          <w:szCs w:val="22"/>
        </w:rPr>
      </w:pPr>
      <w:r>
        <w:rPr>
          <w:rFonts w:hint="eastAsia" w:ascii="Times New Roman" w:hAnsi="Times New Roman" w:eastAsia="宋体" w:cs="Times New Roman"/>
          <w:sz w:val="22"/>
          <w:szCs w:val="22"/>
          <w:shd w:val="clear" w:color="auto" w:fill="FFFFFF"/>
        </w:rPr>
        <w:t>Have signed an informed consent form</w:t>
      </w:r>
      <w:r>
        <w:rPr>
          <w:rFonts w:ascii="Times New Roman" w:hAnsi="Times New Roman" w:eastAsia="宋体" w:cs="Times New Roman"/>
          <w:sz w:val="22"/>
          <w:szCs w:val="22"/>
          <w:shd w:val="clear" w:color="auto" w:fill="FFFFFF"/>
        </w:rPr>
        <w:t>;</w:t>
      </w:r>
    </w:p>
    <w:p w14:paraId="50708874">
      <w:pPr>
        <w:pStyle w:val="38"/>
        <w:numPr>
          <w:ilvl w:val="0"/>
          <w:numId w:val="1"/>
        </w:numPr>
        <w:spacing w:before="0" w:line="360" w:lineRule="auto"/>
        <w:jc w:val="both"/>
        <w:rPr>
          <w:rFonts w:ascii="Times New Roman" w:hAnsi="Times New Roman" w:cs="Times New Roman"/>
          <w:bCs/>
          <w:iCs/>
          <w:sz w:val="22"/>
          <w:szCs w:val="22"/>
        </w:rPr>
      </w:pPr>
      <w:r>
        <w:rPr>
          <w:rFonts w:hint="eastAsia" w:ascii="Times New Roman" w:hAnsi="Times New Roman" w:eastAsia="宋体" w:cs="Times New Roman"/>
          <w:sz w:val="22"/>
          <w:szCs w:val="22"/>
          <w:shd w:val="clear" w:color="auto" w:fill="FFFFFF"/>
        </w:rPr>
        <w:t>Have not participated in another trial within three months</w:t>
      </w:r>
      <w:r>
        <w:rPr>
          <w:rFonts w:ascii="Times New Roman" w:hAnsi="Times New Roman" w:eastAsia="宋体" w:cs="Times New Roman"/>
          <w:sz w:val="22"/>
          <w:szCs w:val="22"/>
          <w:shd w:val="clear" w:color="auto" w:fill="FFFFFF"/>
        </w:rPr>
        <w:t>.</w:t>
      </w:r>
    </w:p>
    <w:p w14:paraId="67D94808">
      <w:pPr>
        <w:spacing w:before="0" w:line="360" w:lineRule="auto"/>
        <w:jc w:val="both"/>
        <w:rPr>
          <w:rFonts w:ascii="Times New Roman" w:hAnsi="Times New Roman" w:cs="Times New Roman"/>
          <w:bCs/>
          <w:iCs/>
          <w:sz w:val="22"/>
          <w:szCs w:val="22"/>
        </w:rPr>
      </w:pPr>
      <w:r>
        <w:rPr>
          <w:rFonts w:ascii="Times New Roman" w:hAnsi="Times New Roman" w:eastAsia="宋体" w:cs="Times New Roman"/>
          <w:sz w:val="22"/>
          <w:szCs w:val="22"/>
          <w:shd w:val="clear" w:color="auto" w:fill="FFFFFF"/>
        </w:rPr>
        <w:t>Exclusion Criteria</w:t>
      </w:r>
      <w:r>
        <w:rPr>
          <w:rFonts w:ascii="Times New Roman" w:hAnsi="Times New Roman" w:cs="Times New Roman"/>
          <w:sz w:val="22"/>
          <w:szCs w:val="22"/>
        </w:rPr>
        <w:t xml:space="preserve"> for female patients with AO are as follows:</w:t>
      </w:r>
    </w:p>
    <w:p w14:paraId="530419D7">
      <w:pPr>
        <w:pStyle w:val="38"/>
        <w:numPr>
          <w:ilvl w:val="0"/>
          <w:numId w:val="2"/>
        </w:numPr>
        <w:spacing w:before="0" w:line="360" w:lineRule="auto"/>
        <w:jc w:val="both"/>
        <w:rPr>
          <w:rFonts w:ascii="Times New Roman" w:hAnsi="Times New Roman" w:cs="Times New Roman"/>
          <w:sz w:val="22"/>
          <w:szCs w:val="22"/>
        </w:rPr>
      </w:pPr>
      <w:r>
        <w:rPr>
          <w:rFonts w:ascii="Times New Roman" w:hAnsi="Times New Roman" w:eastAsia="宋体" w:cs="Times New Roman"/>
          <w:sz w:val="22"/>
          <w:szCs w:val="22"/>
        </w:rPr>
        <w:t>BMI≥</w:t>
      </w:r>
      <w:r>
        <w:rPr>
          <w:rFonts w:ascii="Times New Roman" w:hAnsi="Times New Roman" w:eastAsia="宋体" w:cs="Times New Roman"/>
          <w:color w:val="000000"/>
          <w:sz w:val="22"/>
          <w:szCs w:val="22"/>
          <w:lang w:bidi="ar"/>
        </w:rPr>
        <w:t>40kg/m</w:t>
      </w:r>
      <w:r>
        <w:rPr>
          <w:rFonts w:ascii="Times New Roman" w:hAnsi="Times New Roman" w:eastAsia="宋体" w:cs="Times New Roman"/>
          <w:color w:val="000000"/>
          <w:sz w:val="22"/>
          <w:szCs w:val="22"/>
          <w:vertAlign w:val="superscript"/>
          <w:lang w:bidi="ar"/>
        </w:rPr>
        <w:t>2</w:t>
      </w:r>
      <w:r>
        <w:rPr>
          <w:rFonts w:ascii="Times New Roman" w:hAnsi="Times New Roman" w:eastAsia="宋体" w:cs="Times New Roman"/>
          <w:color w:val="000000"/>
          <w:sz w:val="22"/>
          <w:szCs w:val="22"/>
          <w:lang w:bidi="ar"/>
        </w:rPr>
        <w:t>;</w:t>
      </w:r>
    </w:p>
    <w:p w14:paraId="47470D36">
      <w:pPr>
        <w:pStyle w:val="38"/>
        <w:numPr>
          <w:ilvl w:val="0"/>
          <w:numId w:val="2"/>
        </w:numPr>
        <w:spacing w:before="0" w:line="360" w:lineRule="auto"/>
        <w:jc w:val="both"/>
        <w:rPr>
          <w:rFonts w:ascii="Times New Roman" w:hAnsi="Times New Roman" w:cs="Times New Roman"/>
          <w:sz w:val="22"/>
          <w:szCs w:val="22"/>
        </w:rPr>
      </w:pPr>
      <w:r>
        <w:rPr>
          <w:rFonts w:hint="eastAsia" w:ascii="Times New Roman" w:hAnsi="Times New Roman" w:eastAsia="宋体" w:cs="Times New Roman"/>
          <w:color w:val="000000"/>
          <w:sz w:val="22"/>
          <w:szCs w:val="22"/>
          <w:shd w:val="clear" w:color="auto" w:fill="FFFFFF"/>
          <w:lang w:bidi="ar"/>
        </w:rPr>
        <w:t>Obesity that is secondary to endocrine disorders</w:t>
      </w:r>
      <w:r>
        <w:rPr>
          <w:rFonts w:ascii="Times New Roman" w:hAnsi="Times New Roman" w:eastAsia="宋体" w:cs="Times New Roman"/>
          <w:color w:val="000000"/>
          <w:sz w:val="22"/>
          <w:szCs w:val="22"/>
          <w:shd w:val="clear" w:color="auto" w:fill="FFFFFF"/>
          <w:lang w:bidi="ar"/>
        </w:rPr>
        <w:t xml:space="preserve"> (hypothalamic </w:t>
      </w:r>
      <w:r>
        <w:rPr>
          <w:rFonts w:hint="eastAsia" w:ascii="Times New Roman" w:hAnsi="Times New Roman" w:eastAsia="宋体" w:cs="Times New Roman"/>
          <w:color w:val="000000"/>
          <w:sz w:val="22"/>
          <w:szCs w:val="22"/>
          <w:shd w:val="clear" w:color="auto" w:fill="FFFFFF"/>
          <w:lang w:bidi="ar"/>
        </w:rPr>
        <w:t>disorders</w:t>
      </w:r>
      <w:r>
        <w:rPr>
          <w:rFonts w:ascii="Times New Roman" w:hAnsi="Times New Roman" w:eastAsia="宋体" w:cs="Times New Roman"/>
          <w:color w:val="000000"/>
          <w:sz w:val="22"/>
          <w:szCs w:val="22"/>
          <w:shd w:val="clear" w:color="auto" w:fill="FFFFFF"/>
          <w:lang w:bidi="ar"/>
        </w:rPr>
        <w:t xml:space="preserve">, gonadal </w:t>
      </w:r>
      <w:r>
        <w:rPr>
          <w:rFonts w:hint="eastAsia" w:ascii="Times New Roman" w:hAnsi="Times New Roman" w:eastAsia="宋体" w:cs="Times New Roman"/>
          <w:color w:val="000000"/>
          <w:sz w:val="22"/>
          <w:szCs w:val="22"/>
          <w:shd w:val="clear" w:color="auto" w:fill="FFFFFF"/>
          <w:lang w:bidi="ar"/>
        </w:rPr>
        <w:t>disorders</w:t>
      </w:r>
      <w:r>
        <w:rPr>
          <w:rFonts w:ascii="Times New Roman" w:hAnsi="Times New Roman" w:eastAsia="宋体" w:cs="Times New Roman"/>
          <w:color w:val="000000"/>
          <w:sz w:val="22"/>
          <w:szCs w:val="22"/>
          <w:shd w:val="clear" w:color="auto" w:fill="FFFFFF"/>
          <w:lang w:bidi="ar"/>
        </w:rPr>
        <w:t>, Cushing’</w:t>
      </w:r>
      <w:r>
        <w:rPr>
          <w:rFonts w:hint="eastAsia" w:ascii="Times New Roman" w:hAnsi="Times New Roman" w:eastAsia="宋体" w:cs="Times New Roman"/>
          <w:color w:val="000000"/>
          <w:sz w:val="22"/>
          <w:szCs w:val="22"/>
          <w:shd w:val="clear" w:color="auto" w:fill="FFFFFF"/>
          <w:lang w:bidi="ar"/>
        </w:rPr>
        <w:t>s</w:t>
      </w:r>
      <w:r>
        <w:rPr>
          <w:rFonts w:ascii="Times New Roman" w:hAnsi="Times New Roman" w:eastAsia="宋体" w:cs="Times New Roman"/>
          <w:color w:val="000000"/>
          <w:sz w:val="22"/>
          <w:szCs w:val="22"/>
          <w:shd w:val="clear" w:color="auto" w:fill="FFFFFF"/>
          <w:lang w:bidi="ar"/>
        </w:rPr>
        <w:t xml:space="preserve"> syndrome,</w:t>
      </w:r>
      <w:r>
        <w:rPr>
          <w:rFonts w:hint="eastAsia" w:ascii="Times New Roman" w:hAnsi="Times New Roman" w:eastAsia="宋体" w:cs="Times New Roman"/>
          <w:color w:val="000000"/>
          <w:sz w:val="22"/>
          <w:szCs w:val="22"/>
          <w:shd w:val="clear" w:color="auto" w:fill="FFFFFF"/>
          <w:lang w:bidi="ar"/>
        </w:rPr>
        <w:t xml:space="preserve"> </w:t>
      </w:r>
      <w:r>
        <w:rPr>
          <w:rFonts w:ascii="Times New Roman" w:hAnsi="Times New Roman" w:eastAsia="宋体" w:cs="Times New Roman"/>
          <w:color w:val="000000"/>
          <w:sz w:val="22"/>
          <w:szCs w:val="22"/>
          <w:shd w:val="clear" w:color="auto" w:fill="FFFFFF"/>
          <w:lang w:bidi="ar"/>
        </w:rPr>
        <w:t xml:space="preserve">pituitary </w:t>
      </w:r>
      <w:r>
        <w:rPr>
          <w:rFonts w:hint="eastAsia" w:ascii="Times New Roman" w:hAnsi="Times New Roman" w:eastAsia="宋体" w:cs="Times New Roman"/>
          <w:color w:val="000000"/>
          <w:sz w:val="22"/>
          <w:szCs w:val="22"/>
          <w:shd w:val="clear" w:color="auto" w:fill="FFFFFF"/>
          <w:lang w:bidi="ar"/>
        </w:rPr>
        <w:t>disorders</w:t>
      </w:r>
      <w:r>
        <w:rPr>
          <w:rFonts w:ascii="Times New Roman" w:hAnsi="Times New Roman" w:eastAsia="宋体" w:cs="Times New Roman"/>
          <w:color w:val="000000"/>
          <w:sz w:val="22"/>
          <w:szCs w:val="22"/>
          <w:shd w:val="clear" w:color="auto" w:fill="FFFFFF"/>
          <w:lang w:bidi="ar"/>
        </w:rPr>
        <w:t xml:space="preserve">, thyroid </w:t>
      </w:r>
      <w:r>
        <w:rPr>
          <w:rFonts w:hint="eastAsia" w:ascii="Times New Roman" w:hAnsi="Times New Roman" w:eastAsia="宋体" w:cs="Times New Roman"/>
          <w:color w:val="000000"/>
          <w:sz w:val="22"/>
          <w:szCs w:val="22"/>
          <w:shd w:val="clear" w:color="auto" w:fill="FFFFFF"/>
          <w:lang w:bidi="ar"/>
        </w:rPr>
        <w:t>disorders</w:t>
      </w:r>
      <w:r>
        <w:rPr>
          <w:rFonts w:ascii="Times New Roman" w:hAnsi="Times New Roman" w:eastAsia="宋体" w:cs="Times New Roman"/>
          <w:color w:val="000000"/>
          <w:sz w:val="22"/>
          <w:szCs w:val="22"/>
          <w:shd w:val="clear" w:color="auto" w:fill="FFFFFF"/>
          <w:lang w:bidi="ar"/>
        </w:rPr>
        <w:t>, etc.) and medication (antipsychotics</w:t>
      </w:r>
      <w:r>
        <w:rPr>
          <w:rFonts w:hint="eastAsia" w:ascii="Times New Roman" w:hAnsi="Times New Roman" w:eastAsia="宋体" w:cs="Times New Roman"/>
          <w:color w:val="000000"/>
          <w:sz w:val="22"/>
          <w:szCs w:val="22"/>
          <w:shd w:val="clear" w:color="auto" w:fill="FFFFFF"/>
          <w:lang w:bidi="ar"/>
        </w:rPr>
        <w:t xml:space="preserve"> or </w:t>
      </w:r>
      <w:r>
        <w:rPr>
          <w:rFonts w:ascii="Times New Roman" w:hAnsi="Times New Roman" w:eastAsia="宋体" w:cs="Times New Roman"/>
          <w:color w:val="000000"/>
          <w:sz w:val="22"/>
          <w:szCs w:val="22"/>
          <w:shd w:val="clear" w:color="auto" w:fill="FFFFFF"/>
          <w:lang w:bidi="ar"/>
        </w:rPr>
        <w:t>glucocorticoid);</w:t>
      </w:r>
    </w:p>
    <w:p w14:paraId="3BC49444">
      <w:pPr>
        <w:pStyle w:val="38"/>
        <w:numPr>
          <w:ilvl w:val="0"/>
          <w:numId w:val="2"/>
        </w:numPr>
        <w:spacing w:before="0" w:line="360" w:lineRule="auto"/>
        <w:jc w:val="both"/>
        <w:rPr>
          <w:rFonts w:ascii="Times New Roman" w:hAnsi="Times New Roman" w:cs="Times New Roman"/>
          <w:sz w:val="22"/>
          <w:szCs w:val="22"/>
        </w:rPr>
      </w:pPr>
      <w:r>
        <w:rPr>
          <w:rFonts w:hint="eastAsia" w:ascii="Times New Roman" w:hAnsi="Times New Roman" w:eastAsia="宋体" w:cs="Times New Roman"/>
          <w:color w:val="000000" w:themeColor="text1"/>
          <w:sz w:val="22"/>
          <w:szCs w:val="22"/>
          <w:shd w:val="clear" w:color="auto" w:fill="FFFFFF"/>
          <w14:textFill>
            <w14:solidFill>
              <w14:schemeClr w14:val="tx1"/>
            </w14:solidFill>
          </w14:textFill>
        </w:rPr>
        <w:t>Those who are pregnant, breastfeeding, or who have had a request to have children in the last 6 months or who cannot provide adequate contraception</w:t>
      </w:r>
      <w:r>
        <w:rPr>
          <w:rFonts w:ascii="Times New Roman" w:hAnsi="Times New Roman" w:eastAsia="宋体" w:cs="Times New Roman"/>
          <w:color w:val="000000" w:themeColor="text1"/>
          <w:sz w:val="22"/>
          <w:szCs w:val="22"/>
          <w:shd w:val="clear" w:color="auto" w:fill="FFFFFF"/>
          <w14:textFill>
            <w14:solidFill>
              <w14:schemeClr w14:val="tx1"/>
            </w14:solidFill>
          </w14:textFill>
        </w:rPr>
        <w:t>;</w:t>
      </w:r>
    </w:p>
    <w:p w14:paraId="3A5FBC6D">
      <w:pPr>
        <w:pStyle w:val="38"/>
        <w:numPr>
          <w:ilvl w:val="0"/>
          <w:numId w:val="2"/>
        </w:numPr>
        <w:spacing w:before="0" w:line="360" w:lineRule="auto"/>
        <w:jc w:val="both"/>
        <w:rPr>
          <w:rFonts w:ascii="Times New Roman" w:hAnsi="Times New Roman" w:cs="Times New Roman"/>
          <w:sz w:val="22"/>
          <w:szCs w:val="22"/>
        </w:rPr>
      </w:pPr>
      <w:r>
        <w:rPr>
          <w:rFonts w:hint="eastAsia" w:ascii="Times New Roman" w:hAnsi="Times New Roman" w:eastAsia="宋体" w:cs="Times New Roman"/>
          <w:color w:val="000000" w:themeColor="text1"/>
          <w:sz w:val="22"/>
          <w:szCs w:val="22"/>
          <w:shd w:val="clear" w:color="auto" w:fill="FFFFFF"/>
          <w14:textFill>
            <w14:solidFill>
              <w14:schemeClr w14:val="tx1"/>
            </w14:solidFill>
          </w14:textFill>
        </w:rPr>
        <w:t>D</w:t>
      </w:r>
      <w:r>
        <w:rPr>
          <w:rFonts w:ascii="Times New Roman" w:hAnsi="Times New Roman" w:eastAsia="宋体" w:cs="Times New Roman"/>
          <w:color w:val="000000" w:themeColor="text1"/>
          <w:sz w:val="22"/>
          <w:szCs w:val="22"/>
          <w:shd w:val="clear" w:color="auto" w:fill="FFFFFF"/>
          <w14:textFill>
            <w14:solidFill>
              <w14:schemeClr w14:val="tx1"/>
            </w14:solidFill>
          </w14:textFill>
        </w:rPr>
        <w:t>iabetes,</w:t>
      </w:r>
      <w:r>
        <w:rPr>
          <w:rFonts w:hint="eastAsia" w:ascii="Times New Roman" w:hAnsi="Times New Roman" w:eastAsia="宋体" w:cs="Times New Roman"/>
          <w:color w:val="000000" w:themeColor="text1"/>
          <w:sz w:val="22"/>
          <w:szCs w:val="22"/>
          <w:shd w:val="clear" w:color="auto" w:fill="FFFFFF"/>
          <w14:textFill>
            <w14:solidFill>
              <w14:schemeClr w14:val="tx1"/>
            </w14:solidFill>
          </w14:textFill>
        </w:rPr>
        <w:t xml:space="preserve"> </w:t>
      </w:r>
      <w:r>
        <w:rPr>
          <w:rFonts w:ascii="Times New Roman" w:hAnsi="Times New Roman" w:eastAsia="宋体" w:cs="Times New Roman"/>
          <w:color w:val="000000" w:themeColor="text1"/>
          <w:sz w:val="22"/>
          <w:szCs w:val="22"/>
          <w:shd w:val="clear" w:color="auto" w:fill="FFFFFF"/>
          <w14:textFill>
            <w14:solidFill>
              <w14:schemeClr w14:val="tx1"/>
            </w14:solidFill>
          </w14:textFill>
        </w:rPr>
        <w:t>cardiovascular disease</w:t>
      </w:r>
      <w:r>
        <w:rPr>
          <w:rFonts w:hint="eastAsia" w:ascii="Times New Roman" w:hAnsi="Times New Roman" w:eastAsia="宋体" w:cs="Times New Roman"/>
          <w:color w:val="000000" w:themeColor="text1"/>
          <w:sz w:val="22"/>
          <w:szCs w:val="22"/>
          <w:shd w:val="clear" w:color="auto" w:fill="FFFFFF"/>
          <w14:textFill>
            <w14:solidFill>
              <w14:schemeClr w14:val="tx1"/>
            </w14:solidFill>
          </w14:textFill>
        </w:rPr>
        <w:t>s</w:t>
      </w:r>
      <w:r>
        <w:rPr>
          <w:rFonts w:ascii="Times New Roman" w:hAnsi="Times New Roman" w:eastAsia="宋体" w:cs="Times New Roman"/>
          <w:color w:val="000000" w:themeColor="text1"/>
          <w:sz w:val="22"/>
          <w:szCs w:val="22"/>
          <w:shd w:val="clear" w:color="auto" w:fill="FFFFFF"/>
          <w14:textFill>
            <w14:solidFill>
              <w14:schemeClr w14:val="tx1"/>
            </w14:solidFill>
          </w14:textFill>
        </w:rPr>
        <w:t xml:space="preserve">, </w:t>
      </w:r>
      <w:r>
        <w:rPr>
          <w:rFonts w:hint="eastAsia" w:ascii="Times New Roman" w:hAnsi="Times New Roman" w:eastAsia="宋体" w:cs="Times New Roman"/>
          <w:color w:val="000000" w:themeColor="text1"/>
          <w:sz w:val="22"/>
          <w:szCs w:val="22"/>
          <w:shd w:val="clear" w:color="auto" w:fill="FFFFFF"/>
          <w14:textFill>
            <w14:solidFill>
              <w14:schemeClr w14:val="tx1"/>
            </w14:solidFill>
          </w14:textFill>
        </w:rPr>
        <w:t>m</w:t>
      </w:r>
      <w:r>
        <w:rPr>
          <w:rFonts w:ascii="Times New Roman" w:hAnsi="Times New Roman" w:eastAsia="宋体" w:cs="Times New Roman"/>
          <w:color w:val="000000" w:themeColor="text1"/>
          <w:sz w:val="22"/>
          <w:szCs w:val="22"/>
          <w:shd w:val="clear" w:color="auto" w:fill="FFFFFF"/>
          <w14:textFill>
            <w14:solidFill>
              <w14:schemeClr w14:val="tx1"/>
            </w14:solidFill>
          </w14:textFill>
        </w:rPr>
        <w:t>ental disorder</w:t>
      </w:r>
      <w:r>
        <w:rPr>
          <w:rFonts w:hint="eastAsia" w:ascii="Times New Roman" w:hAnsi="Times New Roman" w:eastAsia="宋体" w:cs="Times New Roman"/>
          <w:color w:val="000000" w:themeColor="text1"/>
          <w:sz w:val="22"/>
          <w:szCs w:val="22"/>
          <w:shd w:val="clear" w:color="auto" w:fill="FFFFFF"/>
          <w14:textFill>
            <w14:solidFill>
              <w14:schemeClr w14:val="tx1"/>
            </w14:solidFill>
          </w14:textFill>
        </w:rPr>
        <w:t>s</w:t>
      </w:r>
      <w:r>
        <w:rPr>
          <w:rFonts w:ascii="Times New Roman" w:hAnsi="Times New Roman" w:eastAsia="宋体" w:cs="Times New Roman"/>
          <w:color w:val="000000" w:themeColor="text1"/>
          <w:sz w:val="22"/>
          <w:szCs w:val="22"/>
          <w:shd w:val="clear" w:color="auto" w:fill="FFFFFF"/>
          <w14:textFill>
            <w14:solidFill>
              <w14:schemeClr w14:val="tx1"/>
            </w14:solidFill>
          </w14:textFill>
        </w:rPr>
        <w:t>,</w:t>
      </w:r>
      <w:r>
        <w:rPr>
          <w:rFonts w:hint="eastAsia" w:ascii="Times New Roman" w:hAnsi="Times New Roman" w:eastAsia="宋体" w:cs="Times New Roman"/>
          <w:color w:val="000000" w:themeColor="text1"/>
          <w:sz w:val="22"/>
          <w:szCs w:val="22"/>
          <w:shd w:val="clear" w:color="auto" w:fill="FFFFFF"/>
          <w14:textFill>
            <w14:solidFill>
              <w14:schemeClr w14:val="tx1"/>
            </w14:solidFill>
          </w14:textFill>
        </w:rPr>
        <w:t xml:space="preserve"> </w:t>
      </w:r>
      <w:r>
        <w:rPr>
          <w:rFonts w:ascii="Times New Roman" w:hAnsi="Times New Roman" w:eastAsia="宋体" w:cs="Times New Roman"/>
          <w:color w:val="000000" w:themeColor="text1"/>
          <w:sz w:val="22"/>
          <w:szCs w:val="22"/>
          <w:shd w:val="clear" w:color="auto" w:fill="FFFFFF"/>
          <w14:textFill>
            <w14:solidFill>
              <w14:schemeClr w14:val="tx1"/>
            </w14:solidFill>
          </w14:textFill>
        </w:rPr>
        <w:t>immunodeficiency</w:t>
      </w:r>
      <w:r>
        <w:rPr>
          <w:rFonts w:hint="eastAsia" w:ascii="Times New Roman" w:hAnsi="Times New Roman" w:eastAsia="宋体" w:cs="Times New Roman"/>
          <w:color w:val="000000" w:themeColor="text1"/>
          <w:sz w:val="22"/>
          <w:szCs w:val="22"/>
          <w:shd w:val="clear" w:color="auto" w:fill="FFFFFF"/>
          <w14:textFill>
            <w14:solidFill>
              <w14:schemeClr w14:val="tx1"/>
            </w14:solidFill>
          </w14:textFill>
        </w:rPr>
        <w:t xml:space="preserve">, </w:t>
      </w:r>
      <w:r>
        <w:rPr>
          <w:rFonts w:ascii="Times New Roman" w:hAnsi="Times New Roman" w:eastAsia="宋体" w:cs="Times New Roman"/>
          <w:color w:val="000000" w:themeColor="text1"/>
          <w:sz w:val="22"/>
          <w:szCs w:val="22"/>
          <w:shd w:val="clear" w:color="auto" w:fill="FFFFFF"/>
          <w14:textFill>
            <w14:solidFill>
              <w14:schemeClr w14:val="tx1"/>
            </w14:solidFill>
          </w14:textFill>
        </w:rPr>
        <w:t>liver and kidney impairment, blood disease</w:t>
      </w:r>
      <w:r>
        <w:rPr>
          <w:rFonts w:hint="eastAsia" w:ascii="Times New Roman" w:hAnsi="Times New Roman" w:eastAsia="宋体" w:cs="Times New Roman"/>
          <w:color w:val="000000" w:themeColor="text1"/>
          <w:sz w:val="22"/>
          <w:szCs w:val="22"/>
          <w:shd w:val="clear" w:color="auto" w:fill="FFFFFF"/>
          <w14:textFill>
            <w14:solidFill>
              <w14:schemeClr w14:val="tx1"/>
            </w14:solidFill>
          </w14:textFill>
        </w:rPr>
        <w:t>s</w:t>
      </w:r>
      <w:r>
        <w:rPr>
          <w:rFonts w:ascii="Times New Roman" w:hAnsi="Times New Roman" w:eastAsia="宋体" w:cs="Times New Roman"/>
          <w:color w:val="000000" w:themeColor="text1"/>
          <w:sz w:val="22"/>
          <w:szCs w:val="22"/>
          <w:shd w:val="clear" w:color="auto" w:fill="FFFFFF"/>
          <w14:textFill>
            <w14:solidFill>
              <w14:schemeClr w14:val="tx1"/>
            </w14:solidFill>
          </w14:textFill>
        </w:rPr>
        <w:t>;</w:t>
      </w:r>
    </w:p>
    <w:p w14:paraId="152ADB47">
      <w:pPr>
        <w:pStyle w:val="38"/>
        <w:numPr>
          <w:ilvl w:val="0"/>
          <w:numId w:val="2"/>
        </w:numPr>
        <w:spacing w:before="0" w:after="0" w:line="360" w:lineRule="auto"/>
        <w:jc w:val="both"/>
        <w:rPr>
          <w:rFonts w:ascii="Times New Roman" w:hAnsi="Times New Roman" w:eastAsia="宋体" w:cs="Times New Roman"/>
          <w:sz w:val="22"/>
          <w:szCs w:val="22"/>
        </w:rPr>
      </w:pPr>
      <w:r>
        <w:rPr>
          <w:rFonts w:ascii="Times New Roman" w:hAnsi="Times New Roman" w:cs="Times New Roman"/>
          <w:sz w:val="22"/>
          <w:szCs w:val="22"/>
        </w:rPr>
        <w:t xml:space="preserve">Nuclear magnetic contraindications (such as metal implant, vascular stents, cardiac pacemakers, false tooth, claustrophobia, etc.); </w:t>
      </w:r>
    </w:p>
    <w:p w14:paraId="1CB6690F">
      <w:pPr>
        <w:pStyle w:val="38"/>
        <w:numPr>
          <w:ilvl w:val="0"/>
          <w:numId w:val="2"/>
        </w:numPr>
        <w:spacing w:before="0" w:after="0" w:line="360" w:lineRule="auto"/>
        <w:jc w:val="both"/>
        <w:rPr>
          <w:rFonts w:ascii="Times New Roman" w:hAnsi="Times New Roman" w:eastAsia="宋体" w:cs="Times New Roman"/>
          <w:sz w:val="22"/>
          <w:szCs w:val="22"/>
        </w:rPr>
      </w:pPr>
      <w:r>
        <w:rPr>
          <w:rFonts w:ascii="Times New Roman" w:hAnsi="Times New Roman" w:cs="Times New Roman"/>
          <w:sz w:val="22"/>
          <w:szCs w:val="22"/>
        </w:rPr>
        <w:t xml:space="preserve">Brain with definite organic lesions or </w:t>
      </w:r>
      <w:r>
        <w:rPr>
          <w:rFonts w:hint="eastAsia" w:ascii="Times New Roman" w:hAnsi="Times New Roman" w:cs="Times New Roman"/>
          <w:sz w:val="22"/>
          <w:szCs w:val="22"/>
        </w:rPr>
        <w:t>significant asymmetry between the right and left skull structures</w:t>
      </w:r>
      <w:r>
        <w:rPr>
          <w:rFonts w:ascii="Times New Roman" w:hAnsi="Times New Roman" w:cs="Times New Roman"/>
          <w:sz w:val="22"/>
          <w:szCs w:val="22"/>
        </w:rPr>
        <w:t xml:space="preserve">; </w:t>
      </w:r>
    </w:p>
    <w:p w14:paraId="48B54E43">
      <w:pPr>
        <w:pStyle w:val="38"/>
        <w:numPr>
          <w:ilvl w:val="0"/>
          <w:numId w:val="2"/>
        </w:numPr>
        <w:spacing w:before="0" w:line="360" w:lineRule="auto"/>
        <w:jc w:val="both"/>
        <w:rPr>
          <w:rFonts w:ascii="Times New Roman" w:hAnsi="Times New Roman" w:cs="Times New Roman"/>
          <w:sz w:val="22"/>
          <w:szCs w:val="22"/>
        </w:rPr>
      </w:pPr>
      <w:r>
        <w:rPr>
          <w:rFonts w:hint="eastAsia" w:ascii="Times New Roman" w:hAnsi="Times New Roman" w:eastAsia="宋体" w:cs="Times New Roman"/>
          <w:color w:val="000000" w:themeColor="text1"/>
          <w:sz w:val="22"/>
          <w:szCs w:val="22"/>
          <w:shd w:val="clear" w:color="auto" w:fill="FFFFFF"/>
          <w14:textFill>
            <w14:solidFill>
              <w14:schemeClr w14:val="tx1"/>
            </w14:solidFill>
          </w14:textFill>
        </w:rPr>
        <w:t>Obesity surgery history</w:t>
      </w:r>
      <w:r>
        <w:rPr>
          <w:rFonts w:ascii="Times New Roman" w:hAnsi="Times New Roman" w:eastAsia="宋体" w:cs="Times New Roman"/>
          <w:color w:val="000000" w:themeColor="text1"/>
          <w:sz w:val="22"/>
          <w:szCs w:val="22"/>
          <w:shd w:val="clear" w:color="auto" w:fill="FFFFFF"/>
          <w14:textFill>
            <w14:solidFill>
              <w14:schemeClr w14:val="tx1"/>
            </w14:solidFill>
          </w14:textFill>
        </w:rPr>
        <w:t>;</w:t>
      </w:r>
    </w:p>
    <w:p w14:paraId="0CF47B11">
      <w:pPr>
        <w:pStyle w:val="38"/>
        <w:numPr>
          <w:ilvl w:val="0"/>
          <w:numId w:val="2"/>
        </w:numPr>
        <w:spacing w:before="0" w:line="360" w:lineRule="auto"/>
        <w:jc w:val="both"/>
        <w:rPr>
          <w:rFonts w:ascii="Times New Roman" w:hAnsi="Times New Roman" w:eastAsia="宋体" w:cs="Times New Roman"/>
          <w:sz w:val="22"/>
          <w:szCs w:val="22"/>
          <w:shd w:val="clear" w:color="auto" w:fill="FFFFFF"/>
        </w:rPr>
      </w:pPr>
      <w:r>
        <w:rPr>
          <w:rFonts w:hint="eastAsia" w:ascii="Times New Roman" w:hAnsi="Times New Roman" w:eastAsia="宋体" w:cs="Times New Roman"/>
          <w:color w:val="000000" w:themeColor="text1"/>
          <w:sz w:val="22"/>
          <w:szCs w:val="22"/>
          <w:shd w:val="clear" w:color="auto" w:fill="FFFFFF"/>
          <w14:textFill>
            <w14:solidFill>
              <w14:schemeClr w14:val="tx1"/>
            </w14:solidFill>
          </w14:textFill>
        </w:rPr>
        <w:t>Those with chronic dysmenorrhea</w:t>
      </w:r>
      <w:r>
        <w:rPr>
          <w:rFonts w:ascii="Times New Roman" w:hAnsi="Times New Roman" w:eastAsia="宋体" w:cs="Times New Roman"/>
          <w:color w:val="000000" w:themeColor="text1"/>
          <w:sz w:val="22"/>
          <w:szCs w:val="22"/>
          <w:shd w:val="clear" w:color="auto" w:fill="FFFFFF"/>
          <w14:textFill>
            <w14:solidFill>
              <w14:schemeClr w14:val="tx1"/>
            </w14:solidFill>
          </w14:textFill>
        </w:rPr>
        <w:t>;</w:t>
      </w:r>
    </w:p>
    <w:p w14:paraId="56BEDEA3">
      <w:pPr>
        <w:pStyle w:val="38"/>
        <w:numPr>
          <w:ilvl w:val="0"/>
          <w:numId w:val="2"/>
        </w:numPr>
        <w:spacing w:before="0" w:line="360" w:lineRule="auto"/>
        <w:jc w:val="both"/>
        <w:rPr>
          <w:rFonts w:ascii="Times New Roman" w:hAnsi="Times New Roman" w:cs="Times New Roman"/>
          <w:iCs/>
          <w:sz w:val="22"/>
          <w:szCs w:val="22"/>
        </w:rPr>
      </w:pPr>
      <w:r>
        <w:rPr>
          <w:rFonts w:hint="eastAsia" w:ascii="Times New Roman" w:hAnsi="Times New Roman" w:eastAsia="宋体" w:cs="Times New Roman"/>
          <w:color w:val="000000" w:themeColor="text1"/>
          <w:sz w:val="22"/>
          <w:szCs w:val="22"/>
          <w:shd w:val="clear" w:color="auto" w:fill="FFFFFF"/>
          <w14:textFill>
            <w14:solidFill>
              <w14:schemeClr w14:val="tx1"/>
            </w14:solidFill>
          </w14:textFill>
        </w:rPr>
        <w:t>Bleeds easily, allergic to alcohol or animal protein</w:t>
      </w:r>
      <w:r>
        <w:rPr>
          <w:rFonts w:ascii="Times New Roman" w:hAnsi="Times New Roman" w:eastAsia="宋体" w:cs="Times New Roman"/>
          <w:color w:val="000000" w:themeColor="text1"/>
          <w:sz w:val="22"/>
          <w:szCs w:val="22"/>
          <w:shd w:val="clear" w:color="auto" w:fill="FFFFFF"/>
          <w14:textFill>
            <w14:solidFill>
              <w14:schemeClr w14:val="tx1"/>
            </w14:solidFill>
          </w14:textFill>
        </w:rPr>
        <w:t>.</w:t>
      </w:r>
    </w:p>
    <w:p w14:paraId="29650D85">
      <w:pPr>
        <w:spacing w:before="0" w:after="0" w:line="360" w:lineRule="auto"/>
        <w:jc w:val="both"/>
        <w:rPr>
          <w:rFonts w:ascii="Times New Roman" w:hAnsi="Times New Roman" w:cs="Times New Roman"/>
          <w:sz w:val="22"/>
          <w:szCs w:val="22"/>
        </w:rPr>
      </w:pPr>
      <w:r>
        <w:rPr>
          <w:rFonts w:ascii="Times New Roman" w:hAnsi="Times New Roman" w:cs="Times New Roman"/>
          <w:sz w:val="22"/>
          <w:szCs w:val="22"/>
        </w:rPr>
        <w:t xml:space="preserve">Inclusion criteria for healthy subjects are as follows: </w:t>
      </w:r>
    </w:p>
    <w:p w14:paraId="17BF453C">
      <w:pPr>
        <w:pStyle w:val="38"/>
        <w:numPr>
          <w:ilvl w:val="0"/>
          <w:numId w:val="3"/>
        </w:numPr>
        <w:spacing w:before="0" w:after="0" w:line="360" w:lineRule="auto"/>
        <w:jc w:val="both"/>
        <w:rPr>
          <w:rFonts w:ascii="Times New Roman" w:hAnsi="Times New Roman" w:eastAsia="宋体" w:cs="Times New Roman"/>
          <w:sz w:val="22"/>
          <w:szCs w:val="22"/>
        </w:rPr>
      </w:pPr>
      <w:r>
        <w:rPr>
          <w:rFonts w:ascii="Times New Roman" w:hAnsi="Times New Roman" w:eastAsia="宋体" w:cs="Times New Roman"/>
          <w:color w:val="000000"/>
          <w:sz w:val="22"/>
          <w:szCs w:val="22"/>
        </w:rPr>
        <w:t xml:space="preserve">BMI: 18.5–23.9 kg/m2 ; </w:t>
      </w:r>
    </w:p>
    <w:p w14:paraId="03E4CB74">
      <w:pPr>
        <w:pStyle w:val="38"/>
        <w:numPr>
          <w:ilvl w:val="0"/>
          <w:numId w:val="3"/>
        </w:numPr>
        <w:spacing w:before="0" w:after="0" w:line="360" w:lineRule="auto"/>
        <w:jc w:val="both"/>
        <w:rPr>
          <w:rFonts w:ascii="Times New Roman" w:hAnsi="Times New Roman" w:eastAsia="宋体" w:cs="Times New Roman"/>
          <w:sz w:val="22"/>
          <w:szCs w:val="22"/>
        </w:rPr>
      </w:pPr>
      <w:r>
        <w:rPr>
          <w:rFonts w:ascii="Times New Roman" w:hAnsi="Times New Roman" w:eastAsia="宋体" w:cs="Times New Roman"/>
          <w:sz w:val="22"/>
          <w:szCs w:val="22"/>
          <w:shd w:val="clear" w:color="auto" w:fill="FFFFFF"/>
        </w:rPr>
        <w:t>Right handedness,</w:t>
      </w:r>
      <w:r>
        <w:rPr>
          <w:rFonts w:ascii="Times New Roman" w:hAnsi="Times New Roman" w:eastAsia="宋体" w:cs="Times New Roman"/>
          <w:color w:val="000000"/>
          <w:sz w:val="22"/>
          <w:szCs w:val="22"/>
        </w:rPr>
        <w:t xml:space="preserve"> females</w:t>
      </w:r>
      <w:r>
        <w:rPr>
          <w:rFonts w:ascii="Times New Roman" w:hAnsi="Times New Roman" w:cs="Times New Roman"/>
          <w:sz w:val="22"/>
          <w:szCs w:val="22"/>
        </w:rPr>
        <w:t>;</w:t>
      </w:r>
    </w:p>
    <w:p w14:paraId="235540A3">
      <w:pPr>
        <w:pStyle w:val="38"/>
        <w:numPr>
          <w:ilvl w:val="0"/>
          <w:numId w:val="3"/>
        </w:numPr>
        <w:spacing w:before="0" w:after="0" w:line="360" w:lineRule="auto"/>
        <w:jc w:val="both"/>
        <w:rPr>
          <w:rFonts w:ascii="Times New Roman" w:hAnsi="Times New Roman" w:eastAsia="宋体" w:cs="Times New Roman"/>
          <w:sz w:val="22"/>
          <w:szCs w:val="22"/>
        </w:rPr>
      </w:pPr>
      <w:r>
        <w:rPr>
          <w:rFonts w:ascii="Times New Roman" w:hAnsi="Times New Roman" w:eastAsia="宋体" w:cs="Times New Roman"/>
          <w:sz w:val="22"/>
          <w:szCs w:val="22"/>
          <w:shd w:val="clear" w:color="auto" w:fill="FFFFFF"/>
        </w:rPr>
        <w:t>Aged between 18 and 40 years;</w:t>
      </w:r>
    </w:p>
    <w:p w14:paraId="22FC2FDB">
      <w:pPr>
        <w:pStyle w:val="38"/>
        <w:numPr>
          <w:ilvl w:val="0"/>
          <w:numId w:val="3"/>
        </w:numPr>
        <w:spacing w:before="0" w:after="0" w:line="360" w:lineRule="auto"/>
        <w:jc w:val="both"/>
        <w:rPr>
          <w:rFonts w:ascii="Times New Roman" w:hAnsi="Times New Roman" w:eastAsia="宋体" w:cs="Times New Roman"/>
          <w:sz w:val="22"/>
          <w:szCs w:val="22"/>
        </w:rPr>
      </w:pPr>
      <w:r>
        <w:rPr>
          <w:rFonts w:ascii="Times New Roman" w:hAnsi="Times New Roman" w:cs="Times New Roman"/>
          <w:sz w:val="22"/>
          <w:szCs w:val="22"/>
        </w:rPr>
        <w:t>No physical abnormalities during the trial period</w:t>
      </w:r>
      <w:r>
        <w:rPr>
          <w:rFonts w:hint="eastAsia" w:ascii="Times New Roman" w:hAnsi="Times New Roman" w:cs="Times New Roman"/>
          <w:sz w:val="22"/>
          <w:szCs w:val="22"/>
        </w:rPr>
        <w:t xml:space="preserve"> </w:t>
      </w:r>
      <w:r>
        <w:rPr>
          <w:rFonts w:ascii="Times New Roman" w:hAnsi="Times New Roman" w:cs="Times New Roman"/>
          <w:sz w:val="22"/>
          <w:szCs w:val="22"/>
        </w:rPr>
        <w:t xml:space="preserve">(e.g. flu, fever, etc.); </w:t>
      </w:r>
    </w:p>
    <w:p w14:paraId="7CEE8B97">
      <w:pPr>
        <w:pStyle w:val="38"/>
        <w:numPr>
          <w:ilvl w:val="0"/>
          <w:numId w:val="3"/>
        </w:numPr>
        <w:spacing w:before="0" w:after="0" w:line="360" w:lineRule="auto"/>
        <w:jc w:val="both"/>
        <w:rPr>
          <w:rFonts w:ascii="Times New Roman" w:hAnsi="Times New Roman" w:eastAsia="宋体" w:cs="Times New Roman"/>
          <w:sz w:val="22"/>
          <w:szCs w:val="22"/>
        </w:rPr>
      </w:pPr>
      <w:r>
        <w:rPr>
          <w:rFonts w:ascii="Times New Roman" w:hAnsi="Times New Roman" w:cs="Times New Roman"/>
          <w:sz w:val="22"/>
          <w:szCs w:val="22"/>
        </w:rPr>
        <w:t xml:space="preserve">No drugs or alcohol for at least 2 days before participation in the trial, and no stimulant drug use for at least 1 month; </w:t>
      </w:r>
    </w:p>
    <w:p w14:paraId="1E41813A">
      <w:pPr>
        <w:pStyle w:val="38"/>
        <w:numPr>
          <w:ilvl w:val="0"/>
          <w:numId w:val="3"/>
        </w:numPr>
        <w:spacing w:before="0" w:after="0" w:line="360" w:lineRule="auto"/>
        <w:jc w:val="both"/>
        <w:rPr>
          <w:rFonts w:ascii="Times New Roman" w:hAnsi="Times New Roman" w:eastAsia="宋体" w:cs="Times New Roman"/>
          <w:sz w:val="22"/>
          <w:szCs w:val="22"/>
        </w:rPr>
      </w:pPr>
      <w:r>
        <w:rPr>
          <w:rFonts w:hint="eastAsia" w:ascii="Times New Roman" w:hAnsi="Times New Roman" w:eastAsia="宋体" w:cs="Times New Roman"/>
          <w:sz w:val="22"/>
          <w:szCs w:val="22"/>
          <w:shd w:val="clear" w:color="auto" w:fill="FFFFFF"/>
        </w:rPr>
        <w:t>Have signed an informed consent form</w:t>
      </w:r>
      <w:r>
        <w:rPr>
          <w:rFonts w:ascii="Times New Roman" w:hAnsi="Times New Roman" w:cs="Times New Roman"/>
          <w:sz w:val="22"/>
          <w:szCs w:val="22"/>
        </w:rPr>
        <w:t xml:space="preserve">. </w:t>
      </w:r>
    </w:p>
    <w:p w14:paraId="39ECE203">
      <w:pPr>
        <w:spacing w:before="0" w:after="0" w:line="360" w:lineRule="auto"/>
        <w:jc w:val="both"/>
        <w:rPr>
          <w:rFonts w:ascii="Times New Roman" w:hAnsi="Times New Roman" w:eastAsia="宋体" w:cs="Times New Roman"/>
          <w:sz w:val="22"/>
          <w:szCs w:val="22"/>
        </w:rPr>
      </w:pPr>
    </w:p>
    <w:p w14:paraId="2AC89255">
      <w:pPr>
        <w:spacing w:before="0" w:after="0" w:line="360" w:lineRule="auto"/>
        <w:jc w:val="both"/>
        <w:rPr>
          <w:rFonts w:ascii="Times New Roman" w:hAnsi="Times New Roman" w:cs="Times New Roman"/>
          <w:sz w:val="22"/>
          <w:szCs w:val="22"/>
        </w:rPr>
      </w:pPr>
      <w:r>
        <w:rPr>
          <w:rFonts w:ascii="Times New Roman" w:hAnsi="Times New Roman" w:eastAsia="宋体" w:cs="Times New Roman"/>
          <w:sz w:val="22"/>
          <w:szCs w:val="22"/>
          <w:shd w:val="clear" w:color="auto" w:fill="FFFFFF"/>
        </w:rPr>
        <w:t>Exclusion Criteria</w:t>
      </w:r>
      <w:r>
        <w:rPr>
          <w:rFonts w:ascii="Times New Roman" w:hAnsi="Times New Roman" w:cs="Times New Roman"/>
          <w:sz w:val="22"/>
          <w:szCs w:val="22"/>
        </w:rPr>
        <w:t xml:space="preserve"> for healthy subjects are as follows:</w:t>
      </w:r>
    </w:p>
    <w:p w14:paraId="656EADDE">
      <w:pPr>
        <w:pStyle w:val="38"/>
        <w:numPr>
          <w:ilvl w:val="0"/>
          <w:numId w:val="4"/>
        </w:numPr>
        <w:spacing w:before="0" w:after="0" w:line="360" w:lineRule="auto"/>
        <w:jc w:val="both"/>
        <w:rPr>
          <w:rFonts w:ascii="Times New Roman" w:hAnsi="Times New Roman" w:eastAsia="宋体" w:cs="Times New Roman"/>
          <w:sz w:val="22"/>
          <w:szCs w:val="22"/>
        </w:rPr>
      </w:pPr>
      <w:r>
        <w:rPr>
          <w:rFonts w:ascii="Times New Roman" w:hAnsi="Times New Roman" w:cs="Times New Roman"/>
          <w:sz w:val="22"/>
          <w:szCs w:val="22"/>
        </w:rPr>
        <w:t xml:space="preserve">Serious primary diseases such as </w:t>
      </w:r>
      <w:r>
        <w:rPr>
          <w:rFonts w:hint="eastAsia" w:ascii="Times New Roman" w:hAnsi="Times New Roman" w:cs="Times New Roman"/>
          <w:sz w:val="22"/>
          <w:szCs w:val="22"/>
        </w:rPr>
        <w:t>significant</w:t>
      </w:r>
      <w:r>
        <w:rPr>
          <w:rFonts w:ascii="Times New Roman" w:hAnsi="Times New Roman" w:cs="Times New Roman"/>
          <w:sz w:val="22"/>
          <w:szCs w:val="22"/>
        </w:rPr>
        <w:t xml:space="preserve"> cognitive dysfunction</w:t>
      </w:r>
      <w:r>
        <w:rPr>
          <w:rFonts w:hint="eastAsia" w:ascii="Times New Roman" w:hAnsi="Times New Roman" w:cs="Times New Roman"/>
          <w:sz w:val="22"/>
          <w:szCs w:val="22"/>
        </w:rPr>
        <w:t xml:space="preserve">, </w:t>
      </w:r>
      <w:r>
        <w:rPr>
          <w:rFonts w:ascii="Times New Roman" w:hAnsi="Times New Roman" w:cs="Times New Roman"/>
          <w:sz w:val="22"/>
          <w:szCs w:val="22"/>
        </w:rPr>
        <w:t>cardiovascular system, brain, hematopoietic system,</w:t>
      </w:r>
      <w:r>
        <w:rPr>
          <w:rFonts w:hint="eastAsia" w:ascii="Times New Roman" w:hAnsi="Times New Roman" w:cs="Times New Roman"/>
          <w:sz w:val="22"/>
          <w:szCs w:val="22"/>
        </w:rPr>
        <w:t xml:space="preserve"> </w:t>
      </w:r>
      <w:r>
        <w:rPr>
          <w:rFonts w:ascii="Times New Roman" w:hAnsi="Times New Roman" w:cs="Times New Roman"/>
          <w:sz w:val="22"/>
          <w:szCs w:val="22"/>
        </w:rPr>
        <w:t>liver, kidney</w:t>
      </w:r>
      <w:r>
        <w:rPr>
          <w:rFonts w:hint="eastAsia" w:ascii="Times New Roman" w:hAnsi="Times New Roman" w:cs="Times New Roman"/>
          <w:sz w:val="22"/>
          <w:szCs w:val="22"/>
        </w:rPr>
        <w:t xml:space="preserve"> damage </w:t>
      </w:r>
      <w:r>
        <w:rPr>
          <w:rFonts w:ascii="Times New Roman" w:hAnsi="Times New Roman" w:cs="Times New Roman"/>
          <w:sz w:val="22"/>
          <w:szCs w:val="22"/>
        </w:rPr>
        <w:t>and</w:t>
      </w:r>
      <w:r>
        <w:rPr>
          <w:rFonts w:hint="eastAsia" w:ascii="Times New Roman" w:hAnsi="Times New Roman" w:cs="Times New Roman"/>
          <w:sz w:val="22"/>
          <w:szCs w:val="22"/>
        </w:rPr>
        <w:t xml:space="preserve"> </w:t>
      </w:r>
      <w:r>
        <w:rPr>
          <w:rFonts w:ascii="Times New Roman" w:hAnsi="Times New Roman" w:cs="Times New Roman"/>
          <w:sz w:val="22"/>
          <w:szCs w:val="22"/>
        </w:rPr>
        <w:t xml:space="preserve">mental disease; </w:t>
      </w:r>
    </w:p>
    <w:p w14:paraId="5EE1DFD4">
      <w:pPr>
        <w:pStyle w:val="38"/>
        <w:numPr>
          <w:ilvl w:val="0"/>
          <w:numId w:val="4"/>
        </w:numPr>
        <w:spacing w:before="0" w:after="0" w:line="360" w:lineRule="auto"/>
        <w:jc w:val="both"/>
        <w:rPr>
          <w:rFonts w:ascii="Times New Roman" w:hAnsi="Times New Roman" w:eastAsia="宋体" w:cs="Times New Roman"/>
          <w:sz w:val="22"/>
          <w:szCs w:val="22"/>
        </w:rPr>
      </w:pPr>
      <w:r>
        <w:rPr>
          <w:rFonts w:ascii="Times New Roman" w:hAnsi="Times New Roman" w:cs="Times New Roman"/>
          <w:sz w:val="22"/>
          <w:szCs w:val="22"/>
        </w:rPr>
        <w:t xml:space="preserve">Women during pregnancy and lactation; </w:t>
      </w:r>
    </w:p>
    <w:p w14:paraId="5A1BA6E3">
      <w:pPr>
        <w:pStyle w:val="38"/>
        <w:numPr>
          <w:ilvl w:val="0"/>
          <w:numId w:val="4"/>
        </w:numPr>
        <w:spacing w:before="0" w:line="360" w:lineRule="auto"/>
        <w:jc w:val="both"/>
        <w:rPr>
          <w:rFonts w:ascii="Times New Roman" w:hAnsi="Times New Roman" w:eastAsia="宋体" w:cs="Times New Roman"/>
          <w:sz w:val="22"/>
          <w:szCs w:val="22"/>
          <w:shd w:val="clear" w:color="auto" w:fill="FFFFFF"/>
        </w:rPr>
      </w:pPr>
      <w:r>
        <w:rPr>
          <w:rFonts w:ascii="Times New Roman" w:hAnsi="Times New Roman" w:eastAsia="宋体" w:cs="Times New Roman"/>
          <w:color w:val="000000" w:themeColor="text1"/>
          <w:sz w:val="22"/>
          <w:szCs w:val="22"/>
          <w:shd w:val="clear" w:color="auto" w:fill="FFFFFF"/>
          <w14:textFill>
            <w14:solidFill>
              <w14:schemeClr w14:val="tx1"/>
            </w14:solidFill>
          </w14:textFill>
        </w:rPr>
        <w:t>Patients with long-term dysmenorrhea;</w:t>
      </w:r>
    </w:p>
    <w:p w14:paraId="0168E4A3">
      <w:pPr>
        <w:pStyle w:val="38"/>
        <w:numPr>
          <w:ilvl w:val="0"/>
          <w:numId w:val="4"/>
        </w:numPr>
        <w:spacing w:before="0" w:after="0" w:line="360" w:lineRule="auto"/>
        <w:jc w:val="both"/>
        <w:rPr>
          <w:rFonts w:ascii="Times New Roman" w:hAnsi="Times New Roman" w:eastAsia="宋体" w:cs="Times New Roman"/>
          <w:sz w:val="22"/>
          <w:szCs w:val="22"/>
        </w:rPr>
      </w:pPr>
      <w:r>
        <w:rPr>
          <w:rFonts w:ascii="Times New Roman" w:hAnsi="Times New Roman" w:cs="Times New Roman"/>
          <w:sz w:val="22"/>
          <w:szCs w:val="22"/>
        </w:rPr>
        <w:t xml:space="preserve">Brain with definite organic lesions or </w:t>
      </w:r>
      <w:r>
        <w:rPr>
          <w:rFonts w:hint="eastAsia" w:ascii="Times New Roman" w:hAnsi="Times New Roman" w:cs="Times New Roman"/>
          <w:sz w:val="22"/>
          <w:szCs w:val="22"/>
        </w:rPr>
        <w:t>significant asymmetry between the right and left skull structures</w:t>
      </w:r>
      <w:r>
        <w:rPr>
          <w:rFonts w:ascii="Times New Roman" w:hAnsi="Times New Roman" w:cs="Times New Roman"/>
          <w:sz w:val="22"/>
          <w:szCs w:val="22"/>
        </w:rPr>
        <w:t xml:space="preserve">; </w:t>
      </w:r>
    </w:p>
    <w:p w14:paraId="34E0FFC5">
      <w:pPr>
        <w:pStyle w:val="38"/>
        <w:numPr>
          <w:ilvl w:val="0"/>
          <w:numId w:val="4"/>
        </w:numPr>
        <w:spacing w:before="0" w:after="0" w:line="360" w:lineRule="auto"/>
        <w:jc w:val="both"/>
        <w:rPr>
          <w:rFonts w:ascii="Times New Roman" w:hAnsi="Times New Roman" w:eastAsia="宋体" w:cs="Times New Roman"/>
          <w:sz w:val="22"/>
          <w:szCs w:val="22"/>
        </w:rPr>
      </w:pPr>
      <w:r>
        <w:rPr>
          <w:rFonts w:ascii="Times New Roman" w:hAnsi="Times New Roman" w:cs="Times New Roman"/>
          <w:sz w:val="22"/>
          <w:szCs w:val="22"/>
        </w:rPr>
        <w:t xml:space="preserve">Nuclear magnetic contraindications (such as metal implant, vascular stents, cardiac pacemakers, false tooth, claustrophobia, etc.); </w:t>
      </w:r>
    </w:p>
    <w:p w14:paraId="29827253">
      <w:pPr>
        <w:pStyle w:val="38"/>
        <w:numPr>
          <w:ilvl w:val="0"/>
          <w:numId w:val="4"/>
        </w:numPr>
        <w:spacing w:before="0" w:after="0" w:line="360" w:lineRule="auto"/>
        <w:jc w:val="both"/>
        <w:rPr>
          <w:rFonts w:ascii="Times New Roman" w:hAnsi="Times New Roman" w:eastAsia="宋体" w:cs="Times New Roman"/>
          <w:sz w:val="22"/>
          <w:szCs w:val="22"/>
        </w:rPr>
      </w:pPr>
      <w:r>
        <w:rPr>
          <w:rFonts w:ascii="Times New Roman" w:hAnsi="Times New Roman" w:cs="Times New Roman"/>
          <w:sz w:val="22"/>
          <w:szCs w:val="22"/>
        </w:rPr>
        <w:t xml:space="preserve">Has received acupuncture or ACE treatment within 6 months; </w:t>
      </w:r>
    </w:p>
    <w:p w14:paraId="56626527">
      <w:pPr>
        <w:pStyle w:val="38"/>
        <w:numPr>
          <w:ilvl w:val="0"/>
          <w:numId w:val="4"/>
        </w:numPr>
        <w:spacing w:before="0" w:after="0" w:line="360" w:lineRule="auto"/>
        <w:jc w:val="both"/>
        <w:rPr>
          <w:rFonts w:ascii="Times New Roman" w:hAnsi="Times New Roman" w:eastAsia="宋体" w:cs="Times New Roman"/>
          <w:sz w:val="22"/>
          <w:szCs w:val="22"/>
        </w:rPr>
      </w:pPr>
      <w:r>
        <w:rPr>
          <w:rFonts w:ascii="Times New Roman" w:hAnsi="Times New Roman" w:cs="Times New Roman"/>
          <w:sz w:val="22"/>
          <w:szCs w:val="22"/>
        </w:rPr>
        <w:t xml:space="preserve">Transsexual, homosexuality, </w:t>
      </w:r>
      <w:r>
        <w:rPr>
          <w:rFonts w:hint="eastAsia" w:ascii="Times New Roman" w:hAnsi="Times New Roman" w:eastAsia="宋体" w:cs="Times New Roman"/>
          <w:color w:val="323232"/>
          <w:sz w:val="24"/>
        </w:rPr>
        <w:t>non traditional</w:t>
      </w:r>
      <w:r>
        <w:rPr>
          <w:rFonts w:ascii="Times New Roman" w:hAnsi="Times New Roman" w:cs="Times New Roman"/>
          <w:sz w:val="22"/>
          <w:szCs w:val="22"/>
        </w:rPr>
        <w:t xml:space="preserve"> sexual orientation, special fetishes, alcohol or drug abuse, etc. </w:t>
      </w:r>
    </w:p>
    <w:p w14:paraId="332CC67D">
      <w:pPr>
        <w:spacing w:before="0" w:after="0" w:line="360" w:lineRule="auto"/>
        <w:jc w:val="both"/>
        <w:rPr>
          <w:rFonts w:ascii="Times New Roman" w:hAnsi="Times New Roman" w:eastAsia="宋体" w:cs="Times New Roman"/>
          <w:sz w:val="24"/>
          <w:szCs w:val="24"/>
        </w:rPr>
      </w:pPr>
    </w:p>
    <w:p w14:paraId="77BA6D44">
      <w:pPr>
        <w:spacing w:before="0" w:after="0" w:line="360" w:lineRule="auto"/>
        <w:jc w:val="both"/>
        <w:rPr>
          <w:rFonts w:ascii="Times New Roman" w:hAnsi="Times New Roman" w:cs="Times New Roman"/>
          <w:b/>
          <w:iCs/>
          <w:sz w:val="24"/>
          <w:szCs w:val="24"/>
        </w:rPr>
      </w:pPr>
      <w:bookmarkStart w:id="21" w:name="OLE_LINK58"/>
      <w:r>
        <w:rPr>
          <w:rFonts w:hint="eastAsia" w:ascii="Times New Roman" w:hAnsi="Times New Roman" w:cs="Times New Roman"/>
          <w:b/>
          <w:iCs/>
          <w:sz w:val="24"/>
          <w:szCs w:val="24"/>
          <w:lang w:val="en-US" w:eastAsia="zh-CN"/>
        </w:rPr>
        <w:t xml:space="preserve">5.3 </w:t>
      </w:r>
      <w:r>
        <w:rPr>
          <w:rFonts w:ascii="Times New Roman" w:hAnsi="Times New Roman" w:cs="Times New Roman"/>
          <w:b/>
          <w:iCs/>
          <w:sz w:val="24"/>
          <w:szCs w:val="24"/>
        </w:rPr>
        <w:t>Recruitment</w:t>
      </w:r>
    </w:p>
    <w:bookmarkEnd w:id="21"/>
    <w:p w14:paraId="12C59614">
      <w:pPr>
        <w:spacing w:before="0" w:after="0" w:line="360" w:lineRule="auto"/>
        <w:jc w:val="both"/>
        <w:rPr>
          <w:rFonts w:ascii="Times New Roman" w:hAnsi="Times New Roman" w:cs="Times New Roman"/>
          <w:b/>
          <w:iCs/>
          <w:sz w:val="22"/>
          <w:szCs w:val="22"/>
        </w:rPr>
      </w:pPr>
      <w:bookmarkStart w:id="22" w:name="OLE_LINK57"/>
      <w:r>
        <w:rPr>
          <w:rFonts w:ascii="Times New Roman" w:hAnsi="Times New Roman"/>
          <w:sz w:val="22"/>
          <w:szCs w:val="22"/>
        </w:rPr>
        <w:t>All patients with AO and healthy subjects will be recruited from</w:t>
      </w:r>
      <w:r>
        <w:rPr>
          <w:rFonts w:hint="eastAsia" w:ascii="Times New Roman" w:hAnsi="Times New Roman"/>
          <w:sz w:val="22"/>
          <w:szCs w:val="22"/>
        </w:rPr>
        <w:t xml:space="preserve"> </w:t>
      </w:r>
      <w:r>
        <w:rPr>
          <w:rFonts w:ascii="Times New Roman" w:hAnsi="Times New Roman" w:cs="Times New Roman"/>
          <w:sz w:val="22"/>
          <w:szCs w:val="22"/>
        </w:rPr>
        <w:t xml:space="preserve">the </w:t>
      </w:r>
      <w:r>
        <w:rPr>
          <w:rFonts w:hint="eastAsia" w:ascii="Times New Roman" w:hAnsi="Times New Roman" w:cs="Times New Roman"/>
          <w:sz w:val="22"/>
          <w:szCs w:val="22"/>
        </w:rPr>
        <w:t xml:space="preserve">two hospitals and </w:t>
      </w:r>
      <w:r>
        <w:rPr>
          <w:rFonts w:ascii="Times New Roman" w:hAnsi="Times New Roman" w:cs="Times New Roman"/>
          <w:sz w:val="22"/>
          <w:szCs w:val="22"/>
        </w:rPr>
        <w:t xml:space="preserve">the community. Recruitment methods mainly include </w:t>
      </w:r>
      <w:r>
        <w:rPr>
          <w:rFonts w:hint="eastAsia" w:ascii="Times New Roman" w:hAnsi="Times New Roman" w:cs="Times New Roman"/>
          <w:bCs/>
          <w:sz w:val="22"/>
          <w:szCs w:val="22"/>
        </w:rPr>
        <w:t>posters, public notice boards and WeChat public numbers</w:t>
      </w:r>
      <w:r>
        <w:rPr>
          <w:rFonts w:ascii="Times New Roman" w:hAnsi="Times New Roman" w:cs="Times New Roman"/>
          <w:bCs/>
          <w:sz w:val="22"/>
          <w:szCs w:val="22"/>
        </w:rPr>
        <w:t xml:space="preserve"> in hospitals and communities</w:t>
      </w:r>
      <w:r>
        <w:rPr>
          <w:rFonts w:ascii="Times New Roman" w:hAnsi="Times New Roman" w:cs="Times New Roman"/>
          <w:sz w:val="22"/>
          <w:szCs w:val="22"/>
        </w:rPr>
        <w:t xml:space="preserve">. </w:t>
      </w:r>
      <w:bookmarkEnd w:id="22"/>
      <w:r>
        <w:rPr>
          <w:rFonts w:ascii="Times New Roman" w:hAnsi="Times New Roman" w:cs="Times New Roman"/>
          <w:sz w:val="22"/>
          <w:szCs w:val="22"/>
        </w:rPr>
        <w:t xml:space="preserve">Researchers will evaluate and screen participants according to the eligible criteria. </w:t>
      </w:r>
      <w:r>
        <w:rPr>
          <w:rFonts w:hint="eastAsia" w:ascii="Times New Roman" w:hAnsi="Times New Roman"/>
          <w:sz w:val="22"/>
          <w:szCs w:val="22"/>
        </w:rPr>
        <w:t>All participants will be fully informed of the study before signing the informed consent form. They can withdraw from the study at any time.</w:t>
      </w:r>
      <w:r>
        <w:rPr>
          <w:rFonts w:ascii="Times New Roman" w:hAnsi="Times New Roman"/>
          <w:sz w:val="22"/>
          <w:szCs w:val="22"/>
        </w:rPr>
        <w:t xml:space="preserve"> The reason for withdrawal will be recorded.</w:t>
      </w:r>
    </w:p>
    <w:p w14:paraId="4A442ACD">
      <w:pPr>
        <w:spacing w:before="0" w:after="0" w:line="360" w:lineRule="auto"/>
        <w:jc w:val="both"/>
        <w:rPr>
          <w:rFonts w:ascii="Times New Roman" w:hAnsi="Times New Roman" w:cs="Times New Roman"/>
          <w:sz w:val="22"/>
          <w:szCs w:val="22"/>
        </w:rPr>
      </w:pPr>
    </w:p>
    <w:p w14:paraId="27B06F80">
      <w:pPr>
        <w:spacing w:before="0" w:after="0" w:line="360" w:lineRule="auto"/>
        <w:jc w:val="both"/>
        <w:rPr>
          <w:rFonts w:ascii="Times New Roman" w:hAnsi="Times New Roman" w:cs="Times New Roman"/>
          <w:b/>
          <w:iCs/>
          <w:sz w:val="24"/>
          <w:szCs w:val="24"/>
        </w:rPr>
      </w:pPr>
      <w:r>
        <w:rPr>
          <w:rFonts w:hint="eastAsia" w:ascii="Times New Roman" w:hAnsi="Times New Roman" w:cs="Times New Roman"/>
          <w:b/>
          <w:iCs/>
          <w:sz w:val="24"/>
          <w:szCs w:val="24"/>
          <w:lang w:val="en-US" w:eastAsia="zh-CN"/>
        </w:rPr>
        <w:t xml:space="preserve">5.4 </w:t>
      </w:r>
      <w:r>
        <w:rPr>
          <w:rFonts w:ascii="Times New Roman" w:hAnsi="Times New Roman" w:cs="Times New Roman"/>
          <w:b/>
          <w:iCs/>
          <w:sz w:val="24"/>
          <w:szCs w:val="24"/>
        </w:rPr>
        <w:t>Randomization and Allocation</w:t>
      </w:r>
    </w:p>
    <w:p w14:paraId="37894F0C">
      <w:pPr>
        <w:spacing w:before="0" w:after="0" w:line="360" w:lineRule="auto"/>
        <w:jc w:val="both"/>
        <w:rPr>
          <w:rFonts w:ascii="Times New Roman" w:hAnsi="Times New Roman" w:cs="Times New Roman"/>
          <w:sz w:val="22"/>
          <w:szCs w:val="22"/>
        </w:rPr>
      </w:pPr>
      <w:r>
        <w:rPr>
          <w:rFonts w:ascii="Times New Roman" w:hAnsi="Times New Roman" w:cs="Times New Roman"/>
          <w:sz w:val="22"/>
          <w:szCs w:val="22"/>
        </w:rPr>
        <w:t>Eligible AO participants will be randomly assigned to</w:t>
      </w:r>
      <w:r>
        <w:rPr>
          <w:rFonts w:hint="eastAsia" w:ascii="Times New Roman" w:hAnsi="Times New Roman" w:cs="Times New Roman"/>
          <w:sz w:val="22"/>
          <w:szCs w:val="22"/>
        </w:rPr>
        <w:t xml:space="preserve"> groups</w:t>
      </w:r>
      <w:r>
        <w:rPr>
          <w:rFonts w:ascii="Times New Roman" w:hAnsi="Times New Roman" w:cs="Times New Roman"/>
          <w:sz w:val="22"/>
          <w:szCs w:val="22"/>
        </w:rPr>
        <w:t xml:space="preserve"> in equal proportions. </w:t>
      </w:r>
      <w:r>
        <w:rPr>
          <w:rFonts w:hint="eastAsia" w:ascii="Times New Roman" w:hAnsi="Times New Roman" w:cs="Times New Roman"/>
          <w:sz w:val="22"/>
          <w:szCs w:val="22"/>
        </w:rPr>
        <w:t>The random number will be computer generated and sealed in an opaque envelope by a separate researcher</w:t>
      </w:r>
      <w:r>
        <w:rPr>
          <w:rFonts w:ascii="Times New Roman" w:hAnsi="Times New Roman" w:cs="Times New Roman"/>
          <w:sz w:val="22"/>
          <w:szCs w:val="22"/>
        </w:rPr>
        <w:t xml:space="preserve"> </w:t>
      </w:r>
      <w:r>
        <w:rPr>
          <w:rFonts w:hint="eastAsia" w:ascii="Times New Roman" w:hAnsi="Times New Roman" w:cs="Times New Roman"/>
          <w:sz w:val="22"/>
          <w:szCs w:val="22"/>
        </w:rPr>
        <w:t>Participants will be randomly selected to receive an envelope to be allocated a serial number, which will be recorded in the CRF</w:t>
      </w:r>
      <w:r>
        <w:rPr>
          <w:rFonts w:ascii="Times New Roman" w:hAnsi="Times New Roman" w:cs="Times New Roman"/>
          <w:sz w:val="22"/>
          <w:szCs w:val="22"/>
        </w:rPr>
        <w:t xml:space="preserve">. </w:t>
      </w:r>
      <w:r>
        <w:rPr>
          <w:rFonts w:hint="eastAsia" w:ascii="Times New Roman" w:hAnsi="Times New Roman" w:cs="Times New Roman"/>
          <w:sz w:val="22"/>
          <w:szCs w:val="22"/>
        </w:rPr>
        <w:t>Only the acupuncturist will be informed of the group allocation prior to treatment</w:t>
      </w:r>
      <w:r>
        <w:rPr>
          <w:rFonts w:ascii="Times New Roman" w:hAnsi="Times New Roman" w:cs="Times New Roman"/>
          <w:sz w:val="22"/>
          <w:szCs w:val="22"/>
        </w:rPr>
        <w:t>.</w:t>
      </w:r>
    </w:p>
    <w:p w14:paraId="38DB8A49">
      <w:pPr>
        <w:spacing w:before="0" w:after="0" w:line="360" w:lineRule="auto"/>
        <w:jc w:val="both"/>
        <w:rPr>
          <w:rFonts w:ascii="Times New Roman" w:hAnsi="Times New Roman" w:cs="Times New Roman"/>
          <w:b/>
          <w:i/>
          <w:sz w:val="24"/>
          <w:szCs w:val="24"/>
        </w:rPr>
      </w:pPr>
    </w:p>
    <w:p w14:paraId="4CF18B6E">
      <w:pPr>
        <w:spacing w:before="0" w:after="0" w:line="360" w:lineRule="auto"/>
        <w:jc w:val="both"/>
        <w:rPr>
          <w:rFonts w:ascii="Times New Roman" w:hAnsi="Times New Roman" w:cs="Times New Roman"/>
          <w:b/>
          <w:iCs/>
          <w:sz w:val="24"/>
          <w:szCs w:val="24"/>
        </w:rPr>
      </w:pPr>
      <w:r>
        <w:rPr>
          <w:rFonts w:hint="eastAsia" w:ascii="Times New Roman" w:hAnsi="Times New Roman" w:cs="Times New Roman"/>
          <w:b/>
          <w:iCs/>
          <w:sz w:val="24"/>
          <w:szCs w:val="24"/>
          <w:lang w:val="en-US" w:eastAsia="zh-CN"/>
        </w:rPr>
        <w:t xml:space="preserve">5.5 </w:t>
      </w:r>
      <w:r>
        <w:rPr>
          <w:rFonts w:ascii="Times New Roman" w:hAnsi="Times New Roman" w:cs="Times New Roman"/>
          <w:b/>
          <w:iCs/>
          <w:sz w:val="24"/>
          <w:szCs w:val="24"/>
        </w:rPr>
        <w:t>Blinding</w:t>
      </w:r>
    </w:p>
    <w:p w14:paraId="76656ACC">
      <w:pPr>
        <w:spacing w:before="0" w:after="0" w:line="360" w:lineRule="auto"/>
        <w:jc w:val="both"/>
        <w:rPr>
          <w:rFonts w:ascii="Times New Roman" w:hAnsi="Times New Roman" w:cs="Times New Roman"/>
          <w:sz w:val="22"/>
          <w:szCs w:val="22"/>
        </w:rPr>
      </w:pPr>
      <w:bookmarkStart w:id="23" w:name="OLE_LINK21"/>
      <w:r>
        <w:rPr>
          <w:rFonts w:hint="eastAsia" w:ascii="Times New Roman" w:hAnsi="Times New Roman" w:cs="Times New Roman"/>
          <w:sz w:val="22"/>
          <w:szCs w:val="22"/>
        </w:rPr>
        <w:t>P</w:t>
      </w:r>
      <w:r>
        <w:rPr>
          <w:rFonts w:ascii="Times New Roman" w:hAnsi="Times New Roman" w:cs="Times New Roman"/>
          <w:sz w:val="22"/>
          <w:szCs w:val="22"/>
        </w:rPr>
        <w:t>articipants</w:t>
      </w:r>
      <w:bookmarkEnd w:id="23"/>
      <w:r>
        <w:rPr>
          <w:rFonts w:ascii="Times New Roman" w:hAnsi="Times New Roman" w:cs="Times New Roman"/>
          <w:sz w:val="22"/>
          <w:szCs w:val="22"/>
        </w:rPr>
        <w:t xml:space="preserve">, outcome assessors, and statisticians will all be blinded </w:t>
      </w:r>
      <w:r>
        <w:rPr>
          <w:rFonts w:hint="eastAsia" w:ascii="Times New Roman" w:hAnsi="Times New Roman" w:cs="Times New Roman"/>
          <w:sz w:val="22"/>
          <w:szCs w:val="22"/>
        </w:rPr>
        <w:t>in this trial. Due to the specific nature of the ACE operation, acupuncturists are unblinded throughout the procedure. The allocation of participants will only be revealed in exceptional cases such as severe allergies, serious infections, uncontrollable pain, etc.</w:t>
      </w:r>
    </w:p>
    <w:p w14:paraId="55FF271C">
      <w:pPr>
        <w:spacing w:before="0" w:after="0" w:line="360" w:lineRule="auto"/>
        <w:jc w:val="both"/>
        <w:rPr>
          <w:rFonts w:ascii="Times New Roman" w:hAnsi="Times New Roman" w:cs="Times New Roman"/>
          <w:b/>
          <w:sz w:val="24"/>
          <w:szCs w:val="24"/>
        </w:rPr>
      </w:pPr>
    </w:p>
    <w:p w14:paraId="55D4D3F0">
      <w:pPr>
        <w:spacing w:before="0" w:after="0" w:line="360" w:lineRule="auto"/>
        <w:jc w:val="both"/>
        <w:rPr>
          <w:rFonts w:ascii="Times New Roman" w:hAnsi="Times New Roman" w:cs="Times New Roman"/>
          <w:b/>
          <w:iCs/>
          <w:sz w:val="24"/>
          <w:szCs w:val="24"/>
        </w:rPr>
      </w:pPr>
      <w:r>
        <w:rPr>
          <w:rFonts w:hint="eastAsia" w:ascii="Times New Roman" w:hAnsi="Times New Roman" w:cs="Times New Roman"/>
          <w:b/>
          <w:iCs/>
          <w:sz w:val="24"/>
          <w:szCs w:val="24"/>
          <w:lang w:val="en-US" w:eastAsia="zh-CN"/>
        </w:rPr>
        <w:t xml:space="preserve">5.6 </w:t>
      </w:r>
      <w:r>
        <w:rPr>
          <w:rFonts w:ascii="Times New Roman" w:hAnsi="Times New Roman" w:cs="Times New Roman"/>
          <w:b/>
          <w:iCs/>
          <w:sz w:val="24"/>
          <w:szCs w:val="24"/>
        </w:rPr>
        <w:t>Interventions</w:t>
      </w:r>
    </w:p>
    <w:p w14:paraId="5914F1E2">
      <w:pPr>
        <w:spacing w:before="0" w:after="0" w:line="360" w:lineRule="auto"/>
        <w:jc w:val="both"/>
        <w:rPr>
          <w:rFonts w:ascii="Times New Roman" w:hAnsi="Times New Roman" w:eastAsia="等线" w:cs="Times New Roman"/>
          <w:sz w:val="22"/>
          <w:szCs w:val="22"/>
        </w:rPr>
      </w:pPr>
      <w:r>
        <w:rPr>
          <w:rFonts w:ascii="Times New Roman" w:hAnsi="Times New Roman" w:cs="Times New Roman"/>
          <w:sz w:val="22"/>
          <w:szCs w:val="22"/>
        </w:rPr>
        <w:t>The ACE operation refers to the relevant regulations in the National Standard of the People’s Republic of China (GB/T21709.10-2008) “Acupuncture Technical Operation Specification Part 10: Acupoint Catgut Embedding”.</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&lt;EndNote&gt;&lt;Cite&gt;&lt;Author&gt;Embedding&lt;/Author&gt;&lt;Year&gt;2009&lt;/Year&gt;&lt;RecNum&gt;843&lt;/RecNum&gt;&lt;DisplayText&gt;&lt;style face="superscript"&gt;23&lt;/style&gt;&lt;/DisplayText&gt;&lt;record&gt;&lt;rec-number&gt;843&lt;/rec-number&gt;&lt;foreign-keys&gt;&lt;key app="EN" db-id="5fsztf9p7eeav8er90pppt2cxva5dset9etd" timestamp="1628313114"&gt;843&lt;/key&gt;&lt;/foreign-keys&gt;&lt;ref-type name="Journal Article"&gt;17&lt;/ref-type&gt;&lt;contributors&gt;&lt;authors&gt;&lt;author&gt;Project team of Acupuncture Technical Operation Specification Part 10: Acupoint Catgut Embedding&lt;/author&gt;&lt;/authors&gt;&lt;/contributors&gt;&lt;auth-address&gt;《针灸技术操作规范第10部分穴位埋线》项目组;&lt;/auth-address&gt;&lt;titles&gt;&lt;title&gt;National Standard of the People&amp;apos;s Republic of China (GB/T 21709.10—2008) Acupuncture Technical Operation Specification Part 10: Acupoint Catgut Embedding&lt;/title&gt;&lt;secondary-title&gt;Chinese Acupuncture &amp;amp; Moxibustion&lt;/secondary-title&gt;&lt;/titles&gt;&lt;periodical&gt;&lt;full-title&gt;Chinese Acupuncture &amp;amp; Moxibustion&lt;/full-title&gt;&lt;/periodical&gt;&lt;pages&gt;405-406&lt;/pages&gt;&lt;volume&gt;29&lt;/volume&gt;&lt;number&gt;5&lt;/number&gt;&lt;keywords&gt;&lt;keyword&gt;穴位埋线&lt;/keyword&gt;&lt;keyword&gt;可吸收性&lt;/keyword&gt;&lt;keyword&gt;GB/T 21709.10&lt;/keyword&gt;&lt;keyword&gt;外科缝线&lt;/keyword&gt;&lt;keyword&gt;埋线疗法&lt;/keyword&gt;&lt;keyword&gt;中华人民共和国&lt;/keyword&gt;&lt;/keywords&gt;&lt;dates&gt;&lt;year&gt;2009&lt;/year&gt;&lt;/dates&gt;&lt;isbn&gt;0255-2930&lt;/isbn&gt;&lt;call-num&gt;11-2024/R&lt;/call-num&gt;&lt;urls&gt;&lt;/urls&gt;&lt;remote-database-provider&gt;Cnki&lt;/remote-database-provider&gt;&lt;/record&gt;&lt;/Cite&gt;&lt;/EndNote&gt;</w:instrText>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23</w:t>
      </w:r>
      <w:r>
        <w:rPr>
          <w:rFonts w:ascii="Times New Roman" w:hAnsi="Times New Roman" w:cs="Times New Roman"/>
          <w:sz w:val="22"/>
          <w:szCs w:val="22"/>
        </w:rPr>
        <w:fldChar w:fldCharType="end"/>
      </w:r>
      <w:r>
        <w:rPr>
          <w:rFonts w:ascii="Times New Roman" w:hAnsi="Times New Roman" w:cs="Times New Roman"/>
          <w:sz w:val="22"/>
          <w:szCs w:val="22"/>
        </w:rPr>
        <w:t xml:space="preserve"> Patients in the Shu-Mu ACE (Group A), Shu ACE (Group B), Mu ACE (Group C) and the sham ACE (Group D) will receive 6 treatments over 12 weeks (1 every 2 weeks). </w:t>
      </w:r>
      <w:r>
        <w:rPr>
          <w:rFonts w:hint="eastAsia" w:ascii="Times New Roman" w:hAnsi="Times New Roman" w:cs="Times New Roman"/>
          <w:sz w:val="22"/>
          <w:szCs w:val="22"/>
        </w:rPr>
        <w:t>P</w:t>
      </w:r>
      <w:r>
        <w:rPr>
          <w:rFonts w:ascii="Times New Roman" w:hAnsi="Times New Roman" w:cs="Times New Roman"/>
          <w:sz w:val="22"/>
          <w:szCs w:val="22"/>
        </w:rPr>
        <w:t xml:space="preserve">atients in the waiting-list (Group E) </w:t>
      </w:r>
      <w:r>
        <w:rPr>
          <w:rFonts w:ascii="Times New Roman" w:hAnsi="Times New Roman" w:cs="Times New Roman"/>
          <w:bCs/>
          <w:sz w:val="22"/>
          <w:szCs w:val="22"/>
        </w:rPr>
        <w:t xml:space="preserve">will not </w:t>
      </w:r>
      <w:r>
        <w:rPr>
          <w:rFonts w:hint="eastAsia" w:ascii="Times New Roman" w:hAnsi="Times New Roman" w:cs="Times New Roman"/>
          <w:bCs/>
          <w:sz w:val="22"/>
          <w:szCs w:val="22"/>
        </w:rPr>
        <w:t>have</w:t>
      </w:r>
      <w:r>
        <w:rPr>
          <w:rFonts w:ascii="Times New Roman" w:hAnsi="Times New Roman" w:cs="Times New Roman"/>
          <w:bCs/>
          <w:sz w:val="22"/>
          <w:szCs w:val="22"/>
        </w:rPr>
        <w:t xml:space="preserve"> any intervention. </w:t>
      </w:r>
      <w:r>
        <w:rPr>
          <w:rFonts w:hint="eastAsia" w:ascii="Times New Roman" w:hAnsi="Times New Roman" w:cs="Times New Roman"/>
          <w:bCs/>
          <w:sz w:val="22"/>
          <w:szCs w:val="22"/>
        </w:rPr>
        <w:t>During the study period</w:t>
      </w:r>
      <w:r>
        <w:rPr>
          <w:rFonts w:ascii="Times New Roman" w:hAnsi="Times New Roman" w:cs="Times New Roman"/>
          <w:bCs/>
          <w:sz w:val="22"/>
          <w:szCs w:val="22"/>
        </w:rPr>
        <w:t>,</w:t>
      </w:r>
      <w:r>
        <w:rPr>
          <w:rFonts w:hint="eastAsia" w:ascii="Times New Roman" w:hAnsi="Times New Roman" w:cs="Times New Roman"/>
          <w:bCs/>
          <w:sz w:val="22"/>
          <w:szCs w:val="22"/>
        </w:rPr>
        <w:t xml:space="preserve"> they will only undergo the same tests and scale assessments as the other groups </w:t>
      </w:r>
      <w:r>
        <w:rPr>
          <w:rFonts w:ascii="Times New Roman" w:hAnsi="Times New Roman" w:cs="Times New Roman"/>
          <w:bCs/>
          <w:sz w:val="22"/>
          <w:szCs w:val="22"/>
        </w:rPr>
        <w:t xml:space="preserve">and then receive a further 6 free ACE sessions after 12 weeks. </w:t>
      </w:r>
      <w:r>
        <w:rPr>
          <w:rFonts w:ascii="Times New Roman" w:hAnsi="Times New Roman" w:cs="Times New Roman"/>
          <w:sz w:val="22"/>
          <w:szCs w:val="22"/>
        </w:rPr>
        <w:t>Healthy subjects will not receive any treatment during the trial. Brain imaging data will be acquired only once.</w:t>
      </w:r>
    </w:p>
    <w:p w14:paraId="1084E759">
      <w:pPr>
        <w:spacing w:before="0" w:after="0" w:line="360" w:lineRule="auto"/>
        <w:jc w:val="both"/>
        <w:rPr>
          <w:rFonts w:ascii="Times New Roman" w:hAnsi="Times New Roman" w:cs="Times New Roman"/>
          <w:b/>
          <w:sz w:val="24"/>
          <w:szCs w:val="24"/>
        </w:rPr>
      </w:pPr>
    </w:p>
    <w:p w14:paraId="0F0C9912">
      <w:pPr>
        <w:spacing w:before="0" w:after="0" w:line="360" w:lineRule="auto"/>
        <w:jc w:val="both"/>
        <w:rPr>
          <w:rFonts w:ascii="Times New Roman" w:hAnsi="Times New Roman" w:cs="Times New Roman"/>
          <w:b/>
          <w:sz w:val="24"/>
          <w:szCs w:val="24"/>
        </w:rPr>
      </w:pPr>
      <w:r>
        <w:rPr>
          <w:rFonts w:hint="eastAsia" w:ascii="Times New Roman" w:hAnsi="Times New Roman" w:cs="Times New Roman"/>
          <w:b/>
          <w:sz w:val="24"/>
          <w:szCs w:val="24"/>
          <w:lang w:val="en-US" w:eastAsia="zh-CN"/>
        </w:rPr>
        <w:t xml:space="preserve">5.6 </w:t>
      </w:r>
      <w:r>
        <w:rPr>
          <w:rFonts w:ascii="Times New Roman" w:hAnsi="Times New Roman" w:cs="Times New Roman"/>
          <w:b/>
          <w:sz w:val="24"/>
          <w:szCs w:val="24"/>
        </w:rPr>
        <w:t>Acupoints</w:t>
      </w:r>
    </w:p>
    <w:p w14:paraId="74F84BDC">
      <w:pPr>
        <w:spacing w:before="0" w:after="0" w:line="360" w:lineRule="auto"/>
        <w:jc w:val="both"/>
        <w:rPr>
          <w:rFonts w:ascii="Times New Roman" w:hAnsi="Times New Roman" w:cs="Times New Roman"/>
          <w:sz w:val="22"/>
          <w:szCs w:val="22"/>
        </w:rPr>
      </w:pPr>
      <w:bookmarkStart w:id="24" w:name="OLE_LINK25"/>
      <w:bookmarkStart w:id="25" w:name="OLE_LINK45"/>
      <w:r>
        <w:rPr>
          <w:rFonts w:hint="eastAsia" w:ascii="Times New Roman" w:hAnsi="Times New Roman" w:cs="Times New Roman"/>
          <w:bCs/>
          <w:sz w:val="22"/>
          <w:szCs w:val="22"/>
        </w:rPr>
        <w:t>According to the TCM theory of strengthening the spleen and resolving dampness, acupoints are selected from Shu and Mu acupoints of the spleen, stomach, and large intestine</w:t>
      </w:r>
      <w:r>
        <w:rPr>
          <w:rFonts w:ascii="Times New Roman" w:hAnsi="Times New Roman" w:cs="Times New Roman"/>
          <w:bCs/>
          <w:sz w:val="22"/>
          <w:szCs w:val="22"/>
        </w:rPr>
        <w:t xml:space="preserve">, including </w:t>
      </w:r>
      <w:bookmarkStart w:id="26" w:name="OLE_LINK37"/>
      <w:r>
        <w:rPr>
          <w:rFonts w:ascii="Times New Roman" w:hAnsi="Times New Roman" w:cs="Times New Roman"/>
          <w:bCs/>
          <w:sz w:val="22"/>
          <w:szCs w:val="22"/>
        </w:rPr>
        <w:t>BL 20 (Pishu), BL 21 (Weishu), BL 25 (Dachangshu), RN 12 (Zhongwan), LR 13 (Zhangmen), and ST 25 (Tianshu).</w:t>
      </w:r>
      <w:bookmarkEnd w:id="26"/>
      <w:r>
        <w:rPr>
          <w:rFonts w:ascii="Times New Roman" w:hAnsi="Times New Roman" w:cs="Times New Roman"/>
          <w:bCs/>
          <w:sz w:val="22"/>
          <w:szCs w:val="22"/>
        </w:rPr>
        <w:t xml:space="preserve"> </w:t>
      </w:r>
      <w:r>
        <w:rPr>
          <w:rFonts w:hint="eastAsia" w:ascii="Times New Roman" w:hAnsi="Times New Roman" w:cs="Times New Roman"/>
          <w:bCs/>
          <w:sz w:val="22"/>
          <w:szCs w:val="22"/>
        </w:rPr>
        <w:t xml:space="preserve">with </w:t>
      </w:r>
      <w:r>
        <w:rPr>
          <w:rFonts w:ascii="Times New Roman" w:hAnsi="Times New Roman" w:cs="Times New Roman"/>
          <w:bCs/>
          <w:sz w:val="22"/>
          <w:szCs w:val="22"/>
        </w:rPr>
        <w:t>a total of 11 points</w:t>
      </w:r>
      <w:r>
        <w:rPr>
          <w:rFonts w:hint="eastAsia" w:ascii="Times New Roman" w:hAnsi="Times New Roman" w:cs="Times New Roman"/>
          <w:bCs/>
          <w:sz w:val="22"/>
          <w:szCs w:val="22"/>
        </w:rPr>
        <w:t xml:space="preserve"> (see Figure 2)</w:t>
      </w:r>
      <w:r>
        <w:rPr>
          <w:rFonts w:ascii="Times New Roman" w:hAnsi="Times New Roman" w:cs="Times New Roman"/>
          <w:bCs/>
          <w:sz w:val="22"/>
          <w:szCs w:val="22"/>
        </w:rPr>
        <w:t>.</w:t>
      </w:r>
      <w:bookmarkEnd w:id="24"/>
      <w:bookmarkEnd w:id="25"/>
      <w:r>
        <w:rPr>
          <w:rFonts w:ascii="Times New Roman" w:hAnsi="Times New Roman" w:cs="Times New Roman"/>
          <w:bCs/>
          <w:sz w:val="22"/>
          <w:szCs w:val="22"/>
        </w:rPr>
        <w:t xml:space="preserve"> </w:t>
      </w:r>
      <w:r>
        <w:rPr>
          <w:rFonts w:hint="eastAsia" w:ascii="Times New Roman" w:hAnsi="Times New Roman" w:cs="Times New Roman"/>
          <w:bCs/>
          <w:sz w:val="22"/>
          <w:szCs w:val="22"/>
        </w:rPr>
        <w:t>B</w:t>
      </w:r>
      <w:r>
        <w:rPr>
          <w:rFonts w:ascii="Times New Roman" w:hAnsi="Times New Roman" w:cs="Times New Roman"/>
          <w:bCs/>
          <w:sz w:val="22"/>
          <w:szCs w:val="22"/>
        </w:rPr>
        <w:t xml:space="preserve">oth </w:t>
      </w:r>
      <w:r>
        <w:rPr>
          <w:rFonts w:ascii="Times New Roman" w:hAnsi="Times New Roman" w:cs="Times New Roman"/>
          <w:sz w:val="22"/>
          <w:szCs w:val="22"/>
        </w:rPr>
        <w:t>Group A</w:t>
      </w:r>
      <w:r>
        <w:rPr>
          <w:rFonts w:ascii="Times New Roman" w:hAnsi="Times New Roman" w:cs="Times New Roman"/>
          <w:bCs/>
          <w:sz w:val="22"/>
          <w:szCs w:val="22"/>
        </w:rPr>
        <w:t xml:space="preserve"> and </w:t>
      </w:r>
      <w:r>
        <w:rPr>
          <w:rFonts w:ascii="Times New Roman" w:hAnsi="Times New Roman" w:cs="Times New Roman"/>
          <w:sz w:val="22"/>
          <w:szCs w:val="22"/>
        </w:rPr>
        <w:t>Group D</w:t>
      </w:r>
      <w:r>
        <w:rPr>
          <w:rFonts w:hint="eastAsia" w:ascii="Times New Roman" w:hAnsi="Times New Roman" w:cs="Times New Roman"/>
          <w:sz w:val="22"/>
          <w:szCs w:val="22"/>
        </w:rPr>
        <w:t xml:space="preserve"> selected these acupoints, group B selected 6 Shu acupuncture points, group C selected 5 Mu acupoints,</w:t>
      </w:r>
      <w:r>
        <w:rPr>
          <w:rFonts w:ascii="Times New Roman" w:hAnsi="Times New Roman" w:cs="Times New Roman"/>
          <w:bCs/>
          <w:sz w:val="22"/>
          <w:szCs w:val="22"/>
        </w:rPr>
        <w:t xml:space="preserve"> and 6 Shu acupoints were selected for </w:t>
      </w:r>
      <w:r>
        <w:rPr>
          <w:rFonts w:ascii="Times New Roman" w:hAnsi="Times New Roman" w:cs="Times New Roman"/>
          <w:sz w:val="22"/>
          <w:szCs w:val="22"/>
        </w:rPr>
        <w:t>Group B</w:t>
      </w:r>
      <w:r>
        <w:rPr>
          <w:rFonts w:ascii="Times New Roman" w:hAnsi="Times New Roman" w:cs="Times New Roman"/>
          <w:bCs/>
          <w:sz w:val="22"/>
          <w:szCs w:val="22"/>
        </w:rPr>
        <w:t xml:space="preserve"> and 5 Mu acupoints for </w:t>
      </w:r>
      <w:r>
        <w:rPr>
          <w:rFonts w:ascii="Times New Roman" w:hAnsi="Times New Roman" w:cs="Times New Roman"/>
          <w:sz w:val="22"/>
          <w:szCs w:val="22"/>
        </w:rPr>
        <w:t>Group C</w:t>
      </w:r>
      <w:r>
        <w:rPr>
          <w:rFonts w:ascii="Times New Roman" w:hAnsi="Times New Roman" w:cs="Times New Roman"/>
          <w:bCs/>
          <w:sz w:val="22"/>
          <w:szCs w:val="22"/>
        </w:rPr>
        <w:t xml:space="preserve">. </w:t>
      </w:r>
      <w:r>
        <w:rPr>
          <w:rFonts w:hint="eastAsia" w:ascii="Times New Roman" w:hAnsi="Times New Roman" w:cs="Times New Roman"/>
          <w:bCs/>
          <w:sz w:val="22"/>
          <w:szCs w:val="22"/>
        </w:rPr>
        <w:t>The positioning of the acupoints will be referred to</w:t>
      </w:r>
      <w:r>
        <w:rPr>
          <w:rFonts w:ascii="Times New Roman" w:hAnsi="Times New Roman" w:cs="Times New Roman"/>
          <w:bCs/>
          <w:sz w:val="22"/>
          <w:szCs w:val="22"/>
        </w:rPr>
        <w:t xml:space="preserve"> the People’s Republic of China in 2006 (GB/T 12346-2006),</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&lt;EndNote&gt;&lt;Cite&gt;&lt;Author&gt;Institute of Acupuncture and Moxibustion&lt;/Author&gt;&lt;Year&gt;2006&lt;/Year&gt;&lt;RecNum&gt;844&lt;/RecNum&gt;&lt;DisplayText&gt;&lt;style face="superscript"&gt;24&lt;/style&gt;&lt;/DisplayText&gt;&lt;record&gt;&lt;rec-number&gt;844&lt;/rec-number&gt;&lt;foreign-keys&gt;&lt;key app="EN" db-id="5fsztf9p7eeav8er90pppt2cxva5dset9etd" timestamp="1628413844"&gt;844&lt;/key&gt;&lt;/foreign-keys&gt;&lt;ref-type name="Legal Rule or Regulation"&gt;50&lt;/ref-type&gt;&lt;contributors&gt;&lt;authors&gt;&lt;author&gt;Institute of Acupuncture and Moxibustion, CACMS&lt;/author&gt;&lt;/authors&gt;&lt;secondary-authors&gt;&lt;author&gt;General Administration of Quality Supervision, Inspection and Quarantine of the People&amp;apos;s Republic of China&lt;/author&gt;&lt;author&gt;Standardization administration&lt;/author&gt;&lt;/secondary-authors&gt;&lt;/contributors&gt;&lt;titles&gt;&lt;title&gt;Nomenclature and location of acupuncture points&lt;/title&gt;&lt;/titles&gt;&lt;pages&gt;60&lt;/pages&gt;&lt;volume&gt;GB/T 12346-2006&lt;/volume&gt;&lt;keywords&gt;&lt;keyword&gt;中国&lt;/keyword&gt;&lt;keyword&gt;医学&lt;/keyword&gt;&lt;keyword&gt;医学专业&lt;/keyword&gt;&lt;keyword&gt;医学科学&lt;/keyword&gt;&lt;/keywords&gt;&lt;dates&gt;&lt;year&gt;2006&lt;/year&gt;&lt;/dates&gt;&lt;publisher&gt;中华人民共和国国家质量监督检验检疫总局;中国国家标准化管理委员会&lt;/publisher&gt;&lt;urls&gt;&lt;/urls&gt;&lt;remote-database-name&gt;国家标准&lt;/remote-database-name&gt;&lt;remote-database-provider&gt;Cnki&lt;/remote-database-provider&gt;&lt;/record&gt;&lt;/Cite&gt;&lt;/EndNote&gt;</w:instrText>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24</w:t>
      </w:r>
      <w:r>
        <w:rPr>
          <w:rFonts w:ascii="Times New Roman" w:hAnsi="Times New Roman" w:cs="Times New Roman"/>
          <w:sz w:val="22"/>
          <w:szCs w:val="22"/>
        </w:rPr>
        <w:fldChar w:fldCharType="end"/>
      </w:r>
      <w:r>
        <w:rPr>
          <w:rFonts w:ascii="Times New Roman" w:hAnsi="Times New Roman" w:cs="Times New Roman"/>
          <w:sz w:val="22"/>
          <w:szCs w:val="22"/>
        </w:rPr>
        <w:t xml:space="preserve"> the specific location of acupoints is shown in </w:t>
      </w:r>
      <w:r>
        <w:rPr>
          <w:rFonts w:ascii="Times New Roman" w:hAnsi="Times New Roman" w:cs="Times New Roman"/>
          <w:b/>
          <w:bCs/>
          <w:sz w:val="22"/>
          <w:szCs w:val="22"/>
        </w:rPr>
        <w:t>Table 2</w:t>
      </w:r>
      <w:r>
        <w:rPr>
          <w:rFonts w:ascii="Times New Roman" w:hAnsi="Times New Roman" w:cs="Times New Roman"/>
          <w:sz w:val="22"/>
          <w:szCs w:val="22"/>
        </w:rPr>
        <w:t>.</w:t>
      </w:r>
    </w:p>
    <w:p w14:paraId="66DD6CF0">
      <w:pPr>
        <w:spacing w:line="360" w:lineRule="auto"/>
        <w:jc w:val="both"/>
        <w:rPr>
          <w:rFonts w:hint="eastAsia" w:ascii="Times New Roman" w:hAnsi="Times New Roman" w:eastAsia="宋体" w:cs="Times New Roman"/>
          <w:sz w:val="24"/>
          <w:szCs w:val="24"/>
          <w:lang w:val="en-US" w:eastAsia="zh-CN"/>
        </w:rPr>
      </w:pPr>
      <w:r>
        <w:rPr>
          <w:rFonts w:ascii="Times New Roman" w:hAnsi="Times New Roman" w:eastAsia="宋体" w:cs="Times New Roman"/>
          <w:b/>
          <w:sz w:val="24"/>
          <w:szCs w:val="24"/>
        </w:rPr>
        <w:t>T</w:t>
      </w:r>
      <w:r>
        <w:rPr>
          <w:rFonts w:hint="eastAsia" w:ascii="Times New Roman" w:hAnsi="Times New Roman" w:eastAsia="宋体" w:cs="Times New Roman"/>
          <w:b/>
          <w:sz w:val="24"/>
          <w:szCs w:val="24"/>
        </w:rPr>
        <w:t>able</w:t>
      </w:r>
      <w:r>
        <w:rPr>
          <w:rFonts w:ascii="Times New Roman" w:hAnsi="Times New Roman" w:eastAsia="宋体" w:cs="Times New Roman"/>
          <w:b/>
          <w:sz w:val="24"/>
          <w:szCs w:val="24"/>
        </w:rPr>
        <w:t xml:space="preserve"> 2</w:t>
      </w:r>
      <w:r>
        <w:rPr>
          <w:rFonts w:ascii="Times New Roman" w:hAnsi="Times New Roman" w:eastAsia="宋体" w:cs="Times New Roman"/>
          <w:sz w:val="24"/>
          <w:szCs w:val="24"/>
        </w:rPr>
        <w:t xml:space="preserve"> The location of acupoints</w:t>
      </w:r>
      <w:r>
        <w:rPr>
          <w:rFonts w:hint="eastAsia" w:ascii="Times New Roman" w:hAnsi="Times New Roman" w:eastAsia="宋体" w:cs="Times New Roman"/>
          <w:sz w:val="24"/>
          <w:szCs w:val="24"/>
          <w:lang w:val="en-US" w:eastAsia="zh-CN"/>
        </w:rPr>
        <w:t>.</w:t>
      </w:r>
    </w:p>
    <w:tbl>
      <w:tblPr>
        <w:tblStyle w:val="17"/>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44"/>
        <w:gridCol w:w="1591"/>
        <w:gridCol w:w="5681"/>
      </w:tblGrid>
      <w:tr w14:paraId="16879BE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2835" w:type="dxa"/>
            <w:gridSpan w:val="2"/>
            <w:tcBorders>
              <w:top w:val="single" w:color="auto" w:sz="4" w:space="0"/>
              <w:bottom w:val="single" w:color="auto" w:sz="4" w:space="0"/>
            </w:tcBorders>
          </w:tcPr>
          <w:p w14:paraId="004AA85B">
            <w:pPr>
              <w:spacing w:before="0" w:after="0" w:line="360" w:lineRule="auto"/>
              <w:jc w:val="both"/>
              <w:rPr>
                <w:rFonts w:ascii="Times New Roman" w:hAnsi="Times New Roman" w:eastAsia="宋体" w:cs="Times New Roman"/>
                <w:b/>
                <w:sz w:val="24"/>
                <w:szCs w:val="24"/>
              </w:rPr>
            </w:pPr>
            <w:r>
              <w:rPr>
                <w:rFonts w:ascii="Times New Roman" w:hAnsi="Times New Roman" w:eastAsia="宋体" w:cs="Times New Roman"/>
                <w:b/>
                <w:sz w:val="24"/>
                <w:szCs w:val="24"/>
              </w:rPr>
              <w:t>Acupoints</w:t>
            </w:r>
          </w:p>
        </w:tc>
        <w:tc>
          <w:tcPr>
            <w:tcW w:w="5681" w:type="dxa"/>
            <w:tcBorders>
              <w:top w:val="single" w:color="auto" w:sz="4" w:space="0"/>
              <w:bottom w:val="single" w:color="auto" w:sz="4" w:space="0"/>
            </w:tcBorders>
          </w:tcPr>
          <w:p w14:paraId="65DF6D4F">
            <w:pPr>
              <w:spacing w:before="0" w:after="0" w:line="360" w:lineRule="auto"/>
              <w:jc w:val="both"/>
              <w:rPr>
                <w:rFonts w:ascii="Times New Roman" w:hAnsi="Times New Roman" w:eastAsia="宋体" w:cs="Times New Roman"/>
                <w:b/>
                <w:sz w:val="24"/>
                <w:szCs w:val="24"/>
              </w:rPr>
            </w:pPr>
            <w:r>
              <w:rPr>
                <w:rFonts w:ascii="Times New Roman" w:hAnsi="Times New Roman" w:eastAsia="宋体" w:cs="Times New Roman"/>
                <w:b/>
                <w:sz w:val="24"/>
                <w:szCs w:val="24"/>
              </w:rPr>
              <w:t>Location</w:t>
            </w:r>
          </w:p>
        </w:tc>
      </w:tr>
      <w:tr w14:paraId="4348B73E">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44" w:type="dxa"/>
            <w:vMerge w:val="restart"/>
            <w:tcBorders>
              <w:top w:val="single" w:color="auto" w:sz="4" w:space="0"/>
            </w:tcBorders>
            <w:vAlign w:val="center"/>
          </w:tcPr>
          <w:p w14:paraId="6D8B72EE">
            <w:pPr>
              <w:spacing w:before="0" w:after="0" w:line="360" w:lineRule="auto"/>
              <w:jc w:val="center"/>
              <w:rPr>
                <w:rFonts w:ascii="Times New Roman" w:hAnsi="Times New Roman" w:eastAsia="宋体" w:cs="Times New Roman"/>
                <w:bCs/>
                <w:sz w:val="24"/>
                <w:szCs w:val="24"/>
              </w:rPr>
            </w:pPr>
            <w:r>
              <w:rPr>
                <w:rFonts w:ascii="Times New Roman" w:hAnsi="Times New Roman" w:eastAsia="宋体" w:cs="Times New Roman"/>
                <w:bCs/>
                <w:sz w:val="24"/>
                <w:szCs w:val="24"/>
              </w:rPr>
              <w:t>Shu acupoints</w:t>
            </w:r>
          </w:p>
        </w:tc>
        <w:tc>
          <w:tcPr>
            <w:tcW w:w="1591" w:type="dxa"/>
            <w:tcBorders>
              <w:top w:val="single" w:color="auto" w:sz="4" w:space="0"/>
            </w:tcBorders>
            <w:vAlign w:val="center"/>
          </w:tcPr>
          <w:p w14:paraId="3006A9D3">
            <w:pPr>
              <w:spacing w:before="0" w:after="0"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Pishu (BL20)</w:t>
            </w:r>
          </w:p>
        </w:tc>
        <w:tc>
          <w:tcPr>
            <w:tcW w:w="5681" w:type="dxa"/>
            <w:tcBorders>
              <w:top w:val="single" w:color="auto" w:sz="4" w:space="0"/>
            </w:tcBorders>
          </w:tcPr>
          <w:p w14:paraId="5A473B6B">
            <w:pPr>
              <w:spacing w:before="0" w:after="0" w:line="360" w:lineRule="auto"/>
              <w:jc w:val="both"/>
              <w:rPr>
                <w:rFonts w:ascii="Times New Roman" w:hAnsi="Times New Roman" w:eastAsia="宋体" w:cs="Times New Roman"/>
                <w:sz w:val="24"/>
                <w:szCs w:val="24"/>
              </w:rPr>
            </w:pPr>
            <w:r>
              <w:rPr>
                <w:rFonts w:ascii="Times New Roman" w:hAnsi="Times New Roman" w:eastAsia="宋体" w:cs="Times New Roman"/>
                <w:sz w:val="24"/>
                <w:szCs w:val="24"/>
              </w:rPr>
              <w:t>In the upper back region, at the same level as the inferior border of the spinous process of the 11</w:t>
            </w:r>
            <w:r>
              <w:rPr>
                <w:rFonts w:ascii="Times New Roman" w:hAnsi="Times New Roman" w:eastAsia="宋体" w:cs="Times New Roman"/>
                <w:sz w:val="24"/>
                <w:szCs w:val="24"/>
                <w:vertAlign w:val="superscript"/>
              </w:rPr>
              <w:t>th</w:t>
            </w:r>
            <w:r>
              <w:rPr>
                <w:rFonts w:ascii="Times New Roman" w:hAnsi="Times New Roman" w:eastAsia="宋体" w:cs="Times New Roman"/>
                <w:sz w:val="24"/>
                <w:szCs w:val="24"/>
              </w:rPr>
              <w:t xml:space="preserve"> thoracic vertebra (T11), 1.5 B-cun lateral to the posterior median line.</w:t>
            </w:r>
          </w:p>
        </w:tc>
      </w:tr>
      <w:tr w14:paraId="10FDA1A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44" w:type="dxa"/>
            <w:vMerge w:val="continue"/>
          </w:tcPr>
          <w:p w14:paraId="7BCC80DD">
            <w:pPr>
              <w:spacing w:before="0" w:after="0" w:line="360" w:lineRule="auto"/>
              <w:jc w:val="center"/>
              <w:rPr>
                <w:rFonts w:ascii="Times New Roman" w:hAnsi="Times New Roman" w:eastAsia="宋体" w:cs="Times New Roman"/>
                <w:sz w:val="24"/>
                <w:szCs w:val="24"/>
              </w:rPr>
            </w:pPr>
          </w:p>
        </w:tc>
        <w:tc>
          <w:tcPr>
            <w:tcW w:w="1591" w:type="dxa"/>
            <w:vAlign w:val="center"/>
          </w:tcPr>
          <w:p w14:paraId="5B08631B">
            <w:pPr>
              <w:spacing w:before="0" w:after="0"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Weishu (BL21)</w:t>
            </w:r>
          </w:p>
        </w:tc>
        <w:tc>
          <w:tcPr>
            <w:tcW w:w="5681" w:type="dxa"/>
          </w:tcPr>
          <w:p w14:paraId="51D2603B">
            <w:pPr>
              <w:spacing w:before="0" w:after="0" w:line="360" w:lineRule="auto"/>
              <w:jc w:val="both"/>
              <w:rPr>
                <w:rFonts w:ascii="Times New Roman" w:hAnsi="Times New Roman" w:eastAsia="宋体" w:cs="Times New Roman"/>
                <w:sz w:val="24"/>
                <w:szCs w:val="24"/>
              </w:rPr>
            </w:pPr>
            <w:r>
              <w:rPr>
                <w:rFonts w:ascii="Times New Roman" w:hAnsi="Times New Roman" w:eastAsia="宋体" w:cs="Times New Roman"/>
                <w:sz w:val="24"/>
                <w:szCs w:val="24"/>
              </w:rPr>
              <w:t>In the upper back region, at the same level as the inferior border of the spinous process of the 12</w:t>
            </w:r>
            <w:r>
              <w:rPr>
                <w:rFonts w:ascii="Times New Roman" w:hAnsi="Times New Roman" w:eastAsia="宋体" w:cs="Times New Roman"/>
                <w:sz w:val="24"/>
                <w:szCs w:val="24"/>
                <w:vertAlign w:val="superscript"/>
              </w:rPr>
              <w:t>th</w:t>
            </w:r>
            <w:r>
              <w:rPr>
                <w:rFonts w:ascii="Times New Roman" w:hAnsi="Times New Roman" w:eastAsia="宋体" w:cs="Times New Roman"/>
                <w:sz w:val="24"/>
                <w:szCs w:val="24"/>
              </w:rPr>
              <w:t xml:space="preserve"> thoracic vertebra (T12), 1.5 B-cun lateral to the posterior median line.</w:t>
            </w:r>
          </w:p>
        </w:tc>
      </w:tr>
      <w:tr w14:paraId="262730B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44" w:type="dxa"/>
            <w:vMerge w:val="continue"/>
          </w:tcPr>
          <w:p w14:paraId="0EE62133">
            <w:pPr>
              <w:spacing w:before="0" w:after="0" w:line="360" w:lineRule="auto"/>
              <w:jc w:val="center"/>
              <w:rPr>
                <w:rFonts w:ascii="Times New Roman" w:hAnsi="Times New Roman" w:eastAsia="宋体" w:cs="Times New Roman"/>
                <w:sz w:val="24"/>
                <w:szCs w:val="24"/>
              </w:rPr>
            </w:pPr>
          </w:p>
        </w:tc>
        <w:tc>
          <w:tcPr>
            <w:tcW w:w="1591" w:type="dxa"/>
            <w:vAlign w:val="center"/>
          </w:tcPr>
          <w:p w14:paraId="3CF398AA">
            <w:pPr>
              <w:spacing w:before="0" w:after="0"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Dachangshu (BL25）</w:t>
            </w:r>
          </w:p>
        </w:tc>
        <w:tc>
          <w:tcPr>
            <w:tcW w:w="5681" w:type="dxa"/>
          </w:tcPr>
          <w:p w14:paraId="7D29DD6D">
            <w:pPr>
              <w:spacing w:before="0" w:after="0" w:line="360" w:lineRule="auto"/>
              <w:jc w:val="both"/>
              <w:rPr>
                <w:rFonts w:ascii="Times New Roman" w:hAnsi="Times New Roman" w:eastAsia="宋体" w:cs="Times New Roman"/>
                <w:sz w:val="24"/>
                <w:szCs w:val="24"/>
              </w:rPr>
            </w:pPr>
            <w:r>
              <w:rPr>
                <w:rFonts w:ascii="Times New Roman" w:hAnsi="Times New Roman" w:eastAsia="宋体" w:cs="Times New Roman"/>
                <w:sz w:val="24"/>
                <w:szCs w:val="24"/>
              </w:rPr>
              <w:t>In the upper back region, at the same level as the inferior border of the spinous process of the 10</w:t>
            </w:r>
            <w:r>
              <w:rPr>
                <w:rFonts w:ascii="Times New Roman" w:hAnsi="Times New Roman" w:eastAsia="宋体" w:cs="Times New Roman"/>
                <w:sz w:val="24"/>
                <w:szCs w:val="24"/>
                <w:vertAlign w:val="superscript"/>
              </w:rPr>
              <w:t>th</w:t>
            </w:r>
            <w:r>
              <w:rPr>
                <w:rFonts w:ascii="Times New Roman" w:hAnsi="Times New Roman" w:eastAsia="宋体" w:cs="Times New Roman"/>
                <w:sz w:val="24"/>
                <w:szCs w:val="24"/>
              </w:rPr>
              <w:t xml:space="preserve"> thoracic vertebra (T10), 1.5 B-cun lateral to the posterior median line.</w:t>
            </w:r>
          </w:p>
        </w:tc>
      </w:tr>
      <w:tr w14:paraId="1C1BF664">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44" w:type="dxa"/>
            <w:vMerge w:val="restart"/>
            <w:vAlign w:val="center"/>
          </w:tcPr>
          <w:p w14:paraId="0BD16077">
            <w:pPr>
              <w:spacing w:before="0" w:after="0" w:line="360" w:lineRule="auto"/>
              <w:jc w:val="center"/>
              <w:rPr>
                <w:rFonts w:ascii="Times New Roman" w:hAnsi="Times New Roman" w:eastAsia="宋体" w:cs="Times New Roman"/>
                <w:bCs/>
                <w:sz w:val="24"/>
                <w:szCs w:val="24"/>
              </w:rPr>
            </w:pPr>
            <w:r>
              <w:rPr>
                <w:rFonts w:ascii="Times New Roman" w:hAnsi="Times New Roman" w:eastAsia="宋体" w:cs="Times New Roman"/>
                <w:bCs/>
                <w:sz w:val="24"/>
                <w:szCs w:val="24"/>
              </w:rPr>
              <w:t>Mu acupoints</w:t>
            </w:r>
          </w:p>
        </w:tc>
        <w:tc>
          <w:tcPr>
            <w:tcW w:w="1591" w:type="dxa"/>
            <w:vAlign w:val="center"/>
          </w:tcPr>
          <w:p w14:paraId="156B1E4E">
            <w:pPr>
              <w:spacing w:before="0" w:after="0"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Zhangmen (LR13)</w:t>
            </w:r>
          </w:p>
        </w:tc>
        <w:tc>
          <w:tcPr>
            <w:tcW w:w="5681" w:type="dxa"/>
          </w:tcPr>
          <w:p w14:paraId="409CF801">
            <w:pPr>
              <w:spacing w:before="0" w:after="0" w:line="360" w:lineRule="auto"/>
              <w:jc w:val="both"/>
              <w:rPr>
                <w:rFonts w:ascii="Times New Roman" w:hAnsi="Times New Roman" w:eastAsia="宋体" w:cs="Times New Roman"/>
                <w:sz w:val="24"/>
                <w:szCs w:val="24"/>
              </w:rPr>
            </w:pPr>
            <w:r>
              <w:rPr>
                <w:rFonts w:ascii="Times New Roman" w:hAnsi="Times New Roman" w:eastAsia="宋体" w:cs="Times New Roman"/>
                <w:sz w:val="24"/>
                <w:szCs w:val="24"/>
              </w:rPr>
              <w:t>On the lateral abdomen, inferior to the free extremity of the 11</w:t>
            </w:r>
            <w:r>
              <w:rPr>
                <w:rFonts w:ascii="Times New Roman" w:hAnsi="Times New Roman" w:eastAsia="宋体" w:cs="Times New Roman"/>
                <w:sz w:val="24"/>
                <w:szCs w:val="24"/>
                <w:vertAlign w:val="superscript"/>
              </w:rPr>
              <w:t>th</w:t>
            </w:r>
            <w:r>
              <w:rPr>
                <w:rFonts w:ascii="Times New Roman" w:hAnsi="Times New Roman" w:eastAsia="宋体" w:cs="Times New Roman"/>
                <w:sz w:val="24"/>
                <w:szCs w:val="24"/>
              </w:rPr>
              <w:t xml:space="preserve"> rib.</w:t>
            </w:r>
          </w:p>
        </w:tc>
      </w:tr>
      <w:tr w14:paraId="440C51F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44" w:type="dxa"/>
            <w:vMerge w:val="continue"/>
          </w:tcPr>
          <w:p w14:paraId="4E0CA1AB">
            <w:pPr>
              <w:spacing w:before="0" w:after="0" w:line="360" w:lineRule="auto"/>
              <w:jc w:val="center"/>
              <w:rPr>
                <w:rFonts w:ascii="Times New Roman" w:hAnsi="Times New Roman" w:eastAsia="宋体" w:cs="Times New Roman"/>
                <w:sz w:val="24"/>
                <w:szCs w:val="24"/>
              </w:rPr>
            </w:pPr>
          </w:p>
        </w:tc>
        <w:tc>
          <w:tcPr>
            <w:tcW w:w="1591" w:type="dxa"/>
            <w:vAlign w:val="center"/>
          </w:tcPr>
          <w:p w14:paraId="7A6B82C2">
            <w:pPr>
              <w:spacing w:before="0" w:after="0"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Zhongwan (RN12)</w:t>
            </w:r>
          </w:p>
        </w:tc>
        <w:tc>
          <w:tcPr>
            <w:tcW w:w="5681" w:type="dxa"/>
          </w:tcPr>
          <w:p w14:paraId="092A0AD4">
            <w:pPr>
              <w:spacing w:before="0" w:after="0" w:line="360" w:lineRule="auto"/>
              <w:jc w:val="both"/>
              <w:rPr>
                <w:rFonts w:ascii="Times New Roman" w:hAnsi="Times New Roman" w:eastAsia="宋体" w:cs="Times New Roman"/>
                <w:sz w:val="24"/>
                <w:szCs w:val="24"/>
              </w:rPr>
            </w:pPr>
            <w:r>
              <w:rPr>
                <w:rFonts w:ascii="Times New Roman" w:hAnsi="Times New Roman" w:eastAsia="宋体" w:cs="Times New Roman"/>
                <w:sz w:val="24"/>
                <w:szCs w:val="24"/>
              </w:rPr>
              <w:t>On the upper abdomen, 3 B-cun superior to the centre of the umbilicus, on the anterior median line.</w:t>
            </w:r>
          </w:p>
        </w:tc>
      </w:tr>
      <w:tr w14:paraId="089B6D6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244" w:type="dxa"/>
            <w:vMerge w:val="continue"/>
          </w:tcPr>
          <w:p w14:paraId="4FDEC9E2">
            <w:pPr>
              <w:spacing w:before="0" w:after="0" w:line="360" w:lineRule="auto"/>
              <w:jc w:val="center"/>
              <w:rPr>
                <w:rFonts w:ascii="Times New Roman" w:hAnsi="Times New Roman" w:eastAsia="宋体" w:cs="Times New Roman"/>
                <w:sz w:val="24"/>
                <w:szCs w:val="24"/>
              </w:rPr>
            </w:pPr>
          </w:p>
        </w:tc>
        <w:tc>
          <w:tcPr>
            <w:tcW w:w="1591" w:type="dxa"/>
            <w:vAlign w:val="center"/>
          </w:tcPr>
          <w:p w14:paraId="44EF9E42">
            <w:pPr>
              <w:spacing w:before="0" w:after="0" w:line="360" w:lineRule="auto"/>
              <w:jc w:val="center"/>
              <w:rPr>
                <w:rFonts w:ascii="Times New Roman" w:hAnsi="Times New Roman" w:eastAsia="宋体" w:cs="Times New Roman"/>
                <w:sz w:val="24"/>
                <w:szCs w:val="24"/>
              </w:rPr>
            </w:pPr>
            <w:r>
              <w:rPr>
                <w:rFonts w:ascii="Times New Roman" w:hAnsi="Times New Roman" w:eastAsia="宋体" w:cs="Times New Roman"/>
                <w:sz w:val="24"/>
                <w:szCs w:val="24"/>
              </w:rPr>
              <w:t>Tianshu (ST25)</w:t>
            </w:r>
          </w:p>
        </w:tc>
        <w:tc>
          <w:tcPr>
            <w:tcW w:w="5681" w:type="dxa"/>
          </w:tcPr>
          <w:p w14:paraId="55ABC27D">
            <w:pPr>
              <w:spacing w:before="0" w:after="0" w:line="360" w:lineRule="auto"/>
              <w:jc w:val="both"/>
              <w:rPr>
                <w:rFonts w:ascii="Times New Roman" w:hAnsi="Times New Roman" w:eastAsia="宋体" w:cs="Times New Roman"/>
                <w:sz w:val="24"/>
                <w:szCs w:val="24"/>
              </w:rPr>
            </w:pPr>
            <w:r>
              <w:rPr>
                <w:rFonts w:ascii="Times New Roman" w:hAnsi="Times New Roman" w:eastAsia="宋体" w:cs="Times New Roman"/>
                <w:sz w:val="24"/>
                <w:szCs w:val="24"/>
              </w:rPr>
              <w:t>On the upper abdomen, 2 B-cun lateral to the centre of the umbilicus.</w:t>
            </w:r>
          </w:p>
        </w:tc>
      </w:tr>
    </w:tbl>
    <w:p w14:paraId="4C0992CF">
      <w:pPr>
        <w:spacing w:before="0" w:after="0" w:line="360" w:lineRule="auto"/>
        <w:jc w:val="both"/>
        <w:rPr>
          <w:rFonts w:ascii="Times New Roman" w:hAnsi="Times New Roman" w:cs="Times New Roman"/>
          <w:sz w:val="22"/>
          <w:szCs w:val="22"/>
        </w:rPr>
      </w:pPr>
    </w:p>
    <w:p w14:paraId="476E9E70">
      <w:pPr>
        <w:spacing w:before="0" w:after="0" w:line="360" w:lineRule="auto"/>
        <w:jc w:val="both"/>
        <w:rPr>
          <w:rFonts w:ascii="Times New Roman" w:hAnsi="Times New Roman" w:cs="Times New Roman"/>
          <w:b/>
          <w:iCs/>
          <w:sz w:val="24"/>
          <w:szCs w:val="24"/>
        </w:rPr>
      </w:pPr>
      <w:r>
        <w:rPr>
          <w:rFonts w:hint="eastAsia" w:ascii="Times New Roman" w:hAnsi="Times New Roman" w:cs="Times New Roman"/>
          <w:b/>
          <w:iCs/>
          <w:sz w:val="24"/>
          <w:szCs w:val="24"/>
          <w:lang w:val="en-US" w:eastAsia="zh-CN"/>
        </w:rPr>
        <w:t xml:space="preserve">5.7 </w:t>
      </w:r>
      <w:r>
        <w:rPr>
          <w:rFonts w:ascii="Times New Roman" w:hAnsi="Times New Roman" w:cs="Times New Roman"/>
          <w:b/>
          <w:iCs/>
          <w:sz w:val="24"/>
          <w:szCs w:val="24"/>
        </w:rPr>
        <w:t xml:space="preserve">Appliance </w:t>
      </w:r>
      <w:r>
        <w:rPr>
          <w:rFonts w:hint="eastAsia" w:ascii="Times New Roman" w:hAnsi="Times New Roman" w:cs="Times New Roman"/>
          <w:b/>
          <w:iCs/>
          <w:sz w:val="24"/>
          <w:szCs w:val="24"/>
        </w:rPr>
        <w:t>S</w:t>
      </w:r>
      <w:r>
        <w:rPr>
          <w:rFonts w:ascii="Times New Roman" w:hAnsi="Times New Roman" w:cs="Times New Roman"/>
          <w:b/>
          <w:iCs/>
          <w:sz w:val="24"/>
          <w:szCs w:val="24"/>
        </w:rPr>
        <w:t>election</w:t>
      </w:r>
    </w:p>
    <w:p w14:paraId="169B6C3F">
      <w:pPr>
        <w:spacing w:before="0" w:after="0" w:line="360" w:lineRule="auto"/>
        <w:jc w:val="both"/>
        <w:rPr>
          <w:rFonts w:ascii="Times New Roman" w:hAnsi="Times New Roman" w:cs="Times New Roman"/>
          <w:sz w:val="22"/>
          <w:szCs w:val="22"/>
        </w:rPr>
      </w:pPr>
      <w:r>
        <w:rPr>
          <w:rFonts w:ascii="Times New Roman" w:hAnsi="Times New Roman" w:cs="Times New Roman"/>
          <w:sz w:val="22"/>
          <w:szCs w:val="22"/>
        </w:rPr>
        <w:t>The embedding needles are made of Huahong brand disposable embedding needles (Jiangsu Huahong Medical Instruments Co., Ltd.), the specifications are 7# (diameter 0.7mm, length 55 mm), 8# (diameter 0.8mm, length 55mm), 9 # (Diameter 0.9mm, length 55mm), 11# (diameter 1.1mm, length 55mm). The medical protein suture uses Jinhuan brand medical protein suture (Shanghai Pudong Jinhuan Medical Products Co., Ltd.), the specifications are 2-0 and 3-0.</w:t>
      </w:r>
    </w:p>
    <w:p w14:paraId="100D67F2">
      <w:pPr>
        <w:spacing w:before="0" w:after="0" w:line="360" w:lineRule="auto"/>
        <w:jc w:val="both"/>
        <w:rPr>
          <w:rFonts w:ascii="Times New Roman" w:hAnsi="Times New Roman" w:cs="Times New Roman"/>
          <w:b/>
          <w:sz w:val="24"/>
          <w:szCs w:val="24"/>
        </w:rPr>
      </w:pPr>
    </w:p>
    <w:p w14:paraId="185FA6C5">
      <w:pPr>
        <w:spacing w:before="0" w:after="0" w:line="360" w:lineRule="auto"/>
        <w:jc w:val="both"/>
        <w:rPr>
          <w:rFonts w:ascii="Times New Roman" w:hAnsi="Times New Roman" w:cs="Times New Roman"/>
          <w:b/>
          <w:iCs/>
          <w:sz w:val="24"/>
          <w:szCs w:val="24"/>
        </w:rPr>
      </w:pPr>
      <w:r>
        <w:rPr>
          <w:rFonts w:hint="eastAsia" w:ascii="Times New Roman" w:hAnsi="Times New Roman" w:cs="Times New Roman"/>
          <w:b/>
          <w:iCs/>
          <w:sz w:val="24"/>
          <w:szCs w:val="24"/>
          <w:lang w:val="en-US" w:eastAsia="zh-CN"/>
        </w:rPr>
        <w:t xml:space="preserve">5.8 </w:t>
      </w:r>
      <w:r>
        <w:rPr>
          <w:rFonts w:ascii="Times New Roman" w:hAnsi="Times New Roman" w:cs="Times New Roman"/>
          <w:b/>
          <w:iCs/>
          <w:sz w:val="24"/>
          <w:szCs w:val="24"/>
        </w:rPr>
        <w:t>Operation</w:t>
      </w:r>
    </w:p>
    <w:p w14:paraId="68C2197F">
      <w:pPr>
        <w:spacing w:before="0" w:after="0" w:line="360" w:lineRule="auto"/>
        <w:jc w:val="both"/>
        <w:rPr>
          <w:rFonts w:ascii="Times New Roman" w:hAnsi="Times New Roman" w:cs="Times New Roman"/>
          <w:sz w:val="22"/>
          <w:szCs w:val="22"/>
        </w:rPr>
      </w:pPr>
      <w:r>
        <w:rPr>
          <w:rFonts w:hint="eastAsia" w:ascii="Times New Roman" w:hAnsi="Times New Roman" w:cs="Times New Roman"/>
          <w:sz w:val="22"/>
          <w:szCs w:val="22"/>
        </w:rPr>
        <w:t>Depending on the grouping, patients will be placed in a supine or prone position and the skin around the acupuncture points will be routinely disinfected</w:t>
      </w:r>
      <w:r>
        <w:rPr>
          <w:rFonts w:ascii="Times New Roman" w:hAnsi="Times New Roman" w:cs="Times New Roman"/>
          <w:sz w:val="22"/>
          <w:szCs w:val="22"/>
        </w:rPr>
        <w:t xml:space="preserve">. Use tweezers to take a section of sterilized medical protein suture about 1-3 cm in length, place it on the front end of the disposable needle tube, and then connect the needle core. Use the thumb and index finger of your left hand to tighten or lift the skin, hold the needle in the right hand, and pierce it to the desired depth. Then push the needle core in and withdraw the needle tube outward to fill the medical protein suture in the subcutaneous tissue or muscle of the acupoint. Finally, the needle hole is covered with sterile gauze. The four groups are operated in the same way, with the </w:t>
      </w:r>
      <w:r>
        <w:rPr>
          <w:rFonts w:hint="eastAsia" w:ascii="Times New Roman" w:hAnsi="Times New Roman" w:cs="Times New Roman"/>
          <w:sz w:val="22"/>
          <w:szCs w:val="22"/>
        </w:rPr>
        <w:t xml:space="preserve">Group </w:t>
      </w:r>
      <w:r>
        <w:rPr>
          <w:rFonts w:ascii="Times New Roman" w:hAnsi="Times New Roman" w:cs="Times New Roman"/>
          <w:sz w:val="22"/>
          <w:szCs w:val="22"/>
        </w:rPr>
        <w:t>D differing in that no medical protein suture is placed in the embedding needles.</w:t>
      </w:r>
    </w:p>
    <w:p w14:paraId="430A8243">
      <w:pPr>
        <w:spacing w:before="0" w:after="0" w:line="360" w:lineRule="auto"/>
        <w:jc w:val="both"/>
        <w:rPr>
          <w:rFonts w:ascii="Times New Roman" w:hAnsi="Times New Roman" w:cs="Times New Roman"/>
          <w:b/>
          <w:sz w:val="22"/>
          <w:szCs w:val="22"/>
        </w:rPr>
      </w:pPr>
    </w:p>
    <w:p w14:paraId="610EF3AD">
      <w:pPr>
        <w:spacing w:before="0" w:after="0" w:line="360" w:lineRule="auto"/>
        <w:jc w:val="both"/>
        <w:rPr>
          <w:rFonts w:ascii="Times New Roman" w:hAnsi="Times New Roman" w:eastAsia="华文中宋" w:cs="Times New Roman"/>
          <w:b/>
          <w:sz w:val="22"/>
          <w:szCs w:val="22"/>
        </w:rPr>
      </w:pPr>
      <w:r>
        <w:rPr>
          <w:rFonts w:hint="eastAsia" w:ascii="Times New Roman" w:hAnsi="Times New Roman" w:cs="Times New Roman"/>
          <w:b/>
          <w:sz w:val="22"/>
          <w:szCs w:val="22"/>
          <w:lang w:val="en-US" w:eastAsia="zh-CN"/>
        </w:rPr>
        <w:t>5.9 MRI</w:t>
      </w:r>
      <w:r>
        <w:rPr>
          <w:rFonts w:ascii="Times New Roman" w:hAnsi="Times New Roman" w:cs="Times New Roman"/>
          <w:b/>
          <w:sz w:val="22"/>
          <w:szCs w:val="22"/>
        </w:rPr>
        <w:t xml:space="preserve"> </w:t>
      </w:r>
      <w:r>
        <w:rPr>
          <w:rFonts w:hint="eastAsia" w:ascii="Times New Roman" w:hAnsi="Times New Roman" w:cs="Times New Roman"/>
          <w:b/>
          <w:sz w:val="22"/>
          <w:szCs w:val="22"/>
        </w:rPr>
        <w:t>D</w:t>
      </w:r>
      <w:r>
        <w:rPr>
          <w:rFonts w:ascii="Times New Roman" w:hAnsi="Times New Roman" w:cs="Times New Roman"/>
          <w:b/>
          <w:sz w:val="22"/>
          <w:szCs w:val="22"/>
        </w:rPr>
        <w:t xml:space="preserve">ata </w:t>
      </w:r>
      <w:r>
        <w:rPr>
          <w:rFonts w:hint="eastAsia" w:ascii="Times New Roman" w:hAnsi="Times New Roman" w:cs="Times New Roman"/>
          <w:b/>
          <w:sz w:val="22"/>
          <w:szCs w:val="22"/>
        </w:rPr>
        <w:t>A</w:t>
      </w:r>
      <w:r>
        <w:rPr>
          <w:rFonts w:ascii="Times New Roman" w:hAnsi="Times New Roman" w:cs="Times New Roman"/>
          <w:b/>
          <w:sz w:val="22"/>
          <w:szCs w:val="22"/>
        </w:rPr>
        <w:t>cquisition</w:t>
      </w:r>
    </w:p>
    <w:p w14:paraId="0CB84A35">
      <w:pPr>
        <w:spacing w:before="0" w:after="0" w:line="360" w:lineRule="auto"/>
        <w:jc w:val="both"/>
        <w:rPr>
          <w:rFonts w:ascii="Times New Roman" w:hAnsi="Times New Roman" w:eastAsia="华文中宋" w:cs="Times New Roman"/>
          <w:b/>
          <w:sz w:val="22"/>
          <w:szCs w:val="22"/>
        </w:rPr>
      </w:pPr>
      <w:r>
        <w:rPr>
          <w:rFonts w:hint="eastAsia" w:ascii="Times New Roman" w:hAnsi="Times New Roman"/>
          <w:sz w:val="22"/>
          <w:szCs w:val="22"/>
          <w:lang w:val="en-US" w:eastAsia="zh-CN"/>
        </w:rPr>
        <w:t>MRI</w:t>
      </w:r>
      <w:r>
        <w:rPr>
          <w:rFonts w:hint="eastAsia" w:ascii="Times New Roman" w:hAnsi="Times New Roman"/>
          <w:sz w:val="22"/>
          <w:szCs w:val="22"/>
        </w:rPr>
        <w:t xml:space="preserve"> data will be acquired within 1 week prior to treatment and within 1 week after 12 weeks of treatment</w:t>
      </w:r>
      <w:r>
        <w:rPr>
          <w:rFonts w:ascii="Times New Roman" w:hAnsi="Times New Roman" w:cs="Times New Roman"/>
          <w:sz w:val="22"/>
          <w:szCs w:val="22"/>
        </w:rPr>
        <w:t xml:space="preserve">. All participants will be scanned under GE 750W 3T MRI and </w:t>
      </w:r>
      <w:r>
        <w:rPr>
          <w:rFonts w:hint="eastAsia" w:ascii="Times New Roman" w:hAnsi="Times New Roman" w:cs="Times New Roman"/>
          <w:sz w:val="22"/>
          <w:szCs w:val="22"/>
        </w:rPr>
        <w:t xml:space="preserve">collected using </w:t>
      </w:r>
      <w:r>
        <w:rPr>
          <w:rFonts w:ascii="Times New Roman" w:hAnsi="Times New Roman" w:cs="Times New Roman"/>
          <w:sz w:val="22"/>
          <w:szCs w:val="22"/>
        </w:rPr>
        <w:t xml:space="preserve">16-channel head coils. </w:t>
      </w:r>
      <w:r>
        <w:rPr>
          <w:rFonts w:hint="eastAsia" w:ascii="Times New Roman" w:hAnsi="Times New Roman" w:cs="Times New Roman"/>
          <w:sz w:val="22"/>
          <w:szCs w:val="22"/>
        </w:rPr>
        <w:t>During the scans, participants lie on their backs in the scanner with earplugs in their ears to dampen the noise, remain awake, relax</w:t>
      </w:r>
      <w:r>
        <w:rPr>
          <w:rFonts w:ascii="Times New Roman" w:hAnsi="Times New Roman" w:cs="Times New Roman"/>
          <w:sz w:val="22"/>
          <w:szCs w:val="22"/>
        </w:rPr>
        <w:t>,</w:t>
      </w:r>
      <w:r>
        <w:rPr>
          <w:rFonts w:hint="eastAsia" w:ascii="Times New Roman" w:hAnsi="Times New Roman" w:cs="Times New Roman"/>
          <w:sz w:val="22"/>
          <w:szCs w:val="22"/>
        </w:rPr>
        <w:t xml:space="preserve"> and avoid systematic thinking throughout the procedure</w:t>
      </w:r>
      <w:r>
        <w:rPr>
          <w:rFonts w:ascii="Times New Roman" w:hAnsi="Times New Roman" w:cs="Times New Roman"/>
          <w:sz w:val="22"/>
          <w:szCs w:val="22"/>
        </w:rPr>
        <w:t xml:space="preserve">. </w:t>
      </w:r>
    </w:p>
    <w:p w14:paraId="2A56A7A3">
      <w:pPr>
        <w:spacing w:before="0" w:after="0" w:line="360" w:lineRule="auto"/>
        <w:ind w:firstLine="440" w:firstLineChars="200"/>
        <w:jc w:val="both"/>
        <w:rPr>
          <w:rFonts w:hint="eastAsia" w:ascii="Times New Roman" w:hAnsi="Times New Roman" w:cs="Times New Roman" w:eastAsiaTheme="minorEastAsia"/>
          <w:sz w:val="22"/>
          <w:szCs w:val="22"/>
          <w:lang w:val="en-US" w:eastAsia="zh-CN"/>
        </w:rPr>
      </w:pPr>
      <w:r>
        <w:rPr>
          <w:rFonts w:ascii="Times New Roman" w:hAnsi="Times New Roman" w:cs="Times New Roman"/>
          <w:sz w:val="22"/>
          <w:szCs w:val="22"/>
        </w:rPr>
        <w:t>The high-resolution T1 BRAVO sequence, the parameters are as follows: TR = 7.7 ms, TE = 3.6 ms, matrix = 228 × 228, FOV = 250 mm × 250 mm, 230 axial slices</w:t>
      </w:r>
      <w:r>
        <w:rPr>
          <w:rFonts w:hint="eastAsia" w:ascii="Times New Roman" w:hAnsi="Times New Roman" w:cs="Times New Roman"/>
          <w:sz w:val="22"/>
          <w:szCs w:val="22"/>
          <w:lang w:val="en-US" w:eastAsia="zh-CN"/>
        </w:rPr>
        <w:t>.</w:t>
      </w:r>
      <w:r>
        <w:rPr>
          <w:rFonts w:ascii="Times New Roman" w:hAnsi="Times New Roman" w:cs="Times New Roman"/>
          <w:sz w:val="22"/>
          <w:szCs w:val="22"/>
        </w:rPr>
        <w:t xml:space="preserve"> </w:t>
      </w:r>
      <w:r>
        <w:rPr>
          <w:rFonts w:hint="eastAsia" w:ascii="Times New Roman" w:hAnsi="Times New Roman" w:cs="Times New Roman"/>
          <w:sz w:val="22"/>
          <w:szCs w:val="22"/>
          <w:lang w:val="en-US" w:eastAsia="zh-CN"/>
        </w:rPr>
        <w:t>T</w:t>
      </w:r>
      <w:r>
        <w:rPr>
          <w:rFonts w:ascii="Times New Roman" w:hAnsi="Times New Roman" w:cs="Times New Roman"/>
          <w:sz w:val="22"/>
          <w:szCs w:val="22"/>
        </w:rPr>
        <w:t>he axial T2-weighted MR image will also be collected. The parameters used are as follows: TR = 2500 ms, TE = 80 ms, matrix = 332 × 225, FOV = 250 mm × 220 mm, slice thickness = 6 mm, 18 axial slices.</w:t>
      </w:r>
      <w:r>
        <w:rPr>
          <w:rFonts w:hint="eastAsia" w:ascii="Times New Roman" w:hAnsi="Times New Roman" w:cs="Times New Roman"/>
          <w:sz w:val="22"/>
          <w:szCs w:val="22"/>
          <w:lang w:val="en-US" w:eastAsia="zh-CN"/>
        </w:rPr>
        <w:t xml:space="preserve"> </w:t>
      </w:r>
      <w:r>
        <w:rPr>
          <w:rFonts w:ascii="Times New Roman" w:hAnsi="Times New Roman" w:cs="Times New Roman"/>
          <w:sz w:val="22"/>
          <w:szCs w:val="22"/>
        </w:rPr>
        <w:t xml:space="preserve">In addition, </w:t>
      </w:r>
      <w:r>
        <w:rPr>
          <w:rFonts w:hint="eastAsia" w:ascii="Times New Roman" w:hAnsi="Times New Roman" w:cs="Times New Roman"/>
          <w:sz w:val="22"/>
          <w:szCs w:val="22"/>
          <w:lang w:val="en-US" w:eastAsia="zh-CN"/>
        </w:rPr>
        <w:t>d</w:t>
      </w:r>
      <w:r>
        <w:rPr>
          <w:rFonts w:ascii="Times New Roman" w:hAnsi="Times New Roman" w:cs="Times New Roman"/>
          <w:sz w:val="22"/>
          <w:szCs w:val="22"/>
        </w:rPr>
        <w:t>iffusion tensor image sequence, the parameters are as follows: TR = 71</w:t>
      </w:r>
      <w:bookmarkStart w:id="36" w:name="_GoBack"/>
      <w:bookmarkEnd w:id="36"/>
      <w:r>
        <w:rPr>
          <w:rFonts w:ascii="Times New Roman" w:hAnsi="Times New Roman" w:cs="Times New Roman"/>
          <w:sz w:val="22"/>
          <w:szCs w:val="22"/>
        </w:rPr>
        <w:t>73 ms, TE = 78 ms, matrix = 115 × 115, FOV = 230 mm × 230 mm, 50 axial slices, slice thickness = 3 mm, b value = 1000, diffusion directions = 32, acquisition time = 9 min 7 s.</w:t>
      </w:r>
      <w:r>
        <w:rPr>
          <w:rFonts w:hint="eastAsia" w:ascii="Times New Roman" w:hAnsi="Times New Roman" w:cs="Times New Roman"/>
          <w:sz w:val="22"/>
          <w:szCs w:val="22"/>
          <w:lang w:val="en-US" w:eastAsia="zh-CN"/>
        </w:rPr>
        <w:t xml:space="preserve"> </w:t>
      </w:r>
      <w:r>
        <w:rPr>
          <w:rFonts w:ascii="Times New Roman" w:hAnsi="Times New Roman" w:cs="Times New Roman"/>
          <w:sz w:val="24"/>
        </w:rPr>
        <w:t>The rs-fMRI data were acquired using a gradient echo plane. A total of 240 functional images were scanned with the following parameters: (1) number of scanning layers = 30; (2) acquisition matrix = 64 × 64; (3) field of view = 220 × 220 mm; (4) layer thickness = 4.0 mm; (5) gap = 1.2 mm; (6) repetition time = 2000 ms; (7) flip angle = 90°; and (8) echo time = 30 msec.</w:t>
      </w:r>
    </w:p>
    <w:p w14:paraId="77E5B534">
      <w:pPr>
        <w:spacing w:before="0" w:after="0" w:line="360" w:lineRule="auto"/>
        <w:ind w:firstLine="440" w:firstLineChars="200"/>
        <w:jc w:val="both"/>
        <w:rPr>
          <w:rFonts w:ascii="Times New Roman" w:hAnsi="Times New Roman" w:cs="Times New Roman"/>
          <w:b/>
          <w:sz w:val="22"/>
          <w:szCs w:val="22"/>
        </w:rPr>
      </w:pPr>
      <w:r>
        <w:rPr>
          <w:rFonts w:hint="eastAsia" w:ascii="Times New Roman" w:hAnsi="Times New Roman" w:cs="Times New Roman"/>
          <w:bCs/>
          <w:sz w:val="22"/>
          <w:szCs w:val="22"/>
        </w:rPr>
        <w:t xml:space="preserve">During the scan, if the </w:t>
      </w:r>
      <w:r>
        <w:rPr>
          <w:rFonts w:ascii="Times New Roman" w:hAnsi="Times New Roman" w:cs="Times New Roman"/>
          <w:sz w:val="22"/>
          <w:szCs w:val="22"/>
        </w:rPr>
        <w:t>participants</w:t>
      </w:r>
      <w:r>
        <w:rPr>
          <w:rFonts w:hint="eastAsia" w:ascii="Times New Roman" w:hAnsi="Times New Roman" w:cs="Times New Roman"/>
          <w:bCs/>
          <w:sz w:val="22"/>
          <w:szCs w:val="22"/>
        </w:rPr>
        <w:t xml:space="preserve"> complain of discomfort it will be terminated. MRI scans will be performed by the same technician using the same machine. The quality of the images and compliance with procedures are reviewed by a professional staff member after each scan. They are all highly qualified radiologists who are proficient in MRI.</w:t>
      </w:r>
    </w:p>
    <w:p w14:paraId="7D47DEF6">
      <w:pPr>
        <w:spacing w:before="0" w:after="0" w:line="360" w:lineRule="auto"/>
        <w:jc w:val="both"/>
        <w:rPr>
          <w:rFonts w:ascii="Times New Roman" w:hAnsi="Times New Roman" w:cs="Times New Roman"/>
          <w:b/>
          <w:sz w:val="24"/>
          <w:szCs w:val="24"/>
        </w:rPr>
      </w:pPr>
    </w:p>
    <w:p w14:paraId="7C3C6D55">
      <w:pPr>
        <w:spacing w:before="0" w:after="0" w:line="360" w:lineRule="auto"/>
        <w:jc w:val="both"/>
        <w:rPr>
          <w:rFonts w:ascii="Times New Roman" w:hAnsi="Times New Roman" w:cs="Times New Roman"/>
          <w:b/>
          <w:iCs/>
          <w:sz w:val="24"/>
          <w:szCs w:val="24"/>
        </w:rPr>
      </w:pPr>
      <w:r>
        <w:rPr>
          <w:rFonts w:hint="eastAsia" w:ascii="Times New Roman" w:hAnsi="Times New Roman" w:cs="Times New Roman"/>
          <w:b/>
          <w:iCs/>
          <w:sz w:val="24"/>
          <w:szCs w:val="24"/>
          <w:lang w:val="en-US" w:eastAsia="zh-CN"/>
        </w:rPr>
        <w:t xml:space="preserve">6 </w:t>
      </w:r>
      <w:r>
        <w:rPr>
          <w:rFonts w:ascii="Times New Roman" w:hAnsi="Times New Roman" w:cs="Times New Roman"/>
          <w:b/>
          <w:iCs/>
          <w:sz w:val="24"/>
          <w:szCs w:val="24"/>
        </w:rPr>
        <w:t>Outcome Measures</w:t>
      </w:r>
    </w:p>
    <w:p w14:paraId="613E9665">
      <w:pPr>
        <w:spacing w:before="0" w:after="0" w:line="360" w:lineRule="auto"/>
        <w:jc w:val="both"/>
        <w:rPr>
          <w:rFonts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6.1 </w:t>
      </w:r>
      <w:r>
        <w:rPr>
          <w:rFonts w:ascii="Times New Roman" w:hAnsi="Times New Roman" w:cs="Times New Roman"/>
          <w:b/>
          <w:bCs/>
          <w:sz w:val="24"/>
          <w:szCs w:val="24"/>
        </w:rPr>
        <w:t>Primary Outcome Measures</w:t>
      </w:r>
    </w:p>
    <w:p w14:paraId="2C83B724">
      <w:pPr>
        <w:spacing w:before="0"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BMI </w:t>
      </w:r>
      <w:r>
        <w:rPr>
          <w:rFonts w:hint="eastAsia" w:ascii="Times New Roman" w:hAnsi="Times New Roman" w:cs="Times New Roman"/>
          <w:b/>
          <w:bCs/>
          <w:sz w:val="24"/>
          <w:szCs w:val="24"/>
        </w:rPr>
        <w:t>D</w:t>
      </w:r>
      <w:r>
        <w:rPr>
          <w:rFonts w:ascii="Times New Roman" w:hAnsi="Times New Roman" w:cs="Times New Roman"/>
          <w:b/>
          <w:bCs/>
          <w:sz w:val="24"/>
          <w:szCs w:val="24"/>
        </w:rPr>
        <w:t>ata</w:t>
      </w:r>
    </w:p>
    <w:p w14:paraId="0B530B77">
      <w:pPr>
        <w:spacing w:before="0" w:after="0" w:line="360" w:lineRule="auto"/>
        <w:jc w:val="both"/>
        <w:rPr>
          <w:rFonts w:ascii="Times New Roman" w:hAnsi="Times New Roman" w:cs="Times New Roman"/>
          <w:sz w:val="22"/>
          <w:szCs w:val="22"/>
        </w:rPr>
      </w:pPr>
      <w:r>
        <w:rPr>
          <w:rFonts w:ascii="Times New Roman" w:hAnsi="Times New Roman" w:cs="Times New Roman"/>
          <w:sz w:val="22"/>
          <w:szCs w:val="22"/>
        </w:rPr>
        <w:t>Changes in BMI will be assessed at baseline, week</w:t>
      </w:r>
      <w:r>
        <w:rPr>
          <w:rFonts w:hint="eastAsia" w:ascii="Times New Roman" w:hAnsi="Times New Roman" w:cs="Times New Roman"/>
          <w:sz w:val="22"/>
          <w:szCs w:val="22"/>
        </w:rPr>
        <w:t xml:space="preserve"> 2</w:t>
      </w:r>
      <w:r>
        <w:rPr>
          <w:rFonts w:ascii="Times New Roman" w:hAnsi="Times New Roman" w:cs="Times New Roman"/>
          <w:sz w:val="22"/>
          <w:szCs w:val="22"/>
        </w:rPr>
        <w:t>, 4</w:t>
      </w:r>
      <w:r>
        <w:rPr>
          <w:rFonts w:hint="eastAsia" w:ascii="Times New Roman" w:hAnsi="Times New Roman" w:cs="Times New Roman"/>
          <w:sz w:val="22"/>
          <w:szCs w:val="22"/>
        </w:rPr>
        <w:t xml:space="preserve">, 6, 8 </w:t>
      </w:r>
      <w:r>
        <w:rPr>
          <w:rFonts w:ascii="Times New Roman" w:hAnsi="Times New Roman" w:cs="Times New Roman"/>
          <w:sz w:val="22"/>
          <w:szCs w:val="22"/>
        </w:rPr>
        <w:t xml:space="preserve">and </w:t>
      </w:r>
      <w:r>
        <w:rPr>
          <w:rFonts w:hint="eastAsia" w:ascii="Times New Roman" w:hAnsi="Times New Roman" w:cs="Times New Roman"/>
          <w:sz w:val="22"/>
          <w:szCs w:val="22"/>
        </w:rPr>
        <w:t>12</w:t>
      </w:r>
      <w:r>
        <w:rPr>
          <w:rFonts w:ascii="Times New Roman" w:hAnsi="Times New Roman" w:cs="Times New Roman"/>
          <w:sz w:val="22"/>
          <w:szCs w:val="22"/>
        </w:rPr>
        <w:t xml:space="preserve">. The calculation formula of BMI is BMI = weight (kg) ÷ height </w:t>
      </w:r>
      <w:r>
        <w:rPr>
          <w:rFonts w:ascii="Times New Roman" w:hAnsi="Times New Roman" w:cs="Times New Roman"/>
          <w:sz w:val="22"/>
          <w:szCs w:val="22"/>
          <w:vertAlign w:val="superscript"/>
        </w:rPr>
        <w:t xml:space="preserve">2 </w:t>
      </w:r>
      <w:r>
        <w:rPr>
          <w:rFonts w:ascii="Times New Roman" w:hAnsi="Times New Roman" w:cs="Times New Roman"/>
          <w:sz w:val="22"/>
          <w:szCs w:val="22"/>
        </w:rPr>
        <w:t>(m</w:t>
      </w:r>
      <w:r>
        <w:rPr>
          <w:rFonts w:ascii="Times New Roman" w:hAnsi="Times New Roman" w:cs="Times New Roman"/>
          <w:sz w:val="22"/>
          <w:szCs w:val="22"/>
          <w:vertAlign w:val="superscript"/>
        </w:rPr>
        <w:t>2</w:t>
      </w:r>
      <w:r>
        <w:rPr>
          <w:rFonts w:ascii="Times New Roman" w:hAnsi="Times New Roman" w:cs="Times New Roman"/>
          <w:sz w:val="22"/>
          <w:szCs w:val="22"/>
        </w:rPr>
        <w:t>). The method of height measurement is as follows: the subject stands upright with his heels close to the measuring scale, and the shoulders and buttocks are also close to the measuring scale. The weight measurement method was as follows: the subject has an empty stomach, takes off his shoes, and only wear light clothes. Using the calibrated lever-type weight scale, the subject relaxed and stood upright in the middle of the chassis of the scale. The researcher reads the cursor indication number on the lever scale, and the measured number was accurate to 10 grams, and then weighed the shoes and clothes. The final weight is equal to the total weight minus the weight of the shoes and clothes, in kilograms (kg).</w:t>
      </w:r>
    </w:p>
    <w:p w14:paraId="633606C6">
      <w:pPr>
        <w:spacing w:before="0" w:after="0" w:line="360" w:lineRule="auto"/>
        <w:jc w:val="both"/>
        <w:rPr>
          <w:rFonts w:ascii="Times New Roman" w:hAnsi="Times New Roman" w:cs="Times New Roman"/>
          <w:b/>
          <w:bCs/>
          <w:sz w:val="22"/>
          <w:szCs w:val="22"/>
        </w:rPr>
      </w:pPr>
    </w:p>
    <w:p w14:paraId="7BF070AA">
      <w:pPr>
        <w:spacing w:before="0" w:after="0" w:line="360" w:lineRule="auto"/>
        <w:jc w:val="both"/>
        <w:rPr>
          <w:rFonts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6.2 </w:t>
      </w:r>
      <w:r>
        <w:rPr>
          <w:rFonts w:ascii="Times New Roman" w:hAnsi="Times New Roman" w:cs="Times New Roman"/>
          <w:b/>
          <w:bCs/>
          <w:sz w:val="24"/>
          <w:szCs w:val="24"/>
        </w:rPr>
        <w:t>Secondary Outcomes</w:t>
      </w:r>
    </w:p>
    <w:p w14:paraId="590C7F0B">
      <w:pPr>
        <w:spacing w:before="0" w:after="0" w:line="360" w:lineRule="auto"/>
        <w:jc w:val="both"/>
        <w:rPr>
          <w:rFonts w:ascii="Times New Roman" w:hAnsi="Times New Roman" w:cs="Times New Roman"/>
          <w:color w:val="0000FF"/>
          <w:sz w:val="22"/>
          <w:szCs w:val="22"/>
          <w:shd w:val="clear" w:color="auto" w:fill="FFFFFF"/>
        </w:rPr>
      </w:pPr>
      <w:r>
        <w:rPr>
          <w:rFonts w:ascii="Times New Roman" w:hAnsi="Times New Roman" w:cs="Times New Roman"/>
          <w:sz w:val="22"/>
          <w:szCs w:val="22"/>
        </w:rPr>
        <w:t xml:space="preserve">Secondary outcomes include waist circumference (WC), Visual Analog Scales (VAS) of appetite, Self-Rating Anxiety Scale (SAS), Self-Rating Depression Scale (SDS), total cholesterol (TC), Triglycerides (TG), high-density lipoprotein (HDL) and Low-density lipoprotein (LDL). </w:t>
      </w:r>
      <w:bookmarkStart w:id="27" w:name="OLE_LINK23"/>
      <w:r>
        <w:rPr>
          <w:rFonts w:ascii="Times New Roman" w:hAnsi="Times New Roman" w:cs="Times New Roman"/>
          <w:sz w:val="22"/>
          <w:szCs w:val="22"/>
        </w:rPr>
        <w:t>Changes in WC and VAS</w:t>
      </w:r>
      <w:r>
        <w:rPr>
          <w:rFonts w:hint="eastAsia" w:ascii="Times New Roman" w:hAnsi="Times New Roman" w:cs="Times New Roman"/>
          <w:sz w:val="22"/>
          <w:szCs w:val="22"/>
        </w:rPr>
        <w:t xml:space="preserve"> </w:t>
      </w:r>
      <w:r>
        <w:rPr>
          <w:rFonts w:ascii="Times New Roman" w:hAnsi="Times New Roman" w:cs="Times New Roman"/>
          <w:sz w:val="22"/>
          <w:szCs w:val="22"/>
        </w:rPr>
        <w:t>of appetite will be assessed at baseline, week 2, 4, 6, 8, 10 and 12.</w:t>
      </w:r>
      <w:r>
        <w:rPr>
          <w:rFonts w:hint="eastAsia" w:ascii="Times New Roman" w:hAnsi="Times New Roman" w:cs="Times New Roman"/>
          <w:sz w:val="22"/>
          <w:szCs w:val="22"/>
        </w:rPr>
        <w:t xml:space="preserve"> </w:t>
      </w:r>
      <w:r>
        <w:rPr>
          <w:rFonts w:ascii="Times New Roman" w:hAnsi="Times New Roman" w:cs="Times New Roman"/>
          <w:sz w:val="22"/>
          <w:szCs w:val="22"/>
        </w:rPr>
        <w:t>Changes in SAS</w:t>
      </w:r>
      <w:r>
        <w:rPr>
          <w:rFonts w:hint="eastAsia" w:ascii="Times New Roman" w:hAnsi="Times New Roman" w:cs="Times New Roman"/>
          <w:sz w:val="22"/>
          <w:szCs w:val="22"/>
        </w:rPr>
        <w:t xml:space="preserve"> and</w:t>
      </w:r>
      <w:r>
        <w:rPr>
          <w:rFonts w:ascii="Times New Roman" w:hAnsi="Times New Roman" w:cs="Times New Roman"/>
          <w:sz w:val="22"/>
          <w:szCs w:val="22"/>
        </w:rPr>
        <w:t xml:space="preserve"> SDS will be assessed at baseline</w:t>
      </w:r>
      <w:r>
        <w:rPr>
          <w:rFonts w:hint="eastAsia" w:ascii="Times New Roman" w:hAnsi="Times New Roman" w:cs="Times New Roman"/>
          <w:sz w:val="22"/>
          <w:szCs w:val="22"/>
        </w:rPr>
        <w:t xml:space="preserve"> and after 12 weeks.</w:t>
      </w:r>
    </w:p>
    <w:bookmarkEnd w:id="27"/>
    <w:p w14:paraId="49024AEB">
      <w:pPr>
        <w:spacing w:before="0" w:after="0" w:line="360" w:lineRule="auto"/>
        <w:ind w:firstLine="440" w:firstLineChars="200"/>
        <w:jc w:val="both"/>
        <w:rPr>
          <w:rFonts w:ascii="Times New Roman" w:hAnsi="Times New Roman" w:cs="Times New Roman"/>
          <w:sz w:val="22"/>
          <w:szCs w:val="22"/>
        </w:rPr>
      </w:pPr>
      <w:r>
        <w:rPr>
          <w:rFonts w:hint="eastAsia" w:ascii="Times New Roman" w:hAnsi="Times New Roman" w:cs="Times New Roman"/>
          <w:sz w:val="22"/>
          <w:szCs w:val="22"/>
        </w:rPr>
        <w:t>The measure of WC: take the midpoint between the lowest rib and the iliac crest and measure twice with a standard tape measure and then take the average.</w:t>
      </w:r>
    </w:p>
    <w:p w14:paraId="791AEF4A">
      <w:pPr>
        <w:spacing w:before="0" w:after="0" w:line="360" w:lineRule="auto"/>
        <w:ind w:firstLine="440" w:firstLineChars="200"/>
        <w:jc w:val="both"/>
        <w:rPr>
          <w:rFonts w:ascii="Times New Roman" w:hAnsi="Times New Roman" w:cs="Times New Roman"/>
          <w:sz w:val="22"/>
          <w:szCs w:val="22"/>
        </w:rPr>
      </w:pPr>
      <w:r>
        <w:rPr>
          <w:rFonts w:hint="eastAsia" w:ascii="Times New Roman" w:hAnsi="Times New Roman" w:cs="Times New Roman"/>
          <w:sz w:val="22"/>
          <w:szCs w:val="22"/>
        </w:rPr>
        <w:t xml:space="preserve">Appetite measurement: </w:t>
      </w:r>
      <w:r>
        <w:rPr>
          <w:rFonts w:ascii="Times New Roman" w:hAnsi="Times New Roman" w:cs="Times New Roman"/>
          <w:sz w:val="22"/>
          <w:szCs w:val="22"/>
        </w:rPr>
        <w:t xml:space="preserve">The VAS of appetite of Canadian E Doucet scholars </w:t>
      </w:r>
      <w:r>
        <w:rPr>
          <w:rFonts w:ascii="Times New Roman" w:hAnsi="Times New Roman" w:cs="Times New Roman"/>
          <w:sz w:val="22"/>
          <w:szCs w:val="22"/>
        </w:rPr>
        <w:fldChar w:fldCharType="begin">
          <w:fldData xml:space="preserve">PEVuZE5vdGU+PENpdGU+PEF1dGhvcj5Eb3VjZXQ8L0F1dGhvcj48WWVhcj4yMDAwPC9ZZWFyPjxS
ZWNOdW0+MzU8L1JlY051bT48RGlzcGxheVRleHQ+PHN0eWxlIGZhY2U9InN1cGVyc2NyaXB0Ij4y
NTwvc3R5bGU+PC9EaXNwbGF5VGV4dD48cmVjb3JkPjxyZWMtbnVtYmVyPjM1PC9yZWMtbnVtYmVy
Pjxmb3JlaWduLWtleXM+PGtleSBhcHA9IkVOIiBkYi1pZD0iMjI5cDl3dmZtdnZzMDBlcHh0NjV0
ZHg2d3NhdzlwcHg5ZWY1IiB0aW1lc3RhbXA9IjE2Mjc1MTg4NzAiPjM1PC9rZXk+PC9mb3JlaWdu
LWtleXM+PHJlZi10eXBlIG5hbWU9IkpvdXJuYWwgQXJ0aWNsZSI+MTc8L3JlZi10eXBlPjxjb250
cmlidXRvcnM+PGF1dGhvcnM+PGF1dGhvcj5Eb3VjZXQsIEUuPC9hdXRob3I+PGF1dGhvcj5JbWJl
YXVsdCwgUC48L2F1dGhvcj48YXV0aG9yPlN0LVBpZXJyZSwgUy48L2F1dGhvcj48YXV0aG9yPkFs
bcOpcmFzLCBOLjwvYXV0aG9yPjxhdXRob3I+TWF1cmnDqGdlLCBQLjwvYXV0aG9yPjxhdXRob3I+
UmljaGFyZCwgRC48L2F1dGhvcj48YXV0aG9yPlRyZW1ibGF5LCBBLjwvYXV0aG9yPjwvYXV0aG9y
cz48L2NvbnRyaWJ1dG9ycz48YXV0aC1hZGRyZXNzPkRpdmlzaW9uIG9mIEtpbmVzaW9sb2d5LCBE
ZXBhcnRtZW50IG9mIFNvY2lhbCBhbmQgUHJldmVudGl2ZSBNZWRpY2luZSwgTGF2YWwgVW5pdmVy
c2l0eSwgU3RlLUZveSwgUXXDqWJlYywgQ2FuYWRhIEcxSyA3UDQuPC9hdXRoLWFkZHJlc3M+PHRp
dGxlcz48dGl0bGU+QXBwZXRpdGUgYWZ0ZXIgd2VpZ2h0IGxvc3MgYnkgZW5lcmd5IHJlc3RyaWN0
aW9uIGFuZCBhIGxvdy1mYXQgZGlldC1leGVyY2lzZSBmb2xsb3ctdXA8L3RpdGxlPjxzZWNvbmRh
cnktdGl0bGU+SW50IEogT2JlcyBSZWxhdCBNZXRhYiBEaXNvcmQ8L3NlY29uZGFyeS10aXRsZT48
YWx0LXRpdGxlPkludGVybmF0aW9uYWwgam91cm5hbCBvZiBvYmVzaXR5IGFuZCByZWxhdGVkIG1l
dGFib2xpYyBkaXNvcmRlcnMgOiBqb3VybmFsIG9mIHRoZSBJbnRlcm5hdGlvbmFsIEFzc29jaWF0
aW9uIGZvciB0aGUgU3R1ZHkgb2YgT2Jlc2l0eTwvYWx0LXRpdGxlPjwvdGl0bGVzPjxwZXJpb2Rp
Y2FsPjxmdWxsLXRpdGxlPkludCBKIE9iZXMgUmVsYXQgTWV0YWIgRGlzb3JkPC9mdWxsLXRpdGxl
PjxhYmJyLTE+SW50ZXJuYXRpb25hbCBqb3VybmFsIG9mIG9iZXNpdHkgYW5kIHJlbGF0ZWQgbWV0
YWJvbGljIGRpc29yZGVycyA6IGpvdXJuYWwgb2YgdGhlIEludGVybmF0aW9uYWwgQXNzb2NpYXRp
b24gZm9yIHRoZSBTdHVkeSBvZiBPYmVzaXR5PC9hYmJyLTE+PC9wZXJpb2RpY2FsPjxhbHQtcGVy
aW9kaWNhbD48ZnVsbC10aXRsZT5JbnQgSiBPYmVzIFJlbGF0IE1ldGFiIERpc29yZDwvZnVsbC10
aXRsZT48YWJici0xPkludGVybmF0aW9uYWwgam91cm5hbCBvZiBvYmVzaXR5IGFuZCByZWxhdGVk
IG1ldGFib2xpYyBkaXNvcmRlcnMgOiBqb3VybmFsIG9mIHRoZSBJbnRlcm5hdGlvbmFsIEFzc29j
aWF0aW9uIGZvciB0aGUgU3R1ZHkgb2YgT2Jlc2l0eTwvYWJici0xPjwvYWx0LXBlcmlvZGljYWw+
PHBhZ2VzPjkwNi0xNDwvcGFnZXM+PHZvbHVtZT4yNDwvdm9sdW1lPjxudW1iZXI+NzwvbnVtYmVy
PjxlZGl0aW9uPjIwMDAvMDgvMDU8L2VkaXRpb24+PGtleXdvcmRzPjxrZXl3b3JkPkFkdWx0PC9r
ZXl3b3JkPjxrZXl3b3JkPkFwcGV0aXRlLypwaHlzaW9sb2d5PC9rZXl3b3JkPjxrZXl3b3JkPkFy
ZWEgVW5kZXIgQ3VydmU8L2tleXdvcmQ+PGtleXdvcmQ+KkRpZXQsIEZhdC1SZXN0cmljdGVkPC9r
ZXl3b3JkPjxrZXl3b3JkPipFbmVyZ3kgSW50YWtlPC9rZXl3b3JkPjxrZXl3b3JkPipFeGVyY2lz
ZTwva2V5d29yZD48a2V5d29yZD5GYXN0aW5nL3BoeXNpb2xvZ3k8L2tleXdvcmQ+PGtleXdvcmQ+
RmVtYWxlPC9rZXl3b3JkPjxrZXl3b3JkPkZlbmZsdXJhbWluZS90aGVyYXBldXRpYyB1c2U8L2tl
eXdvcmQ+PGtleXdvcmQ+R2x1Y29zZS9jaGVtaXN0cnk8L2tleXdvcmQ+PGtleXdvcmQ+SHVtYW5z
PC9rZXl3b3JkPjxrZXl3b3JkPkh5ZHJvY29ydGlzb25lL2Jsb29kL2NoZW1pc3RyeTwva2V5d29y
ZD48a2V5d29yZD5JbnN1bGluL2Jsb29kL2NoZW1pc3RyeTwva2V5d29yZD48a2V5d29yZD5MZXB0
aW4vYmxvb2QvY2hlbWlzdHJ5PC9rZXl3b3JkPjxrZXl3b3JkPk1hbGU8L2tleXdvcmQ+PGtleXdv
cmQ+TWlkZGxlIEFnZWQ8L2tleXdvcmQ+PGtleXdvcmQ+T2Jlc2l0eS9kaWV0IHRoZXJhcHkvKnRo
ZXJhcHk8L2tleXdvcmQ+PGtleXdvcmQ+UG9zdHByYW5kaWFsIFBlcmlvZC9waHlzaW9sb2d5PC9r
ZXl3b3JkPjxrZXl3b3JkPldlaWdodCBMb3NzLypwaHlzaW9sb2d5PC9rZXl3b3JkPjwva2V5d29y
ZHM+PGRhdGVzPjx5ZWFyPjIwMDA8L3llYXI+PHB1Yi1kYXRlcz48ZGF0ZT5KdWw8L2RhdGU+PC9w
dWItZGF0ZXM+PC9kYXRlcz48YWNjZXNzaW9uLW51bT4xMDkxODUzOTwvYWNjZXNzaW9uLW51bT48
dXJscz48L3VybHM+PGVsZWN0cm9uaWMtcmVzb3VyY2UtbnVtPjEwLjEwMzgvc2ouaWpvLjA4MDEy
NTE8L2VsZWN0cm9uaWMtcmVzb3VyY2UtbnVtPjxyZW1vdGUtZGF0YWJhc2UtcHJvdmlkZXI+TkxN
PC9yZW1vdGUtZGF0YWJhc2UtcHJvdmlkZXI+PGxhbmd1YWdlPmVuZzwvbGFuZ3VhZ2U+PC9yZWNv
cmQ+PC9DaXRlPjwvRW5kTm90ZT5AADAA
</w:fldData>
        </w:fldChar>
      </w:r>
      <w:r>
        <w:rPr>
          <w:rFonts w:ascii="Times New Roman" w:hAnsi="Times New Roman" w:cs="Times New Roman"/>
          <w:sz w:val="22"/>
          <w:szCs w:val="22"/>
        </w:rPr>
        <w:instrText xml:space="preserve"> ADDIN EN.CITE </w:instrText>
      </w:r>
      <w:r>
        <w:rPr>
          <w:rFonts w:ascii="Times New Roman" w:hAnsi="Times New Roman" w:cs="Times New Roman"/>
          <w:sz w:val="22"/>
          <w:szCs w:val="22"/>
        </w:rPr>
        <w:fldChar w:fldCharType="begin">
          <w:fldData xml:space="preserve">PEVuZE5vdGU+PENpdGU+PEF1dGhvcj5Eb3VjZXQ8L0F1dGhvcj48WWVhcj4yMDAwPC9ZZWFyPjxS
ZWNOdW0+MzU8L1JlY051bT48RGlzcGxheVRleHQ+PHN0eWxlIGZhY2U9InN1cGVyc2NyaXB0Ij4y
NTwvc3R5bGU+PC9EaXNwbGF5VGV4dD48cmVjb3JkPjxyZWMtbnVtYmVyPjM1PC9yZWMtbnVtYmVy
Pjxmb3JlaWduLWtleXM+PGtleSBhcHA9IkVOIiBkYi1pZD0iMjI5cDl3dmZtdnZzMDBlcHh0NjV0
ZHg2d3NhdzlwcHg5ZWY1IiB0aW1lc3RhbXA9IjE2Mjc1MTg4NzAiPjM1PC9rZXk+PC9mb3JlaWdu
LWtleXM+PHJlZi10eXBlIG5hbWU9IkpvdXJuYWwgQXJ0aWNsZSI+MTc8L3JlZi10eXBlPjxjb250
cmlidXRvcnM+PGF1dGhvcnM+PGF1dGhvcj5Eb3VjZXQsIEUuPC9hdXRob3I+PGF1dGhvcj5JbWJl
YXVsdCwgUC48L2F1dGhvcj48YXV0aG9yPlN0LVBpZXJyZSwgUy48L2F1dGhvcj48YXV0aG9yPkFs
bcOpcmFzLCBOLjwvYXV0aG9yPjxhdXRob3I+TWF1cmnDqGdlLCBQLjwvYXV0aG9yPjxhdXRob3I+
UmljaGFyZCwgRC48L2F1dGhvcj48YXV0aG9yPlRyZW1ibGF5LCBBLjwvYXV0aG9yPjwvYXV0aG9y
cz48L2NvbnRyaWJ1dG9ycz48YXV0aC1hZGRyZXNzPkRpdmlzaW9uIG9mIEtpbmVzaW9sb2d5LCBE
ZXBhcnRtZW50IG9mIFNvY2lhbCBhbmQgUHJldmVudGl2ZSBNZWRpY2luZSwgTGF2YWwgVW5pdmVy
c2l0eSwgU3RlLUZveSwgUXXDqWJlYywgQ2FuYWRhIEcxSyA3UDQuPC9hdXRoLWFkZHJlc3M+PHRp
dGxlcz48dGl0bGU+QXBwZXRpdGUgYWZ0ZXIgd2VpZ2h0IGxvc3MgYnkgZW5lcmd5IHJlc3RyaWN0
aW9uIGFuZCBhIGxvdy1mYXQgZGlldC1leGVyY2lzZSBmb2xsb3ctdXA8L3RpdGxlPjxzZWNvbmRh
cnktdGl0bGU+SW50IEogT2JlcyBSZWxhdCBNZXRhYiBEaXNvcmQ8L3NlY29uZGFyeS10aXRsZT48
YWx0LXRpdGxlPkludGVybmF0aW9uYWwgam91cm5hbCBvZiBvYmVzaXR5IGFuZCByZWxhdGVkIG1l
dGFib2xpYyBkaXNvcmRlcnMgOiBqb3VybmFsIG9mIHRoZSBJbnRlcm5hdGlvbmFsIEFzc29jaWF0
aW9uIGZvciB0aGUgU3R1ZHkgb2YgT2Jlc2l0eTwvYWx0LXRpdGxlPjwvdGl0bGVzPjxwZXJpb2Rp
Y2FsPjxmdWxsLXRpdGxlPkludCBKIE9iZXMgUmVsYXQgTWV0YWIgRGlzb3JkPC9mdWxsLXRpdGxl
PjxhYmJyLTE+SW50ZXJuYXRpb25hbCBqb3VybmFsIG9mIG9iZXNpdHkgYW5kIHJlbGF0ZWQgbWV0
YWJvbGljIGRpc29yZGVycyA6IGpvdXJuYWwgb2YgdGhlIEludGVybmF0aW9uYWwgQXNzb2NpYXRp
b24gZm9yIHRoZSBTdHVkeSBvZiBPYmVzaXR5PC9hYmJyLTE+PC9wZXJpb2RpY2FsPjxhbHQtcGVy
aW9kaWNhbD48ZnVsbC10aXRsZT5JbnQgSiBPYmVzIFJlbGF0IE1ldGFiIERpc29yZDwvZnVsbC10
aXRsZT48YWJici0xPkludGVybmF0aW9uYWwgam91cm5hbCBvZiBvYmVzaXR5IGFuZCByZWxhdGVk
IG1ldGFib2xpYyBkaXNvcmRlcnMgOiBqb3VybmFsIG9mIHRoZSBJbnRlcm5hdGlvbmFsIEFzc29j
aWF0aW9uIGZvciB0aGUgU3R1ZHkgb2YgT2Jlc2l0eTwvYWJici0xPjwvYWx0LXBlcmlvZGljYWw+
PHBhZ2VzPjkwNi0xNDwvcGFnZXM+PHZvbHVtZT4yNDwvdm9sdW1lPjxudW1iZXI+NzwvbnVtYmVy
PjxlZGl0aW9uPjIwMDAvMDgvMDU8L2VkaXRpb24+PGtleXdvcmRzPjxrZXl3b3JkPkFkdWx0PC9r
ZXl3b3JkPjxrZXl3b3JkPkFwcGV0aXRlLypwaHlzaW9sb2d5PC9rZXl3b3JkPjxrZXl3b3JkPkFy
ZWEgVW5kZXIgQ3VydmU8L2tleXdvcmQ+PGtleXdvcmQ+KkRpZXQsIEZhdC1SZXN0cmljdGVkPC9r
ZXl3b3JkPjxrZXl3b3JkPipFbmVyZ3kgSW50YWtlPC9rZXl3b3JkPjxrZXl3b3JkPipFeGVyY2lz
ZTwva2V5d29yZD48a2V5d29yZD5GYXN0aW5nL3BoeXNpb2xvZ3k8L2tleXdvcmQ+PGtleXdvcmQ+
RmVtYWxlPC9rZXl3b3JkPjxrZXl3b3JkPkZlbmZsdXJhbWluZS90aGVyYXBldXRpYyB1c2U8L2tl
eXdvcmQ+PGtleXdvcmQ+R2x1Y29zZS9jaGVtaXN0cnk8L2tleXdvcmQ+PGtleXdvcmQ+SHVtYW5z
PC9rZXl3b3JkPjxrZXl3b3JkPkh5ZHJvY29ydGlzb25lL2Jsb29kL2NoZW1pc3RyeTwva2V5d29y
ZD48a2V5d29yZD5JbnN1bGluL2Jsb29kL2NoZW1pc3RyeTwva2V5d29yZD48a2V5d29yZD5MZXB0
aW4vYmxvb2QvY2hlbWlzdHJ5PC9rZXl3b3JkPjxrZXl3b3JkPk1hbGU8L2tleXdvcmQ+PGtleXdv
cmQ+TWlkZGxlIEFnZWQ8L2tleXdvcmQ+PGtleXdvcmQ+T2Jlc2l0eS9kaWV0IHRoZXJhcHkvKnRo
ZXJhcHk8L2tleXdvcmQ+PGtleXdvcmQ+UG9zdHByYW5kaWFsIFBlcmlvZC9waHlzaW9sb2d5PC9r
ZXl3b3JkPjxrZXl3b3JkPldlaWdodCBMb3NzLypwaHlzaW9sb2d5PC9rZXl3b3JkPjwva2V5d29y
ZHM+PGRhdGVzPjx5ZWFyPjIwMDA8L3llYXI+PHB1Yi1kYXRlcz48ZGF0ZT5KdWw8L2RhdGU+PC9w
dWItZGF0ZXM+PC9kYXRlcz48YWNjZXNzaW9uLW51bT4xMDkxODUzOTwvYWNjZXNzaW9uLW51bT48
dXJscz48L3VybHM+PGVsZWN0cm9uaWMtcmVzb3VyY2UtbnVtPjEwLjEwMzgvc2ouaWpvLjA4MDEy
NTE8L2VsZWN0cm9uaWMtcmVzb3VyY2UtbnVtPjxyZW1vdGUtZGF0YWJhc2UtcHJvdmlkZXI+TkxN
PC9yZW1vdGUtZGF0YWJhc2UtcHJvdmlkZXI+PGxhbmd1YWdlPmVuZzwvbGFuZ3VhZ2U+PC9yZWNv
cmQ+PC9DaXRlPjwvRW5kTm90ZT5AADAA
</w:fldData>
        </w:fldChar>
      </w:r>
      <w:r>
        <w:rPr>
          <w:rFonts w:ascii="Times New Roman" w:hAnsi="Times New Roman" w:cs="Times New Roman"/>
          <w:sz w:val="22"/>
          <w:szCs w:val="22"/>
        </w:rPr>
        <w:instrText xml:space="preserve"> ADDIN EN.CITE.DATA </w:instrText>
      </w:r>
      <w:r>
        <w:rPr>
          <w:rFonts w:ascii="Times New Roman" w:hAnsi="Times New Roman" w:cs="Times New Roman"/>
          <w:sz w:val="22"/>
          <w:szCs w:val="22"/>
        </w:rPr>
        <w:fldChar w:fldCharType="end"/>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25</w:t>
      </w:r>
      <w:r>
        <w:rPr>
          <w:rFonts w:ascii="Times New Roman" w:hAnsi="Times New Roman" w:cs="Times New Roman"/>
          <w:sz w:val="22"/>
          <w:szCs w:val="22"/>
        </w:rPr>
        <w:fldChar w:fldCharType="end"/>
      </w:r>
      <w:r>
        <w:rPr>
          <w:rFonts w:ascii="Times New Roman" w:hAnsi="Times New Roman" w:cs="Times New Roman"/>
          <w:sz w:val="22"/>
          <w:szCs w:val="22"/>
        </w:rPr>
        <w:t xml:space="preserve"> will be used</w:t>
      </w:r>
      <w:r>
        <w:rPr>
          <w:rFonts w:hint="eastAsia" w:ascii="Times New Roman" w:hAnsi="Times New Roman" w:cs="Times New Roman"/>
          <w:sz w:val="22"/>
          <w:szCs w:val="22"/>
        </w:rPr>
        <w:t>, including the desire to eat, hunger, satiety and willingness to eat VAS, with a total score of 10, 0: no feeling, very little intake; 1-3: mild, little intake; 4-6: moderate, moderate intake; 7-10 strong feeling, huge intake. The appetite VAS scale is shown in Figure 3</w:t>
      </w:r>
      <w:bookmarkStart w:id="28" w:name="OLE_LINK27"/>
      <w:r>
        <w:rPr>
          <w:rFonts w:ascii="Times New Roman" w:hAnsi="Times New Roman" w:cs="Times New Roman"/>
          <w:sz w:val="22"/>
          <w:szCs w:val="22"/>
        </w:rPr>
        <w:t>.</w:t>
      </w:r>
      <w:bookmarkEnd w:id="28"/>
    </w:p>
    <w:p w14:paraId="30BD76E9">
      <w:pPr>
        <w:spacing w:before="0" w:after="0" w:line="360" w:lineRule="auto"/>
        <w:ind w:firstLine="440" w:firstLineChars="200"/>
        <w:jc w:val="both"/>
        <w:rPr>
          <w:rFonts w:ascii="Times New Roman" w:hAnsi="Times New Roman" w:eastAsia="宋体" w:cs="Times New Roman"/>
          <w:sz w:val="22"/>
          <w:szCs w:val="22"/>
          <w:shd w:val="clear" w:color="auto" w:fill="FFFFFF"/>
        </w:rPr>
      </w:pPr>
      <w:r>
        <w:rPr>
          <w:rFonts w:hint="eastAsia" w:ascii="Times New Roman" w:hAnsi="Times New Roman" w:eastAsia="宋体" w:cs="Times New Roman"/>
          <w:sz w:val="22"/>
          <w:szCs w:val="22"/>
          <w:shd w:val="clear" w:color="auto" w:fill="FFFFFF"/>
        </w:rPr>
        <w:t>The SAS and SDS scale scores will be used to assess ratings of anxiety and depressive states over the past 7 days to determine whether changes in brain areas are influenced by emotional factors. Both scales consist of 20 entries and are divided into four levels. A score of &lt;50 indicates no symptoms, 50-59 indicates minimal to mild symptoms, 60-69 indicates moderate to significant symptoms</w:t>
      </w:r>
      <w:r>
        <w:rPr>
          <w:rFonts w:ascii="Times New Roman" w:hAnsi="Times New Roman" w:eastAsia="宋体" w:cs="Times New Roman"/>
          <w:sz w:val="22"/>
          <w:szCs w:val="22"/>
          <w:shd w:val="clear" w:color="auto" w:fill="FFFFFF"/>
        </w:rPr>
        <w:t>,</w:t>
      </w:r>
      <w:r>
        <w:rPr>
          <w:rFonts w:hint="eastAsia" w:ascii="Times New Roman" w:hAnsi="Times New Roman" w:eastAsia="宋体" w:cs="Times New Roman"/>
          <w:sz w:val="22"/>
          <w:szCs w:val="22"/>
          <w:shd w:val="clear" w:color="auto" w:fill="FFFFFF"/>
        </w:rPr>
        <w:t xml:space="preserve"> and ≥70 indicates severe symptoms.</w:t>
      </w:r>
    </w:p>
    <w:p w14:paraId="476B816B">
      <w:pPr>
        <w:spacing w:before="0" w:after="0" w:line="360" w:lineRule="auto"/>
        <w:ind w:firstLine="440" w:firstLineChars="200"/>
        <w:jc w:val="both"/>
        <w:rPr>
          <w:rFonts w:ascii="Times New Roman" w:hAnsi="Times New Roman" w:eastAsia="宋体" w:cs="Times New Roman"/>
          <w:sz w:val="22"/>
          <w:szCs w:val="22"/>
          <w:shd w:val="clear" w:color="auto" w:fill="FFFFFF"/>
        </w:rPr>
      </w:pPr>
      <w:r>
        <w:rPr>
          <w:rFonts w:ascii="Times New Roman" w:hAnsi="Times New Roman" w:eastAsia="宋体" w:cs="Times New Roman"/>
          <w:sz w:val="22"/>
          <w:szCs w:val="22"/>
          <w:shd w:val="clear" w:color="auto" w:fill="FFFFFF"/>
        </w:rPr>
        <w:t>Other outcome</w:t>
      </w:r>
      <w:r>
        <w:rPr>
          <w:rFonts w:hint="eastAsia" w:ascii="Times New Roman" w:hAnsi="Times New Roman" w:eastAsia="宋体" w:cs="Times New Roman"/>
          <w:sz w:val="22"/>
          <w:szCs w:val="22"/>
          <w:shd w:val="clear" w:color="auto" w:fill="FFFFFF"/>
        </w:rPr>
        <w:t>s,</w:t>
      </w:r>
      <w:r>
        <w:rPr>
          <w:rFonts w:ascii="Times New Roman" w:hAnsi="Times New Roman" w:eastAsia="宋体" w:cs="Times New Roman"/>
          <w:sz w:val="22"/>
          <w:szCs w:val="22"/>
          <w:shd w:val="clear" w:color="auto" w:fill="FFFFFF"/>
        </w:rPr>
        <w:t xml:space="preserve"> including heart rate (HR)</w:t>
      </w:r>
      <w:r>
        <w:rPr>
          <w:rFonts w:hint="eastAsia" w:ascii="Times New Roman" w:hAnsi="Times New Roman" w:eastAsia="宋体" w:cs="Times New Roman"/>
          <w:sz w:val="22"/>
          <w:szCs w:val="22"/>
          <w:shd w:val="clear" w:color="auto" w:fill="FFFFFF"/>
        </w:rPr>
        <w:t xml:space="preserve">, </w:t>
      </w:r>
      <w:r>
        <w:rPr>
          <w:rFonts w:ascii="Times New Roman" w:hAnsi="Times New Roman" w:eastAsia="宋体" w:cs="Times New Roman"/>
          <w:sz w:val="22"/>
          <w:szCs w:val="22"/>
          <w:shd w:val="clear" w:color="auto" w:fill="FFFFFF"/>
        </w:rPr>
        <w:t xml:space="preserve">blood pressure (BP), TC, TG, HDL, and LDL levels, will be tested at baseline and after </w:t>
      </w:r>
      <w:r>
        <w:rPr>
          <w:rFonts w:hint="eastAsia" w:ascii="Times New Roman" w:hAnsi="Times New Roman" w:eastAsia="宋体" w:cs="Times New Roman"/>
          <w:sz w:val="22"/>
          <w:szCs w:val="22"/>
          <w:shd w:val="clear" w:color="auto" w:fill="FFFFFF"/>
        </w:rPr>
        <w:t>12</w:t>
      </w:r>
      <w:r>
        <w:rPr>
          <w:rFonts w:ascii="Times New Roman" w:hAnsi="Times New Roman" w:eastAsia="宋体" w:cs="Times New Roman"/>
          <w:sz w:val="22"/>
          <w:szCs w:val="22"/>
          <w:shd w:val="clear" w:color="auto" w:fill="FFFFFF"/>
        </w:rPr>
        <w:t xml:space="preserve"> weeks.</w:t>
      </w:r>
    </w:p>
    <w:p w14:paraId="1C63531A">
      <w:pPr>
        <w:spacing w:before="0" w:after="0" w:line="360" w:lineRule="auto"/>
        <w:jc w:val="both"/>
        <w:rPr>
          <w:rFonts w:ascii="Times New Roman" w:hAnsi="Times New Roman" w:eastAsia="宋体" w:cs="Times New Roman"/>
          <w:sz w:val="24"/>
          <w:szCs w:val="24"/>
          <w:shd w:val="clear" w:color="auto" w:fill="FFFFFF"/>
        </w:rPr>
      </w:pPr>
    </w:p>
    <w:p w14:paraId="0245F402">
      <w:pPr>
        <w:spacing w:before="0" w:after="0" w:line="360" w:lineRule="auto"/>
        <w:jc w:val="both"/>
        <w:rPr>
          <w:rFonts w:ascii="Times New Roman" w:hAnsi="Times New Roman" w:cs="Times New Roman"/>
          <w:b/>
          <w:bCs/>
          <w:sz w:val="24"/>
          <w:szCs w:val="24"/>
        </w:rPr>
      </w:pPr>
      <w:bookmarkStart w:id="29" w:name="_Hlk120809320"/>
      <w:r>
        <w:rPr>
          <w:rFonts w:hint="eastAsia" w:ascii="Times New Roman" w:hAnsi="Times New Roman" w:cs="Times New Roman"/>
          <w:b/>
          <w:bCs/>
          <w:sz w:val="24"/>
          <w:szCs w:val="24"/>
          <w:lang w:val="en-US" w:eastAsia="zh-CN"/>
        </w:rPr>
        <w:t xml:space="preserve">6.3 </w:t>
      </w:r>
      <w:r>
        <w:rPr>
          <w:rFonts w:ascii="Times New Roman" w:hAnsi="Times New Roman" w:cs="Times New Roman"/>
          <w:b/>
          <w:bCs/>
          <w:sz w:val="24"/>
          <w:szCs w:val="24"/>
        </w:rPr>
        <w:t xml:space="preserve">MRI </w:t>
      </w:r>
      <w:r>
        <w:rPr>
          <w:rFonts w:hint="eastAsia" w:ascii="Times New Roman" w:hAnsi="Times New Roman" w:cs="Times New Roman"/>
          <w:b/>
          <w:bCs/>
          <w:sz w:val="24"/>
          <w:szCs w:val="24"/>
        </w:rPr>
        <w:t>D</w:t>
      </w:r>
      <w:r>
        <w:rPr>
          <w:rFonts w:ascii="Times New Roman" w:hAnsi="Times New Roman" w:cs="Times New Roman"/>
          <w:b/>
          <w:bCs/>
          <w:sz w:val="24"/>
          <w:szCs w:val="24"/>
        </w:rPr>
        <w:t>ata</w:t>
      </w:r>
    </w:p>
    <w:bookmarkEnd w:id="29"/>
    <w:p w14:paraId="2639F3EF">
      <w:pPr>
        <w:spacing w:before="0" w:after="0" w:line="360" w:lineRule="auto"/>
        <w:jc w:val="both"/>
        <w:rPr>
          <w:rFonts w:ascii="Times New Roman" w:hAnsi="Times New Roman" w:cs="Times New Roman"/>
          <w:sz w:val="22"/>
          <w:szCs w:val="22"/>
          <w:lang w:val="en-GB"/>
        </w:rPr>
      </w:pPr>
      <w:r>
        <w:rPr>
          <w:rFonts w:ascii="Times New Roman" w:hAnsi="Times New Roman" w:cs="Times New Roman"/>
          <w:sz w:val="22"/>
          <w:szCs w:val="22"/>
        </w:rPr>
        <w:t xml:space="preserve">In this study, the original data was first converted to Nifit format by using the Dcm2nii software in the Micron software package. Then, the PANDA toolbox </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&lt;EndNote&gt;&lt;Cite&gt;&lt;Author&gt;Cui&lt;/Author&gt;&lt;Year&gt;2013&lt;/Year&gt;&lt;RecNum&gt;449&lt;/RecNum&gt;&lt;DisplayText&gt;&lt;style face="superscript"&gt;26&lt;/style&gt;&lt;/DisplayText&gt;&lt;record&gt;&lt;rec-number&gt;449&lt;/rec-number&gt;&lt;foreign-keys&gt;&lt;key app="EN" db-id="229p9wvfmvvs00epxt65tdx6wsaw9ppx9ef5" timestamp="1652402483"&gt;449&lt;/key&gt;&lt;/foreign-keys&gt;&lt;ref-type name="Journal Article"&gt;17&lt;/ref-type&gt;&lt;contributors&gt;&lt;authors&gt;&lt;author&gt;Cui, Z.&lt;/author&gt;&lt;author&gt;Zhong, S.&lt;/author&gt;&lt;author&gt;Xu, P.&lt;/author&gt;&lt;author&gt;He, Y.&lt;/author&gt;&lt;author&gt;Gong, G.&lt;/author&gt;&lt;/authors&gt;&lt;/contributors&gt;&lt;auth-address&gt;State Key Laboratory of Cognitive Neuroscience and Learning, Beijing Normal University Beijing, China.&lt;/auth-address&gt;&lt;titles&gt;&lt;title&gt;PANDA: a pipeline toolbox for analyzing brain diffusion images&lt;/title&gt;&lt;secondary-title&gt;Front Hum Neurosci&lt;/secondary-title&gt;&lt;alt-title&gt;Frontiers in human neuroscience&lt;/alt-title&gt;&lt;/titles&gt;&lt;periodical&gt;&lt;full-title&gt;Front Hum Neurosci&lt;/full-title&gt;&lt;abbr-1&gt;Frontiers in human neuroscience&lt;/abbr-1&gt;&lt;/periodical&gt;&lt;alt-periodical&gt;&lt;full-title&gt;Front Hum Neurosci&lt;/full-title&gt;&lt;abbr-1&gt;Frontiers in human neuroscience&lt;/abbr-1&gt;&lt;/alt-periodical&gt;&lt;pages&gt;42&lt;/pages&gt;&lt;volume&gt;7&lt;/volume&gt;&lt;edition&gt;2013/02/27&lt;/edition&gt;&lt;keywords&gt;&lt;keyword&gt;Dti&lt;/keyword&gt;&lt;keyword&gt;Panda&lt;/keyword&gt;&lt;keyword&gt;connectome&lt;/keyword&gt;&lt;keyword&gt;diffusion MRI&lt;/keyword&gt;&lt;keyword&gt;diffusion metrics&lt;/keyword&gt;&lt;keyword&gt;network&lt;/keyword&gt;&lt;keyword&gt;pipeline&lt;/keyword&gt;&lt;keyword&gt;structural connectivity&lt;/keyword&gt;&lt;/keywords&gt;&lt;dates&gt;&lt;year&gt;2013&lt;/year&gt;&lt;/dates&gt;&lt;isbn&gt;1662-5161 (Print)&amp;#xD;1662-5161&lt;/isbn&gt;&lt;accession-num&gt;23439846&lt;/accession-num&gt;&lt;urls&gt;&lt;/urls&gt;&lt;custom2&gt;PMC3578208&lt;/custom2&gt;&lt;electronic-resource-num&gt;10.3389/fnhum.2013.00042&lt;/electronic-resource-num&gt;&lt;remote-database-provider&gt;NLM&lt;/remote-database-provider&gt;&lt;language&gt;eng&lt;/language&gt;&lt;/record&gt;&lt;/Cite&gt;&lt;/EndNote&gt;</w:instrText>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26</w:t>
      </w:r>
      <w:r>
        <w:rPr>
          <w:rFonts w:ascii="Times New Roman" w:hAnsi="Times New Roman" w:cs="Times New Roman"/>
          <w:sz w:val="22"/>
          <w:szCs w:val="22"/>
        </w:rPr>
        <w:fldChar w:fldCharType="end"/>
      </w:r>
      <w:r>
        <w:rPr>
          <w:rFonts w:ascii="Times New Roman" w:hAnsi="Times New Roman" w:cs="Times New Roman"/>
          <w:sz w:val="22"/>
          <w:szCs w:val="22"/>
        </w:rPr>
        <w:t xml:space="preserve"> (http://www.nitrc.org/projects/panda/), an integrated toolbox, is used to preprocess the diffusion tensor imaging (DTI) data and construct the brain structural networks. Besides, </w:t>
      </w:r>
      <w:r>
        <w:rPr>
          <w:rFonts w:ascii="Times New Roman" w:hAnsi="Times New Roman" w:cs="Times New Roman"/>
          <w:sz w:val="22"/>
          <w:szCs w:val="22"/>
          <w:lang w:val="en-GB"/>
        </w:rPr>
        <w:t>network properties analysis was performed using the GRETNA toolbox</w:t>
      </w:r>
      <w:r>
        <w:rPr>
          <w:rFonts w:ascii="Times New Roman" w:hAnsi="Times New Roman" w:cs="Times New Roman"/>
          <w:sz w:val="22"/>
          <w:szCs w:val="22"/>
        </w:rPr>
        <w:t xml:space="preserve"> </w:t>
      </w:r>
      <w:r>
        <w:rPr>
          <w:rFonts w:ascii="Times New Roman" w:hAnsi="Times New Roman" w:cs="Times New Roman"/>
          <w:sz w:val="22"/>
          <w:szCs w:val="22"/>
          <w:lang w:val="en-GB"/>
        </w:rPr>
        <w:fldChar w:fldCharType="begin">
          <w:fldData xml:space="preserve">PEVuZE5vdGU+PENpdGU+PEF1dGhvcj5XYW5nPC9BdXRob3I+PFllYXI+MjAxNTwvWWVhcj48UmVj
TnVtPjg2NjwvUmVjTnVtPjxEaXNwbGF5VGV4dD48c3R5bGUgZmFjZT0ic3VwZXJzY3JpcHQiPjI3
PC9zdHlsZT48L0Rpc3BsYXlUZXh0PjxyZWNvcmQ+PHJlYy1udW1iZXI+ODY2PC9yZWMtbnVtYmVy
Pjxmb3JlaWduLWtleXM+PGtleSBhcHA9IkVOIiBkYi1pZD0iNWZzenRmOXA3ZWVhdjhlcjkwcHBw
dDJjeHZhNWRzZXQ5ZXRkIiB0aW1lc3RhbXA9IjE2Mjk5NjkyMzEiPjg2Njwva2V5PjwvZm9yZWln
bi1rZXlzPjxyZWYtdHlwZSBuYW1lPSJKb3VybmFsIEFydGljbGUiPjE3PC9yZWYtdHlwZT48Y29u
dHJpYnV0b3JzPjxhdXRob3JzPjxhdXRob3I+V2FuZywgSi48L2F1dGhvcj48YXV0aG9yPldhbmcs
IFguPC9hdXRob3I+PGF1dGhvcj5YaWEsIE0uPC9hdXRob3I+PGF1dGhvcj5MaWFvLCBYLjwvYXV0
aG9yPjxhdXRob3I+RXZhbnMsIEEuPC9hdXRob3I+PGF1dGhvcj5IZSwgWS48L2F1dGhvcj48L2F1
dGhvcnM+PC9jb250cmlidXRvcnM+PGF1dGgtYWRkcmVzcz5TdGF0ZSBLZXkgTGFib3JhdG9yeSBv
ZiBDb2duaXRpdmUgTmV1cm9zY2llbmNlIGFuZCBMZWFybmluZyBhbmQgSURHL01jR292ZXJuIElu
c3RpdHV0ZSBmb3IgQnJhaW4gUmVzZWFyY2gsIEJlaWppbmcgTm9ybWFsIFVuaXZlcnNpdHkgQmVp
amluZywgQ2hpbmEgOyBDZW50ZXIgZm9yIENvZ25pdGlvbiBhbmQgQnJhaW4gRGlzb3JkZXJzLCBI
YW5nemhvdSBOb3JtYWwgVW5pdmVyc2l0eSBIYW5nemhvdSwgQ2hpbmEgOyBaaGVqaWFuZyBLZXkg
TGFib3JhdG9yeSBmb3IgUmVzZWFyY2ggaW4gQXNzZXNzbWVudCBvZiBDb2duaXRpdmUgSW1wYWly
bWVudHMgSGFuZ3pob3UsIENoaW5hLiYjeEQ7U3RhdGUgS2V5IExhYm9yYXRvcnkgb2YgQ29nbml0
aXZlIE5ldXJvc2NpZW5jZSBhbmQgTGVhcm5pbmcgYW5kIElERy9NY0dvdmVybiBJbnN0aXR1dGUg
Zm9yIEJyYWluIFJlc2VhcmNoLCBCZWlqaW5nIE5vcm1hbCBVbml2ZXJzaXR5IEJlaWppbmcsIENo
aW5hLiYjeEQ7TWNDb25uZWxsIEJyYWluIEltYWdpbmcgQ2VudGVyLCBNb250cmVhbCBOZXVyb2xv
Z2ljYWwgSW5zdGl0dXRlLCBNY0dpbGwgVW5pdmVyc2l0eSBNb250cmVhbCwgUUMsIENhbmFkYS4m
I3hEO1N0YXRlIEtleSBMYWJvcmF0b3J5IG9mIENvZ25pdGl2ZSBOZXVyb3NjaWVuY2UgYW5kIExl
YXJuaW5nIGFuZCBJREcvTWNHb3Zlcm4gSW5zdGl0dXRlIGZvciBCcmFpbiBSZXNlYXJjaCwgQmVp
amluZyBOb3JtYWwgVW5pdmVyc2l0eSBCZWlqaW5nLCBDaGluYSA7IE1jQ29ubmVsbCBCcmFpbiBJ
bWFnaW5nIENlbnRlciwgTW9udHJlYWwgTmV1cm9sb2dpY2FsIEluc3RpdHV0ZSwgTWNHaWxsIFVu
aXZlcnNpdHkgTW9udHJlYWwsIFFDLCBDYW5hZGEuPC9hdXRoLWFkZHJlc3M+PHRpdGxlcz48dGl0
bGU+R1JFVE5BOiBhIGdyYXBoIHRoZW9yZXRpY2FsIG5ldHdvcmsgYW5hbHlzaXMgdG9vbGJveCBm
b3IgaW1hZ2luZyBjb25uZWN0b21pY3M8L3RpdGxlPjxzZWNvbmRhcnktdGl0bGU+RnJvbnQgSHVt
IE5ldXJvc2NpPC9zZWNvbmRhcnktdGl0bGU+PC90aXRsZXM+PHBlcmlvZGljYWw+PGZ1bGwtdGl0
bGU+RnJvbnQgSHVtIE5ldXJvc2NpPC9mdWxsLXRpdGxlPjwvcGVyaW9kaWNhbD48cGFnZXM+Mzg2
PC9wYWdlcz48dm9sdW1lPjk8L3ZvbHVtZT48ZWRpdGlvbj4yMDE1LzA3LzE2PC9lZGl0aW9uPjxr
ZXl3b3Jkcz48a2V5d29yZD5jb25uZWN0b21lPC9rZXl3b3JkPjxrZXl3b3JkPmdyYXBoIHRoZW9y
eTwva2V5d29yZD48a2V5d29yZD5odWI8L2tleXdvcmQ+PGtleXdvcmQ+bmV0d29yazwva2V5d29y
ZD48a2V5d29yZD5yZXN0aW5nIGZNUkk8L2tleXdvcmQ+PGtleXdvcmQ+c21hbGwtd29ybGQ8L2tl
eXdvcmQ+PC9rZXl3b3Jkcz48ZGF0ZXM+PHllYXI+MjAxNTwveWVhcj48L2RhdGVzPjxpc2JuPjE2
NjItNTE2MSAoUHJpbnQpJiN4RDsxNjYyLTUxNjE8L2lzYm4+PGFjY2Vzc2lvbi1udW0+MjYxNzU2
ODI8L2FjY2Vzc2lvbi1udW0+PHVybHM+PC91cmxzPjxjdXN0b20yPlBNQzQ0ODUwNzE8L2N1c3Rv
bTI+PGVsZWN0cm9uaWMtcmVzb3VyY2UtbnVtPjEwLjMzODkvZm5odW0uMjAxNS4wMDM4NjwvZWxl
Y3Ryb25pYy1yZXNvdXJjZS1udW0+PHJlbW90ZS1kYXRhYmFzZS1wcm92aWRlcj5OTE08L3JlbW90
ZS1kYXRhYmFzZS1wcm92aWRlcj48bGFuZ3VhZ2U+ZW5nPC9sYW5ndWFnZT48L3JlY29yZD48L0Np
dGU+PC9FbmROb3RlPnAA
</w:fldData>
        </w:fldChar>
      </w:r>
      <w:r>
        <w:rPr>
          <w:rFonts w:ascii="Times New Roman" w:hAnsi="Times New Roman" w:cs="Times New Roman"/>
          <w:sz w:val="22"/>
          <w:szCs w:val="22"/>
          <w:lang w:val="en-GB"/>
        </w:rPr>
        <w:instrText xml:space="preserve"> ADDIN EN.CITE </w:instrText>
      </w:r>
      <w:r>
        <w:rPr>
          <w:rFonts w:ascii="Times New Roman" w:hAnsi="Times New Roman" w:cs="Times New Roman"/>
          <w:sz w:val="22"/>
          <w:szCs w:val="22"/>
          <w:lang w:val="en-GB"/>
        </w:rPr>
        <w:fldChar w:fldCharType="begin">
          <w:fldData xml:space="preserve">PEVuZE5vdGU+PENpdGU+PEF1dGhvcj5XYW5nPC9BdXRob3I+PFllYXI+MjAxNTwvWWVhcj48UmVj
TnVtPjg2NjwvUmVjTnVtPjxEaXNwbGF5VGV4dD48c3R5bGUgZmFjZT0ic3VwZXJzY3JpcHQiPjI3
PC9zdHlsZT48L0Rpc3BsYXlUZXh0PjxyZWNvcmQ+PHJlYy1udW1iZXI+ODY2PC9yZWMtbnVtYmVy
Pjxmb3JlaWduLWtleXM+PGtleSBhcHA9IkVOIiBkYi1pZD0iNWZzenRmOXA3ZWVhdjhlcjkwcHBw
dDJjeHZhNWRzZXQ5ZXRkIiB0aW1lc3RhbXA9IjE2Mjk5NjkyMzEiPjg2Njwva2V5PjwvZm9yZWln
bi1rZXlzPjxyZWYtdHlwZSBuYW1lPSJKb3VybmFsIEFydGljbGUiPjE3PC9yZWYtdHlwZT48Y29u
dHJpYnV0b3JzPjxhdXRob3JzPjxhdXRob3I+V2FuZywgSi48L2F1dGhvcj48YXV0aG9yPldhbmcs
IFguPC9hdXRob3I+PGF1dGhvcj5YaWEsIE0uPC9hdXRob3I+PGF1dGhvcj5MaWFvLCBYLjwvYXV0
aG9yPjxhdXRob3I+RXZhbnMsIEEuPC9hdXRob3I+PGF1dGhvcj5IZSwgWS48L2F1dGhvcj48L2F1
dGhvcnM+PC9jb250cmlidXRvcnM+PGF1dGgtYWRkcmVzcz5TdGF0ZSBLZXkgTGFib3JhdG9yeSBv
ZiBDb2duaXRpdmUgTmV1cm9zY2llbmNlIGFuZCBMZWFybmluZyBhbmQgSURHL01jR292ZXJuIElu
c3RpdHV0ZSBmb3IgQnJhaW4gUmVzZWFyY2gsIEJlaWppbmcgTm9ybWFsIFVuaXZlcnNpdHkgQmVp
amluZywgQ2hpbmEgOyBDZW50ZXIgZm9yIENvZ25pdGlvbiBhbmQgQnJhaW4gRGlzb3JkZXJzLCBI
YW5nemhvdSBOb3JtYWwgVW5pdmVyc2l0eSBIYW5nemhvdSwgQ2hpbmEgOyBaaGVqaWFuZyBLZXkg
TGFib3JhdG9yeSBmb3IgUmVzZWFyY2ggaW4gQXNzZXNzbWVudCBvZiBDb2duaXRpdmUgSW1wYWly
bWVudHMgSGFuZ3pob3UsIENoaW5hLiYjeEQ7U3RhdGUgS2V5IExhYm9yYXRvcnkgb2YgQ29nbml0
aXZlIE5ldXJvc2NpZW5jZSBhbmQgTGVhcm5pbmcgYW5kIElERy9NY0dvdmVybiBJbnN0aXR1dGUg
Zm9yIEJyYWluIFJlc2VhcmNoLCBCZWlqaW5nIE5vcm1hbCBVbml2ZXJzaXR5IEJlaWppbmcsIENo
aW5hLiYjeEQ7TWNDb25uZWxsIEJyYWluIEltYWdpbmcgQ2VudGVyLCBNb250cmVhbCBOZXVyb2xv
Z2ljYWwgSW5zdGl0dXRlLCBNY0dpbGwgVW5pdmVyc2l0eSBNb250cmVhbCwgUUMsIENhbmFkYS4m
I3hEO1N0YXRlIEtleSBMYWJvcmF0b3J5IG9mIENvZ25pdGl2ZSBOZXVyb3NjaWVuY2UgYW5kIExl
YXJuaW5nIGFuZCBJREcvTWNHb3Zlcm4gSW5zdGl0dXRlIGZvciBCcmFpbiBSZXNlYXJjaCwgQmVp
amluZyBOb3JtYWwgVW5pdmVyc2l0eSBCZWlqaW5nLCBDaGluYSA7IE1jQ29ubmVsbCBCcmFpbiBJ
bWFnaW5nIENlbnRlciwgTW9udHJlYWwgTmV1cm9sb2dpY2FsIEluc3RpdHV0ZSwgTWNHaWxsIFVu
aXZlcnNpdHkgTW9udHJlYWwsIFFDLCBDYW5hZGEuPC9hdXRoLWFkZHJlc3M+PHRpdGxlcz48dGl0
bGU+R1JFVE5BOiBhIGdyYXBoIHRoZW9yZXRpY2FsIG5ldHdvcmsgYW5hbHlzaXMgdG9vbGJveCBm
b3IgaW1hZ2luZyBjb25uZWN0b21pY3M8L3RpdGxlPjxzZWNvbmRhcnktdGl0bGU+RnJvbnQgSHVt
IE5ldXJvc2NpPC9zZWNvbmRhcnktdGl0bGU+PC90aXRsZXM+PHBlcmlvZGljYWw+PGZ1bGwtdGl0
bGU+RnJvbnQgSHVtIE5ldXJvc2NpPC9mdWxsLXRpdGxlPjwvcGVyaW9kaWNhbD48cGFnZXM+Mzg2
PC9wYWdlcz48dm9sdW1lPjk8L3ZvbHVtZT48ZWRpdGlvbj4yMDE1LzA3LzE2PC9lZGl0aW9uPjxr
ZXl3b3Jkcz48a2V5d29yZD5jb25uZWN0b21lPC9rZXl3b3JkPjxrZXl3b3JkPmdyYXBoIHRoZW9y
eTwva2V5d29yZD48a2V5d29yZD5odWI8L2tleXdvcmQ+PGtleXdvcmQ+bmV0d29yazwva2V5d29y
ZD48a2V5d29yZD5yZXN0aW5nIGZNUkk8L2tleXdvcmQ+PGtleXdvcmQ+c21hbGwtd29ybGQ8L2tl
eXdvcmQ+PC9rZXl3b3Jkcz48ZGF0ZXM+PHllYXI+MjAxNTwveWVhcj48L2RhdGVzPjxpc2JuPjE2
NjItNTE2MSAoUHJpbnQpJiN4RDsxNjYyLTUxNjE8L2lzYm4+PGFjY2Vzc2lvbi1udW0+MjYxNzU2
ODI8L2FjY2Vzc2lvbi1udW0+PHVybHM+PC91cmxzPjxjdXN0b20yPlBNQzQ0ODUwNzE8L2N1c3Rv
bTI+PGVsZWN0cm9uaWMtcmVzb3VyY2UtbnVtPjEwLjMzODkvZm5odW0uMjAxNS4wMDM4NjwvZWxl
Y3Ryb25pYy1yZXNvdXJjZS1udW0+PHJlbW90ZS1kYXRhYmFzZS1wcm92aWRlcj5OTE08L3JlbW90
ZS1kYXRhYmFzZS1wcm92aWRlcj48bGFuZ3VhZ2U+ZW5nPC9sYW5ndWFnZT48L3JlY29yZD48L0Np
dGU+PC9FbmROb3RlPnAA
</w:fldData>
        </w:fldChar>
      </w:r>
      <w:r>
        <w:rPr>
          <w:rFonts w:ascii="Times New Roman" w:hAnsi="Times New Roman" w:cs="Times New Roman"/>
          <w:sz w:val="22"/>
          <w:szCs w:val="22"/>
          <w:lang w:val="en-GB"/>
        </w:rPr>
        <w:instrText xml:space="preserve"> ADDIN EN.CITE.DATA </w:instrText>
      </w:r>
      <w:r>
        <w:rPr>
          <w:rFonts w:ascii="Times New Roman" w:hAnsi="Times New Roman" w:cs="Times New Roman"/>
          <w:sz w:val="22"/>
          <w:szCs w:val="22"/>
          <w:lang w:val="en-GB"/>
        </w:rPr>
        <w:fldChar w:fldCharType="end"/>
      </w:r>
      <w:r>
        <w:rPr>
          <w:rFonts w:ascii="Times New Roman" w:hAnsi="Times New Roman" w:cs="Times New Roman"/>
          <w:sz w:val="22"/>
          <w:szCs w:val="22"/>
          <w:lang w:val="en-GB"/>
        </w:rPr>
        <w:fldChar w:fldCharType="separate"/>
      </w:r>
      <w:r>
        <w:rPr>
          <w:rFonts w:ascii="Times New Roman" w:hAnsi="Times New Roman" w:cs="Times New Roman"/>
          <w:sz w:val="22"/>
          <w:szCs w:val="22"/>
          <w:vertAlign w:val="superscript"/>
          <w:lang w:val="en-GB"/>
        </w:rPr>
        <w:t>27</w:t>
      </w:r>
      <w:r>
        <w:rPr>
          <w:rFonts w:ascii="Times New Roman" w:hAnsi="Times New Roman" w:cs="Times New Roman"/>
          <w:sz w:val="22"/>
          <w:szCs w:val="22"/>
          <w:lang w:val="en-GB"/>
        </w:rPr>
        <w:fldChar w:fldCharType="end"/>
      </w:r>
      <w:r>
        <w:rPr>
          <w:rFonts w:ascii="Times New Roman" w:hAnsi="Times New Roman" w:cs="Times New Roman"/>
          <w:sz w:val="22"/>
          <w:szCs w:val="22"/>
          <w:lang w:val="en-GB"/>
        </w:rPr>
        <w:t xml:space="preserve"> (www.nitrc.org /projects/gretna) and visualized by using the BrainNet Viewer toolbox</w:t>
      </w:r>
      <w:r>
        <w:rPr>
          <w:rFonts w:ascii="Times New Roman" w:hAnsi="Times New Roman" w:cs="Times New Roman"/>
          <w:sz w:val="22"/>
          <w:szCs w:val="22"/>
        </w:rPr>
        <w:t xml:space="preserve"> </w:t>
      </w:r>
      <w:r>
        <w:rPr>
          <w:rFonts w:ascii="Times New Roman" w:hAnsi="Times New Roman" w:cs="Times New Roman"/>
          <w:sz w:val="22"/>
          <w:szCs w:val="22"/>
          <w:lang w:val="en-GB"/>
        </w:rPr>
        <w:fldChar w:fldCharType="begin"/>
      </w:r>
      <w:r>
        <w:rPr>
          <w:rFonts w:ascii="Times New Roman" w:hAnsi="Times New Roman" w:cs="Times New Roman"/>
          <w:sz w:val="22"/>
          <w:szCs w:val="22"/>
          <w:lang w:val="en-GB"/>
        </w:rPr>
        <w:instrText xml:space="preserve"> ADDIN EN.CITE &lt;EndNote&gt;&lt;Cite&gt;&lt;Author&gt;Xia&lt;/Author&gt;&lt;Year&gt;2013&lt;/Year&gt;&lt;RecNum&gt;453&lt;/RecNum&gt;&lt;DisplayText&gt;&lt;style face="superscript"&gt;28&lt;/style&gt;&lt;/DisplayText&gt;&lt;record&gt;&lt;rec-number&gt;453&lt;/rec-number&gt;&lt;foreign-keys&gt;&lt;key app="EN" db-id="229p9wvfmvvs00epxt65tdx6wsaw9ppx9ef5" timestamp="1652402770"&gt;453&lt;/key&gt;&lt;/foreign-keys&gt;&lt;ref-type name="Journal Article"&gt;17&lt;/ref-type&gt;&lt;contributors&gt;&lt;authors&gt;&lt;author&gt;Xia, M.&lt;/author&gt;&lt;author&gt;Wang, J.&lt;/author&gt;&lt;author&gt;He, Y.&lt;/author&gt;&lt;/authors&gt;&lt;/contributors&gt;&lt;auth-address&gt;State Key Laboratory of Cognitive Neuroscience and Learning, Beijing Normal University, Beijing, China.&lt;/auth-address&gt;&lt;titles&gt;&lt;title&gt;BrainNet Viewer: a network visualization tool for human brain connectomics&lt;/title&gt;&lt;secondary-title&gt;PLoS One&lt;/secondary-title&gt;&lt;alt-title&gt;PloS one&lt;/alt-title&gt;&lt;/titles&gt;&lt;periodical&gt;&lt;full-title&gt;PLoS One&lt;/full-title&gt;&lt;abbr-1&gt;PloS one&lt;/abbr-1&gt;&lt;/periodical&gt;&lt;alt-periodical&gt;&lt;full-title&gt;PLoS One&lt;/full-title&gt;&lt;abbr-1&gt;PloS one&lt;/abbr-1&gt;&lt;/alt-periodical&gt;&lt;pages&gt;e68910&lt;/pages&gt;&lt;volume&gt;8&lt;/volume&gt;&lt;number&gt;7&lt;/number&gt;&lt;edition&gt;2013/07/19&lt;/edition&gt;&lt;keywords&gt;&lt;keyword&gt;Algorithms&lt;/keyword&gt;&lt;keyword&gt;Brain/*anatomy &amp;amp; histology/physiology&lt;/keyword&gt;&lt;keyword&gt;Computer Graphics&lt;/keyword&gt;&lt;keyword&gt;Computer Simulation&lt;/keyword&gt;&lt;keyword&gt;Connectome/*methods&lt;/keyword&gt;&lt;keyword&gt;Humans&lt;/keyword&gt;&lt;keyword&gt;Internet&lt;/keyword&gt;&lt;keyword&gt;*Models, Neurological&lt;/keyword&gt;&lt;keyword&gt;Nerve Net/*anatomy &amp;amp; histology/physiology&lt;/keyword&gt;&lt;keyword&gt;*Software&lt;/keyword&gt;&lt;/keywords&gt;&lt;dates&gt;&lt;year&gt;2013&lt;/year&gt;&lt;/dates&gt;&lt;isbn&gt;1932-6203&lt;/isbn&gt;&lt;accession-num&gt;23861951&lt;/accession-num&gt;&lt;urls&gt;&lt;/urls&gt;&lt;custom2&gt;PMC3701683&lt;/custom2&gt;&lt;electronic-resource-num&gt;10.1371/journal.pone.0068910&lt;/electronic-resource-num&gt;&lt;remote-database-provider&gt;NLM&lt;/remote-database-provider&gt;&lt;language&gt;eng&lt;/language&gt;&lt;/record&gt;&lt;/Cite&gt;&lt;/EndNote&gt;</w:instrText>
      </w:r>
      <w:r>
        <w:rPr>
          <w:rFonts w:ascii="Times New Roman" w:hAnsi="Times New Roman" w:cs="Times New Roman"/>
          <w:sz w:val="22"/>
          <w:szCs w:val="22"/>
          <w:lang w:val="en-GB"/>
        </w:rPr>
        <w:fldChar w:fldCharType="separate"/>
      </w:r>
      <w:r>
        <w:rPr>
          <w:rFonts w:ascii="Times New Roman" w:hAnsi="Times New Roman" w:cs="Times New Roman"/>
          <w:sz w:val="22"/>
          <w:szCs w:val="22"/>
          <w:vertAlign w:val="superscript"/>
          <w:lang w:val="en-GB"/>
        </w:rPr>
        <w:t>28</w:t>
      </w:r>
      <w:r>
        <w:rPr>
          <w:rFonts w:ascii="Times New Roman" w:hAnsi="Times New Roman" w:cs="Times New Roman"/>
          <w:sz w:val="22"/>
          <w:szCs w:val="22"/>
          <w:lang w:val="en-GB"/>
        </w:rPr>
        <w:fldChar w:fldCharType="end"/>
      </w:r>
      <w:r>
        <w:rPr>
          <w:rFonts w:ascii="Times New Roman" w:hAnsi="Times New Roman" w:cs="Times New Roman"/>
          <w:sz w:val="22"/>
          <w:szCs w:val="22"/>
          <w:lang w:val="en-GB"/>
        </w:rPr>
        <w:t xml:space="preserve"> (www.nitrc.org / projects/bnv).</w:t>
      </w:r>
    </w:p>
    <w:p w14:paraId="1DF0DBC7">
      <w:pPr>
        <w:pStyle w:val="38"/>
        <w:spacing w:before="0" w:after="0" w:line="360" w:lineRule="auto"/>
        <w:ind w:left="0"/>
        <w:jc w:val="both"/>
        <w:rPr>
          <w:rFonts w:hint="eastAsia" w:ascii="Times New Roman" w:hAnsi="Times New Roman" w:cs="Times New Roman"/>
          <w:b/>
          <w:bCs/>
          <w:sz w:val="24"/>
          <w:szCs w:val="24"/>
          <w:lang w:val="en-US" w:eastAsia="zh-CN"/>
        </w:rPr>
      </w:pPr>
      <w:bookmarkStart w:id="30" w:name="_Hlk120809445"/>
    </w:p>
    <w:p w14:paraId="4D71AD50">
      <w:pPr>
        <w:pStyle w:val="38"/>
        <w:spacing w:before="0" w:after="0" w:line="360" w:lineRule="auto"/>
        <w:ind w:left="0"/>
        <w:jc w:val="both"/>
        <w:rPr>
          <w:rFonts w:ascii="Times New Roman" w:hAnsi="Times New Roman" w:cs="Times New Roman"/>
          <w:b/>
          <w:bCs/>
          <w:sz w:val="24"/>
          <w:szCs w:val="24"/>
          <w:lang w:val="en-GB"/>
        </w:rPr>
      </w:pPr>
      <w:r>
        <w:rPr>
          <w:rFonts w:hint="eastAsia" w:ascii="Times New Roman" w:hAnsi="Times New Roman" w:cs="Times New Roman"/>
          <w:b/>
          <w:bCs/>
          <w:sz w:val="24"/>
          <w:szCs w:val="24"/>
          <w:lang w:val="en-US" w:eastAsia="zh-CN"/>
        </w:rPr>
        <w:t xml:space="preserve">6.4 </w:t>
      </w:r>
      <w:r>
        <w:rPr>
          <w:rFonts w:ascii="Times New Roman" w:hAnsi="Times New Roman" w:cs="Times New Roman"/>
          <w:b/>
          <w:bCs/>
          <w:sz w:val="24"/>
          <w:szCs w:val="24"/>
          <w:lang w:val="en-GB"/>
        </w:rPr>
        <w:t xml:space="preserve">Structural </w:t>
      </w:r>
      <w:r>
        <w:rPr>
          <w:rFonts w:hint="eastAsia" w:ascii="Times New Roman" w:hAnsi="Times New Roman" w:cs="Times New Roman"/>
          <w:b/>
          <w:bCs/>
          <w:sz w:val="24"/>
          <w:szCs w:val="24"/>
          <w:lang w:val="en-US" w:eastAsia="zh-CN"/>
        </w:rPr>
        <w:t xml:space="preserve">and Functional </w:t>
      </w:r>
      <w:r>
        <w:rPr>
          <w:rFonts w:ascii="Times New Roman" w:hAnsi="Times New Roman" w:cs="Times New Roman"/>
          <w:b/>
          <w:bCs/>
          <w:sz w:val="24"/>
          <w:szCs w:val="24"/>
          <w:lang w:val="en-GB"/>
        </w:rPr>
        <w:t xml:space="preserve">Network </w:t>
      </w:r>
      <w:r>
        <w:rPr>
          <w:rFonts w:hint="eastAsia" w:ascii="Times New Roman" w:hAnsi="Times New Roman" w:cs="Times New Roman"/>
          <w:b/>
          <w:bCs/>
          <w:sz w:val="24"/>
          <w:szCs w:val="24"/>
        </w:rPr>
        <w:t>C</w:t>
      </w:r>
      <w:r>
        <w:rPr>
          <w:rFonts w:ascii="Times New Roman" w:hAnsi="Times New Roman" w:cs="Times New Roman"/>
          <w:b/>
          <w:bCs/>
          <w:sz w:val="24"/>
          <w:szCs w:val="24"/>
          <w:lang w:val="en-GB"/>
        </w:rPr>
        <w:t>onstruction</w:t>
      </w:r>
    </w:p>
    <w:p w14:paraId="0CAA11CA">
      <w:pPr>
        <w:pStyle w:val="38"/>
        <w:spacing w:before="0" w:after="0" w:line="360" w:lineRule="auto"/>
        <w:ind w:left="0"/>
        <w:jc w:val="both"/>
        <w:rPr>
          <w:rFonts w:ascii="Times New Roman" w:hAnsi="Times New Roman" w:cs="Times New Roman"/>
          <w:sz w:val="24"/>
        </w:rPr>
      </w:pPr>
      <w:r>
        <w:rPr>
          <w:rFonts w:ascii="Times New Roman" w:hAnsi="Times New Roman" w:cs="Times New Roman"/>
          <w:sz w:val="24"/>
        </w:rPr>
        <w:t xml:space="preserve">The image data </w:t>
      </w:r>
      <w:r>
        <w:rPr>
          <w:rFonts w:hint="eastAsia" w:ascii="Times New Roman" w:hAnsi="Times New Roman" w:cs="Times New Roman"/>
          <w:sz w:val="24"/>
          <w:lang w:val="en-US" w:eastAsia="zh-CN"/>
        </w:rPr>
        <w:t>will be</w:t>
      </w:r>
      <w:r>
        <w:rPr>
          <w:rFonts w:ascii="Times New Roman" w:hAnsi="Times New Roman" w:cs="Times New Roman"/>
          <w:sz w:val="24"/>
        </w:rPr>
        <w:t xml:space="preserve"> preprocessed using the rs-fMRI data processing toolbox (GRETNA) (http://www.nitrc.org/projects/gretna) based on the MATLAB platform. (1) initial DICOME data </w:t>
      </w:r>
      <w:r>
        <w:rPr>
          <w:rFonts w:hint="eastAsia" w:ascii="Times New Roman" w:hAnsi="Times New Roman" w:cs="Times New Roman"/>
          <w:sz w:val="24"/>
          <w:lang w:val="en-US" w:eastAsia="zh-CN"/>
        </w:rPr>
        <w:t>will be</w:t>
      </w:r>
      <w:r>
        <w:rPr>
          <w:rFonts w:ascii="Times New Roman" w:hAnsi="Times New Roman" w:cs="Times New Roman"/>
          <w:sz w:val="24"/>
        </w:rPr>
        <w:t xml:space="preserve"> converted to nii format; (2) the first 10 time points </w:t>
      </w:r>
      <w:r>
        <w:rPr>
          <w:rFonts w:hint="eastAsia" w:ascii="Times New Roman" w:hAnsi="Times New Roman" w:cs="Times New Roman"/>
          <w:sz w:val="24"/>
          <w:lang w:val="en-US" w:eastAsia="zh-CN"/>
        </w:rPr>
        <w:t>will be</w:t>
      </w:r>
      <w:r>
        <w:rPr>
          <w:rFonts w:ascii="Times New Roman" w:hAnsi="Times New Roman" w:cs="Times New Roman"/>
          <w:sz w:val="24"/>
        </w:rPr>
        <w:t xml:space="preserve"> removed; (3) time-level correction; (4) head motion correction, removing scans that </w:t>
      </w:r>
      <w:r>
        <w:rPr>
          <w:rFonts w:hint="eastAsia" w:ascii="Times New Roman" w:hAnsi="Times New Roman" w:cs="Times New Roman"/>
          <w:sz w:val="24"/>
          <w:lang w:val="en-US" w:eastAsia="zh-CN"/>
        </w:rPr>
        <w:t>will be</w:t>
      </w:r>
      <w:r>
        <w:rPr>
          <w:rFonts w:ascii="Times New Roman" w:hAnsi="Times New Roman" w:cs="Times New Roman"/>
          <w:sz w:val="24"/>
        </w:rPr>
        <w:t xml:space="preserve"> scanned with head motion parameters greater than 2mm; (5) spatial normalisation, spatially aligning the images with the Montreal Neurological Institute (MNI) and resampling them to voxel 3 × 3 × 3 mm size; (6) spatial smoothing </w:t>
      </w:r>
      <w:r>
        <w:rPr>
          <w:rFonts w:hint="eastAsia" w:ascii="Times New Roman" w:hAnsi="Times New Roman" w:cs="Times New Roman"/>
          <w:sz w:val="24"/>
          <w:lang w:val="en-US" w:eastAsia="zh-CN"/>
        </w:rPr>
        <w:t>will be</w:t>
      </w:r>
      <w:r>
        <w:rPr>
          <w:rFonts w:ascii="Times New Roman" w:hAnsi="Times New Roman" w:cs="Times New Roman"/>
          <w:sz w:val="24"/>
        </w:rPr>
        <w:t xml:space="preserve"> performed by smoothing the images using a time-band pass filter (0.01 Hz - 0.08 Hz), using an 8mm full-width half-maximum Gaussian kernel to improve the signal-to-noise ratio. After preprocessing, all participants </w:t>
      </w:r>
      <w:r>
        <w:rPr>
          <w:rFonts w:hint="eastAsia" w:ascii="Times New Roman" w:hAnsi="Times New Roman" w:cs="Times New Roman"/>
          <w:sz w:val="24"/>
          <w:lang w:val="en-US" w:eastAsia="zh-CN"/>
        </w:rPr>
        <w:t>will be</w:t>
      </w:r>
      <w:r>
        <w:rPr>
          <w:rFonts w:ascii="Times New Roman" w:hAnsi="Times New Roman" w:cs="Times New Roman"/>
          <w:sz w:val="24"/>
        </w:rPr>
        <w:t xml:space="preserve"> subjected to the next step of analysis.</w:t>
      </w:r>
    </w:p>
    <w:p w14:paraId="3736440E">
      <w:pPr>
        <w:pStyle w:val="38"/>
        <w:spacing w:before="0" w:after="0" w:line="360" w:lineRule="auto"/>
        <w:ind w:left="0"/>
        <w:jc w:val="both"/>
        <w:rPr>
          <w:rFonts w:hint="default" w:ascii="Times New Roman" w:hAnsi="Times New Roman" w:cs="Times New Roman" w:eastAsiaTheme="minorEastAsia"/>
          <w:b/>
          <w:bCs/>
          <w:sz w:val="24"/>
          <w:lang w:val="en-US" w:eastAsia="zh-CN"/>
        </w:rPr>
      </w:pPr>
      <w:r>
        <w:rPr>
          <w:rFonts w:hint="eastAsia" w:ascii="Times New Roman" w:hAnsi="Times New Roman" w:cs="Times New Roman"/>
          <w:b/>
          <w:bCs/>
          <w:sz w:val="24"/>
          <w:lang w:val="en-US" w:eastAsia="zh-CN"/>
        </w:rPr>
        <w:t xml:space="preserve">6.4.1 </w:t>
      </w:r>
      <w:r>
        <w:rPr>
          <w:rFonts w:ascii="Times New Roman" w:hAnsi="Times New Roman" w:cs="Times New Roman"/>
          <w:b/>
          <w:bCs/>
          <w:sz w:val="24"/>
        </w:rPr>
        <w:t>Independent component analysis</w:t>
      </w:r>
      <w:r>
        <w:rPr>
          <w:rFonts w:hint="eastAsia" w:ascii="Times New Roman" w:hAnsi="Times New Roman" w:cs="Times New Roman"/>
          <w:b/>
          <w:bCs/>
          <w:sz w:val="24"/>
          <w:lang w:val="en-US" w:eastAsia="zh-CN"/>
        </w:rPr>
        <w:t xml:space="preserve"> (ICA)</w:t>
      </w:r>
    </w:p>
    <w:p w14:paraId="4CF4542F">
      <w:pPr>
        <w:pStyle w:val="38"/>
        <w:spacing w:before="0" w:after="0" w:line="360" w:lineRule="auto"/>
        <w:ind w:left="0"/>
        <w:jc w:val="both"/>
        <w:rPr>
          <w:rFonts w:ascii="Times New Roman" w:hAnsi="Times New Roman" w:cs="Times New Roman"/>
          <w:sz w:val="24"/>
        </w:rPr>
      </w:pPr>
      <w:r>
        <w:rPr>
          <w:rFonts w:ascii="Times New Roman" w:hAnsi="Times New Roman" w:cs="Times New Roman"/>
          <w:sz w:val="24"/>
        </w:rPr>
        <w:t xml:space="preserve">The GIFT toolkit (http://ictab.sourceforge.net/) </w:t>
      </w:r>
      <w:r>
        <w:rPr>
          <w:rFonts w:hint="eastAsia" w:ascii="Times New Roman" w:hAnsi="Times New Roman" w:cs="Times New Roman"/>
          <w:sz w:val="24"/>
          <w:lang w:val="en-US" w:eastAsia="zh-CN"/>
        </w:rPr>
        <w:t>will be</w:t>
      </w:r>
      <w:r>
        <w:rPr>
          <w:rFonts w:ascii="Times New Roman" w:hAnsi="Times New Roman" w:cs="Times New Roman"/>
          <w:sz w:val="24"/>
        </w:rPr>
        <w:t xml:space="preserve"> used to perform group-level spatial ICA on the preprocesed data. Based on the minimum description length criterion. The data </w:t>
      </w:r>
      <w:r>
        <w:rPr>
          <w:rFonts w:hint="eastAsia" w:ascii="Times New Roman" w:hAnsi="Times New Roman" w:cs="Times New Roman"/>
          <w:sz w:val="24"/>
          <w:lang w:val="en-US" w:eastAsia="zh-CN"/>
        </w:rPr>
        <w:t>will be</w:t>
      </w:r>
      <w:r>
        <w:rPr>
          <w:rFonts w:ascii="Times New Roman" w:hAnsi="Times New Roman" w:cs="Times New Roman"/>
          <w:sz w:val="24"/>
        </w:rPr>
        <w:t xml:space="preserve"> downscaled by three principal component analysis (PCA), respectively, and then the infomax algorithm </w:t>
      </w:r>
      <w:r>
        <w:rPr>
          <w:rFonts w:hint="eastAsia" w:ascii="Times New Roman" w:hAnsi="Times New Roman" w:cs="Times New Roman"/>
          <w:sz w:val="24"/>
          <w:lang w:val="en-US" w:eastAsia="zh-CN"/>
        </w:rPr>
        <w:t>will be</w:t>
      </w:r>
      <w:r>
        <w:rPr>
          <w:rFonts w:ascii="Times New Roman" w:hAnsi="Times New Roman" w:cs="Times New Roman"/>
          <w:sz w:val="24"/>
        </w:rPr>
        <w:t xml:space="preserve"> applied to the ICA, which was repeated 100 times in ICASSO (http://research.ics.tkk.fi/ica/icasso/) to obtain stable ICs; finally, the GICA </w:t>
      </w:r>
      <w:r>
        <w:rPr>
          <w:rFonts w:hint="eastAsia" w:ascii="Times New Roman" w:hAnsi="Times New Roman" w:cs="Times New Roman"/>
          <w:sz w:val="24"/>
          <w:lang w:val="en-US" w:eastAsia="zh-CN"/>
        </w:rPr>
        <w:t xml:space="preserve">will be </w:t>
      </w:r>
      <w:r>
        <w:rPr>
          <w:rFonts w:ascii="Times New Roman" w:hAnsi="Times New Roman" w:cs="Times New Roman"/>
          <w:sz w:val="24"/>
        </w:rPr>
        <w:t>inverse</w:t>
      </w:r>
      <w:r>
        <w:rPr>
          <w:rFonts w:hint="eastAsia" w:ascii="Times New Roman" w:hAnsi="Times New Roman" w:cs="Times New Roman"/>
          <w:sz w:val="24"/>
          <w:lang w:val="en-US" w:eastAsia="zh-CN"/>
        </w:rPr>
        <w:t>d</w:t>
      </w:r>
      <w:r>
        <w:rPr>
          <w:rFonts w:ascii="Times New Roman" w:hAnsi="Times New Roman" w:cs="Times New Roman"/>
          <w:sz w:val="24"/>
        </w:rPr>
        <w:t xml:space="preserve"> reconstruction method, participant-specific spatial maps and time series</w:t>
      </w:r>
      <w:r>
        <w:rPr>
          <w:rFonts w:hint="eastAsia" w:ascii="Times New Roman" w:hAnsi="Times New Roman" w:cs="Times New Roman"/>
          <w:sz w:val="24"/>
          <w:lang w:val="en-US" w:eastAsia="zh-CN"/>
        </w:rPr>
        <w:t xml:space="preserve"> are</w:t>
      </w:r>
      <w:r>
        <w:rPr>
          <w:rFonts w:ascii="Times New Roman" w:hAnsi="Times New Roman" w:cs="Times New Roman"/>
          <w:sz w:val="24"/>
        </w:rPr>
        <w:t xml:space="preserve"> generated.</w:t>
      </w:r>
    </w:p>
    <w:p w14:paraId="52533157">
      <w:pPr>
        <w:pStyle w:val="38"/>
        <w:spacing w:before="0" w:after="0" w:line="360" w:lineRule="auto"/>
        <w:ind w:left="0"/>
        <w:jc w:val="both"/>
        <w:rPr>
          <w:rFonts w:ascii="Times New Roman" w:hAnsi="Times New Roman" w:cs="Times New Roman"/>
          <w:b/>
          <w:bCs/>
          <w:sz w:val="24"/>
          <w:szCs w:val="24"/>
          <w:lang w:val="en-GB"/>
        </w:rPr>
      </w:pPr>
    </w:p>
    <w:p w14:paraId="6186C235">
      <w:pPr>
        <w:spacing w:before="0" w:after="0" w:line="360" w:lineRule="auto"/>
        <w:jc w:val="both"/>
        <w:rPr>
          <w:rFonts w:ascii="Times New Roman" w:hAnsi="Times New Roman" w:eastAsia="Arial" w:cs="Times New Roman"/>
          <w:color w:val="1C1D1E"/>
          <w:sz w:val="22"/>
          <w:szCs w:val="22"/>
          <w:shd w:val="clear" w:color="auto" w:fill="FFFFFF"/>
        </w:rPr>
      </w:pPr>
      <w:r>
        <w:rPr>
          <w:rFonts w:hint="eastAsia" w:ascii="Times New Roman" w:hAnsi="Times New Roman" w:eastAsia="宋体" w:cs="Times New Roman"/>
          <w:color w:val="1C1D1E"/>
          <w:sz w:val="22"/>
          <w:szCs w:val="22"/>
          <w:shd w:val="clear" w:color="auto" w:fill="FFFFFF"/>
          <w:lang w:val="en-US" w:eastAsia="zh-CN"/>
        </w:rPr>
        <w:t>T</w:t>
      </w:r>
      <w:r>
        <w:rPr>
          <w:rFonts w:hint="eastAsia" w:ascii="Times New Roman" w:hAnsi="Times New Roman" w:eastAsia="Arial" w:cs="Times New Roman"/>
          <w:color w:val="1C1D1E"/>
          <w:sz w:val="22"/>
          <w:szCs w:val="22"/>
          <w:shd w:val="clear" w:color="auto" w:fill="FFFFFF"/>
        </w:rPr>
        <w:t>he MATLAB-based open source software PANDA</w:t>
      </w:r>
      <w:r>
        <w:rPr>
          <w:rFonts w:hint="eastAsia" w:ascii="Times New Roman" w:hAnsi="Times New Roman" w:eastAsia="宋体" w:cs="Times New Roman"/>
          <w:color w:val="1C1D1E"/>
          <w:sz w:val="22"/>
          <w:szCs w:val="22"/>
          <w:shd w:val="clear" w:color="auto" w:fill="FFFFFF"/>
          <w:lang w:val="en-US" w:eastAsia="zh-CN"/>
        </w:rPr>
        <w:t xml:space="preserve"> </w:t>
      </w:r>
      <w:r>
        <w:rPr>
          <w:rFonts w:hint="eastAsia" w:ascii="Times New Roman" w:hAnsi="Times New Roman" w:cs="Times New Roman"/>
          <w:sz w:val="24"/>
          <w:lang w:val="en-US" w:eastAsia="zh-CN"/>
        </w:rPr>
        <w:t>will be used</w:t>
      </w:r>
      <w:r>
        <w:rPr>
          <w:rFonts w:hint="eastAsia" w:ascii="Times New Roman" w:hAnsi="Times New Roman" w:eastAsia="Arial" w:cs="Times New Roman"/>
          <w:color w:val="1C1D1E"/>
          <w:sz w:val="22"/>
          <w:szCs w:val="22"/>
          <w:shd w:val="clear" w:color="auto" w:fill="FFFFFF"/>
        </w:rPr>
        <w:t xml:space="preserve"> for the network construction</w:t>
      </w:r>
      <w:r>
        <w:rPr>
          <w:rFonts w:hint="eastAsia" w:ascii="Times New Roman" w:hAnsi="Times New Roman" w:eastAsia="宋体" w:cs="Times New Roman"/>
          <w:color w:val="1C1D1E"/>
          <w:sz w:val="22"/>
          <w:szCs w:val="22"/>
          <w:shd w:val="clear" w:color="auto" w:fill="FFFFFF"/>
        </w:rPr>
        <w:t>.</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&lt;EndNote&gt;&lt;Cite&gt;&lt;Author&gt;Cui&lt;/Author&gt;&lt;Year&gt;2013&lt;/Year&gt;&lt;RecNum&gt;449&lt;/RecNum&gt;&lt;DisplayText&gt;&lt;style face="superscript"&gt;26&lt;/style&gt;&lt;/DisplayText&gt;&lt;record&gt;&lt;rec-number&gt;449&lt;/rec-number&gt;&lt;foreign-keys&gt;&lt;key app="EN" db-id="229p9wvfmvvs00epxt65tdx6wsaw9ppx9ef5" timestamp="1652402483"&gt;449&lt;/key&gt;&lt;/foreign-keys&gt;&lt;ref-type name="Journal Article"&gt;17&lt;/ref-type&gt;&lt;contributors&gt;&lt;authors&gt;&lt;author&gt;Cui, Z.&lt;/author&gt;&lt;author&gt;Zhong, S.&lt;/author&gt;&lt;author&gt;Xu, P.&lt;/author&gt;&lt;author&gt;He, Y.&lt;/author&gt;&lt;author&gt;Gong, G.&lt;/author&gt;&lt;/authors&gt;&lt;/contributors&gt;&lt;auth-address&gt;State Key Laboratory of Cognitive Neuroscience and Learning, Beijing Normal University Beijing, China.&lt;/auth-address&gt;&lt;titles&gt;&lt;title&gt;PANDA: a pipeline toolbox for analyzing brain diffusion images&lt;/title&gt;&lt;secondary-title&gt;Front Hum Neurosci&lt;/secondary-title&gt;&lt;alt-title&gt;Frontiers in human neuroscience&lt;/alt-title&gt;&lt;/titles&gt;&lt;periodical&gt;&lt;full-title&gt;Front Hum Neurosci&lt;/full-title&gt;&lt;abbr-1&gt;Frontiers in human neuroscience&lt;/abbr-1&gt;&lt;/periodical&gt;&lt;alt-periodical&gt;&lt;full-title&gt;Front Hum Neurosci&lt;/full-title&gt;&lt;abbr-1&gt;Frontiers in human neuroscience&lt;/abbr-1&gt;&lt;/alt-periodical&gt;&lt;pages&gt;42&lt;/pages&gt;&lt;volume&gt;7&lt;/volume&gt;&lt;edition&gt;2013/02/27&lt;/edition&gt;&lt;keywords&gt;&lt;keyword&gt;Dti&lt;/keyword&gt;&lt;keyword&gt;Panda&lt;/keyword&gt;&lt;keyword&gt;connectome&lt;/keyword&gt;&lt;keyword&gt;diffusion MRI&lt;/keyword&gt;&lt;keyword&gt;diffusion metrics&lt;/keyword&gt;&lt;keyword&gt;network&lt;/keyword&gt;&lt;keyword&gt;pipeline&lt;/keyword&gt;&lt;keyword&gt;structural connectivity&lt;/keyword&gt;&lt;/keywords&gt;&lt;dates&gt;&lt;year&gt;2013&lt;/year&gt;&lt;/dates&gt;&lt;isbn&gt;1662-5161 (Print)&amp;#xD;1662-5161&lt;/isbn&gt;&lt;accession-num&gt;23439846&lt;/accession-num&gt;&lt;urls&gt;&lt;/urls&gt;&lt;custom2&gt;PMC3578208&lt;/custom2&gt;&lt;electronic-resource-num&gt;10.3389/fnhum.2013.00042&lt;/electronic-resource-num&gt;&lt;remote-database-provider&gt;NLM&lt;/remote-database-provider&gt;&lt;language&gt;eng&lt;/language&gt;&lt;/record&gt;&lt;/Cite&gt;&lt;/EndNote&gt;</w:instrText>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26</w:t>
      </w:r>
      <w:r>
        <w:rPr>
          <w:rFonts w:ascii="Times New Roman" w:hAnsi="Times New Roman" w:cs="Times New Roman"/>
          <w:sz w:val="22"/>
          <w:szCs w:val="22"/>
        </w:rPr>
        <w:fldChar w:fldCharType="end"/>
      </w:r>
      <w:r>
        <w:rPr>
          <w:rFonts w:hint="eastAsia" w:ascii="Times New Roman" w:hAnsi="Times New Roman" w:cs="Times New Roman"/>
          <w:sz w:val="22"/>
          <w:szCs w:val="22"/>
        </w:rPr>
        <w:t xml:space="preserve"> </w:t>
      </w:r>
      <w:r>
        <w:rPr>
          <w:rFonts w:ascii="Times New Roman" w:hAnsi="Times New Roman" w:eastAsia="Arial" w:cs="Times New Roman"/>
          <w:color w:val="1C1D1E"/>
          <w:sz w:val="22"/>
          <w:szCs w:val="22"/>
          <w:shd w:val="clear" w:color="auto" w:fill="FFFFFF"/>
        </w:rPr>
        <w:t xml:space="preserve">In this study, </w:t>
      </w:r>
      <w:r>
        <w:rPr>
          <w:rFonts w:hint="eastAsia" w:ascii="Times New Roman" w:hAnsi="Times New Roman" w:eastAsia="Arial" w:cs="Times New Roman"/>
          <w:color w:val="1C1D1E"/>
          <w:sz w:val="22"/>
          <w:szCs w:val="22"/>
          <w:shd w:val="clear" w:color="auto" w:fill="FFFFFF"/>
        </w:rPr>
        <w:t>the structural network procedures we constructed were as follows</w:t>
      </w:r>
      <w:r>
        <w:rPr>
          <w:rFonts w:ascii="Times New Roman" w:hAnsi="Times New Roman" w:eastAsia="Arial" w:cs="Times New Roman"/>
          <w:color w:val="1C1D1E"/>
          <w:sz w:val="22"/>
          <w:szCs w:val="22"/>
          <w:shd w:val="clear" w:color="auto" w:fill="FFFFFF"/>
        </w:rPr>
        <w:t xml:space="preserve">: (1) </w:t>
      </w:r>
      <w:r>
        <w:rPr>
          <w:rFonts w:hint="eastAsia" w:ascii="Times New Roman" w:hAnsi="Times New Roman" w:eastAsia="Arial" w:cs="Times New Roman"/>
          <w:color w:val="1C1D1E"/>
          <w:sz w:val="22"/>
          <w:szCs w:val="22"/>
          <w:shd w:val="clear" w:color="auto" w:fill="FFFFFF"/>
        </w:rPr>
        <w:t>The basal ganglia region of the autopsy marker 116 template was removed to make template A</w:t>
      </w:r>
      <w:r>
        <w:rPr>
          <w:rFonts w:hint="eastAsia" w:ascii="Times New Roman" w:hAnsi="Times New Roman" w:eastAsia="宋体" w:cs="Times New Roman"/>
          <w:color w:val="1C1D1E"/>
          <w:sz w:val="22"/>
          <w:szCs w:val="22"/>
          <w:shd w:val="clear" w:color="auto" w:fill="FFFFFF"/>
        </w:rPr>
        <w:t>.</w:t>
      </w:r>
      <w:r>
        <w:rPr>
          <w:rFonts w:ascii="Times New Roman" w:hAnsi="Times New Roman" w:eastAsia="Arial" w:cs="Times New Roman"/>
          <w:color w:val="1C1D1E"/>
          <w:sz w:val="22"/>
          <w:szCs w:val="22"/>
          <w:shd w:val="clear" w:color="auto" w:fill="FFFFFF"/>
        </w:rPr>
        <w:fldChar w:fldCharType="begin">
          <w:fldData xml:space="preserve">PEVuZE5vdGU+PENpdGU+PEF1dGhvcj5Sb2xsczwvQXV0aG9yPjxZZWFyPjIwMjA8L1llYXI+PFJl
Y051bT42NjI8L1JlY051bT48RGlzcGxheVRleHQ+PHN0eWxlIGZhY2U9InN1cGVyc2NyaXB0Ij4y
OTwvc3R5bGU+PC9EaXNwbGF5VGV4dD48cmVjb3JkPjxyZWMtbnVtYmVyPjY2MjwvcmVjLW51bWJl
cj48Zm9yZWlnbi1rZXlzPjxrZXkgYXBwPSJFTiIgZGItaWQ9IjIyOXA5d3ZmbXZ2czAwZXB4dDY1
dGR4NndzYXc5cHB4OWVmNSIgdGltZXN0YW1wPSIxNjY5NTU0NjQzIj42NjI8L2tleT48L2ZvcmVp
Z24ta2V5cz48cmVmLXR5cGUgbmFtZT0iSm91cm5hbCBBcnRpY2xlIj4xNzwvcmVmLXR5cGU+PGNv
bnRyaWJ1dG9ycz48YXV0aG9ycz48YXV0aG9yPlJvbGxzLCBFLiBULjwvYXV0aG9yPjxhdXRob3I+
SHVhbmcsIEMuIEMuPC9hdXRob3I+PGF1dGhvcj5MaW4sIEMuIFAuPC9hdXRob3I+PGF1dGhvcj5G
ZW5nLCBKLjwvYXV0aG9yPjxhdXRob3I+Sm9saW90LCBNLjwvYXV0aG9yPjwvYXV0aG9ycz48L2Nv
bnRyaWJ1dG9ycz48YXV0aC1hZGRyZXNzPkluc3RpdHV0ZSBvZiBTY2llbmNlIGFuZCBUZWNobm9s
b2d5IGZvciBCcmFpbi1JbnNwaXJlZCBJbnRlbGxpZ2VuY2UsIEZ1ZGFuIFVuaXZlcnNpdHksIFNo
YW5naGFpLCAyMDA0MzMsIENoaW5hOyBEZXBhcnRtZW50IG9mIENvbXB1dGVyIFNjaWVuY2UsIFVu
aXZlcnNpdHkgb2YgV2Fyd2ljaywgQ292ZW50cnksIENWNCA3QUwsIFVLOyBPeGZvcmQgQ2VudHJl
IGZvciBDb21wdXRhdGlvbmFsIE5ldXJvc2NpZW5jZSwgT3hmb3JkLCBVSy4gRWxlY3Ryb25pYyBh
ZGRyZXNzOiBFZG11bmQuUm9sbHNAb3hjbnMub3JnLiYjeEQ7SW5zdGl0dXRlIG9mIFNjaWVuY2Ug
YW5kIFRlY2hub2xvZ3kgZm9yIEJyYWluLUluc3BpcmVkIEludGVsbGlnZW5jZSwgRnVkYW4gVW5p
dmVyc2l0eSwgU2hhbmdoYWksIDIwMDQzMywgQ2hpbmE7IEluc3RpdHV0ZSBvZiBOZXVyb3NjaWVu
Y2UsIE5hdGlvbmFsIFlhbmctTWluZyBVbml2ZXJzaXR5LCBUYWlwZWksIFRhaXdhbi4mI3hEO0lu
c3RpdHV0ZSBvZiBTY2llbmNlIGFuZCBUZWNobm9sb2d5IGZvciBCcmFpbi1JbnNwaXJlZCBJbnRl
bGxpZ2VuY2UsIEZ1ZGFuIFVuaXZlcnNpdHksIFNoYW5naGFpLCAyMDA0MzMsIENoaW5hOyBEZXBh
cnRtZW50IG9mIENvbXB1dGVyIFNjaWVuY2UsIFVuaXZlcnNpdHkgb2YgV2Fyd2ljaywgQ292ZW50
cnksIENWNCA3QUwsIFVLOyBTY2hvb2wgb2YgTWF0aGVtYXRpY2FsIFNjaWVuY2VzLCBTY2hvb2wg
b2YgTGlmZSBTY2llbmNlIGFuZCB0aGUgQ29sbGFib3JhdGl2ZSBJbm5vdmF0aW9uIENlbnRlciBm
b3IgQnJhaW4gU2NpZW5jZSwgRnVkYW4gVW5pdmVyc2l0eSwgU2hhbmdoYWksIDIwMDQzMywgUFIg
Q2hpbmEuJiN4RDtHSU4gVU1SNTI5MywgSU1OLCBDTlJTLCBDRUEsIFVuaXZlcnNpdMOpIGRlIEJv
cmRlYXV4LCBCb3JkZWF1eCwgRnJhbmNlLjwvYXV0aC1hZGRyZXNzPjx0aXRsZXM+PHRpdGxlPkF1
dG9tYXRlZCBhbmF0b21pY2FsIGxhYmVsbGluZyBhdGxhcyAzPC90aXRsZT48c2Vjb25kYXJ5LXRp
dGxlPk5ldXJvaW1hZ2U8L3NlY29uZGFyeS10aXRsZT48YWx0LXRpdGxlPk5ldXJvSW1hZ2U8L2Fs
dC10aXRsZT48L3RpdGxlcz48cGVyaW9kaWNhbD48ZnVsbC10aXRsZT5OZXVyb2ltYWdlPC9mdWxs
LXRpdGxlPjxhYmJyLTE+TmV1cm9JbWFnZTwvYWJici0xPjwvcGVyaW9kaWNhbD48YWx0LXBlcmlv
ZGljYWw+PGZ1bGwtdGl0bGU+TmV1cm9pbWFnZTwvZnVsbC10aXRsZT48YWJici0xPk5ldXJvSW1h
Z2U8L2FiYnItMT48L2FsdC1wZXJpb2RpY2FsPjxwYWdlcz4xMTYxODk8L3BhZ2VzPjx2b2x1bWU+
MjA2PC92b2x1bWU+PGVkaXRpb24+MjAxOS8wOS8xNjwvZWRpdGlvbj48a2V5d29yZHM+PGtleXdv
cmQ+KkF0bGFzZXMgYXMgVG9waWM8L2tleXdvcmQ+PGtleXdvcmQ+QnJhaW4vKmFuYXRvbXkgJmFt
cDsgaGlzdG9sb2d5PC9rZXl3b3JkPjxrZXl3b3JkPkh1bWFuczwva2V5d29yZD48a2V5d29yZD4q
SW1hZ2UgSW50ZXJwcmV0YXRpb24sIENvbXB1dGVyLUFzc2lzdGVkPC9rZXl3b3JkPjxrZXl3b3Jk
Pk5ldXJvaW1hZ2luZy8qbWV0aG9kczwva2V5d29yZD48a2V5d29yZD5BYWw8L2tleXdvcmQ+PGtl
eXdvcmQ+QWFsMjwva2V5d29yZD48a2V5d29yZD5BYWwzPC9rZXl3b3JkPjxrZXl3b3JkPkF1dG9t
YXRlZCBhbmF0b21pY2FsIGxhYmVsbGluZyAzPC9rZXl3b3JkPjxrZXl3b3JkPkNpbmd1bGF0ZSBj
b3J0ZXg8L2tleXdvcmQ+PGtleXdvcmQ+SHVtYW4gYnJhaW48L2tleXdvcmQ+PGtleXdvcmQ+T3Ji
aXRvZnJvbnRhbCBjb3J0ZXg8L2tleXdvcmQ+PGtleXdvcmQ+U3Vic3RhbnRpYSBuaWdyYTwva2V5
d29yZD48a2V5d29yZD5UaGFsYW11czwva2V5d29yZD48L2tleXdvcmRzPjxkYXRlcz48eWVhcj4y
MDIwPC95ZWFyPjxwdWItZGF0ZXM+PGRhdGU+RmViIDE8L2RhdGU+PC9wdWItZGF0ZXM+PC9kYXRl
cz48aXNibj4xMDUzLTgxMTk8L2lzYm4+PGFjY2Vzc2lvbi1udW0+MzE1MjE4MjU8L2FjY2Vzc2lv
bi1udW0+PHVybHM+PC91cmxzPjxlbGVjdHJvbmljLXJlc291cmNlLW51bT4xMC4xMDE2L2oubmV1
cm9pbWFnZS4yMDE5LjExNjE4OTwvZWxlY3Ryb25pYy1yZXNvdXJjZS1udW0+PHJlbW90ZS1kYXRh
YmFzZS1wcm92aWRlcj5OTE08L3JlbW90ZS1kYXRhYmFzZS1wcm92aWRlcj48bGFuZ3VhZ2U+ZW5n
PC9sYW5ndWFnZT48L3JlY29yZD48L0NpdGU+PC9FbmROb3RlPnAA
</w:fldData>
        </w:fldChar>
      </w:r>
      <w:r>
        <w:rPr>
          <w:rFonts w:ascii="Times New Roman" w:hAnsi="Times New Roman" w:eastAsia="Arial" w:cs="Times New Roman"/>
          <w:color w:val="1C1D1E"/>
          <w:sz w:val="22"/>
          <w:szCs w:val="22"/>
          <w:shd w:val="clear" w:color="auto" w:fill="FFFFFF"/>
        </w:rPr>
        <w:instrText xml:space="preserve"> ADDIN EN.CITE </w:instrText>
      </w:r>
      <w:r>
        <w:rPr>
          <w:rFonts w:ascii="Times New Roman" w:hAnsi="Times New Roman" w:eastAsia="Arial" w:cs="Times New Roman"/>
          <w:color w:val="1C1D1E"/>
          <w:sz w:val="22"/>
          <w:szCs w:val="22"/>
          <w:shd w:val="clear" w:color="auto" w:fill="FFFFFF"/>
        </w:rPr>
        <w:fldChar w:fldCharType="begin">
          <w:fldData xml:space="preserve">PEVuZE5vdGU+PENpdGU+PEF1dGhvcj5Sb2xsczwvQXV0aG9yPjxZZWFyPjIwMjA8L1llYXI+PFJl
Y051bT42NjI8L1JlY051bT48RGlzcGxheVRleHQ+PHN0eWxlIGZhY2U9InN1cGVyc2NyaXB0Ij4y
OTwvc3R5bGU+PC9EaXNwbGF5VGV4dD48cmVjb3JkPjxyZWMtbnVtYmVyPjY2MjwvcmVjLW51bWJl
cj48Zm9yZWlnbi1rZXlzPjxrZXkgYXBwPSJFTiIgZGItaWQ9IjIyOXA5d3ZmbXZ2czAwZXB4dDY1
dGR4NndzYXc5cHB4OWVmNSIgdGltZXN0YW1wPSIxNjY5NTU0NjQzIj42NjI8L2tleT48L2ZvcmVp
Z24ta2V5cz48cmVmLXR5cGUgbmFtZT0iSm91cm5hbCBBcnRpY2xlIj4xNzwvcmVmLXR5cGU+PGNv
bnRyaWJ1dG9ycz48YXV0aG9ycz48YXV0aG9yPlJvbGxzLCBFLiBULjwvYXV0aG9yPjxhdXRob3I+
SHVhbmcsIEMuIEMuPC9hdXRob3I+PGF1dGhvcj5MaW4sIEMuIFAuPC9hdXRob3I+PGF1dGhvcj5G
ZW5nLCBKLjwvYXV0aG9yPjxhdXRob3I+Sm9saW90LCBNLjwvYXV0aG9yPjwvYXV0aG9ycz48L2Nv
bnRyaWJ1dG9ycz48YXV0aC1hZGRyZXNzPkluc3RpdHV0ZSBvZiBTY2llbmNlIGFuZCBUZWNobm9s
b2d5IGZvciBCcmFpbi1JbnNwaXJlZCBJbnRlbGxpZ2VuY2UsIEZ1ZGFuIFVuaXZlcnNpdHksIFNo
YW5naGFpLCAyMDA0MzMsIENoaW5hOyBEZXBhcnRtZW50IG9mIENvbXB1dGVyIFNjaWVuY2UsIFVu
aXZlcnNpdHkgb2YgV2Fyd2ljaywgQ292ZW50cnksIENWNCA3QUwsIFVLOyBPeGZvcmQgQ2VudHJl
IGZvciBDb21wdXRhdGlvbmFsIE5ldXJvc2NpZW5jZSwgT3hmb3JkLCBVSy4gRWxlY3Ryb25pYyBh
ZGRyZXNzOiBFZG11bmQuUm9sbHNAb3hjbnMub3JnLiYjeEQ7SW5zdGl0dXRlIG9mIFNjaWVuY2Ug
YW5kIFRlY2hub2xvZ3kgZm9yIEJyYWluLUluc3BpcmVkIEludGVsbGlnZW5jZSwgRnVkYW4gVW5p
dmVyc2l0eSwgU2hhbmdoYWksIDIwMDQzMywgQ2hpbmE7IEluc3RpdHV0ZSBvZiBOZXVyb3NjaWVu
Y2UsIE5hdGlvbmFsIFlhbmctTWluZyBVbml2ZXJzaXR5LCBUYWlwZWksIFRhaXdhbi4mI3hEO0lu
c3RpdHV0ZSBvZiBTY2llbmNlIGFuZCBUZWNobm9sb2d5IGZvciBCcmFpbi1JbnNwaXJlZCBJbnRl
bGxpZ2VuY2UsIEZ1ZGFuIFVuaXZlcnNpdHksIFNoYW5naGFpLCAyMDA0MzMsIENoaW5hOyBEZXBh
cnRtZW50IG9mIENvbXB1dGVyIFNjaWVuY2UsIFVuaXZlcnNpdHkgb2YgV2Fyd2ljaywgQ292ZW50
cnksIENWNCA3QUwsIFVLOyBTY2hvb2wgb2YgTWF0aGVtYXRpY2FsIFNjaWVuY2VzLCBTY2hvb2wg
b2YgTGlmZSBTY2llbmNlIGFuZCB0aGUgQ29sbGFib3JhdGl2ZSBJbm5vdmF0aW9uIENlbnRlciBm
b3IgQnJhaW4gU2NpZW5jZSwgRnVkYW4gVW5pdmVyc2l0eSwgU2hhbmdoYWksIDIwMDQzMywgUFIg
Q2hpbmEuJiN4RDtHSU4gVU1SNTI5MywgSU1OLCBDTlJTLCBDRUEsIFVuaXZlcnNpdMOpIGRlIEJv
cmRlYXV4LCBCb3JkZWF1eCwgRnJhbmNlLjwvYXV0aC1hZGRyZXNzPjx0aXRsZXM+PHRpdGxlPkF1
dG9tYXRlZCBhbmF0b21pY2FsIGxhYmVsbGluZyBhdGxhcyAzPC90aXRsZT48c2Vjb25kYXJ5LXRp
dGxlPk5ldXJvaW1hZ2U8L3NlY29uZGFyeS10aXRsZT48YWx0LXRpdGxlPk5ldXJvSW1hZ2U8L2Fs
dC10aXRsZT48L3RpdGxlcz48cGVyaW9kaWNhbD48ZnVsbC10aXRsZT5OZXVyb2ltYWdlPC9mdWxs
LXRpdGxlPjxhYmJyLTE+TmV1cm9JbWFnZTwvYWJici0xPjwvcGVyaW9kaWNhbD48YWx0LXBlcmlv
ZGljYWw+PGZ1bGwtdGl0bGU+TmV1cm9pbWFnZTwvZnVsbC10aXRsZT48YWJici0xPk5ldXJvSW1h
Z2U8L2FiYnItMT48L2FsdC1wZXJpb2RpY2FsPjxwYWdlcz4xMTYxODk8L3BhZ2VzPjx2b2x1bWU+
MjA2PC92b2x1bWU+PGVkaXRpb24+MjAxOS8wOS8xNjwvZWRpdGlvbj48a2V5d29yZHM+PGtleXdv
cmQ+KkF0bGFzZXMgYXMgVG9waWM8L2tleXdvcmQ+PGtleXdvcmQ+QnJhaW4vKmFuYXRvbXkgJmFt
cDsgaGlzdG9sb2d5PC9rZXl3b3JkPjxrZXl3b3JkPkh1bWFuczwva2V5d29yZD48a2V5d29yZD4q
SW1hZ2UgSW50ZXJwcmV0YXRpb24sIENvbXB1dGVyLUFzc2lzdGVkPC9rZXl3b3JkPjxrZXl3b3Jk
Pk5ldXJvaW1hZ2luZy8qbWV0aG9kczwva2V5d29yZD48a2V5d29yZD5BYWw8L2tleXdvcmQ+PGtl
eXdvcmQ+QWFsMjwva2V5d29yZD48a2V5d29yZD5BYWwzPC9rZXl3b3JkPjxrZXl3b3JkPkF1dG9t
YXRlZCBhbmF0b21pY2FsIGxhYmVsbGluZyAzPC9rZXl3b3JkPjxrZXl3b3JkPkNpbmd1bGF0ZSBj
b3J0ZXg8L2tleXdvcmQ+PGtleXdvcmQ+SHVtYW4gYnJhaW48L2tleXdvcmQ+PGtleXdvcmQ+T3Ji
aXRvZnJvbnRhbCBjb3J0ZXg8L2tleXdvcmQ+PGtleXdvcmQ+U3Vic3RhbnRpYSBuaWdyYTwva2V5
d29yZD48a2V5d29yZD5UaGFsYW11czwva2V5d29yZD48L2tleXdvcmRzPjxkYXRlcz48eWVhcj4y
MDIwPC95ZWFyPjxwdWItZGF0ZXM+PGRhdGU+RmViIDE8L2RhdGU+PC9wdWItZGF0ZXM+PC9kYXRl
cz48aXNibj4xMDUzLTgxMTk8L2lzYm4+PGFjY2Vzc2lvbi1udW0+MzE1MjE4MjU8L2FjY2Vzc2lv
bi1udW0+PHVybHM+PC91cmxzPjxlbGVjdHJvbmljLXJlc291cmNlLW51bT4xMC4xMDE2L2oubmV1
cm9pbWFnZS4yMDE5LjExNjE4OTwvZWxlY3Ryb25pYy1yZXNvdXJjZS1udW0+PHJlbW90ZS1kYXRh
YmFzZS1wcm92aWRlcj5OTE08L3JlbW90ZS1kYXRhYmFzZS1wcm92aWRlcj48bGFuZ3VhZ2U+ZW5n
PC9sYW5ndWFnZT48L3JlY29yZD48L0NpdGU+PC9FbmROb3RlPnAA
</w:fldData>
        </w:fldChar>
      </w:r>
      <w:r>
        <w:rPr>
          <w:rFonts w:ascii="Times New Roman" w:hAnsi="Times New Roman" w:eastAsia="Arial" w:cs="Times New Roman"/>
          <w:color w:val="1C1D1E"/>
          <w:sz w:val="22"/>
          <w:szCs w:val="22"/>
          <w:shd w:val="clear" w:color="auto" w:fill="FFFFFF"/>
        </w:rPr>
        <w:instrText xml:space="preserve"> ADDIN EN.CITE.DATA </w:instrText>
      </w:r>
      <w:r>
        <w:rPr>
          <w:rFonts w:ascii="Times New Roman" w:hAnsi="Times New Roman" w:eastAsia="Arial" w:cs="Times New Roman"/>
          <w:color w:val="1C1D1E"/>
          <w:sz w:val="22"/>
          <w:szCs w:val="22"/>
          <w:shd w:val="clear" w:color="auto" w:fill="FFFFFF"/>
        </w:rPr>
        <w:fldChar w:fldCharType="end"/>
      </w:r>
      <w:r>
        <w:rPr>
          <w:rFonts w:ascii="Times New Roman" w:hAnsi="Times New Roman" w:eastAsia="Arial" w:cs="Times New Roman"/>
          <w:color w:val="1C1D1E"/>
          <w:sz w:val="22"/>
          <w:szCs w:val="22"/>
          <w:shd w:val="clear" w:color="auto" w:fill="FFFFFF"/>
        </w:rPr>
        <w:fldChar w:fldCharType="separate"/>
      </w:r>
      <w:r>
        <w:rPr>
          <w:rFonts w:ascii="Times New Roman" w:hAnsi="Times New Roman" w:eastAsia="Arial" w:cs="Times New Roman"/>
          <w:color w:val="1C1D1E"/>
          <w:sz w:val="22"/>
          <w:szCs w:val="22"/>
          <w:shd w:val="clear" w:color="auto" w:fill="FFFFFF"/>
          <w:vertAlign w:val="superscript"/>
        </w:rPr>
        <w:t>29</w:t>
      </w:r>
      <w:r>
        <w:rPr>
          <w:rFonts w:ascii="Times New Roman" w:hAnsi="Times New Roman" w:eastAsia="Arial" w:cs="Times New Roman"/>
          <w:color w:val="1C1D1E"/>
          <w:sz w:val="22"/>
          <w:szCs w:val="22"/>
          <w:shd w:val="clear" w:color="auto" w:fill="FFFFFF"/>
        </w:rPr>
        <w:fldChar w:fldCharType="end"/>
      </w:r>
      <w:r>
        <w:rPr>
          <w:rFonts w:ascii="Times New Roman" w:hAnsi="Times New Roman" w:eastAsia="Arial" w:cs="Times New Roman"/>
          <w:color w:val="1C1D1E"/>
          <w:sz w:val="22"/>
          <w:szCs w:val="22"/>
          <w:shd w:val="clear" w:color="auto" w:fill="FFFFFF"/>
        </w:rPr>
        <w:t xml:space="preserve"> (2) </w:t>
      </w:r>
      <w:r>
        <w:rPr>
          <w:rFonts w:hint="eastAsia" w:ascii="Times New Roman" w:hAnsi="Times New Roman" w:eastAsia="Arial" w:cs="Times New Roman"/>
          <w:color w:val="1C1D1E"/>
          <w:sz w:val="22"/>
          <w:szCs w:val="22"/>
          <w:shd w:val="clear" w:color="auto" w:fill="FFFFFF"/>
        </w:rPr>
        <w:t>The atlas of the basal ganglia</w:t>
      </w:r>
      <w:r>
        <w:rPr>
          <w:rFonts w:hint="eastAsia" w:ascii="Times New Roman" w:hAnsi="Times New Roman" w:eastAsia="宋体" w:cs="Times New Roman"/>
          <w:color w:val="1C1D1E"/>
          <w:sz w:val="22"/>
          <w:szCs w:val="22"/>
          <w:shd w:val="clear" w:color="auto" w:fill="FFFFFF"/>
        </w:rPr>
        <w:t>,</w:t>
      </w:r>
      <w:r>
        <w:rPr>
          <w:rFonts w:ascii="Times New Roman" w:hAnsi="Times New Roman" w:eastAsia="Arial" w:cs="Times New Roman"/>
          <w:color w:val="1C1D1E"/>
          <w:sz w:val="22"/>
          <w:szCs w:val="22"/>
          <w:shd w:val="clear" w:color="auto" w:fill="FFFFFF"/>
        </w:rPr>
        <w:fldChar w:fldCharType="begin">
          <w:fldData xml:space="preserve">PEVuZE5vdGU+PENpdGU+PEF1dGhvcj5LZXVrZW48L0F1dGhvcj48WWVhcj4yMDEzPC9ZZWFyPjxS
ZWNOdW0+NjYwPC9SZWNOdW0+PERpc3BsYXlUZXh0PjxzdHlsZSBmYWNlPSJzdXBlcnNjcmlwdCI+
MzAsIDMxPC9zdHlsZT48L0Rpc3BsYXlUZXh0PjxyZWNvcmQ+PHJlYy1udW1iZXI+NjYwPC9yZWMt
bnVtYmVyPjxmb3JlaWduLWtleXM+PGtleSBhcHA9IkVOIiBkYi1pZD0iMjI5cDl3dmZtdnZzMDBl
cHh0NjV0ZHg2d3NhdzlwcHg5ZWY1IiB0aW1lc3RhbXA9IjE2Njk1NTQzMTAiPjY2MDwva2V5Pjwv
Zm9yZWlnbi1rZXlzPjxyZWYtdHlwZSBuYW1lPSJKb3VybmFsIEFydGljbGUiPjE3PC9yZWYtdHlw
ZT48Y29udHJpYnV0b3JzPjxhdXRob3JzPjxhdXRob3I+S2V1a2VuLCBNLiBDLjwvYXV0aG9yPjxh
dXRob3I+QmF6aW4sIFAuIEwuPC9hdXRob3I+PGF1dGhvcj5TY2jDpGZlciwgQS48L2F1dGhvcj48
YXV0aG9yPk5ldW1hbm4sIEouPC9hdXRob3I+PGF1dGhvcj5UdXJuZXIsIFIuPC9hdXRob3I+PGF1
dGhvcj5Gb3JzdG1hbm4sIEIuIFUuPC9hdXRob3I+PC9hdXRob3JzPjwvY29udHJpYnV0b3JzPjxh
dXRoLWFkZHJlc3M+TWF4IFBsYW5jayBJbnN0aXR1dGUgZm9yIEh1bWFuIENvZ25pdGl2ZSBhbmQg
QnJhaW4gU2NpZW5jZXMsIDA0MTAzIExlaXB6aWcsIEdlcm1hbnkuIG1ja2V1a2VuQGdtYWlsLmNv
bTwvYXV0aC1hZGRyZXNzPjx0aXRsZXM+PHRpdGxlPlVsdHJhLWhpZ2ggN1QgTVJJIG9mIHN0cnVj
dHVyYWwgYWdlLXJlbGF0ZWQgY2hhbmdlcyBvZiB0aGUgc3VidGhhbGFtaWMgbnVjbGV1czwvdGl0
bGU+PHNlY29uZGFyeS10aXRsZT5KIE5ldXJvc2NpPC9zZWNvbmRhcnktdGl0bGU+PGFsdC10aXRs
ZT5UaGUgSm91cm5hbCBvZiBuZXVyb3NjaWVuY2UgOiB0aGUgb2ZmaWNpYWwgam91cm5hbCBvZiB0
aGUgU29jaWV0eSBmb3IgTmV1cm9zY2llbmNlPC9hbHQtdGl0bGU+PC90aXRsZXM+PHBlcmlvZGlj
YWw+PGZ1bGwtdGl0bGU+SiBOZXVyb3NjaTwvZnVsbC10aXRsZT48YWJici0xPlRoZSBKb3VybmFs
IG9mIG5ldXJvc2NpZW5jZSA6IHRoZSBvZmZpY2lhbCBqb3VybmFsIG9mIHRoZSBTb2NpZXR5IGZv
ciBOZXVyb3NjaWVuY2U8L2FiYnItMT48L3BlcmlvZGljYWw+PGFsdC1wZXJpb2RpY2FsPjxmdWxs
LXRpdGxlPkogTmV1cm9zY2k8L2Z1bGwtdGl0bGU+PGFiYnItMT5UaGUgSm91cm5hbCBvZiBuZXVy
b3NjaWVuY2UgOiB0aGUgb2ZmaWNpYWwgam91cm5hbCBvZiB0aGUgU29jaWV0eSBmb3IgTmV1cm9z
Y2llbmNlPC9hYmJyLTE+PC9hbHQtcGVyaW9kaWNhbD48cGFnZXM+NDg5Ni05MDA8L3BhZ2VzPjx2
b2x1bWU+MzM8L3ZvbHVtZT48bnVtYmVyPjExPC9udW1iZXI+PGVkaXRpb24+MjAxMy8wMy8xNTwv
ZWRpdGlvbj48a2V5d29yZHM+PGtleXdvcmQ+QWR1bHQ8L2tleXdvcmQ+PGtleXdvcmQ+QWdlIEZh
Y3RvcnM8L2tleXdvcmQ+PGtleXdvcmQ+QWdlZDwva2V5d29yZD48a2V5d29yZD4qQWdpbmc8L2tl
eXdvcmQ+PGtleXdvcmQ+RmVtYWxlPC9rZXl3b3JkPjxrZXl3b3JkPkh1bWFuczwva2V5d29yZD48
a2V5d29yZD4qSW1hZ2UgUHJvY2Vzc2luZywgQ29tcHV0ZXItQXNzaXN0ZWQ8L2tleXdvcmQ+PGtl
eXdvcmQ+Kk1hZ25ldGljIFJlc29uYW5jZSBJbWFnaW5nPC9rZXl3b3JkPjxrZXl3b3JkPk1hbGU8
L2tleXdvcmQ+PGtleXdvcmQ+TWlkZGxlIEFnZWQ8L2tleXdvcmQ+PGtleXdvcmQ+U3VidGhhbGFt
aWMgTnVjbGV1cy8qYW5hdG9teSAmYW1wOyBoaXN0b2xvZ3kvcGh5c2lvbG9neTwva2V5d29yZD48
a2V5d29yZD5Zb3VuZyBBZHVsdDwva2V5d29yZD48L2tleXdvcmRzPjxkYXRlcz48eWVhcj4yMDEz
PC95ZWFyPjxwdWItZGF0ZXM+PGRhdGU+TWFyIDEzPC9kYXRlPjwvcHViLWRhdGVzPjwvZGF0ZXM+
PGlzYm4+MDI3MC02NDc0IChQcmludCkmI3hEOzAyNzAtNjQ3NDwvaXNibj48YWNjZXNzaW9uLW51
bT4yMzQ4Njk2MDwvYWNjZXNzaW9uLW51bT48dXJscz48L3VybHM+PGN1c3RvbTI+UE1DNjYxOTAx
OTwvY3VzdG9tMj48ZWxlY3Ryb25pYy1yZXNvdXJjZS1udW0+MTAuMTUyMy9qbmV1cm9zY2kuMzI0
MS0xMi4yMDEzPC9lbGVjdHJvbmljLXJlc291cmNlLW51bT48cmVtb3RlLWRhdGFiYXNlLXByb3Zp
ZGVyPk5MTTwvcmVtb3RlLWRhdGFiYXNlLXByb3ZpZGVyPjxsYW5ndWFnZT5lbmc8L2xhbmd1YWdl
PjwvcmVjb3JkPjwvQ2l0ZT48Q2l0ZT48QXV0aG9yPktldWtlbjwvQXV0aG9yPjxZZWFyPjIwMTc8
L1llYXI+PFJlY051bT42NjE8L1JlY051bT48cmVjb3JkPjxyZWMtbnVtYmVyPjY2MTwvcmVjLW51
bWJlcj48Zm9yZWlnbi1rZXlzPjxrZXkgYXBwPSJFTiIgZGItaWQ9IjIyOXA5d3ZmbXZ2czAwZXB4
dDY1dGR4NndzYXc5cHB4OWVmNSIgdGltZXN0YW1wPSIxNjY5NTU0NDA4Ij42NjE8L2tleT48L2Zv
cmVpZ24ta2V5cz48cmVmLXR5cGUgbmFtZT0iSm91cm5hbCBBcnRpY2xlIj4xNzwvcmVmLXR5cGU+
PGNvbnRyaWJ1dG9ycz48YXV0aG9ycz48YXV0aG9yPktldWtlbiwgTS4gQy48L2F1dGhvcj48YXV0
aG9yPk3DvGxsZXItQXh0LCBDLjwvYXV0aG9yPjxhdXRob3I+TGFuZ25lciwgUi48L2F1dGhvcj48
YXV0aG9yPkVpY2tob2ZmLCBTLiBCLjwvYXV0aG9yPjxhdXRob3I+Rm9yc3RtYW5uLCBCLiBVLjwv
YXV0aG9yPjxhdXRob3I+TmV1bWFubiwgSi48L2F1dGhvcj48L2F1dGhvcnM+PC9jb250cmlidXRv
cnM+PGF1dGgtYWRkcmVzcz5GYWN1bHR5IG9mIFNvY2lhbCBhbmQgQmVoYXZpb3VyYWwgU2NpZW5j
ZSwgQ29nbml0aXZlIFNjaWVuY2UgQ2VudGVyIEFtc3RlcmRhbSwgVW5pdmVyc2l0eSBvZiBBbXN0
ZXJkYW0gQW1zdGVyZGFtLCBOZXRoZXJsYW5kcy4mI3hEO01heCBQbGFuY2sgSW5zdGl0dXRlIGZv
ciBIdW1hbiBDb2duaXRpdmUgYW5kIEJyYWluIFNjaWVuY2VzIExlaXB6aWcsIEdlcm1hbnkuJiN4
RDtJbnN0aXR1dGUgb2YgQ2xpbmljYWwgTmV1cm9zY2llbmNlIGFuZCBNZWRpY2FsIFBzeWNob2xv
Z3ksIEhlaW5yaWNoIEhlaW5lIFVuaXZlcnNpdHkgRMO8c3NlbGRvcmZEw7xzc2VsZG9yZiwgR2Vy
bWFueTsgUmVzZWFyY2ggQ2VudHJlIErDvGxpY2gsIEluc3RpdHV0ZSBvZiBOZXVyb3NjaWVuY2Ug
YW5kIE1lZGljaW5lIChJTk0tMSlKw7xsaWNoLCBHZXJtYW55LiYjeEQ7TWF4IFBsYW5jayBJbnN0
aXR1dGUgZm9yIEh1bWFuIENvZ25pdGl2ZSBhbmQgQnJhaW4gU2NpZW5jZXNMZWlwemlnLCBHZXJt
YW55OyBMZWlwemlnIFVuaXZlcnNpdHkgTWVkaWNhbCBDZW50ZXIsIElGQiBBZGlwb3NpdHkgRGlz
ZWFzZXNMZWlwemlnLCBHZXJtYW55LjwvYXV0aC1hZGRyZXNzPjx0aXRsZXM+PHRpdGxlPkNvcnJp
Z2VuZHVtOiBCcmFpbiBuZXR3b3JrcyBvZiBwZXJjZXB0dWFsIGRlY2lzaW9uLW1ha2luZzogYW4g
Zk1SSSBBTEUgbWV0YS1hbmFseXNpczwvdGl0bGU+PHNlY29uZGFyeS10aXRsZT5Gcm9udCBIdW0g
TmV1cm9zY2k8L3NlY29uZGFyeS10aXRsZT48YWx0LXRpdGxlPkZyb250aWVycyBpbiBodW1hbiBu
ZXVyb3NjaWVuY2U8L2FsdC10aXRsZT48L3RpdGxlcz48cGVyaW9kaWNhbD48ZnVsbC10aXRsZT5G
cm9udCBIdW0gTmV1cm9zY2k8L2Z1bGwtdGl0bGU+PGFiYnItMT5Gcm9udGllcnMgaW4gaHVtYW4g
bmV1cm9zY2llbmNlPC9hYmJyLTE+PC9wZXJpb2RpY2FsPjxhbHQtcGVyaW9kaWNhbD48ZnVsbC10
aXRsZT5Gcm9udCBIdW0gTmV1cm9zY2k8L2Z1bGwtdGl0bGU+PGFiYnItMT5Gcm9udGllcnMgaW4g
aHVtYW4gbmV1cm9zY2llbmNlPC9hYmJyLTE+PC9hbHQtcGVyaW9kaWNhbD48cGFnZXM+MTM5PC9w
YWdlcz48dm9sdW1lPjExPC92b2x1bWU+PGVkaXRpb24+MjAxNy8wMy8yNTwvZWRpdGlvbj48a2V5
d29yZHM+PGtleXdvcmQ+R2luZ2VyQUxFPC9rZXl3b3JkPjxrZXl3b3JkPmNvcnJpZ2VuZHVtPC9r
ZXl3b3JkPjxrZXl3b3JkPmRlY2lzaW9uLW1ha2luZzwva2V5d29yZD48a2V5d29yZD5mcm9udG8t
cGFyaWV0YWwtYmFzYWwgZ2FuZ2xpYTwva2V5d29yZD48a2V5d29yZD5tZXRhLWFuYWx5c2lzPC9r
ZXl3b3JkPjwva2V5d29yZHM+PGRhdGVzPjx5ZWFyPjIwMTc8L3llYXI+PC9kYXRlcz48aXNibj4x
NjYyLTUxNjEgKFByaW50KSYjeEQ7MTY2Mi01MTYxPC9pc2JuPjxhY2Nlc3Npb24tbnVtPjI4MzM3
MTM2PC9hY2Nlc3Npb24tbnVtPjx1cmxzPjwvdXJscz48Y3VzdG9tMj5QTUM1MzYwOTg2PC9jdXN0
b20yPjxlbGVjdHJvbmljLXJlc291cmNlLW51bT4xMC4zMzg5L2ZuaHVtLjIwMTcuMDAxMzk8L2Vs
ZWN0cm9uaWMtcmVzb3VyY2UtbnVtPjxyZW1vdGUtZGF0YWJhc2UtcHJvdmlkZXI+TkxNPC9yZW1v
dGUtZGF0YWJhc2UtcHJvdmlkZXI+PGxhbmd1YWdlPmVuZzwvbGFuZ3VhZ2U+PC9yZWNvcmQ+PC9D
aXRlPjwvRW5kTm90ZT5AADAA
</w:fldData>
        </w:fldChar>
      </w:r>
      <w:r>
        <w:rPr>
          <w:rFonts w:ascii="Times New Roman" w:hAnsi="Times New Roman" w:eastAsia="Arial" w:cs="Times New Roman"/>
          <w:color w:val="1C1D1E"/>
          <w:sz w:val="22"/>
          <w:szCs w:val="22"/>
          <w:shd w:val="clear" w:color="auto" w:fill="FFFFFF"/>
        </w:rPr>
        <w:instrText xml:space="preserve"> ADDIN EN.CITE </w:instrText>
      </w:r>
      <w:r>
        <w:rPr>
          <w:rFonts w:ascii="Times New Roman" w:hAnsi="Times New Roman" w:eastAsia="Arial" w:cs="Times New Roman"/>
          <w:color w:val="1C1D1E"/>
          <w:sz w:val="22"/>
          <w:szCs w:val="22"/>
          <w:shd w:val="clear" w:color="auto" w:fill="FFFFFF"/>
        </w:rPr>
        <w:fldChar w:fldCharType="begin">
          <w:fldData xml:space="preserve">PEVuZE5vdGU+PENpdGU+PEF1dGhvcj5LZXVrZW48L0F1dGhvcj48WWVhcj4yMDEzPC9ZZWFyPjxS
ZWNOdW0+NjYwPC9SZWNOdW0+PERpc3BsYXlUZXh0PjxzdHlsZSBmYWNlPSJzdXBlcnNjcmlwdCI+
MzAsIDMxPC9zdHlsZT48L0Rpc3BsYXlUZXh0PjxyZWNvcmQ+PHJlYy1udW1iZXI+NjYwPC9yZWMt
bnVtYmVyPjxmb3JlaWduLWtleXM+PGtleSBhcHA9IkVOIiBkYi1pZD0iMjI5cDl3dmZtdnZzMDBl
cHh0NjV0ZHg2d3NhdzlwcHg5ZWY1IiB0aW1lc3RhbXA9IjE2Njk1NTQzMTAiPjY2MDwva2V5Pjwv
Zm9yZWlnbi1rZXlzPjxyZWYtdHlwZSBuYW1lPSJKb3VybmFsIEFydGljbGUiPjE3PC9yZWYtdHlw
ZT48Y29udHJpYnV0b3JzPjxhdXRob3JzPjxhdXRob3I+S2V1a2VuLCBNLiBDLjwvYXV0aG9yPjxh
dXRob3I+QmF6aW4sIFAuIEwuPC9hdXRob3I+PGF1dGhvcj5TY2jDpGZlciwgQS48L2F1dGhvcj48
YXV0aG9yPk5ldW1hbm4sIEouPC9hdXRob3I+PGF1dGhvcj5UdXJuZXIsIFIuPC9hdXRob3I+PGF1
dGhvcj5Gb3JzdG1hbm4sIEIuIFUuPC9hdXRob3I+PC9hdXRob3JzPjwvY29udHJpYnV0b3JzPjxh
dXRoLWFkZHJlc3M+TWF4IFBsYW5jayBJbnN0aXR1dGUgZm9yIEh1bWFuIENvZ25pdGl2ZSBhbmQg
QnJhaW4gU2NpZW5jZXMsIDA0MTAzIExlaXB6aWcsIEdlcm1hbnkuIG1ja2V1a2VuQGdtYWlsLmNv
bTwvYXV0aC1hZGRyZXNzPjx0aXRsZXM+PHRpdGxlPlVsdHJhLWhpZ2ggN1QgTVJJIG9mIHN0cnVj
dHVyYWwgYWdlLXJlbGF0ZWQgY2hhbmdlcyBvZiB0aGUgc3VidGhhbGFtaWMgbnVjbGV1czwvdGl0
bGU+PHNlY29uZGFyeS10aXRsZT5KIE5ldXJvc2NpPC9zZWNvbmRhcnktdGl0bGU+PGFsdC10aXRs
ZT5UaGUgSm91cm5hbCBvZiBuZXVyb3NjaWVuY2UgOiB0aGUgb2ZmaWNpYWwgam91cm5hbCBvZiB0
aGUgU29jaWV0eSBmb3IgTmV1cm9zY2llbmNlPC9hbHQtdGl0bGU+PC90aXRsZXM+PHBlcmlvZGlj
YWw+PGZ1bGwtdGl0bGU+SiBOZXVyb3NjaTwvZnVsbC10aXRsZT48YWJici0xPlRoZSBKb3VybmFs
IG9mIG5ldXJvc2NpZW5jZSA6IHRoZSBvZmZpY2lhbCBqb3VybmFsIG9mIHRoZSBTb2NpZXR5IGZv
ciBOZXVyb3NjaWVuY2U8L2FiYnItMT48L3BlcmlvZGljYWw+PGFsdC1wZXJpb2RpY2FsPjxmdWxs
LXRpdGxlPkogTmV1cm9zY2k8L2Z1bGwtdGl0bGU+PGFiYnItMT5UaGUgSm91cm5hbCBvZiBuZXVy
b3NjaWVuY2UgOiB0aGUgb2ZmaWNpYWwgam91cm5hbCBvZiB0aGUgU29jaWV0eSBmb3IgTmV1cm9z
Y2llbmNlPC9hYmJyLTE+PC9hbHQtcGVyaW9kaWNhbD48cGFnZXM+NDg5Ni05MDA8L3BhZ2VzPjx2
b2x1bWU+MzM8L3ZvbHVtZT48bnVtYmVyPjExPC9udW1iZXI+PGVkaXRpb24+MjAxMy8wMy8xNTwv
ZWRpdGlvbj48a2V5d29yZHM+PGtleXdvcmQ+QWR1bHQ8L2tleXdvcmQ+PGtleXdvcmQ+QWdlIEZh
Y3RvcnM8L2tleXdvcmQ+PGtleXdvcmQ+QWdlZDwva2V5d29yZD48a2V5d29yZD4qQWdpbmc8L2tl
eXdvcmQ+PGtleXdvcmQ+RmVtYWxlPC9rZXl3b3JkPjxrZXl3b3JkPkh1bWFuczwva2V5d29yZD48
a2V5d29yZD4qSW1hZ2UgUHJvY2Vzc2luZywgQ29tcHV0ZXItQXNzaXN0ZWQ8L2tleXdvcmQ+PGtl
eXdvcmQ+Kk1hZ25ldGljIFJlc29uYW5jZSBJbWFnaW5nPC9rZXl3b3JkPjxrZXl3b3JkPk1hbGU8
L2tleXdvcmQ+PGtleXdvcmQ+TWlkZGxlIEFnZWQ8L2tleXdvcmQ+PGtleXdvcmQ+U3VidGhhbGFt
aWMgTnVjbGV1cy8qYW5hdG9teSAmYW1wOyBoaXN0b2xvZ3kvcGh5c2lvbG9neTwva2V5d29yZD48
a2V5d29yZD5Zb3VuZyBBZHVsdDwva2V5d29yZD48L2tleXdvcmRzPjxkYXRlcz48eWVhcj4yMDEz
PC95ZWFyPjxwdWItZGF0ZXM+PGRhdGU+TWFyIDEzPC9kYXRlPjwvcHViLWRhdGVzPjwvZGF0ZXM+
PGlzYm4+MDI3MC02NDc0IChQcmludCkmI3hEOzAyNzAtNjQ3NDwvaXNibj48YWNjZXNzaW9uLW51
bT4yMzQ4Njk2MDwvYWNjZXNzaW9uLW51bT48dXJscz48L3VybHM+PGN1c3RvbTI+UE1DNjYxOTAx
OTwvY3VzdG9tMj48ZWxlY3Ryb25pYy1yZXNvdXJjZS1udW0+MTAuMTUyMy9qbmV1cm9zY2kuMzI0
MS0xMi4yMDEzPC9lbGVjdHJvbmljLXJlc291cmNlLW51bT48cmVtb3RlLWRhdGFiYXNlLXByb3Zp
ZGVyPk5MTTwvcmVtb3RlLWRhdGFiYXNlLXByb3ZpZGVyPjxsYW5ndWFnZT5lbmc8L2xhbmd1YWdl
PjwvcmVjb3JkPjwvQ2l0ZT48Q2l0ZT48QXV0aG9yPktldWtlbjwvQXV0aG9yPjxZZWFyPjIwMTc8
L1llYXI+PFJlY051bT42NjE8L1JlY051bT48cmVjb3JkPjxyZWMtbnVtYmVyPjY2MTwvcmVjLW51
bWJlcj48Zm9yZWlnbi1rZXlzPjxrZXkgYXBwPSJFTiIgZGItaWQ9IjIyOXA5d3ZmbXZ2czAwZXB4
dDY1dGR4NndzYXc5cHB4OWVmNSIgdGltZXN0YW1wPSIxNjY5NTU0NDA4Ij42NjE8L2tleT48L2Zv
cmVpZ24ta2V5cz48cmVmLXR5cGUgbmFtZT0iSm91cm5hbCBBcnRpY2xlIj4xNzwvcmVmLXR5cGU+
PGNvbnRyaWJ1dG9ycz48YXV0aG9ycz48YXV0aG9yPktldWtlbiwgTS4gQy48L2F1dGhvcj48YXV0
aG9yPk3DvGxsZXItQXh0LCBDLjwvYXV0aG9yPjxhdXRob3I+TGFuZ25lciwgUi48L2F1dGhvcj48
YXV0aG9yPkVpY2tob2ZmLCBTLiBCLjwvYXV0aG9yPjxhdXRob3I+Rm9yc3RtYW5uLCBCLiBVLjwv
YXV0aG9yPjxhdXRob3I+TmV1bWFubiwgSi48L2F1dGhvcj48L2F1dGhvcnM+PC9jb250cmlidXRv
cnM+PGF1dGgtYWRkcmVzcz5GYWN1bHR5IG9mIFNvY2lhbCBhbmQgQmVoYXZpb3VyYWwgU2NpZW5j
ZSwgQ29nbml0aXZlIFNjaWVuY2UgQ2VudGVyIEFtc3RlcmRhbSwgVW5pdmVyc2l0eSBvZiBBbXN0
ZXJkYW0gQW1zdGVyZGFtLCBOZXRoZXJsYW5kcy4mI3hEO01heCBQbGFuY2sgSW5zdGl0dXRlIGZv
ciBIdW1hbiBDb2duaXRpdmUgYW5kIEJyYWluIFNjaWVuY2VzIExlaXB6aWcsIEdlcm1hbnkuJiN4
RDtJbnN0aXR1dGUgb2YgQ2xpbmljYWwgTmV1cm9zY2llbmNlIGFuZCBNZWRpY2FsIFBzeWNob2xv
Z3ksIEhlaW5yaWNoIEhlaW5lIFVuaXZlcnNpdHkgRMO8c3NlbGRvcmZEw7xzc2VsZG9yZiwgR2Vy
bWFueTsgUmVzZWFyY2ggQ2VudHJlIErDvGxpY2gsIEluc3RpdHV0ZSBvZiBOZXVyb3NjaWVuY2Ug
YW5kIE1lZGljaW5lIChJTk0tMSlKw7xsaWNoLCBHZXJtYW55LiYjeEQ7TWF4IFBsYW5jayBJbnN0
aXR1dGUgZm9yIEh1bWFuIENvZ25pdGl2ZSBhbmQgQnJhaW4gU2NpZW5jZXNMZWlwemlnLCBHZXJt
YW55OyBMZWlwemlnIFVuaXZlcnNpdHkgTWVkaWNhbCBDZW50ZXIsIElGQiBBZGlwb3NpdHkgRGlz
ZWFzZXNMZWlwemlnLCBHZXJtYW55LjwvYXV0aC1hZGRyZXNzPjx0aXRsZXM+PHRpdGxlPkNvcnJp
Z2VuZHVtOiBCcmFpbiBuZXR3b3JrcyBvZiBwZXJjZXB0dWFsIGRlY2lzaW9uLW1ha2luZzogYW4g
Zk1SSSBBTEUgbWV0YS1hbmFseXNpczwvdGl0bGU+PHNlY29uZGFyeS10aXRsZT5Gcm9udCBIdW0g
TmV1cm9zY2k8L3NlY29uZGFyeS10aXRsZT48YWx0LXRpdGxlPkZyb250aWVycyBpbiBodW1hbiBu
ZXVyb3NjaWVuY2U8L2FsdC10aXRsZT48L3RpdGxlcz48cGVyaW9kaWNhbD48ZnVsbC10aXRsZT5G
cm9udCBIdW0gTmV1cm9zY2k8L2Z1bGwtdGl0bGU+PGFiYnItMT5Gcm9udGllcnMgaW4gaHVtYW4g
bmV1cm9zY2llbmNlPC9hYmJyLTE+PC9wZXJpb2RpY2FsPjxhbHQtcGVyaW9kaWNhbD48ZnVsbC10
aXRsZT5Gcm9udCBIdW0gTmV1cm9zY2k8L2Z1bGwtdGl0bGU+PGFiYnItMT5Gcm9udGllcnMgaW4g
aHVtYW4gbmV1cm9zY2llbmNlPC9hYmJyLTE+PC9hbHQtcGVyaW9kaWNhbD48cGFnZXM+MTM5PC9w
YWdlcz48dm9sdW1lPjExPC92b2x1bWU+PGVkaXRpb24+MjAxNy8wMy8yNTwvZWRpdGlvbj48a2V5
d29yZHM+PGtleXdvcmQ+R2luZ2VyQUxFPC9rZXl3b3JkPjxrZXl3b3JkPmNvcnJpZ2VuZHVtPC9r
ZXl3b3JkPjxrZXl3b3JkPmRlY2lzaW9uLW1ha2luZzwva2V5d29yZD48a2V5d29yZD5mcm9udG8t
cGFyaWV0YWwtYmFzYWwgZ2FuZ2xpYTwva2V5d29yZD48a2V5d29yZD5tZXRhLWFuYWx5c2lzPC9r
ZXl3b3JkPjwva2V5d29yZHM+PGRhdGVzPjx5ZWFyPjIwMTc8L3llYXI+PC9kYXRlcz48aXNibj4x
NjYyLTUxNjEgKFByaW50KSYjeEQ7MTY2Mi01MTYxPC9pc2JuPjxhY2Nlc3Npb24tbnVtPjI4MzM3
MTM2PC9hY2Nlc3Npb24tbnVtPjx1cmxzPjwvdXJscz48Y3VzdG9tMj5QTUM1MzYwOTg2PC9jdXN0
b20yPjxlbGVjdHJvbmljLXJlc291cmNlLW51bT4xMC4zMzg5L2ZuaHVtLjIwMTcuMDAxMzk8L2Vs
ZWN0cm9uaWMtcmVzb3VyY2UtbnVtPjxyZW1vdGUtZGF0YWJhc2UtcHJvdmlkZXI+TkxNPC9yZW1v
dGUtZGF0YWJhc2UtcHJvdmlkZXI+PGxhbmd1YWdlPmVuZzwvbGFuZ3VhZ2U+PC9yZWNvcmQ+PC9D
aXRlPjwvRW5kTm90ZT5AADAA
</w:fldData>
        </w:fldChar>
      </w:r>
      <w:r>
        <w:rPr>
          <w:rFonts w:ascii="Times New Roman" w:hAnsi="Times New Roman" w:eastAsia="Arial" w:cs="Times New Roman"/>
          <w:color w:val="1C1D1E"/>
          <w:sz w:val="22"/>
          <w:szCs w:val="22"/>
          <w:shd w:val="clear" w:color="auto" w:fill="FFFFFF"/>
        </w:rPr>
        <w:instrText xml:space="preserve"> ADDIN EN.CITE.DATA </w:instrText>
      </w:r>
      <w:r>
        <w:rPr>
          <w:rFonts w:ascii="Times New Roman" w:hAnsi="Times New Roman" w:eastAsia="Arial" w:cs="Times New Roman"/>
          <w:color w:val="1C1D1E"/>
          <w:sz w:val="22"/>
          <w:szCs w:val="22"/>
          <w:shd w:val="clear" w:color="auto" w:fill="FFFFFF"/>
        </w:rPr>
        <w:fldChar w:fldCharType="end"/>
      </w:r>
      <w:r>
        <w:rPr>
          <w:rFonts w:ascii="Times New Roman" w:hAnsi="Times New Roman" w:eastAsia="Arial" w:cs="Times New Roman"/>
          <w:color w:val="1C1D1E"/>
          <w:sz w:val="22"/>
          <w:szCs w:val="22"/>
          <w:shd w:val="clear" w:color="auto" w:fill="FFFFFF"/>
        </w:rPr>
        <w:fldChar w:fldCharType="separate"/>
      </w:r>
      <w:r>
        <w:rPr>
          <w:rFonts w:ascii="Times New Roman" w:hAnsi="Times New Roman" w:eastAsia="Arial" w:cs="Times New Roman"/>
          <w:color w:val="1C1D1E"/>
          <w:sz w:val="22"/>
          <w:szCs w:val="22"/>
          <w:shd w:val="clear" w:color="auto" w:fill="FFFFFF"/>
          <w:vertAlign w:val="superscript"/>
        </w:rPr>
        <w:t>30, 31</w:t>
      </w:r>
      <w:r>
        <w:rPr>
          <w:rFonts w:ascii="Times New Roman" w:hAnsi="Times New Roman" w:eastAsia="Arial" w:cs="Times New Roman"/>
          <w:color w:val="1C1D1E"/>
          <w:sz w:val="22"/>
          <w:szCs w:val="22"/>
          <w:shd w:val="clear" w:color="auto" w:fill="FFFFFF"/>
        </w:rPr>
        <w:fldChar w:fldCharType="end"/>
      </w:r>
      <w:r>
        <w:rPr>
          <w:rFonts w:ascii="Times New Roman" w:hAnsi="Times New Roman" w:eastAsia="Arial" w:cs="Times New Roman"/>
          <w:color w:val="1C1D1E"/>
          <w:sz w:val="22"/>
          <w:szCs w:val="22"/>
          <w:shd w:val="clear" w:color="auto" w:fill="FFFFFF"/>
        </w:rPr>
        <w:t xml:space="preserve"> including striatum, external globus pallidus, globu pallidus interna, red nucleus, substantia nigra, and subthalamic nucleus were assembled, </w:t>
      </w:r>
      <w:r>
        <w:rPr>
          <w:rFonts w:hint="eastAsia" w:ascii="Times New Roman" w:hAnsi="Times New Roman" w:eastAsia="Arial" w:cs="Times New Roman"/>
          <w:color w:val="1C1D1E"/>
          <w:sz w:val="22"/>
          <w:szCs w:val="22"/>
          <w:shd w:val="clear" w:color="auto" w:fill="FFFFFF"/>
        </w:rPr>
        <w:t>with the overlaps removed, to make template B</w:t>
      </w:r>
      <w:r>
        <w:rPr>
          <w:rFonts w:ascii="Times New Roman" w:hAnsi="Times New Roman" w:eastAsia="Arial" w:cs="Times New Roman"/>
          <w:color w:val="1C1D1E"/>
          <w:sz w:val="22"/>
          <w:szCs w:val="22"/>
          <w:shd w:val="clear" w:color="auto" w:fill="FFFFFF"/>
        </w:rPr>
        <w:t xml:space="preserve">; (3) </w:t>
      </w:r>
      <w:r>
        <w:rPr>
          <w:rFonts w:hint="eastAsia" w:ascii="Times New Roman" w:hAnsi="Times New Roman" w:eastAsia="Arial" w:cs="Times New Roman"/>
          <w:color w:val="1C1D1E"/>
          <w:sz w:val="22"/>
          <w:szCs w:val="22"/>
          <w:shd w:val="clear" w:color="auto" w:fill="FFFFFF"/>
        </w:rPr>
        <w:t>Template A and template B were added, and each brain region was numbered. Finally, we obtained a brain template containing 124 brain regions. A single T1-weighted image was co-registered with the b0 image in DTI native space using the affine transformation. The transformed T1 images were normali</w:t>
      </w:r>
      <w:r>
        <w:rPr>
          <w:rFonts w:ascii="Times New Roman" w:hAnsi="Times New Roman" w:eastAsia="Arial" w:cs="Times New Roman"/>
          <w:color w:val="1C1D1E"/>
          <w:sz w:val="22"/>
          <w:szCs w:val="22"/>
          <w:shd w:val="clear" w:color="auto" w:fill="FFFFFF"/>
        </w:rPr>
        <w:t>z</w:t>
      </w:r>
      <w:r>
        <w:rPr>
          <w:rFonts w:hint="eastAsia" w:ascii="Times New Roman" w:hAnsi="Times New Roman" w:eastAsia="Arial" w:cs="Times New Roman"/>
          <w:color w:val="1C1D1E"/>
          <w:sz w:val="22"/>
          <w:szCs w:val="22"/>
          <w:shd w:val="clear" w:color="auto" w:fill="FFFFFF"/>
        </w:rPr>
        <w:t>ed to the T1 template in MNI space by a non-linear</w:t>
      </w:r>
      <w:r>
        <w:rPr>
          <w:rFonts w:hint="eastAsia" w:ascii="Times New Roman" w:hAnsi="Times New Roman" w:eastAsia="宋体" w:cs="Times New Roman"/>
          <w:color w:val="1C1D1E"/>
          <w:sz w:val="22"/>
          <w:szCs w:val="22"/>
          <w:shd w:val="clear" w:color="auto" w:fill="FFFFFF"/>
        </w:rPr>
        <w:t xml:space="preserve">. </w:t>
      </w:r>
      <w:r>
        <w:rPr>
          <w:rFonts w:hint="eastAsia" w:ascii="Times New Roman" w:hAnsi="Times New Roman" w:eastAsia="Arial" w:cs="Times New Roman"/>
          <w:color w:val="1C1D1E"/>
          <w:sz w:val="22"/>
          <w:szCs w:val="22"/>
          <w:shd w:val="clear" w:color="auto" w:fill="FFFFFF"/>
        </w:rPr>
        <w:t>Templates of 124 brain regions were warped into DTI raw space</w:t>
      </w:r>
      <w:r>
        <w:rPr>
          <w:rFonts w:ascii="Times New Roman" w:hAnsi="Times New Roman" w:eastAsia="Arial" w:cs="Times New Roman"/>
          <w:color w:val="1C1D1E"/>
          <w:sz w:val="22"/>
          <w:szCs w:val="22"/>
          <w:shd w:val="clear" w:color="auto" w:fill="FFFFFF"/>
        </w:rPr>
        <w:t xml:space="preserve">. </w:t>
      </w:r>
      <w:r>
        <w:rPr>
          <w:rFonts w:hint="eastAsia" w:ascii="Times New Roman" w:hAnsi="Times New Roman" w:eastAsia="Arial" w:cs="Times New Roman"/>
          <w:color w:val="1C1D1E"/>
          <w:sz w:val="22"/>
          <w:szCs w:val="22"/>
          <w:shd w:val="clear" w:color="auto" w:fill="FFFFFF"/>
        </w:rPr>
        <w:t xml:space="preserve">Diffusion MRI mapping was then performed to calculate all mappings in the DTI dataset. In this process, the atlas was terminated by seeding each voxel with </w:t>
      </w:r>
      <w:r>
        <w:rPr>
          <w:rFonts w:ascii="Times New Roman" w:hAnsi="Times New Roman" w:cs="Times New Roman"/>
          <w:sz w:val="22"/>
          <w:szCs w:val="22"/>
        </w:rPr>
        <w:t>fractional anisotropy (</w:t>
      </w:r>
      <w:r>
        <w:rPr>
          <w:rFonts w:ascii="Times New Roman" w:hAnsi="Times New Roman" w:eastAsia="Arial" w:cs="Times New Roman"/>
          <w:color w:val="1C1D1E"/>
          <w:sz w:val="22"/>
          <w:szCs w:val="22"/>
          <w:shd w:val="clear" w:color="auto" w:fill="FFFFFF"/>
        </w:rPr>
        <w:t>FA</w:t>
      </w:r>
      <w:r>
        <w:rPr>
          <w:rFonts w:ascii="Times New Roman" w:hAnsi="Times New Roman" w:eastAsia="宋体" w:cs="Times New Roman"/>
          <w:color w:val="1C1D1E"/>
          <w:sz w:val="22"/>
          <w:szCs w:val="22"/>
          <w:shd w:val="clear" w:color="auto" w:fill="FFFFFF"/>
        </w:rPr>
        <w:t>)</w:t>
      </w:r>
      <w:r>
        <w:rPr>
          <w:rFonts w:ascii="Times New Roman" w:hAnsi="Times New Roman" w:eastAsia="Arial" w:cs="Times New Roman"/>
          <w:color w:val="1C1D1E"/>
          <w:sz w:val="22"/>
          <w:szCs w:val="22"/>
          <w:shd w:val="clear" w:color="auto" w:fill="FFFFFF"/>
        </w:rPr>
        <w:t xml:space="preserve"> &gt; 0.2</w:t>
      </w:r>
      <w:r>
        <w:rPr>
          <w:rFonts w:hint="eastAsia" w:ascii="Times New Roman" w:hAnsi="Times New Roman" w:eastAsia="宋体" w:cs="Times New Roman"/>
          <w:color w:val="1C1D1E"/>
          <w:sz w:val="22"/>
          <w:szCs w:val="22"/>
          <w:shd w:val="clear" w:color="auto" w:fill="FFFFFF"/>
        </w:rPr>
        <w:t xml:space="preserve"> </w:t>
      </w:r>
      <w:r>
        <w:rPr>
          <w:rFonts w:hint="eastAsia" w:ascii="Times New Roman" w:hAnsi="Times New Roman" w:eastAsia="Arial" w:cs="Times New Roman"/>
          <w:color w:val="1C1D1E"/>
          <w:sz w:val="22"/>
          <w:szCs w:val="22"/>
          <w:shd w:val="clear" w:color="auto" w:fill="FFFFFF"/>
        </w:rPr>
        <w:t>if the turn angle was &gt;45 degrees or if a voxel with an anisotropy coefficient &lt;0.2 was reached</w:t>
      </w:r>
      <w:r>
        <w:rPr>
          <w:rFonts w:ascii="Times New Roman" w:hAnsi="Times New Roman" w:eastAsia="Arial" w:cs="Times New Roman"/>
          <w:color w:val="1C1D1E"/>
          <w:sz w:val="22"/>
          <w:szCs w:val="22"/>
          <w:shd w:val="clear" w:color="auto" w:fill="FFFFFF"/>
        </w:rPr>
        <w:t xml:space="preserve">. </w:t>
      </w:r>
      <w:r>
        <w:rPr>
          <w:rFonts w:hint="eastAsia" w:ascii="Times New Roman" w:hAnsi="Times New Roman" w:eastAsia="Arial" w:cs="Times New Roman"/>
          <w:color w:val="1C1D1E"/>
          <w:sz w:val="22"/>
          <w:szCs w:val="22"/>
          <w:shd w:val="clear" w:color="auto" w:fill="FFFFFF"/>
        </w:rPr>
        <w:t>As a result, all fib</w:t>
      </w:r>
      <w:r>
        <w:rPr>
          <w:rFonts w:ascii="Times New Roman" w:hAnsi="Times New Roman" w:eastAsia="Arial" w:cs="Times New Roman"/>
          <w:color w:val="1C1D1E"/>
          <w:sz w:val="22"/>
          <w:szCs w:val="22"/>
          <w:shd w:val="clear" w:color="auto" w:fill="FFFFFF"/>
        </w:rPr>
        <w:t>er</w:t>
      </w:r>
      <w:r>
        <w:rPr>
          <w:rFonts w:hint="eastAsia" w:ascii="Times New Roman" w:hAnsi="Times New Roman" w:eastAsia="Arial" w:cs="Times New Roman"/>
          <w:color w:val="1C1D1E"/>
          <w:sz w:val="22"/>
          <w:szCs w:val="22"/>
          <w:shd w:val="clear" w:color="auto" w:fill="FFFFFF"/>
        </w:rPr>
        <w:t xml:space="preserve"> pathways between the ROIs were constructed using a deterministic bundle plot approach. For the weight of the edge between each pair of</w:t>
      </w:r>
      <w:r>
        <w:rPr>
          <w:rFonts w:ascii="Times New Roman" w:hAnsi="Times New Roman" w:eastAsia="Arial" w:cs="Times New Roman"/>
          <w:color w:val="1C1D1E"/>
          <w:sz w:val="22"/>
          <w:szCs w:val="22"/>
          <w:shd w:val="clear" w:color="auto" w:fill="FFFFFF"/>
        </w:rPr>
        <w:t xml:space="preserve"> ROIs </w:t>
      </w:r>
      <w:r>
        <w:rPr>
          <w:rFonts w:ascii="Times New Roman" w:hAnsi="Times New Roman" w:eastAsia="Arial" w:cs="Times New Roman"/>
          <w:i/>
          <w:iCs/>
          <w:color w:val="1C1D1E"/>
          <w:sz w:val="22"/>
          <w:szCs w:val="22"/>
          <w:shd w:val="clear" w:color="auto" w:fill="FFFFFF"/>
        </w:rPr>
        <w:t>i</w:t>
      </w:r>
      <w:r>
        <w:rPr>
          <w:rFonts w:ascii="Times New Roman" w:hAnsi="Times New Roman" w:eastAsia="Arial" w:cs="Times New Roman"/>
          <w:color w:val="1C1D1E"/>
          <w:sz w:val="22"/>
          <w:szCs w:val="22"/>
          <w:shd w:val="clear" w:color="auto" w:fill="FFFFFF"/>
        </w:rPr>
        <w:t xml:space="preserve"> and </w:t>
      </w:r>
      <w:r>
        <w:rPr>
          <w:rFonts w:ascii="Times New Roman" w:hAnsi="Times New Roman" w:eastAsia="Arial" w:cs="Times New Roman"/>
          <w:i/>
          <w:iCs/>
          <w:color w:val="1C1D1E"/>
          <w:sz w:val="22"/>
          <w:szCs w:val="22"/>
          <w:shd w:val="clear" w:color="auto" w:fill="FFFFFF"/>
        </w:rPr>
        <w:t>j</w:t>
      </w:r>
      <w:r>
        <w:rPr>
          <w:rFonts w:hint="eastAsia" w:ascii="Times New Roman" w:hAnsi="Times New Roman" w:eastAsia="Arial" w:cs="Times New Roman"/>
          <w:color w:val="1C1D1E"/>
          <w:sz w:val="22"/>
          <w:szCs w:val="22"/>
          <w:shd w:val="clear" w:color="auto" w:fill="FFFFFF"/>
        </w:rPr>
        <w:t>, we will define this in terms of the number of connecting fib</w:t>
      </w:r>
      <w:r>
        <w:rPr>
          <w:rFonts w:ascii="Times New Roman" w:hAnsi="Times New Roman" w:eastAsia="Arial" w:cs="Times New Roman"/>
          <w:color w:val="1C1D1E"/>
          <w:sz w:val="22"/>
          <w:szCs w:val="22"/>
          <w:shd w:val="clear" w:color="auto" w:fill="FFFFFF"/>
        </w:rPr>
        <w:t>er</w:t>
      </w:r>
      <w:r>
        <w:rPr>
          <w:rFonts w:hint="eastAsia" w:ascii="Times New Roman" w:hAnsi="Times New Roman" w:eastAsia="Arial" w:cs="Times New Roman"/>
          <w:color w:val="1C1D1E"/>
          <w:sz w:val="22"/>
          <w:szCs w:val="22"/>
          <w:shd w:val="clear" w:color="auto" w:fill="FFFFFF"/>
        </w:rPr>
        <w:t xml:space="preserve"> streamlines (FN) in the two regions</w:t>
      </w:r>
      <w:r>
        <w:rPr>
          <w:rFonts w:ascii="Times New Roman" w:hAnsi="Times New Roman" w:cs="Times New Roman"/>
          <w:color w:val="1C1D1E"/>
          <w:sz w:val="22"/>
          <w:szCs w:val="22"/>
          <w:shd w:val="clear" w:color="auto" w:fill="FFFFFF"/>
        </w:rPr>
        <w:t xml:space="preserve">. </w:t>
      </w:r>
      <w:r>
        <w:rPr>
          <w:rFonts w:ascii="Times New Roman" w:hAnsi="Times New Roman" w:eastAsia="Arial" w:cs="Times New Roman"/>
          <w:color w:val="1C1D1E"/>
          <w:sz w:val="22"/>
          <w:szCs w:val="22"/>
          <w:shd w:val="clear" w:color="auto" w:fill="FFFFFF"/>
        </w:rPr>
        <w:t>Therefore, a f</w:t>
      </w:r>
      <w:r>
        <w:rPr>
          <w:rFonts w:hint="eastAsia" w:ascii="Times New Roman" w:hAnsi="Times New Roman" w:eastAsia="Arial" w:cs="Times New Roman"/>
          <w:color w:val="1C1D1E"/>
          <w:sz w:val="22"/>
          <w:szCs w:val="22"/>
          <w:shd w:val="clear" w:color="auto" w:fill="FFFFFF"/>
        </w:rPr>
        <w:t>an FN-weighted 124 × 124 structural connectivity matrix can be constructed for each participant</w:t>
      </w:r>
      <w:r>
        <w:rPr>
          <w:rFonts w:hint="eastAsia" w:ascii="Times New Roman" w:hAnsi="Times New Roman" w:eastAsia="宋体" w:cs="Times New Roman"/>
          <w:color w:val="1C1D1E"/>
          <w:sz w:val="22"/>
          <w:szCs w:val="22"/>
          <w:shd w:val="clear" w:color="auto" w:fill="FFFFFF"/>
        </w:rPr>
        <w:t xml:space="preserve">, and </w:t>
      </w:r>
      <w:r>
        <w:rPr>
          <w:rFonts w:hint="eastAsia" w:ascii="Times New Roman" w:hAnsi="Times New Roman" w:eastAsia="Arial" w:cs="Times New Roman"/>
          <w:color w:val="1C1D1E"/>
          <w:sz w:val="22"/>
          <w:szCs w:val="22"/>
          <w:shd w:val="clear" w:color="auto" w:fill="FFFFFF"/>
        </w:rPr>
        <w:t>the same applies to the FA-weighted structural connectivity matrix</w:t>
      </w:r>
      <w:r>
        <w:rPr>
          <w:rFonts w:ascii="Times New Roman" w:hAnsi="Times New Roman" w:eastAsia="Arial" w:cs="Times New Roman"/>
          <w:color w:val="1C1D1E"/>
          <w:sz w:val="22"/>
          <w:szCs w:val="22"/>
          <w:shd w:val="clear" w:color="auto" w:fill="FFFFFF"/>
        </w:rPr>
        <w:t>.</w:t>
      </w:r>
    </w:p>
    <w:bookmarkEnd w:id="30"/>
    <w:p w14:paraId="52D638DE">
      <w:pPr>
        <w:pStyle w:val="38"/>
        <w:spacing w:before="0" w:after="0" w:line="360" w:lineRule="auto"/>
        <w:ind w:left="0"/>
        <w:jc w:val="both"/>
        <w:rPr>
          <w:rFonts w:hint="eastAsia" w:ascii="Times New Roman" w:hAnsi="Times New Roman" w:cs="Times New Roman"/>
          <w:b/>
          <w:bCs/>
          <w:sz w:val="24"/>
          <w:szCs w:val="24"/>
          <w:lang w:val="en-US" w:eastAsia="zh-CN"/>
        </w:rPr>
      </w:pPr>
    </w:p>
    <w:p w14:paraId="48DADBC9">
      <w:pPr>
        <w:pStyle w:val="38"/>
        <w:spacing w:before="0" w:after="0" w:line="360" w:lineRule="auto"/>
        <w:ind w:left="0"/>
        <w:jc w:val="both"/>
        <w:rPr>
          <w:rFonts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6.4.2 </w:t>
      </w:r>
      <w:r>
        <w:rPr>
          <w:rFonts w:ascii="Times New Roman" w:hAnsi="Times New Roman" w:cs="Times New Roman"/>
          <w:b/>
          <w:bCs/>
          <w:sz w:val="24"/>
          <w:szCs w:val="24"/>
        </w:rPr>
        <w:t>DTI data preprocessing</w:t>
      </w:r>
    </w:p>
    <w:p w14:paraId="5152D832">
      <w:pPr>
        <w:spacing w:before="0" w:after="0" w:line="360" w:lineRule="auto"/>
        <w:jc w:val="both"/>
        <w:rPr>
          <w:rFonts w:ascii="Times New Roman" w:hAnsi="Times New Roman" w:cs="Times New Roman"/>
          <w:sz w:val="22"/>
          <w:szCs w:val="22"/>
        </w:rPr>
      </w:pPr>
      <w:r>
        <w:rPr>
          <w:rFonts w:hint="eastAsia" w:ascii="Times New Roman" w:hAnsi="Times New Roman" w:cs="Times New Roman"/>
          <w:sz w:val="22"/>
          <w:szCs w:val="22"/>
        </w:rPr>
        <w:t>In b</w:t>
      </w:r>
      <w:r>
        <w:rPr>
          <w:rFonts w:ascii="Times New Roman" w:hAnsi="Times New Roman" w:cs="Times New Roman"/>
          <w:sz w:val="22"/>
          <w:szCs w:val="22"/>
        </w:rPr>
        <w:t xml:space="preserve">rief, </w:t>
      </w:r>
      <w:r>
        <w:rPr>
          <w:rFonts w:hint="eastAsia" w:ascii="Times New Roman" w:hAnsi="Times New Roman" w:cs="Times New Roman"/>
          <w:sz w:val="22"/>
          <w:szCs w:val="22"/>
        </w:rPr>
        <w:t>preprocessing procedures for DTI data</w:t>
      </w:r>
      <w:r>
        <w:rPr>
          <w:rFonts w:ascii="Times New Roman" w:hAnsi="Times New Roman" w:cs="Times New Roman"/>
          <w:sz w:val="22"/>
          <w:szCs w:val="22"/>
        </w:rPr>
        <w:t xml:space="preserve"> include</w:t>
      </w:r>
      <w:r>
        <w:rPr>
          <w:rFonts w:hint="eastAsia" w:ascii="Times New Roman" w:hAnsi="Times New Roman" w:cs="Times New Roman"/>
          <w:sz w:val="22"/>
          <w:szCs w:val="22"/>
        </w:rPr>
        <w:t>d</w:t>
      </w:r>
      <w:r>
        <w:rPr>
          <w:rFonts w:ascii="Times New Roman" w:hAnsi="Times New Roman" w:cs="Times New Roman"/>
          <w:sz w:val="22"/>
          <w:szCs w:val="22"/>
        </w:rPr>
        <w:t xml:space="preserve"> skull-stripping, eddy-current and head-motion correction, FA calculation and whole-brain deterministic DTI ﬁber tractography</w:t>
      </w:r>
      <w:r>
        <w:rPr>
          <w:rFonts w:hint="eastAsia" w:ascii="Times New Roman" w:hAnsi="Times New Roman" w:cs="Times New Roman"/>
          <w:sz w:val="22"/>
          <w:szCs w:val="22"/>
        </w:rPr>
        <w:t>.</w:t>
      </w:r>
      <w:r>
        <w:rPr>
          <w:rFonts w:ascii="Times New Roman" w:hAnsi="Times New Roman" w:cs="Times New Roman"/>
          <w:sz w:val="22"/>
          <w:szCs w:val="22"/>
        </w:rPr>
        <w:fldChar w:fldCharType="begin">
          <w:fldData xml:space="preserve">PEVuZE5vdGU+PENpdGU+PEF1dGhvcj5TdW48L0F1dGhvcj48WWVhcj4yMDE3PC9ZZWFyPjxSZWNO
dW0+NDU0PC9SZWNOdW0+PERpc3BsYXlUZXh0PjxzdHlsZSBmYWNlPSJzdXBlcnNjcmlwdCI+MzI8
L3N0eWxlPjwvRGlzcGxheVRleHQ+PHJlY29yZD48cmVjLW51bWJlcj40NTQ8L3JlYy1udW1iZXI+
PGZvcmVpZ24ta2V5cz48a2V5IGFwcD0iRU4iIGRiLWlkPSIyMjlwOXd2Zm12dnMwMGVweHQ2NXRk
eDZ3c2F3OXBweDllZjUiIHRpbWVzdGFtcD0iMTY1MjQwMjg0NyI+NDU0PC9rZXk+PC9mb3JlaWdu
LWtleXM+PHJlZi10eXBlIG5hbWU9IkpvdXJuYWwgQXJ0aWNsZSI+MTc8L3JlZi10eXBlPjxjb250
cmlidXRvcnM+PGF1dGhvcnM+PGF1dGhvcj5TdW4sIFkuPC9hdXRob3I+PGF1dGhvcj5DaGVuLCBZ
LjwvYXV0aG9yPjxhdXRob3I+Q29sbGluc29uLCBTLiBMLjwvYXV0aG9yPjxhdXRob3I+QmV6ZXJp
YW5vcywgQS48L2F1dGhvcj48YXV0aG9yPlNpbSwgSy48L2F1dGhvcj48L2F1dGhvcnM+PC9jb250
cmlidXRvcnM+PGF1dGgtYWRkcmVzcz5TaW5nYXBvcmUgSW5zdGl0dXRlIGZvciBOZXVyb3RlY2hu
b2xvZ3kgKFNJTkFQU0UpLCBDZW50cmUgZm9yIExpZmUgU2NpZW5jZXMuJiN4RDtEZXBhcnRtZW50
IG9mIFBzeWNob2xvZ3ksIE5hdGlvbmFsIFVuaXZlcnNpdHkgb2YgU2luZ2Fwb3JlLCBTaW5nYXBv
cmUuJiN4RDtEZXBhcnRtZW50IG9mIEdlbmVyYWwgUHN5Y2hpYXRyeS4mI3hEO0RlcGFydG1lbnQg
b2YgUmVzZWFyY2gsIEluc3RpdHV0ZSBvZiBNZW50YWwgSGVhbHRoIChJTUgpLCBTaW5nYXBvcmUu
PC9hdXRoLWFkZHJlc3M+PHRpdGxlcz48dGl0bGU+UmVkdWNlZCBIZW1pc3BoZXJpYyBBc3ltbWV0
cnkgb2YgQnJhaW4gQW5hdG9taWNhbCBOZXR3b3JrcyBJcyBMaW5rZWQgdG8gU2NoaXpvcGhyZW5p
YTogQSBDb25uZWN0b21lIFN0dWR5PC90aXRsZT48c2Vjb25kYXJ5LXRpdGxlPkNlcmViIENvcnRl
eDwvc2Vjb25kYXJ5LXRpdGxlPjxhbHQtdGl0bGU+Q2VyZWJyYWwgY29ydGV4IChOZXcgWW9yaywg
Ti5ZLiA6IDE5OTEpPC9hbHQtdGl0bGU+PC90aXRsZXM+PHBlcmlvZGljYWw+PGZ1bGwtdGl0bGU+
Q2VyZWIgQ29ydGV4PC9mdWxsLXRpdGxlPjxhYmJyLTE+Q2VyZWJyYWwgY29ydGV4IChOZXcgWW9y
aywgTi5ZLiA6IDE5OTEpPC9hYmJyLTE+PC9wZXJpb2RpY2FsPjxhbHQtcGVyaW9kaWNhbD48ZnVs
bC10aXRsZT5DZXJlYiBDb3J0ZXg8L2Z1bGwtdGl0bGU+PGFiYnItMT5DZXJlYnJhbCBjb3J0ZXgg
KE5ldyBZb3JrLCBOLlkuIDogMTk5MSk8L2FiYnItMT48L2FsdC1wZXJpb2RpY2FsPjxwYWdlcz42
MDItNjE1PC9wYWdlcz48dm9sdW1lPjI3PC92b2x1bWU+PG51bWJlcj4xPC9udW1iZXI+PGVkaXRp
b24+MjAxNS8xMC8yODwvZWRpdGlvbj48a2V5d29yZHM+PGtleXdvcmQ+QWRvbGVzY2VudDwva2V5
d29yZD48a2V5d29yZD5BZHVsdDwva2V5d29yZD48a2V5d29yZD5CcmFpbi8qZGlhZ25vc3RpYyBp
bWFnaW5nPC9rZXl3b3JkPjxrZXl3b3JkPkNvbm5lY3RvbWU8L2tleXdvcmQ+PGtleXdvcmQ+RGlm
ZnVzaW9uIFRlbnNvciBJbWFnaW5nPC9rZXl3b3JkPjxrZXl3b3JkPkZlbWFsZTwva2V5d29yZD48
a2V5d29yZD4qRnVuY3Rpb25hbCBMYXRlcmFsaXR5PC9rZXl3b3JkPjxrZXl3b3JkPkh1bWFuczwv
a2V5d29yZD48a2V5d29yZD5NYWduZXRpYyBSZXNvbmFuY2UgSW1hZ2luZzwva2V5d29yZD48a2V5
d29yZD5NYWxlPC9rZXl3b3JkPjxrZXl3b3JkPk1pZGRsZSBBZ2VkPC9rZXl3b3JkPjxrZXl3b3Jk
Pk5ldXJhbCBQYXRod2F5cy9kaWFnbm9zdGljIGltYWdpbmc8L2tleXdvcmQ+PGtleXdvcmQ+U2No
aXpvcGhyZW5pYS8qZGlhZ25vc3RpYyBpbWFnaW5nL2RydWcgdGhlcmFweTwva2V5d29yZD48a2V5
d29yZD5Zb3VuZyBBZHVsdDwva2V5d29yZD48a2V5d29yZD4qZGlmZnVzaW9uIHRlbnNvciBpbWFn
aW5nPC9rZXl3b3JkPjxrZXl3b3JkPipncmFwaCB0aGVvcnk8L2tleXdvcmQ+PGtleXdvcmQ+Kmhl
bWlzcGhlcmljIGFzeW1tZXRyeTwva2V5d29yZD48a2V5d29yZD4qc2NoaXpvcGhyZW5pYTwva2V5
d29yZD48a2V5d29yZD4qc3RydWN0dXJhbCBjb25uZWN0aXZpdHk8L2tleXdvcmQ+PC9rZXl3b3Jk
cz48ZGF0ZXM+PHllYXI+MjAxNzwveWVhcj48cHViLWRhdGVzPjxkYXRlPkphbiAxPC9kYXRlPjwv
cHViLWRhdGVzPjwvZGF0ZXM+PGlzYm4+MTA0Ny0zMjExPC9pc2JuPjxhY2Nlc3Npb24tbnVtPjI2
NTAzMjY0PC9hY2Nlc3Npb24tbnVtPjx1cmxzPjwvdXJscz48ZWxlY3Ryb25pYy1yZXNvdXJjZS1u
dW0+MTAuMTA5My9jZXJjb3IvYmh2MjU1PC9lbGVjdHJvbmljLXJlc291cmNlLW51bT48cmVtb3Rl
LWRhdGFiYXNlLXByb3ZpZGVyPk5MTTwvcmVtb3RlLWRhdGFiYXNlLXByb3ZpZGVyPjxsYW5ndWFn
ZT5lbmc8L2xhbmd1YWdlPjwvcmVjb3JkPjwvQ2l0ZT48L0VuZE5vdGU+
</w:fldData>
        </w:fldChar>
      </w:r>
      <w:r>
        <w:rPr>
          <w:rFonts w:ascii="Times New Roman" w:hAnsi="Times New Roman" w:cs="Times New Roman"/>
          <w:sz w:val="22"/>
          <w:szCs w:val="22"/>
        </w:rPr>
        <w:instrText xml:space="preserve"> ADDIN EN.CITE </w:instrText>
      </w:r>
      <w:r>
        <w:rPr>
          <w:rFonts w:ascii="Times New Roman" w:hAnsi="Times New Roman" w:cs="Times New Roman"/>
          <w:sz w:val="22"/>
          <w:szCs w:val="22"/>
        </w:rPr>
        <w:fldChar w:fldCharType="begin">
          <w:fldData xml:space="preserve">PEVuZE5vdGU+PENpdGU+PEF1dGhvcj5TdW48L0F1dGhvcj48WWVhcj4yMDE3PC9ZZWFyPjxSZWNO
dW0+NDU0PC9SZWNOdW0+PERpc3BsYXlUZXh0PjxzdHlsZSBmYWNlPSJzdXBlcnNjcmlwdCI+MzI8
L3N0eWxlPjwvRGlzcGxheVRleHQ+PHJlY29yZD48cmVjLW51bWJlcj40NTQ8L3JlYy1udW1iZXI+
PGZvcmVpZ24ta2V5cz48a2V5IGFwcD0iRU4iIGRiLWlkPSIyMjlwOXd2Zm12dnMwMGVweHQ2NXRk
eDZ3c2F3OXBweDllZjUiIHRpbWVzdGFtcD0iMTY1MjQwMjg0NyI+NDU0PC9rZXk+PC9mb3JlaWdu
LWtleXM+PHJlZi10eXBlIG5hbWU9IkpvdXJuYWwgQXJ0aWNsZSI+MTc8L3JlZi10eXBlPjxjb250
cmlidXRvcnM+PGF1dGhvcnM+PGF1dGhvcj5TdW4sIFkuPC9hdXRob3I+PGF1dGhvcj5DaGVuLCBZ
LjwvYXV0aG9yPjxhdXRob3I+Q29sbGluc29uLCBTLiBMLjwvYXV0aG9yPjxhdXRob3I+QmV6ZXJp
YW5vcywgQS48L2F1dGhvcj48YXV0aG9yPlNpbSwgSy48L2F1dGhvcj48L2F1dGhvcnM+PC9jb250
cmlidXRvcnM+PGF1dGgtYWRkcmVzcz5TaW5nYXBvcmUgSW5zdGl0dXRlIGZvciBOZXVyb3RlY2hu
b2xvZ3kgKFNJTkFQU0UpLCBDZW50cmUgZm9yIExpZmUgU2NpZW5jZXMuJiN4RDtEZXBhcnRtZW50
IG9mIFBzeWNob2xvZ3ksIE5hdGlvbmFsIFVuaXZlcnNpdHkgb2YgU2luZ2Fwb3JlLCBTaW5nYXBv
cmUuJiN4RDtEZXBhcnRtZW50IG9mIEdlbmVyYWwgUHN5Y2hpYXRyeS4mI3hEO0RlcGFydG1lbnQg
b2YgUmVzZWFyY2gsIEluc3RpdHV0ZSBvZiBNZW50YWwgSGVhbHRoIChJTUgpLCBTaW5nYXBvcmUu
PC9hdXRoLWFkZHJlc3M+PHRpdGxlcz48dGl0bGU+UmVkdWNlZCBIZW1pc3BoZXJpYyBBc3ltbWV0
cnkgb2YgQnJhaW4gQW5hdG9taWNhbCBOZXR3b3JrcyBJcyBMaW5rZWQgdG8gU2NoaXpvcGhyZW5p
YTogQSBDb25uZWN0b21lIFN0dWR5PC90aXRsZT48c2Vjb25kYXJ5LXRpdGxlPkNlcmViIENvcnRl
eDwvc2Vjb25kYXJ5LXRpdGxlPjxhbHQtdGl0bGU+Q2VyZWJyYWwgY29ydGV4IChOZXcgWW9yaywg
Ti5ZLiA6IDE5OTEpPC9hbHQtdGl0bGU+PC90aXRsZXM+PHBlcmlvZGljYWw+PGZ1bGwtdGl0bGU+
Q2VyZWIgQ29ydGV4PC9mdWxsLXRpdGxlPjxhYmJyLTE+Q2VyZWJyYWwgY29ydGV4IChOZXcgWW9y
aywgTi5ZLiA6IDE5OTEpPC9hYmJyLTE+PC9wZXJpb2RpY2FsPjxhbHQtcGVyaW9kaWNhbD48ZnVs
bC10aXRsZT5DZXJlYiBDb3J0ZXg8L2Z1bGwtdGl0bGU+PGFiYnItMT5DZXJlYnJhbCBjb3J0ZXgg
KE5ldyBZb3JrLCBOLlkuIDogMTk5MSk8L2FiYnItMT48L2FsdC1wZXJpb2RpY2FsPjxwYWdlcz42
MDItNjE1PC9wYWdlcz48dm9sdW1lPjI3PC92b2x1bWU+PG51bWJlcj4xPC9udW1iZXI+PGVkaXRp
b24+MjAxNS8xMC8yODwvZWRpdGlvbj48a2V5d29yZHM+PGtleXdvcmQ+QWRvbGVzY2VudDwva2V5
d29yZD48a2V5d29yZD5BZHVsdDwva2V5d29yZD48a2V5d29yZD5CcmFpbi8qZGlhZ25vc3RpYyBp
bWFnaW5nPC9rZXl3b3JkPjxrZXl3b3JkPkNvbm5lY3RvbWU8L2tleXdvcmQ+PGtleXdvcmQ+RGlm
ZnVzaW9uIFRlbnNvciBJbWFnaW5nPC9rZXl3b3JkPjxrZXl3b3JkPkZlbWFsZTwva2V5d29yZD48
a2V5d29yZD4qRnVuY3Rpb25hbCBMYXRlcmFsaXR5PC9rZXl3b3JkPjxrZXl3b3JkPkh1bWFuczwv
a2V5d29yZD48a2V5d29yZD5NYWduZXRpYyBSZXNvbmFuY2UgSW1hZ2luZzwva2V5d29yZD48a2V5
d29yZD5NYWxlPC9rZXl3b3JkPjxrZXl3b3JkPk1pZGRsZSBBZ2VkPC9rZXl3b3JkPjxrZXl3b3Jk
Pk5ldXJhbCBQYXRod2F5cy9kaWFnbm9zdGljIGltYWdpbmc8L2tleXdvcmQ+PGtleXdvcmQ+U2No
aXpvcGhyZW5pYS8qZGlhZ25vc3RpYyBpbWFnaW5nL2RydWcgdGhlcmFweTwva2V5d29yZD48a2V5
d29yZD5Zb3VuZyBBZHVsdDwva2V5d29yZD48a2V5d29yZD4qZGlmZnVzaW9uIHRlbnNvciBpbWFn
aW5nPC9rZXl3b3JkPjxrZXl3b3JkPipncmFwaCB0aGVvcnk8L2tleXdvcmQ+PGtleXdvcmQ+Kmhl
bWlzcGhlcmljIGFzeW1tZXRyeTwva2V5d29yZD48a2V5d29yZD4qc2NoaXpvcGhyZW5pYTwva2V5
d29yZD48a2V5d29yZD4qc3RydWN0dXJhbCBjb25uZWN0aXZpdHk8L2tleXdvcmQ+PC9rZXl3b3Jk
cz48ZGF0ZXM+PHllYXI+MjAxNzwveWVhcj48cHViLWRhdGVzPjxkYXRlPkphbiAxPC9kYXRlPjwv
cHViLWRhdGVzPjwvZGF0ZXM+PGlzYm4+MTA0Ny0zMjExPC9pc2JuPjxhY2Nlc3Npb24tbnVtPjI2
NTAzMjY0PC9hY2Nlc3Npb24tbnVtPjx1cmxzPjwvdXJscz48ZWxlY3Ryb25pYy1yZXNvdXJjZS1u
dW0+MTAuMTA5My9jZXJjb3IvYmh2MjU1PC9lbGVjdHJvbmljLXJlc291cmNlLW51bT48cmVtb3Rl
LWRhdGFiYXNlLXByb3ZpZGVyPk5MTTwvcmVtb3RlLWRhdGFiYXNlLXByb3ZpZGVyPjxsYW5ndWFn
ZT5lbmc8L2xhbmd1YWdlPjwvcmVjb3JkPjwvQ2l0ZT48L0VuZE5vdGU+
</w:fldData>
        </w:fldChar>
      </w:r>
      <w:r>
        <w:rPr>
          <w:rFonts w:ascii="Times New Roman" w:hAnsi="Times New Roman" w:cs="Times New Roman"/>
          <w:sz w:val="22"/>
          <w:szCs w:val="22"/>
        </w:rPr>
        <w:instrText xml:space="preserve"> ADDIN EN.CITE.DATA </w:instrText>
      </w:r>
      <w:r>
        <w:rPr>
          <w:rFonts w:ascii="Times New Roman" w:hAnsi="Times New Roman" w:cs="Times New Roman"/>
          <w:sz w:val="22"/>
          <w:szCs w:val="22"/>
        </w:rPr>
        <w:fldChar w:fldCharType="end"/>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32</w:t>
      </w:r>
      <w:r>
        <w:rPr>
          <w:rFonts w:ascii="Times New Roman" w:hAnsi="Times New Roman" w:cs="Times New Roman"/>
          <w:sz w:val="22"/>
          <w:szCs w:val="22"/>
        </w:rPr>
        <w:fldChar w:fldCharType="end"/>
      </w:r>
      <w:r>
        <w:rPr>
          <w:rFonts w:ascii="Times New Roman" w:hAnsi="Times New Roman" w:cs="Times New Roman"/>
          <w:sz w:val="22"/>
          <w:szCs w:val="22"/>
        </w:rPr>
        <w:t xml:space="preserve"> FA was calculated </w:t>
      </w:r>
      <w:r>
        <w:rPr>
          <w:rFonts w:hint="eastAsia" w:ascii="Times New Roman" w:hAnsi="Times New Roman" w:cs="Times New Roman"/>
          <w:sz w:val="22"/>
          <w:szCs w:val="22"/>
        </w:rPr>
        <w:t>i</w:t>
      </w:r>
      <w:r>
        <w:rPr>
          <w:rFonts w:ascii="Times New Roman" w:hAnsi="Times New Roman" w:cs="Times New Roman"/>
          <w:sz w:val="22"/>
          <w:szCs w:val="22"/>
        </w:rPr>
        <w:t xml:space="preserve">n this preprocess. Besides, </w:t>
      </w:r>
      <w:r>
        <w:rPr>
          <w:rFonts w:hint="eastAsia" w:ascii="Times New Roman" w:hAnsi="Times New Roman" w:cs="Times New Roman"/>
          <w:sz w:val="22"/>
          <w:szCs w:val="22"/>
        </w:rPr>
        <w:t>w</w:t>
      </w:r>
      <w:r>
        <w:rPr>
          <w:rFonts w:ascii="Times New Roman" w:hAnsi="Times New Roman" w:cs="Times New Roman"/>
          <w:sz w:val="22"/>
          <w:szCs w:val="22"/>
        </w:rPr>
        <w:t xml:space="preserve">hole-brain fiber tractography will be reconstructed by seeding at every voxel in the brain and using fiber assignment </w:t>
      </w:r>
      <w:r>
        <w:rPr>
          <w:rFonts w:hint="eastAsia" w:ascii="Times New Roman" w:hAnsi="Times New Roman" w:cs="Times New Roman"/>
          <w:sz w:val="22"/>
          <w:szCs w:val="22"/>
        </w:rPr>
        <w:t xml:space="preserve">with </w:t>
      </w:r>
      <w:r>
        <w:rPr>
          <w:rFonts w:ascii="Times New Roman" w:hAnsi="Times New Roman" w:cs="Times New Roman"/>
          <w:sz w:val="22"/>
          <w:szCs w:val="22"/>
        </w:rPr>
        <w:t>continuous tracking (FACT) algorithm</w:t>
      </w:r>
      <w:r>
        <w:rPr>
          <w:rFonts w:hint="eastAsia" w:ascii="Times New Roman" w:hAnsi="Times New Roman" w:cs="Times New Roman"/>
          <w:sz w:val="22"/>
          <w:szCs w:val="22"/>
        </w:rPr>
        <w:t>.</w:t>
      </w: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EN.CITE &lt;EndNote&gt;&lt;Cite&gt;&lt;Author&gt;Mori&lt;/Author&gt;&lt;Year&gt;1999&lt;/Year&gt;&lt;RecNum&gt;455&lt;/RecNum&gt;&lt;DisplayText&gt;&lt;style face="superscript"&gt;33&lt;/style&gt;&lt;/DisplayText&gt;&lt;record&gt;&lt;rec-number&gt;455&lt;/rec-number&gt;&lt;foreign-keys&gt;&lt;key app="EN" db-id="229p9wvfmvvs00epxt65tdx6wsaw9ppx9ef5" timestamp="1652402927"&gt;455&lt;/key&gt;&lt;/foreign-keys&gt;&lt;ref-type name="Journal Article"&gt;17&lt;/ref-type&gt;&lt;contributors&gt;&lt;authors&gt;&lt;author&gt;Mori, S.&lt;/author&gt;&lt;author&gt;Crain, B. J.&lt;/author&gt;&lt;author&gt;Chacko, V. P.&lt;/author&gt;&lt;author&gt;van Zijl, P. C.&lt;/author&gt;&lt;/authors&gt;&lt;/contributors&gt;&lt;auth-address&gt;Department of Radiology, Johns Hopkins Medical School, Baltimore, MD, USA.&lt;/auth-address&gt;&lt;titles&gt;&lt;title&gt;Three-dimensional tracking of axonal projections in the brain by magnetic resonance imaging&lt;/title&gt;&lt;secondary-title&gt;Ann Neurol&lt;/secondary-title&gt;&lt;alt-title&gt;Annals of neurology&lt;/alt-title&gt;&lt;/titles&gt;&lt;periodical&gt;&lt;full-title&gt;Ann Neurol&lt;/full-title&gt;&lt;abbr-1&gt;Annals of neurology&lt;/abbr-1&gt;&lt;/periodical&gt;&lt;alt-periodical&gt;&lt;full-title&gt;Ann Neurol&lt;/full-title&gt;&lt;abbr-1&gt;Annals of neurology&lt;/abbr-1&gt;&lt;/alt-periodical&gt;&lt;pages&gt;265-9&lt;/pages&gt;&lt;volume&gt;45&lt;/volume&gt;&lt;number&gt;2&lt;/number&gt;&lt;edition&gt;1999/02/16&lt;/edition&gt;&lt;keywords&gt;&lt;keyword&gt;Animals&lt;/keyword&gt;&lt;keyword&gt;Axons/*physiology&lt;/keyword&gt;&lt;keyword&gt;Brain/*anatomy &amp;amp; histology&lt;/keyword&gt;&lt;keyword&gt;Magnetic Resonance Imaging/*methods&lt;/keyword&gt;&lt;keyword&gt;Rats&lt;/keyword&gt;&lt;/keywords&gt;&lt;dates&gt;&lt;year&gt;1999&lt;/year&gt;&lt;pub-dates&gt;&lt;date&gt;Feb&lt;/date&gt;&lt;/pub-dates&gt;&lt;/dates&gt;&lt;isbn&gt;0364-5134 (Print)&amp;#xD;0364-5134&lt;/isbn&gt;&lt;accession-num&gt;9989633&lt;/accession-num&gt;&lt;urls&gt;&lt;/urls&gt;&lt;electronic-resource-num&gt;10.1002/1531-8249(199902)45:2&amp;lt;265::aid-ana21&amp;gt;3.0.co;2-3&lt;/electronic-resource-num&gt;&lt;remote-database-provider&gt;NLM&lt;/remote-database-provider&gt;&lt;language&gt;eng&lt;/language&gt;&lt;/record&gt;&lt;/Cite&gt;&lt;/EndNote&gt;</w:instrText>
      </w:r>
      <w:r>
        <w:rPr>
          <w:rFonts w:ascii="Times New Roman" w:hAnsi="Times New Roman" w:cs="Times New Roman"/>
          <w:sz w:val="22"/>
          <w:szCs w:val="22"/>
        </w:rPr>
        <w:fldChar w:fldCharType="separate"/>
      </w:r>
      <w:r>
        <w:rPr>
          <w:rFonts w:ascii="Times New Roman" w:hAnsi="Times New Roman" w:cs="Times New Roman"/>
          <w:sz w:val="22"/>
          <w:szCs w:val="22"/>
          <w:vertAlign w:val="superscript"/>
        </w:rPr>
        <w:t>33</w:t>
      </w:r>
      <w:r>
        <w:rPr>
          <w:rFonts w:ascii="Times New Roman" w:hAnsi="Times New Roman" w:cs="Times New Roman"/>
          <w:sz w:val="22"/>
          <w:szCs w:val="22"/>
        </w:rPr>
        <w:fldChar w:fldCharType="end"/>
      </w:r>
      <w:r>
        <w:rPr>
          <w:rFonts w:ascii="Times New Roman" w:hAnsi="Times New Roman" w:cs="Times New Roman"/>
          <w:sz w:val="22"/>
          <w:szCs w:val="22"/>
        </w:rPr>
        <w:t xml:space="preserve"> </w:t>
      </w:r>
      <w:r>
        <w:rPr>
          <w:rFonts w:hint="eastAsia" w:ascii="Times New Roman" w:hAnsi="Times New Roman" w:cs="Times New Roman"/>
          <w:sz w:val="22"/>
          <w:szCs w:val="22"/>
        </w:rPr>
        <w:t>From the deep WM region, the algorithm calculates fib</w:t>
      </w:r>
      <w:r>
        <w:rPr>
          <w:rFonts w:ascii="Times New Roman" w:hAnsi="Times New Roman" w:cs="Times New Roman"/>
          <w:sz w:val="22"/>
          <w:szCs w:val="22"/>
        </w:rPr>
        <w:t>er</w:t>
      </w:r>
      <w:r>
        <w:rPr>
          <w:rFonts w:hint="eastAsia" w:ascii="Times New Roman" w:hAnsi="Times New Roman" w:cs="Times New Roman"/>
          <w:sz w:val="22"/>
          <w:szCs w:val="22"/>
        </w:rPr>
        <w:t xml:space="preserve"> trajectories terminating in voxels with a turning angle greater than 45° or arriving at an FA less than 0.15.</w:t>
      </w:r>
    </w:p>
    <w:p w14:paraId="51033D1A">
      <w:pPr>
        <w:spacing w:before="0" w:after="0" w:line="360" w:lineRule="auto"/>
        <w:jc w:val="both"/>
        <w:rPr>
          <w:rFonts w:ascii="Times New Roman" w:hAnsi="Times New Roman" w:cs="Times New Roman"/>
          <w:b/>
          <w:bCs/>
          <w:sz w:val="24"/>
          <w:szCs w:val="24"/>
        </w:rPr>
      </w:pPr>
    </w:p>
    <w:p w14:paraId="44EA9246">
      <w:pPr>
        <w:spacing w:before="0" w:after="0" w:line="360" w:lineRule="auto"/>
        <w:jc w:val="both"/>
        <w:rPr>
          <w:rFonts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6.4.3 </w:t>
      </w:r>
      <w:r>
        <w:rPr>
          <w:rFonts w:ascii="Times New Roman" w:hAnsi="Times New Roman" w:cs="Times New Roman"/>
          <w:b/>
          <w:bCs/>
          <w:sz w:val="24"/>
          <w:szCs w:val="24"/>
        </w:rPr>
        <w:t>Graph theoretical analysis of structural brain networks</w:t>
      </w:r>
    </w:p>
    <w:p w14:paraId="0089665D">
      <w:pPr>
        <w:spacing w:before="0" w:after="0" w:line="360" w:lineRule="auto"/>
        <w:jc w:val="both"/>
        <w:rPr>
          <w:rFonts w:ascii="Times New Roman" w:hAnsi="Times New Roman" w:eastAsia="宋体" w:cs="Times New Roman"/>
          <w:sz w:val="22"/>
          <w:szCs w:val="22"/>
          <w:shd w:val="clear" w:color="auto" w:fill="FFFFFF"/>
        </w:rPr>
      </w:pPr>
      <w:r>
        <w:rPr>
          <w:rFonts w:ascii="Times New Roman" w:hAnsi="Times New Roman" w:cs="Times New Roman"/>
          <w:sz w:val="22"/>
          <w:szCs w:val="22"/>
          <w:lang w:val="en-GB"/>
        </w:rPr>
        <w:t xml:space="preserve">In this study, </w:t>
      </w:r>
      <w:r>
        <w:rPr>
          <w:rFonts w:ascii="Times New Roman" w:hAnsi="Times New Roman" w:cs="Times New Roman"/>
          <w:sz w:val="22"/>
          <w:szCs w:val="22"/>
        </w:rPr>
        <w:t xml:space="preserve">we mainly calculate global network characteristics and local network characteristics </w:t>
      </w:r>
      <w:r>
        <w:rPr>
          <w:rFonts w:ascii="Times New Roman" w:hAnsi="Times New Roman" w:cs="Times New Roman"/>
          <w:sz w:val="22"/>
          <w:szCs w:val="22"/>
          <w:lang w:val="en-GB"/>
        </w:rPr>
        <w:t>to better characterize the brain structural network topology changes,</w:t>
      </w:r>
      <w:r>
        <w:rPr>
          <w:rFonts w:ascii="Times New Roman" w:hAnsi="Times New Roman" w:cs="Times New Roman"/>
          <w:sz w:val="22"/>
          <w:szCs w:val="22"/>
        </w:rPr>
        <w:t xml:space="preserve"> by using </w:t>
      </w:r>
      <w:r>
        <w:rPr>
          <w:rFonts w:ascii="Times New Roman" w:hAnsi="Times New Roman" w:cs="Times New Roman"/>
          <w:sz w:val="22"/>
          <w:szCs w:val="22"/>
          <w:lang w:val="en-GB"/>
        </w:rPr>
        <w:t>graph theoretical analysis</w:t>
      </w:r>
      <w:r>
        <w:rPr>
          <w:rFonts w:hint="eastAsia" w:ascii="Times New Roman" w:hAnsi="Times New Roman" w:cs="Times New Roman"/>
          <w:sz w:val="22"/>
          <w:szCs w:val="22"/>
        </w:rPr>
        <w:t>.</w:t>
      </w:r>
      <w:r>
        <w:rPr>
          <w:rFonts w:ascii="Times New Roman" w:hAnsi="Times New Roman" w:cs="Times New Roman"/>
          <w:sz w:val="22"/>
          <w:szCs w:val="22"/>
          <w:lang w:val="en-GB"/>
        </w:rPr>
        <w:fldChar w:fldCharType="begin">
          <w:fldData xml:space="preserve">PEVuZE5vdGU+PENpdGU+PEF1dGhvcj5Lb3JnYW9ua2FyPC9BdXRob3I+PFllYXI+MjAxNDwvWWVh
cj48UmVjTnVtPjQ1ODwvUmVjTnVtPjxEaXNwbGF5VGV4dD48c3R5bGUgZmFjZT0ic3VwZXJzY3Jp
cHQiPjM0PC9zdHlsZT48L0Rpc3BsYXlUZXh0PjxyZWNvcmQ+PHJlYy1udW1iZXI+NDU4PC9yZWMt
bnVtYmVyPjxmb3JlaWduLWtleXM+PGtleSBhcHA9IkVOIiBkYi1pZD0iMjI5cDl3dmZtdnZzMDBl
cHh0NjV0ZHg2d3NhdzlwcHg5ZWY1IiB0aW1lc3RhbXA9IjE2NTI0MDMxNjgiPjQ1ODwva2V5Pjwv
Zm9yZWlnbi1rZXlzPjxyZWYtdHlwZSBuYW1lPSJKb3VybmFsIEFydGljbGUiPjE3PC9yZWYtdHlw
ZT48Y29udHJpYnV0b3JzPjxhdXRob3JzPjxhdXRob3I+S29yZ2FvbmthciwgTS4gUy48L2F1dGhv
cj48YXV0aG9yPkZvcm5pdG8sIEEuPC9hdXRob3I+PGF1dGhvcj5XaWxsaWFtcywgTC4gTS48L2F1
dGhvcj48YXV0aG9yPkdyaWV2ZSwgUy4gTS48L2F1dGhvcj48L2F1dGhvcnM+PC9jb250cmlidXRv
cnM+PGF1dGgtYWRkcmVzcz5UaGUgQnJhaW4gRHluYW1pY3MgQ2VudHJlLCBTeWRuZXkgTWVkaWNh
bCBTY2hvb2wtV2VzdG1lYWQgYW5kIFdlc3RtZWFkIE1pbGxlbm5pdW0gSW5zdGl0dXRlIGZvciBN
ZWRpY2FsIFJlc2VhcmNoLCBTeWRuZXk7IERpc2NpcGxpbmUgb2YgUHN5Y2hpYXRyeSwgVW5pdmVy
c2l0eSBvZiBTeWRuZXkgTWVkaWNhbCBTY2hvb2w6IFdlc3Rlcm4sIFdlc3RtZWFkIEhvc3BpdGFs
LCBTeWRuZXkuJiN4RDtNb25hc2ggQ2xpbmljYWwgYW5kIEltYWdpbmcgTmV1cm9zY2llbmNlLCBT
Y2hvb2wgb2YgUHN5Y2hvbG9neSBhbmQgUHN5Y2hpYXRyeSAmYW1wOyBNb25hc2ggQmlvbWVkaWNh
bCBJbWFnaW5nLCBNb25hc2ggVW5pdmVyc2l0eSwgQ2xheXRvbiwgVmljdG9yaWEsIEF1c3RyYWxp
YS4mI3hEO1RoZSBCcmFpbiBEeW5hbWljcyBDZW50cmUsIFN5ZG5leSBNZWRpY2FsIFNjaG9vbC1X
ZXN0bWVhZCBhbmQgV2VzdG1lYWQgTWlsbGVubml1bSBJbnN0aXR1dGUgZm9yIE1lZGljYWwgUmVz
ZWFyY2gsIFN5ZG5leTsgRGVwYXJ0bWVudCBvZiBQc3ljaGlhdHJ5IGFuZCBCZWhhdmlvcmFsIFNj
aWVuY2VzLCBTdGFuZm9yZCBVbml2ZXJzaXR5LCBTdGFuZm9yZCwgQ2FsaWZvcm5pYS4mI3hEO1Ro
ZSBCcmFpbiBEeW5hbWljcyBDZW50cmUsIFN5ZG5leSBNZWRpY2FsIFNjaG9vbC1XZXN0bWVhZCBh
bmQgV2VzdG1lYWQgTWlsbGVubml1bSBJbnN0aXR1dGUgZm9yIE1lZGljYWwgUmVzZWFyY2gsIFN5
ZG5leTsgU3lkbmV5IFRyYW5zbGF0aW9uYWwgSW1hZ2luZyBMYWJvcmF0b3J5LCBTeWRuZXkgTWVk
aWNhbCBTY2hvb2wsIFVuaXZlcnNpdHkgb2YgU3lkbmV5LCBBdXN0cmFsaWE7IERlcGFydG1lbnQg
b2YgUmFkaW9sb2d5LCBSb3lhbCBQcmluY2UgQWxmcmVkIEhvc3BpdGFsLCBBdXN0cmFsaWE7IENo
YXJsZXMgUGVya2lucyBDZW50cmUsIFVuaXZlcnNpdHkgb2YgU3lkbmV5LCBDYW1wZXJkb3duLCBB
dXN0cmFsaWEuIEVsZWN0cm9uaWMgYWRkcmVzczogc2dyaWV2ZUBtZWQudXN5ZC5lZHUuYXUuPC9h
dXRoLWFkZHJlc3M+PHRpdGxlcz48dGl0bGU+QWJub3JtYWwgc3RydWN0dXJhbCBuZXR3b3JrcyBj
aGFyYWN0ZXJpemUgbWFqb3IgZGVwcmVzc2l2ZSBkaXNvcmRlcjogYSBjb25uZWN0b21lIGFuYWx5
c2lzPC90aXRsZT48c2Vjb25kYXJ5LXRpdGxlPkJpb2wgUHN5Y2hpYXRyeTwvc2Vjb25kYXJ5LXRp
dGxlPjxhbHQtdGl0bGU+QmlvbG9naWNhbCBwc3ljaGlhdHJ5PC9hbHQtdGl0bGU+PC90aXRsZXM+
PHBlcmlvZGljYWw+PGZ1bGwtdGl0bGU+QmlvbCBQc3ljaGlhdHJ5PC9mdWxsLXRpdGxlPjxhYmJy
LTE+QmlvbG9naWNhbCBwc3ljaGlhdHJ5PC9hYmJyLTE+PC9wZXJpb2RpY2FsPjxhbHQtcGVyaW9k
aWNhbD48ZnVsbC10aXRsZT5CaW9sIFBzeWNoaWF0cnk8L2Z1bGwtdGl0bGU+PGFiYnItMT5CaW9s
b2dpY2FsIHBzeWNoaWF0cnk8L2FiYnItMT48L2FsdC1wZXJpb2RpY2FsPjxwYWdlcz41NjctNzQ8
L3BhZ2VzPjx2b2x1bWU+NzY8L3ZvbHVtZT48bnVtYmVyPjc8L251bWJlcj48ZWRpdGlvbj4yMDE0
LzA0LzAzPC9lZGl0aW9uPjxrZXl3b3Jkcz48a2V5d29yZD5BZG9sZXNjZW50PC9rZXl3b3JkPjxr
ZXl3b3JkPkFkdWx0PC9rZXl3b3JkPjxrZXl3b3JkPkJyYWluLypwYXRob2xvZ3k8L2tleXdvcmQ+
PGtleXdvcmQ+KkNvbm5lY3RvbWU8L2tleXdvcmQ+PGtleXdvcmQ+RGVwcmVzc2l2ZSBEaXNvcmRl
ciwgTWFqb3IvKnBhdGhvbG9neTwva2V5d29yZD48a2V5d29yZD5EaWZmdXNpb24gVGVuc29yIElt
YWdpbmc8L2tleXdvcmQ+PGtleXdvcmQ+RmVtYWxlPC9rZXl3b3JkPjxrZXl3b3JkPkh1bWFuczwv
a2V5d29yZD48a2V5d29yZD5NYWduZXRpYyBSZXNvbmFuY2UgSW1hZ2luZzwva2V5d29yZD48a2V5
d29yZD5NYWxlPC9rZXl3b3JkPjxrZXl3b3JkPk1pZGRsZSBBZ2VkPC9rZXl3b3JkPjxrZXl3b3Jk
Pk5lcnZlIE5ldC8qcGF0aG9sb2d5PC9rZXl3b3JkPjxrZXl3b3JkPlN0YXRpc3RpY3MgYXMgVG9w
aWM8L2tleXdvcmQ+PGtleXdvcmQ+V2hpdGUgTWF0dGVyL3BhdGhvbG9neTwva2V5d29yZD48a2V5
d29yZD5Zb3VuZyBBZHVsdDwva2V5d29yZD48a2V5d29yZD5CaW9tYXJrZXI8L2tleXdvcmQ+PGtl
eXdvcmQ+Y29ubmVjdG9tZTwva2V5d29yZD48a2V5d29yZD5ncmFwaCB0aGVvcnk8L2tleXdvcmQ+
PGtleXdvcmQ+bWFqb3IgZGVwcmVzc2l2ZSBkaXNvcmRlcjwva2V5d29yZD48a2V5d29yZD5uZXR3
b3JrIGJhc2VkIHN0YXRpc3RpY3M8L2tleXdvcmQ+PC9rZXl3b3Jkcz48ZGF0ZXM+PHllYXI+MjAx
NDwveWVhcj48cHViLWRhdGVzPjxkYXRlPk9jdCAxPC9kYXRlPjwvcHViLWRhdGVzPjwvZGF0ZXM+
PGlzYm4+MDAwNi0zMjIzPC9pc2JuPjxhY2Nlc3Npb24tbnVtPjI0NjkwMTExPC9hY2Nlc3Npb24t
bnVtPjx1cmxzPjwvdXJscz48ZWxlY3Ryb25pYy1yZXNvdXJjZS1udW0+MTAuMTAxNi9qLmJpb3Bz
eWNoLjIwMTQuMDIuMDE4PC9lbGVjdHJvbmljLXJlc291cmNlLW51bT48cmVtb3RlLWRhdGFiYXNl
LXByb3ZpZGVyPk5MTTwvcmVtb3RlLWRhdGFiYXNlLXByb3ZpZGVyPjxsYW5ndWFnZT5lbmc8L2xh
bmd1YWdlPjwvcmVjb3JkPjwvQ2l0ZT48L0VuZE5vdGU+AGAA
</w:fldData>
        </w:fldChar>
      </w:r>
      <w:r>
        <w:rPr>
          <w:rFonts w:ascii="Times New Roman" w:hAnsi="Times New Roman" w:cs="Times New Roman"/>
          <w:sz w:val="22"/>
          <w:szCs w:val="22"/>
          <w:lang w:val="en-GB"/>
        </w:rPr>
        <w:instrText xml:space="preserve"> ADDIN EN.CITE </w:instrText>
      </w:r>
      <w:r>
        <w:rPr>
          <w:rFonts w:ascii="Times New Roman" w:hAnsi="Times New Roman" w:cs="Times New Roman"/>
          <w:sz w:val="22"/>
          <w:szCs w:val="22"/>
          <w:lang w:val="en-GB"/>
        </w:rPr>
        <w:fldChar w:fldCharType="begin">
          <w:fldData xml:space="preserve">PEVuZE5vdGU+PENpdGU+PEF1dGhvcj5Lb3JnYW9ua2FyPC9BdXRob3I+PFllYXI+MjAxNDwvWWVh
cj48UmVjTnVtPjQ1ODwvUmVjTnVtPjxEaXNwbGF5VGV4dD48c3R5bGUgZmFjZT0ic3VwZXJzY3Jp
cHQiPjM0PC9zdHlsZT48L0Rpc3BsYXlUZXh0PjxyZWNvcmQ+PHJlYy1udW1iZXI+NDU4PC9yZWMt
bnVtYmVyPjxmb3JlaWduLWtleXM+PGtleSBhcHA9IkVOIiBkYi1pZD0iMjI5cDl3dmZtdnZzMDBl
cHh0NjV0ZHg2d3NhdzlwcHg5ZWY1IiB0aW1lc3RhbXA9IjE2NTI0MDMxNjgiPjQ1ODwva2V5Pjwv
Zm9yZWlnbi1rZXlzPjxyZWYtdHlwZSBuYW1lPSJKb3VybmFsIEFydGljbGUiPjE3PC9yZWYtdHlw
ZT48Y29udHJpYnV0b3JzPjxhdXRob3JzPjxhdXRob3I+S29yZ2FvbmthciwgTS4gUy48L2F1dGhv
cj48YXV0aG9yPkZvcm5pdG8sIEEuPC9hdXRob3I+PGF1dGhvcj5XaWxsaWFtcywgTC4gTS48L2F1
dGhvcj48YXV0aG9yPkdyaWV2ZSwgUy4gTS48L2F1dGhvcj48L2F1dGhvcnM+PC9jb250cmlidXRv
cnM+PGF1dGgtYWRkcmVzcz5UaGUgQnJhaW4gRHluYW1pY3MgQ2VudHJlLCBTeWRuZXkgTWVkaWNh
bCBTY2hvb2wtV2VzdG1lYWQgYW5kIFdlc3RtZWFkIE1pbGxlbm5pdW0gSW5zdGl0dXRlIGZvciBN
ZWRpY2FsIFJlc2VhcmNoLCBTeWRuZXk7IERpc2NpcGxpbmUgb2YgUHN5Y2hpYXRyeSwgVW5pdmVy
c2l0eSBvZiBTeWRuZXkgTWVkaWNhbCBTY2hvb2w6IFdlc3Rlcm4sIFdlc3RtZWFkIEhvc3BpdGFs
LCBTeWRuZXkuJiN4RDtNb25hc2ggQ2xpbmljYWwgYW5kIEltYWdpbmcgTmV1cm9zY2llbmNlLCBT
Y2hvb2wgb2YgUHN5Y2hvbG9neSBhbmQgUHN5Y2hpYXRyeSAmYW1wOyBNb25hc2ggQmlvbWVkaWNh
bCBJbWFnaW5nLCBNb25hc2ggVW5pdmVyc2l0eSwgQ2xheXRvbiwgVmljdG9yaWEsIEF1c3RyYWxp
YS4mI3hEO1RoZSBCcmFpbiBEeW5hbWljcyBDZW50cmUsIFN5ZG5leSBNZWRpY2FsIFNjaG9vbC1X
ZXN0bWVhZCBhbmQgV2VzdG1lYWQgTWlsbGVubml1bSBJbnN0aXR1dGUgZm9yIE1lZGljYWwgUmVz
ZWFyY2gsIFN5ZG5leTsgRGVwYXJ0bWVudCBvZiBQc3ljaGlhdHJ5IGFuZCBCZWhhdmlvcmFsIFNj
aWVuY2VzLCBTdGFuZm9yZCBVbml2ZXJzaXR5LCBTdGFuZm9yZCwgQ2FsaWZvcm5pYS4mI3hEO1Ro
ZSBCcmFpbiBEeW5hbWljcyBDZW50cmUsIFN5ZG5leSBNZWRpY2FsIFNjaG9vbC1XZXN0bWVhZCBh
bmQgV2VzdG1lYWQgTWlsbGVubml1bSBJbnN0aXR1dGUgZm9yIE1lZGljYWwgUmVzZWFyY2gsIFN5
ZG5leTsgU3lkbmV5IFRyYW5zbGF0aW9uYWwgSW1hZ2luZyBMYWJvcmF0b3J5LCBTeWRuZXkgTWVk
aWNhbCBTY2hvb2wsIFVuaXZlcnNpdHkgb2YgU3lkbmV5LCBBdXN0cmFsaWE7IERlcGFydG1lbnQg
b2YgUmFkaW9sb2d5LCBSb3lhbCBQcmluY2UgQWxmcmVkIEhvc3BpdGFsLCBBdXN0cmFsaWE7IENo
YXJsZXMgUGVya2lucyBDZW50cmUsIFVuaXZlcnNpdHkgb2YgU3lkbmV5LCBDYW1wZXJkb3duLCBB
dXN0cmFsaWEuIEVsZWN0cm9uaWMgYWRkcmVzczogc2dyaWV2ZUBtZWQudXN5ZC5lZHUuYXUuPC9h
dXRoLWFkZHJlc3M+PHRpdGxlcz48dGl0bGU+QWJub3JtYWwgc3RydWN0dXJhbCBuZXR3b3JrcyBj
aGFyYWN0ZXJpemUgbWFqb3IgZGVwcmVzc2l2ZSBkaXNvcmRlcjogYSBjb25uZWN0b21lIGFuYWx5
c2lzPC90aXRsZT48c2Vjb25kYXJ5LXRpdGxlPkJpb2wgUHN5Y2hpYXRyeTwvc2Vjb25kYXJ5LXRp
dGxlPjxhbHQtdGl0bGU+QmlvbG9naWNhbCBwc3ljaGlhdHJ5PC9hbHQtdGl0bGU+PC90aXRsZXM+
PHBlcmlvZGljYWw+PGZ1bGwtdGl0bGU+QmlvbCBQc3ljaGlhdHJ5PC9mdWxsLXRpdGxlPjxhYmJy
LTE+QmlvbG9naWNhbCBwc3ljaGlhdHJ5PC9hYmJyLTE+PC9wZXJpb2RpY2FsPjxhbHQtcGVyaW9k
aWNhbD48ZnVsbC10aXRsZT5CaW9sIFBzeWNoaWF0cnk8L2Z1bGwtdGl0bGU+PGFiYnItMT5CaW9s
b2dpY2FsIHBzeWNoaWF0cnk8L2FiYnItMT48L2FsdC1wZXJpb2RpY2FsPjxwYWdlcz41NjctNzQ8
L3BhZ2VzPjx2b2x1bWU+NzY8L3ZvbHVtZT48bnVtYmVyPjc8L251bWJlcj48ZWRpdGlvbj4yMDE0
LzA0LzAzPC9lZGl0aW9uPjxrZXl3b3Jkcz48a2V5d29yZD5BZG9sZXNjZW50PC9rZXl3b3JkPjxr
ZXl3b3JkPkFkdWx0PC9rZXl3b3JkPjxrZXl3b3JkPkJyYWluLypwYXRob2xvZ3k8L2tleXdvcmQ+
PGtleXdvcmQ+KkNvbm5lY3RvbWU8L2tleXdvcmQ+PGtleXdvcmQ+RGVwcmVzc2l2ZSBEaXNvcmRl
ciwgTWFqb3IvKnBhdGhvbG9neTwva2V5d29yZD48a2V5d29yZD5EaWZmdXNpb24gVGVuc29yIElt
YWdpbmc8L2tleXdvcmQ+PGtleXdvcmQ+RmVtYWxlPC9rZXl3b3JkPjxrZXl3b3JkPkh1bWFuczwv
a2V5d29yZD48a2V5d29yZD5NYWduZXRpYyBSZXNvbmFuY2UgSW1hZ2luZzwva2V5d29yZD48a2V5
d29yZD5NYWxlPC9rZXl3b3JkPjxrZXl3b3JkPk1pZGRsZSBBZ2VkPC9rZXl3b3JkPjxrZXl3b3Jk
Pk5lcnZlIE5ldC8qcGF0aG9sb2d5PC9rZXl3b3JkPjxrZXl3b3JkPlN0YXRpc3RpY3MgYXMgVG9w
aWM8L2tleXdvcmQ+PGtleXdvcmQ+V2hpdGUgTWF0dGVyL3BhdGhvbG9neTwva2V5d29yZD48a2V5
d29yZD5Zb3VuZyBBZHVsdDwva2V5d29yZD48a2V5d29yZD5CaW9tYXJrZXI8L2tleXdvcmQ+PGtl
eXdvcmQ+Y29ubmVjdG9tZTwva2V5d29yZD48a2V5d29yZD5ncmFwaCB0aGVvcnk8L2tleXdvcmQ+
PGtleXdvcmQ+bWFqb3IgZGVwcmVzc2l2ZSBkaXNvcmRlcjwva2V5d29yZD48a2V5d29yZD5uZXR3
b3JrIGJhc2VkIHN0YXRpc3RpY3M8L2tleXdvcmQ+PC9rZXl3b3Jkcz48ZGF0ZXM+PHllYXI+MjAx
NDwveWVhcj48cHViLWRhdGVzPjxkYXRlPk9jdCAxPC9kYXRlPjwvcHViLWRhdGVzPjwvZGF0ZXM+
PGlzYm4+MDAwNi0zMjIzPC9pc2JuPjxhY2Nlc3Npb24tbnVtPjI0NjkwMTExPC9hY2Nlc3Npb24t
bnVtPjx1cmxzPjwvdXJscz48ZWxlY3Ryb25pYy1yZXNvdXJjZS1udW0+MTAuMTAxNi9qLmJpb3Bz
eWNoLjIwMTQuMDIuMDE4PC9lbGVjdHJvbmljLXJlc291cmNlLW51bT48cmVtb3RlLWRhdGFiYXNl
LXByb3ZpZGVyPk5MTTwvcmVtb3RlLWRhdGFiYXNlLXByb3ZpZGVyPjxsYW5ndWFnZT5lbmc8L2xh
bmd1YWdlPjwvcmVjb3JkPjwvQ2l0ZT48L0VuZE5vdGU+AGAA
</w:fldData>
        </w:fldChar>
      </w:r>
      <w:r>
        <w:rPr>
          <w:rFonts w:ascii="Times New Roman" w:hAnsi="Times New Roman" w:cs="Times New Roman"/>
          <w:sz w:val="22"/>
          <w:szCs w:val="22"/>
          <w:lang w:val="en-GB"/>
        </w:rPr>
        <w:instrText xml:space="preserve"> ADDIN EN.CITE.DATA </w:instrText>
      </w:r>
      <w:r>
        <w:rPr>
          <w:rFonts w:ascii="Times New Roman" w:hAnsi="Times New Roman" w:cs="Times New Roman"/>
          <w:sz w:val="22"/>
          <w:szCs w:val="22"/>
          <w:lang w:val="en-GB"/>
        </w:rPr>
        <w:fldChar w:fldCharType="end"/>
      </w:r>
      <w:r>
        <w:rPr>
          <w:rFonts w:ascii="Times New Roman" w:hAnsi="Times New Roman" w:cs="Times New Roman"/>
          <w:sz w:val="22"/>
          <w:szCs w:val="22"/>
          <w:lang w:val="en-GB"/>
        </w:rPr>
        <w:fldChar w:fldCharType="separate"/>
      </w:r>
      <w:r>
        <w:rPr>
          <w:rFonts w:ascii="Times New Roman" w:hAnsi="Times New Roman" w:cs="Times New Roman"/>
          <w:sz w:val="22"/>
          <w:szCs w:val="22"/>
          <w:vertAlign w:val="superscript"/>
          <w:lang w:val="en-GB"/>
        </w:rPr>
        <w:t>34</w:t>
      </w:r>
      <w:r>
        <w:rPr>
          <w:rFonts w:ascii="Times New Roman" w:hAnsi="Times New Roman" w:cs="Times New Roman"/>
          <w:sz w:val="22"/>
          <w:szCs w:val="22"/>
          <w:lang w:val="en-GB"/>
        </w:rPr>
        <w:fldChar w:fldCharType="end"/>
      </w:r>
      <w:r>
        <w:rPr>
          <w:rFonts w:ascii="Times New Roman" w:hAnsi="Times New Roman" w:cs="Times New Roman"/>
          <w:sz w:val="22"/>
          <w:szCs w:val="22"/>
        </w:rPr>
        <w:t xml:space="preserve"> The global network characteristics include clustering coefficient (C</w:t>
      </w:r>
      <w:r>
        <w:rPr>
          <w:rFonts w:ascii="Times New Roman" w:hAnsi="Times New Roman" w:cs="Times New Roman"/>
          <w:sz w:val="22"/>
          <w:szCs w:val="22"/>
          <w:vertAlign w:val="subscript"/>
        </w:rPr>
        <w:t>p</w:t>
      </w:r>
      <w:r>
        <w:rPr>
          <w:rFonts w:ascii="Times New Roman" w:hAnsi="Times New Roman" w:cs="Times New Roman"/>
          <w:sz w:val="22"/>
          <w:szCs w:val="22"/>
        </w:rPr>
        <w:t>), characteristic path length (L</w:t>
      </w:r>
      <w:r>
        <w:rPr>
          <w:rFonts w:ascii="Times New Roman" w:hAnsi="Times New Roman" w:cs="Times New Roman"/>
          <w:sz w:val="22"/>
          <w:szCs w:val="22"/>
          <w:vertAlign w:val="subscript"/>
        </w:rPr>
        <w:t>p</w:t>
      </w:r>
      <w:r>
        <w:rPr>
          <w:rFonts w:ascii="Times New Roman" w:hAnsi="Times New Roman" w:cs="Times New Roman"/>
          <w:sz w:val="22"/>
          <w:szCs w:val="22"/>
        </w:rPr>
        <w:t>) and “small-world” network attributes(</w:t>
      </w:r>
      <w:r>
        <w:rPr>
          <w:rFonts w:ascii="Times New Roman" w:hAnsi="Times New Roman" w:cs="Times New Roman"/>
          <w:i/>
          <w:sz w:val="22"/>
          <w:szCs w:val="22"/>
        </w:rPr>
        <w:t>σ</w:t>
      </w:r>
      <w:r>
        <w:rPr>
          <w:rFonts w:ascii="Times New Roman" w:hAnsi="Times New Roman" w:cs="Times New Roman"/>
          <w:sz w:val="22"/>
          <w:szCs w:val="22"/>
        </w:rPr>
        <w:t>), global efficiency (E</w:t>
      </w:r>
      <w:r>
        <w:rPr>
          <w:rFonts w:ascii="Times New Roman" w:hAnsi="Times New Roman" w:cs="Times New Roman"/>
          <w:sz w:val="22"/>
          <w:szCs w:val="22"/>
          <w:vertAlign w:val="subscript"/>
        </w:rPr>
        <w:t>glob</w:t>
      </w:r>
      <w:r>
        <w:rPr>
          <w:rFonts w:ascii="Times New Roman" w:hAnsi="Times New Roman" w:cs="Times New Roman"/>
          <w:sz w:val="22"/>
          <w:szCs w:val="22"/>
        </w:rPr>
        <w:t>), and local efficiency (E</w:t>
      </w:r>
      <w:r>
        <w:rPr>
          <w:rFonts w:ascii="Times New Roman" w:hAnsi="Times New Roman" w:cs="Times New Roman"/>
          <w:sz w:val="22"/>
          <w:szCs w:val="22"/>
          <w:vertAlign w:val="subscript"/>
        </w:rPr>
        <w:t>loc</w:t>
      </w:r>
      <w:r>
        <w:rPr>
          <w:rFonts w:ascii="Times New Roman" w:hAnsi="Times New Roman" w:cs="Times New Roman"/>
          <w:sz w:val="22"/>
          <w:szCs w:val="22"/>
        </w:rPr>
        <w:t>); and local network parameters mainly include node efficiency (E</w:t>
      </w:r>
      <w:r>
        <w:rPr>
          <w:rFonts w:ascii="Times New Roman" w:hAnsi="Times New Roman" w:cs="Times New Roman"/>
          <w:sz w:val="22"/>
          <w:szCs w:val="22"/>
          <w:vertAlign w:val="subscript"/>
        </w:rPr>
        <w:t>nodal</w:t>
      </w:r>
      <w:r>
        <w:rPr>
          <w:rFonts w:ascii="Times New Roman" w:hAnsi="Times New Roman" w:cs="Times New Roman"/>
          <w:sz w:val="22"/>
          <w:szCs w:val="22"/>
        </w:rPr>
        <w:t>).</w:t>
      </w:r>
    </w:p>
    <w:p w14:paraId="007498C7">
      <w:pPr>
        <w:spacing w:before="0" w:after="0" w:line="360" w:lineRule="auto"/>
        <w:jc w:val="both"/>
        <w:rPr>
          <w:rFonts w:ascii="Times New Roman" w:hAnsi="Times New Roman" w:cs="Times New Roman"/>
          <w:b/>
          <w:iCs/>
          <w:sz w:val="22"/>
          <w:szCs w:val="22"/>
        </w:rPr>
      </w:pPr>
    </w:p>
    <w:p w14:paraId="2949153F">
      <w:pPr>
        <w:spacing w:before="0" w:after="0" w:line="360" w:lineRule="auto"/>
        <w:jc w:val="both"/>
        <w:rPr>
          <w:rFonts w:ascii="Times New Roman" w:hAnsi="Times New Roman" w:cs="Times New Roman"/>
          <w:b/>
          <w:iCs/>
          <w:sz w:val="24"/>
          <w:szCs w:val="24"/>
        </w:rPr>
      </w:pPr>
      <w:r>
        <w:rPr>
          <w:rFonts w:hint="eastAsia" w:ascii="Times New Roman" w:hAnsi="Times New Roman" w:cs="Times New Roman"/>
          <w:b/>
          <w:iCs/>
          <w:sz w:val="24"/>
          <w:szCs w:val="24"/>
          <w:lang w:val="en-US" w:eastAsia="zh-CN"/>
        </w:rPr>
        <w:t xml:space="preserve">7 </w:t>
      </w:r>
      <w:r>
        <w:rPr>
          <w:rFonts w:ascii="Times New Roman" w:hAnsi="Times New Roman" w:cs="Times New Roman"/>
          <w:b/>
          <w:iCs/>
          <w:sz w:val="24"/>
          <w:szCs w:val="24"/>
        </w:rPr>
        <w:t xml:space="preserve">Safety </w:t>
      </w:r>
      <w:r>
        <w:rPr>
          <w:rFonts w:hint="eastAsia" w:ascii="Times New Roman" w:hAnsi="Times New Roman" w:cs="Times New Roman"/>
          <w:b/>
          <w:iCs/>
          <w:sz w:val="24"/>
          <w:szCs w:val="24"/>
        </w:rPr>
        <w:t>E</w:t>
      </w:r>
      <w:r>
        <w:rPr>
          <w:rFonts w:ascii="Times New Roman" w:hAnsi="Times New Roman" w:cs="Times New Roman"/>
          <w:b/>
          <w:iCs/>
          <w:sz w:val="24"/>
          <w:szCs w:val="24"/>
        </w:rPr>
        <w:t>valuation</w:t>
      </w:r>
    </w:p>
    <w:p w14:paraId="2317D23D">
      <w:pPr>
        <w:spacing w:before="0" w:after="0" w:line="360" w:lineRule="auto"/>
        <w:jc w:val="both"/>
        <w:rPr>
          <w:rFonts w:ascii="Times New Roman" w:hAnsi="Times New Roman" w:cs="Times New Roman"/>
          <w:sz w:val="22"/>
          <w:szCs w:val="22"/>
        </w:rPr>
      </w:pPr>
      <w:bookmarkStart w:id="31" w:name="OLE_LINK26"/>
      <w:r>
        <w:rPr>
          <w:rFonts w:ascii="Times New Roman" w:hAnsi="Times New Roman" w:cs="Times New Roman"/>
          <w:sz w:val="22"/>
          <w:szCs w:val="22"/>
        </w:rPr>
        <w:t xml:space="preserve">ACE-associated side effects such as allergic reactions to the protein suture, local redness, itching, fever, or even protein suture spillage or fat liquefaction at the acupoints after treatment. When adverse events occur, the time of occurrence, symptoms, severity, treatment measures, and time to resolution will be recorded in detail and their relevance to the treatment will be assessed. The doctor will decide whether to suspend the study based on the condition. </w:t>
      </w:r>
      <w:r>
        <w:rPr>
          <w:rFonts w:hint="eastAsia" w:ascii="Times New Roman" w:hAnsi="Times New Roman" w:cs="Times New Roman"/>
          <w:sz w:val="22"/>
          <w:szCs w:val="22"/>
        </w:rPr>
        <w:t>Serious adverse events will be reported to the Medical Ethics Committee of Yunnan Sports Trauma Specialist Hospital by the person in charge within 24 hours.</w:t>
      </w:r>
    </w:p>
    <w:bookmarkEnd w:id="31"/>
    <w:p w14:paraId="7D110854">
      <w:pPr>
        <w:spacing w:before="0" w:after="0" w:line="360" w:lineRule="auto"/>
        <w:jc w:val="both"/>
        <w:rPr>
          <w:rFonts w:ascii="Times New Roman" w:hAnsi="Times New Roman" w:cs="Times New Roman"/>
          <w:b/>
          <w:i/>
          <w:sz w:val="24"/>
          <w:szCs w:val="24"/>
        </w:rPr>
      </w:pPr>
    </w:p>
    <w:p w14:paraId="40C09285">
      <w:pPr>
        <w:spacing w:before="0" w:after="0" w:line="360" w:lineRule="auto"/>
        <w:jc w:val="both"/>
        <w:rPr>
          <w:rFonts w:ascii="Times New Roman" w:hAnsi="Times New Roman" w:cs="Times New Roman"/>
          <w:b/>
          <w:iCs/>
          <w:sz w:val="24"/>
          <w:szCs w:val="24"/>
        </w:rPr>
      </w:pPr>
      <w:r>
        <w:rPr>
          <w:rFonts w:hint="eastAsia" w:ascii="Times New Roman" w:hAnsi="Times New Roman" w:cs="Times New Roman"/>
          <w:b/>
          <w:iCs/>
          <w:sz w:val="24"/>
          <w:szCs w:val="24"/>
          <w:lang w:val="en-US" w:eastAsia="zh-CN"/>
        </w:rPr>
        <w:t xml:space="preserve">8 </w:t>
      </w:r>
      <w:r>
        <w:rPr>
          <w:rFonts w:ascii="Times New Roman" w:hAnsi="Times New Roman" w:cs="Times New Roman"/>
          <w:b/>
          <w:iCs/>
          <w:sz w:val="24"/>
          <w:szCs w:val="24"/>
        </w:rPr>
        <w:t>Data Management and Quality control</w:t>
      </w:r>
    </w:p>
    <w:p w14:paraId="02DF551E">
      <w:pPr>
        <w:spacing w:before="0" w:after="0" w:line="360" w:lineRule="auto"/>
        <w:jc w:val="both"/>
        <w:rPr>
          <w:rFonts w:ascii="Times New Roman" w:hAnsi="Times New Roman" w:cs="Times New Roman"/>
          <w:bCs/>
          <w:iCs/>
          <w:sz w:val="22"/>
          <w:szCs w:val="22"/>
        </w:rPr>
      </w:pPr>
      <w:r>
        <w:rPr>
          <w:rFonts w:hint="eastAsia" w:ascii="Times New Roman" w:hAnsi="Times New Roman" w:cs="Times New Roman"/>
          <w:bCs/>
          <w:iCs/>
          <w:sz w:val="22"/>
          <w:szCs w:val="22"/>
        </w:rPr>
        <w:t>The outcome assessor will fill in the initial data in the CRF and enter them into an Excel sheet. The ACE, neurologist and statistician will conduct several reviews of the experimental protocol.</w:t>
      </w:r>
      <w:r>
        <w:rPr>
          <w:rFonts w:ascii="Times New Roman" w:hAnsi="Times New Roman" w:cs="Times New Roman"/>
          <w:bCs/>
          <w:iCs/>
          <w:sz w:val="22"/>
          <w:szCs w:val="22"/>
        </w:rPr>
        <w:t xml:space="preserve"> To ensure consistency of observations, all observations are performed according to the relevant standards. Laboratory test results must be printed on a computer. To ensure the smooth running of the study, the study director should provide uniform training to all study staff before the study starts, and provide detailed operational training on the project implementation plan and observation indicators to be familiar with the study process and specific implementation details to ensure the reliability of the study findings. The project leader should supervise and check the entire research process, confirming that all research data recording and reporting and case report forms are true, accurate and complete and that they are consistent with the original data. Any deviation from the protocol will be reported to the Ethics Committee who will ultimately decide whether we must change the protocol or terminate the trial.</w:t>
      </w:r>
    </w:p>
    <w:p w14:paraId="612A5DA0">
      <w:pPr>
        <w:spacing w:before="0" w:after="0" w:line="360" w:lineRule="auto"/>
        <w:ind w:firstLine="440" w:firstLineChars="200"/>
        <w:jc w:val="both"/>
        <w:rPr>
          <w:rFonts w:ascii="Times New Roman" w:hAnsi="Times New Roman" w:cs="Times New Roman"/>
          <w:bCs/>
          <w:iCs/>
          <w:sz w:val="22"/>
          <w:szCs w:val="22"/>
        </w:rPr>
      </w:pPr>
      <w:r>
        <w:rPr>
          <w:rFonts w:ascii="Times New Roman" w:hAnsi="Times New Roman" w:cs="Times New Roman"/>
          <w:bCs/>
          <w:iCs/>
          <w:sz w:val="22"/>
          <w:szCs w:val="22"/>
        </w:rPr>
        <w:t xml:space="preserve">Finally, to promote participant compliance, all treatments and tests will be provided free of charge. </w:t>
      </w:r>
      <w:r>
        <w:rPr>
          <w:rFonts w:hint="eastAsia" w:ascii="Times New Roman" w:hAnsi="Times New Roman" w:cs="Times New Roman"/>
          <w:bCs/>
          <w:iCs/>
          <w:sz w:val="22"/>
          <w:szCs w:val="22"/>
        </w:rPr>
        <w:t>For those in the sham ACE group participants will also be able to continue with 6 free ACE treatments after the trial if they wish.</w:t>
      </w:r>
    </w:p>
    <w:p w14:paraId="03CF6FE5">
      <w:pPr>
        <w:spacing w:before="0" w:after="0" w:line="360" w:lineRule="auto"/>
        <w:jc w:val="both"/>
        <w:rPr>
          <w:rFonts w:ascii="Times New Roman" w:hAnsi="Times New Roman" w:cs="Times New Roman"/>
          <w:b/>
          <w:iCs/>
          <w:sz w:val="24"/>
          <w:szCs w:val="24"/>
        </w:rPr>
      </w:pPr>
    </w:p>
    <w:p w14:paraId="715163B1">
      <w:pPr>
        <w:spacing w:before="0" w:after="0" w:line="360" w:lineRule="auto"/>
        <w:jc w:val="both"/>
        <w:rPr>
          <w:rFonts w:ascii="Times New Roman" w:hAnsi="Times New Roman" w:cs="Times New Roman"/>
          <w:b/>
          <w:iCs/>
          <w:sz w:val="24"/>
          <w:szCs w:val="24"/>
        </w:rPr>
      </w:pPr>
      <w:r>
        <w:rPr>
          <w:rFonts w:hint="eastAsia" w:ascii="Times New Roman" w:hAnsi="Times New Roman" w:cs="Times New Roman"/>
          <w:b/>
          <w:iCs/>
          <w:sz w:val="24"/>
          <w:szCs w:val="24"/>
          <w:lang w:val="en-US" w:eastAsia="zh-CN"/>
        </w:rPr>
        <w:t xml:space="preserve">9 </w:t>
      </w:r>
      <w:r>
        <w:rPr>
          <w:rFonts w:ascii="Times New Roman" w:hAnsi="Times New Roman" w:cs="Times New Roman"/>
          <w:b/>
          <w:iCs/>
          <w:sz w:val="24"/>
          <w:szCs w:val="24"/>
        </w:rPr>
        <w:t>Sample Size</w:t>
      </w:r>
    </w:p>
    <w:p w14:paraId="65742FE3">
      <w:pPr>
        <w:spacing w:before="0" w:after="0" w:line="360" w:lineRule="auto"/>
        <w:jc w:val="both"/>
        <w:rPr>
          <w:rFonts w:ascii="Times New Roman" w:hAnsi="Times New Roman" w:cs="Times New Roman"/>
          <w:b/>
          <w:iCs/>
          <w:sz w:val="22"/>
          <w:szCs w:val="22"/>
        </w:rPr>
      </w:pPr>
      <w:r>
        <w:rPr>
          <w:rFonts w:ascii="Times New Roman" w:hAnsi="Times New Roman" w:eastAsia="宋体" w:cs="Times New Roman"/>
          <w:color w:val="131413"/>
          <w:sz w:val="22"/>
          <w:szCs w:val="22"/>
        </w:rPr>
        <w:t>There is no consensus on the sample size for neuroimaging studies at present. A sample size evaluation of an MRI suggested that the minimum sample size (n=12) for MRI studies can achieve 80% power for typical activation at the single-voxel level</w:t>
      </w:r>
      <w:r>
        <w:rPr>
          <w:rFonts w:hint="eastAsia" w:ascii="Times New Roman" w:hAnsi="Times New Roman" w:eastAsia="宋体" w:cs="Times New Roman"/>
          <w:color w:val="131413"/>
          <w:sz w:val="22"/>
          <w:szCs w:val="22"/>
        </w:rPr>
        <w:t>.</w:t>
      </w:r>
      <w:r>
        <w:rPr>
          <w:rFonts w:ascii="Times New Roman" w:hAnsi="Times New Roman" w:eastAsia="宋体" w:cs="Times New Roman"/>
          <w:color w:val="131413"/>
          <w:sz w:val="22"/>
          <w:szCs w:val="22"/>
        </w:rPr>
        <w:fldChar w:fldCharType="begin"/>
      </w:r>
      <w:r>
        <w:rPr>
          <w:rFonts w:ascii="Times New Roman" w:hAnsi="Times New Roman" w:eastAsia="宋体" w:cs="Times New Roman"/>
          <w:color w:val="131413"/>
          <w:sz w:val="22"/>
          <w:szCs w:val="22"/>
        </w:rPr>
        <w:instrText xml:space="preserve"> ADDIN EN.CITE &lt;EndNote&gt;&lt;Cite&gt;&lt;Author&gt;Desmond&lt;/Author&gt;&lt;Year&gt;2002&lt;/Year&gt;&lt;RecNum&gt;461&lt;/RecNum&gt;&lt;DisplayText&gt;&lt;style face="superscript"&gt;35&lt;/style&gt;&lt;/DisplayText&gt;&lt;record&gt;&lt;rec-number&gt;461&lt;/rec-number&gt;&lt;foreign-keys&gt;&lt;key app="EN" db-id="229p9wvfmvvs00epxt65tdx6wsaw9ppx9ef5" timestamp="1652403486"&gt;461&lt;/key&gt;&lt;/foreign-keys&gt;&lt;ref-type name="Journal Article"&gt;17&lt;/ref-type&gt;&lt;contributors&gt;&lt;authors&gt;&lt;author&gt;Desmond, J. E.&lt;/author&gt;&lt;author&gt;Glover, G. H.&lt;/author&gt;&lt;/authors&gt;&lt;/contributors&gt;&lt;auth-address&gt;Department of Radiology, Lucas MRS Center, MC: 5488, Stanford University, Stanford, CA 94305-5488, USA. jdesmond@stanford.edu&lt;/auth-address&gt;&lt;titles&gt;&lt;title&gt;Estimating sample size in functional MRI (fMRI) neuroimaging studies: statistical power analyses&lt;/title&gt;&lt;secondary-title&gt;J Neurosci Methods&lt;/secondary-title&gt;&lt;alt-title&gt;Journal of neuroscience methods&lt;/alt-title&gt;&lt;/titles&gt;&lt;periodical&gt;&lt;full-title&gt;J Neurosci Methods&lt;/full-title&gt;&lt;abbr-1&gt;Journal of neuroscience methods&lt;/abbr-1&gt;&lt;/periodical&gt;&lt;alt-periodical&gt;&lt;full-title&gt;J Neurosci Methods&lt;/full-title&gt;&lt;abbr-1&gt;Journal of neuroscience methods&lt;/abbr-1&gt;&lt;/alt-periodical&gt;&lt;pages&gt;115-28&lt;/pages&gt;&lt;volume&gt;118&lt;/volume&gt;&lt;number&gt;2&lt;/number&gt;&lt;edition&gt;2002/09/03&lt;/edition&gt;&lt;keywords&gt;&lt;keyword&gt;Adult&lt;/keyword&gt;&lt;keyword&gt;Analysis of Variance&lt;/keyword&gt;&lt;keyword&gt;Brain/physiology&lt;/keyword&gt;&lt;keyword&gt;Data Interpretation, Statistical&lt;/keyword&gt;&lt;keyword&gt;Evoked Potentials&lt;/keyword&gt;&lt;keyword&gt;Female&lt;/keyword&gt;&lt;keyword&gt;Humans&lt;/keyword&gt;&lt;keyword&gt;Magnetic Resonance Imaging/*statistics &amp;amp; numerical data&lt;/keyword&gt;&lt;keyword&gt;Male&lt;/keyword&gt;&lt;keyword&gt;*Sample Size&lt;/keyword&gt;&lt;/keywords&gt;&lt;dates&gt;&lt;year&gt;2002&lt;/year&gt;&lt;pub-dates&gt;&lt;date&gt;Aug 30&lt;/date&gt;&lt;/pub-dates&gt;&lt;/dates&gt;&lt;isbn&gt;0165-0270 (Print)&amp;#xD;0165-0270&lt;/isbn&gt;&lt;accession-num&gt;12204303&lt;/accession-num&gt;&lt;urls&gt;&lt;/urls&gt;&lt;electronic-resource-num&gt;10.1016/s0165-0270(02)00121-8&lt;/electronic-resource-num&gt;&lt;remote-database-provider&gt;NLM&lt;/remote-database-provider&gt;&lt;language&gt;eng&lt;/language&gt;&lt;/record&gt;&lt;/Cite&gt;&lt;/EndNote&gt;</w:instrText>
      </w:r>
      <w:r>
        <w:rPr>
          <w:rFonts w:ascii="Times New Roman" w:hAnsi="Times New Roman" w:eastAsia="宋体" w:cs="Times New Roman"/>
          <w:color w:val="131413"/>
          <w:sz w:val="22"/>
          <w:szCs w:val="22"/>
        </w:rPr>
        <w:fldChar w:fldCharType="separate"/>
      </w:r>
      <w:r>
        <w:rPr>
          <w:rFonts w:ascii="Times New Roman" w:hAnsi="Times New Roman" w:eastAsia="宋体" w:cs="Times New Roman"/>
          <w:color w:val="131413"/>
          <w:sz w:val="22"/>
          <w:szCs w:val="22"/>
          <w:vertAlign w:val="superscript"/>
        </w:rPr>
        <w:t>35</w:t>
      </w:r>
      <w:r>
        <w:rPr>
          <w:rFonts w:ascii="Times New Roman" w:hAnsi="Times New Roman" w:eastAsia="宋体" w:cs="Times New Roman"/>
          <w:color w:val="131413"/>
          <w:sz w:val="22"/>
          <w:szCs w:val="22"/>
        </w:rPr>
        <w:fldChar w:fldCharType="end"/>
      </w:r>
      <w:r>
        <w:rPr>
          <w:rFonts w:ascii="Times New Roman" w:hAnsi="Times New Roman" w:eastAsia="宋体" w:cs="Times New Roman"/>
          <w:color w:val="131413"/>
          <w:sz w:val="22"/>
          <w:szCs w:val="22"/>
        </w:rPr>
        <w:t xml:space="preserve"> A sample size of 12-24 individuals per group is a reasonable sample size to obtain </w:t>
      </w:r>
      <w:r>
        <w:rPr>
          <w:rFonts w:ascii="Times New Roman" w:hAnsi="Times New Roman" w:eastAsia="宋体" w:cs="Times New Roman"/>
          <w:color w:val="231F20"/>
          <w:sz w:val="22"/>
          <w:szCs w:val="22"/>
        </w:rPr>
        <w:t>brain functional analysis</w:t>
      </w:r>
      <w:r>
        <w:rPr>
          <w:rFonts w:hint="eastAsia" w:ascii="Times New Roman" w:hAnsi="Times New Roman" w:eastAsia="宋体" w:cs="Times New Roman"/>
          <w:color w:val="231F20"/>
          <w:sz w:val="22"/>
          <w:szCs w:val="22"/>
        </w:rPr>
        <w:t>.</w:t>
      </w:r>
      <w:r>
        <w:rPr>
          <w:rFonts w:ascii="Times New Roman" w:hAnsi="Times New Roman" w:eastAsia="宋体" w:cs="Times New Roman"/>
          <w:color w:val="231F20"/>
          <w:sz w:val="22"/>
          <w:szCs w:val="22"/>
        </w:rPr>
        <w:fldChar w:fldCharType="begin">
          <w:fldData xml:space="preserve">PEVuZE5vdGU+PENpdGU+PEF1dGhvcj5ZdTwvQXV0aG9yPjxZZWFyPjIwMjA8L1llYXI+PFJlY051
bT40NjA8L1JlY051bT48RGlzcGxheVRleHQ+PHN0eWxlIGZhY2U9InN1cGVyc2NyaXB0Ij4zNjwv
c3R5bGU+PC9EaXNwbGF5VGV4dD48cmVjb3JkPjxyZWMtbnVtYmVyPjQ2MDwvcmVjLW51bWJlcj48
Zm9yZWlnbi1rZXlzPjxrZXkgYXBwPSJFTiIgZGItaWQ9IjIyOXA5d3ZmbXZ2czAwZXB4dDY1dGR4
NndzYXc5cHB4OWVmNSIgdGltZXN0YW1wPSIxNjUyNDAzNDA4Ij40NjA8L2tleT48L2ZvcmVpZ24t
a2V5cz48cmVmLXR5cGUgbmFtZT0iSm91cm5hbCBBcnRpY2xlIj4xNzwvcmVmLXR5cGU+PGNvbnRy
aWJ1dG9ycz48YXV0aG9ycz48YXV0aG9yPll1LCBTLjwvYXV0aG9yPjxhdXRob3I+RG9uZywgWC48
L2F1dGhvcj48YXV0aG9yPlN1biwgUi48L2F1dGhvcj48YXV0aG9yPkhlLCBaLjwvYXV0aG9yPjxh
dXRob3I+WmhhbmcsIEMuPC9hdXRob3I+PGF1dGhvcj5DaGVuLCBNLjwvYXV0aG9yPjxhdXRob3I+
SG9uZywgWC48L2F1dGhvcj48YXV0aG9yPkxhbiwgTC48L2F1dGhvcj48YXV0aG9yPlplbmcsIEYu
PC9hdXRob3I+PC9hdXRob3JzPjwvY29udHJpYnV0b3JzPjxhdXRoLWFkZHJlc3M+QnJhaW4gUmVz
ZWFyY2ggQ2VudGVyLCBBY3VwdW5jdHVyZSBhbmQgVHVpbmEgU2Nob29sL1RoaXJkIFRlYWNoaW5n
IEhvc3BpdGFsLCBDaGVuZ2R1IFVuaXZlcnNpdHkgb2YgVHJhZGl0aW9uYWwgQ2hpbmVzZSBNZWRp
Y2luZSwgMzcgU2hpZXJxaWFvIFJvYWQsIENoZW5nZHUsIDYxMDA3NSwgU2ljaHVhbiwgQ2hpbmEu
JiN4RDtIb3NwaXRhbCBvZiBDaGVuZ2R1IFVuaXZlcnNpdHkgb2YgVHJhZGl0aW9uYWwgQ2hpbmVz
ZSBNZWRpY2luZSwgQ2hlbmdkdSwgNjEwMDcyLCBTaWNodWFuLCBDaGluYS4mI3hEO0ZpZnRoIFBl
b3BsZSZhcG9zO3MgSG9zcGl0YWwgb2YgQ2hlbmdkdSwgQ2hlbmdkdSwgNjExMTMwLCBTaWNodWFu
LCBDaGluYS4mI3hEO0JyYWluIFJlc2VhcmNoIENlbnRlciwgQWN1cHVuY3R1cmUgYW5kIFR1aW5h
IFNjaG9vbC9UaGlyZCBUZWFjaGluZyBIb3NwaXRhbCwgQ2hlbmdkdSBVbml2ZXJzaXR5IG9mIFRy
YWRpdGlvbmFsIENoaW5lc2UgTWVkaWNpbmUsIDM3IFNoaWVycWlhbyBSb2FkLCBDaGVuZ2R1LCA2
MTAwNzUsIFNpY2h1YW4sIENoaW5hLiBsYW5sZWljZHV0Y20yODFAZm94bWFpbC5jb20uJiN4RDtC
cmFpbiBSZXNlYXJjaCBDZW50ZXIsIEFjdXB1bmN0dXJlIGFuZCBUdWluYSBTY2hvb2wvVGhpcmQg
VGVhY2hpbmcgSG9zcGl0YWwsIENoZW5nZHUgVW5pdmVyc2l0eSBvZiBUcmFkaXRpb25hbCBDaGlu
ZXNlIE1lZGljaW5lLCAzNyBTaGllcnFpYW8gUm9hZCwgQ2hlbmdkdSwgNjEwMDc1LCBTaWNodWFu
LCBDaGluYS4gemVuZ19mYW5nQGNkdXRjbS5lZHUuY24uPC9hdXRoLWFkZHJlc3M+PHRpdGxlcz48
dGl0bGU+RWZmZWN0IG9mIGFjdXB1bmN0dXJlIGFuZCBpdHMgaW5mbHVlbmNlIG9uIGNlcmVicmFs
IGFjdGl2aXR5IGluIHBhdGllbnRzIHdpdGggcGVyc2lzdGVudCBhc3RobWE6IHN0dWR5IHByb3Rv
Y29sIGZvciBhIHJhbmRvbWl6ZWQgY29udHJvbGxlZCBjbGluaWNhbCB0cmlhbDwvdGl0bGU+PHNl
Y29uZGFyeS10aXRsZT5UcmlhbHM8L3NlY29uZGFyeS10aXRsZT48YWx0LXRpdGxlPlRyaWFsczwv
YWx0LXRpdGxlPjwvdGl0bGVzPjxwZXJpb2RpY2FsPjxmdWxsLXRpdGxlPlRyaWFsczwvZnVsbC10
aXRsZT48YWJici0xPlRyaWFsczwvYWJici0xPjwvcGVyaW9kaWNhbD48YWx0LXBlcmlvZGljYWw+
PGZ1bGwtdGl0bGU+VHJpYWxzPC9mdWxsLXRpdGxlPjxhYmJyLTE+VHJpYWxzPC9hYmJyLTE+PC9h
bHQtcGVyaW9kaWNhbD48cGFnZXM+NDA2PC9wYWdlcz48dm9sdW1lPjIxPC92b2x1bWU+PG51bWJl
cj4xPC9udW1iZXI+PGVkaXRpb24+MjAyMC8wNS8xNjwvZWRpdGlvbj48a2V5d29yZHM+PGtleXdv
cmQ+QWN1cHVuY3R1cmUgVGhlcmFweS8qbWV0aG9kczwva2V5d29yZD48a2V5d29yZD5BZG9sZXNj
ZW50PC9rZXl3b3JkPjxrZXl3b3JkPkFkdWx0PC9rZXl3b3JkPjxrZXl3b3JkPkFnZWQ8L2tleXdv
cmQ+PGtleXdvcmQ+QXN0aG1hLypwaHlzaW9wYXRob2xvZ3kvKnRoZXJhcHk8L2tleXdvcmQ+PGtl
eXdvcmQ+QnJhaW4vKmRpYWdub3N0aWMgaW1hZ2luZy8qcGh5c2lvcGF0aG9sb2d5PC9rZXl3b3Jk
PjxrZXl3b3JkPkNoaW5hPC9rZXl3b3JkPjxrZXl3b3JkPkZlYXNpYmlsaXR5IFN0dWRpZXM8L2tl
eXdvcmQ+PGtleXdvcmQ+RmVtYWxlPC9rZXl3b3JkPjxrZXl3b3JkPkZ1bmN0aW9uYWwgTGF0ZXJh
bGl0eTwva2V5d29yZD48a2V5d29yZD5IdW1hbnM8L2tleXdvcmQ+PGtleXdvcmQ+TWFnbmV0aWMg
UmVzb25hbmNlIEltYWdpbmc8L2tleXdvcmQ+PGtleXdvcmQ+TWFsZTwva2V5d29yZD48a2V5d29y
ZD5NZW50YWwgU3RhdHVzIGFuZCBEZW1lbnRpYSBUZXN0czwva2V5d29yZD48a2V5d29yZD5NaWRk
bGUgQWdlZDwva2V5d29yZD48a2V5d29yZD5RdWFsaXR5IG9mIExpZmU8L2tleXdvcmQ+PGtleXdv
cmQ+UmFuZG9taXplZCBDb250cm9sbGVkIFRyaWFscyBhcyBUb3BpYzwva2V5d29yZD48a2V5d29y
ZD5TdXJ2ZXlzIGFuZCBRdWVzdGlvbm5haXJlczwva2V5d29yZD48a2V5d29yZD5UcmVhdG1lbnQg
T3V0Y29tZTwva2V5d29yZD48a2V5d29yZD5Zb3VuZyBBZHVsdDwva2V5d29yZD48a2V5d29yZD5B
Y3VwdW5jdHVyZTwva2V5d29yZD48a2V5d29yZD5Bc3RobWE8L2tleXdvcmQ+PGtleXdvcmQ+Q2Vu
dHJhbCBtZWNoYW5pc208L2tleXdvcmQ+PGtleXdvcmQ+RnVuY3Rpb25hbCBtYWduZXRpYyByZXNv
bmFuY2UgaW1hZ2luZzwva2V5d29yZD48a2V5d29yZD5NZXJpZGlhbuKAk3Zpc2NlcmEgcmVsYXRp
b25zaGlwPC9rZXl3b3JkPjwva2V5d29yZHM+PGRhdGVzPjx5ZWFyPjIwMjA8L3llYXI+PHB1Yi1k
YXRlcz48ZGF0ZT5NYXkgMTQ8L2RhdGU+PC9wdWItZGF0ZXM+PC9kYXRlcz48aXNibj4xNzQ1LTYy
MTU8L2lzYm4+PGFjY2Vzc2lvbi1udW0+MzI0MTA2NDE8L2FjY2Vzc2lvbi1udW0+PHVybHM+PC91
cmxzPjxjdXN0b20yPlBNQzcyMjczMjk8L2N1c3RvbTI+PGVsZWN0cm9uaWMtcmVzb3VyY2UtbnVt
PjEwLjExODYvczEzMDYzLTAyMC0wNDMxOS13PC9lbGVjdHJvbmljLXJlc291cmNlLW51bT48cmVt
b3RlLWRhdGFiYXNlLXByb3ZpZGVyPk5MTTwvcmVtb3RlLWRhdGFiYXNlLXByb3ZpZGVyPjxsYW5n
dWFnZT5lbmc8L2xhbmd1YWdlPjwvcmVjb3JkPjwvQ2l0ZT48L0VuZE5vdGU+AGAA
</w:fldData>
        </w:fldChar>
      </w:r>
      <w:r>
        <w:rPr>
          <w:rFonts w:ascii="Times New Roman" w:hAnsi="Times New Roman" w:eastAsia="宋体" w:cs="Times New Roman"/>
          <w:color w:val="231F20"/>
          <w:sz w:val="22"/>
          <w:szCs w:val="22"/>
        </w:rPr>
        <w:instrText xml:space="preserve"> ADDIN EN.CITE </w:instrText>
      </w:r>
      <w:r>
        <w:rPr>
          <w:rFonts w:ascii="Times New Roman" w:hAnsi="Times New Roman" w:eastAsia="宋体" w:cs="Times New Roman"/>
          <w:color w:val="231F20"/>
          <w:sz w:val="22"/>
          <w:szCs w:val="22"/>
        </w:rPr>
        <w:fldChar w:fldCharType="begin">
          <w:fldData xml:space="preserve">PEVuZE5vdGU+PENpdGU+PEF1dGhvcj5ZdTwvQXV0aG9yPjxZZWFyPjIwMjA8L1llYXI+PFJlY051
bT40NjA8L1JlY051bT48RGlzcGxheVRleHQ+PHN0eWxlIGZhY2U9InN1cGVyc2NyaXB0Ij4zNjwv
c3R5bGU+PC9EaXNwbGF5VGV4dD48cmVjb3JkPjxyZWMtbnVtYmVyPjQ2MDwvcmVjLW51bWJlcj48
Zm9yZWlnbi1rZXlzPjxrZXkgYXBwPSJFTiIgZGItaWQ9IjIyOXA5d3ZmbXZ2czAwZXB4dDY1dGR4
NndzYXc5cHB4OWVmNSIgdGltZXN0YW1wPSIxNjUyNDAzNDA4Ij40NjA8L2tleT48L2ZvcmVpZ24t
a2V5cz48cmVmLXR5cGUgbmFtZT0iSm91cm5hbCBBcnRpY2xlIj4xNzwvcmVmLXR5cGU+PGNvbnRy
aWJ1dG9ycz48YXV0aG9ycz48YXV0aG9yPll1LCBTLjwvYXV0aG9yPjxhdXRob3I+RG9uZywgWC48
L2F1dGhvcj48YXV0aG9yPlN1biwgUi48L2F1dGhvcj48YXV0aG9yPkhlLCBaLjwvYXV0aG9yPjxh
dXRob3I+WmhhbmcsIEMuPC9hdXRob3I+PGF1dGhvcj5DaGVuLCBNLjwvYXV0aG9yPjxhdXRob3I+
SG9uZywgWC48L2F1dGhvcj48YXV0aG9yPkxhbiwgTC48L2F1dGhvcj48YXV0aG9yPlplbmcsIEYu
PC9hdXRob3I+PC9hdXRob3JzPjwvY29udHJpYnV0b3JzPjxhdXRoLWFkZHJlc3M+QnJhaW4gUmVz
ZWFyY2ggQ2VudGVyLCBBY3VwdW5jdHVyZSBhbmQgVHVpbmEgU2Nob29sL1RoaXJkIFRlYWNoaW5n
IEhvc3BpdGFsLCBDaGVuZ2R1IFVuaXZlcnNpdHkgb2YgVHJhZGl0aW9uYWwgQ2hpbmVzZSBNZWRp
Y2luZSwgMzcgU2hpZXJxaWFvIFJvYWQsIENoZW5nZHUsIDYxMDA3NSwgU2ljaHVhbiwgQ2hpbmEu
JiN4RDtIb3NwaXRhbCBvZiBDaGVuZ2R1IFVuaXZlcnNpdHkgb2YgVHJhZGl0aW9uYWwgQ2hpbmVz
ZSBNZWRpY2luZSwgQ2hlbmdkdSwgNjEwMDcyLCBTaWNodWFuLCBDaGluYS4mI3hEO0ZpZnRoIFBl
b3BsZSZhcG9zO3MgSG9zcGl0YWwgb2YgQ2hlbmdkdSwgQ2hlbmdkdSwgNjExMTMwLCBTaWNodWFu
LCBDaGluYS4mI3hEO0JyYWluIFJlc2VhcmNoIENlbnRlciwgQWN1cHVuY3R1cmUgYW5kIFR1aW5h
IFNjaG9vbC9UaGlyZCBUZWFjaGluZyBIb3NwaXRhbCwgQ2hlbmdkdSBVbml2ZXJzaXR5IG9mIFRy
YWRpdGlvbmFsIENoaW5lc2UgTWVkaWNpbmUsIDM3IFNoaWVycWlhbyBSb2FkLCBDaGVuZ2R1LCA2
MTAwNzUsIFNpY2h1YW4sIENoaW5hLiBsYW5sZWljZHV0Y20yODFAZm94bWFpbC5jb20uJiN4RDtC
cmFpbiBSZXNlYXJjaCBDZW50ZXIsIEFjdXB1bmN0dXJlIGFuZCBUdWluYSBTY2hvb2wvVGhpcmQg
VGVhY2hpbmcgSG9zcGl0YWwsIENoZW5nZHUgVW5pdmVyc2l0eSBvZiBUcmFkaXRpb25hbCBDaGlu
ZXNlIE1lZGljaW5lLCAzNyBTaGllcnFpYW8gUm9hZCwgQ2hlbmdkdSwgNjEwMDc1LCBTaWNodWFu
LCBDaGluYS4gemVuZ19mYW5nQGNkdXRjbS5lZHUuY24uPC9hdXRoLWFkZHJlc3M+PHRpdGxlcz48
dGl0bGU+RWZmZWN0IG9mIGFjdXB1bmN0dXJlIGFuZCBpdHMgaW5mbHVlbmNlIG9uIGNlcmVicmFs
IGFjdGl2aXR5IGluIHBhdGllbnRzIHdpdGggcGVyc2lzdGVudCBhc3RobWE6IHN0dWR5IHByb3Rv
Y29sIGZvciBhIHJhbmRvbWl6ZWQgY29udHJvbGxlZCBjbGluaWNhbCB0cmlhbDwvdGl0bGU+PHNl
Y29uZGFyeS10aXRsZT5UcmlhbHM8L3NlY29uZGFyeS10aXRsZT48YWx0LXRpdGxlPlRyaWFsczwv
YWx0LXRpdGxlPjwvdGl0bGVzPjxwZXJpb2RpY2FsPjxmdWxsLXRpdGxlPlRyaWFsczwvZnVsbC10
aXRsZT48YWJici0xPlRyaWFsczwvYWJici0xPjwvcGVyaW9kaWNhbD48YWx0LXBlcmlvZGljYWw+
PGZ1bGwtdGl0bGU+VHJpYWxzPC9mdWxsLXRpdGxlPjxhYmJyLTE+VHJpYWxzPC9hYmJyLTE+PC9h
bHQtcGVyaW9kaWNhbD48cGFnZXM+NDA2PC9wYWdlcz48dm9sdW1lPjIxPC92b2x1bWU+PG51bWJl
cj4xPC9udW1iZXI+PGVkaXRpb24+MjAyMC8wNS8xNjwvZWRpdGlvbj48a2V5d29yZHM+PGtleXdv
cmQ+QWN1cHVuY3R1cmUgVGhlcmFweS8qbWV0aG9kczwva2V5d29yZD48a2V5d29yZD5BZG9sZXNj
ZW50PC9rZXl3b3JkPjxrZXl3b3JkPkFkdWx0PC9rZXl3b3JkPjxrZXl3b3JkPkFnZWQ8L2tleXdv
cmQ+PGtleXdvcmQ+QXN0aG1hLypwaHlzaW9wYXRob2xvZ3kvKnRoZXJhcHk8L2tleXdvcmQ+PGtl
eXdvcmQ+QnJhaW4vKmRpYWdub3N0aWMgaW1hZ2luZy8qcGh5c2lvcGF0aG9sb2d5PC9rZXl3b3Jk
PjxrZXl3b3JkPkNoaW5hPC9rZXl3b3JkPjxrZXl3b3JkPkZlYXNpYmlsaXR5IFN0dWRpZXM8L2tl
eXdvcmQ+PGtleXdvcmQ+RmVtYWxlPC9rZXl3b3JkPjxrZXl3b3JkPkZ1bmN0aW9uYWwgTGF0ZXJh
bGl0eTwva2V5d29yZD48a2V5d29yZD5IdW1hbnM8L2tleXdvcmQ+PGtleXdvcmQ+TWFnbmV0aWMg
UmVzb25hbmNlIEltYWdpbmc8L2tleXdvcmQ+PGtleXdvcmQ+TWFsZTwva2V5d29yZD48a2V5d29y
ZD5NZW50YWwgU3RhdHVzIGFuZCBEZW1lbnRpYSBUZXN0czwva2V5d29yZD48a2V5d29yZD5NaWRk
bGUgQWdlZDwva2V5d29yZD48a2V5d29yZD5RdWFsaXR5IG9mIExpZmU8L2tleXdvcmQ+PGtleXdv
cmQ+UmFuZG9taXplZCBDb250cm9sbGVkIFRyaWFscyBhcyBUb3BpYzwva2V5d29yZD48a2V5d29y
ZD5TdXJ2ZXlzIGFuZCBRdWVzdGlvbm5haXJlczwva2V5d29yZD48a2V5d29yZD5UcmVhdG1lbnQg
T3V0Y29tZTwva2V5d29yZD48a2V5d29yZD5Zb3VuZyBBZHVsdDwva2V5d29yZD48a2V5d29yZD5B
Y3VwdW5jdHVyZTwva2V5d29yZD48a2V5d29yZD5Bc3RobWE8L2tleXdvcmQ+PGtleXdvcmQ+Q2Vu
dHJhbCBtZWNoYW5pc208L2tleXdvcmQ+PGtleXdvcmQ+RnVuY3Rpb25hbCBtYWduZXRpYyByZXNv
bmFuY2UgaW1hZ2luZzwva2V5d29yZD48a2V5d29yZD5NZXJpZGlhbuKAk3Zpc2NlcmEgcmVsYXRp
b25zaGlwPC9rZXl3b3JkPjwva2V5d29yZHM+PGRhdGVzPjx5ZWFyPjIwMjA8L3llYXI+PHB1Yi1k
YXRlcz48ZGF0ZT5NYXkgMTQ8L2RhdGU+PC9wdWItZGF0ZXM+PC9kYXRlcz48aXNibj4xNzQ1LTYy
MTU8L2lzYm4+PGFjY2Vzc2lvbi1udW0+MzI0MTA2NDE8L2FjY2Vzc2lvbi1udW0+PHVybHM+PC91
cmxzPjxjdXN0b20yPlBNQzcyMjczMjk8L2N1c3RvbTI+PGVsZWN0cm9uaWMtcmVzb3VyY2UtbnVt
PjEwLjExODYvczEzMDYzLTAyMC0wNDMxOS13PC9lbGVjdHJvbmljLXJlc291cmNlLW51bT48cmVt
b3RlLWRhdGFiYXNlLXByb3ZpZGVyPk5MTTwvcmVtb3RlLWRhdGFiYXNlLXByb3ZpZGVyPjxsYW5n
dWFnZT5lbmc8L2xhbmd1YWdlPjwvcmVjb3JkPjwvQ2l0ZT48L0VuZE5vdGU+AGAA
</w:fldData>
        </w:fldChar>
      </w:r>
      <w:r>
        <w:rPr>
          <w:rFonts w:ascii="Times New Roman" w:hAnsi="Times New Roman" w:eastAsia="宋体" w:cs="Times New Roman"/>
          <w:color w:val="231F20"/>
          <w:sz w:val="22"/>
          <w:szCs w:val="22"/>
        </w:rPr>
        <w:instrText xml:space="preserve"> ADDIN EN.CITE.DATA </w:instrText>
      </w:r>
      <w:r>
        <w:rPr>
          <w:rFonts w:ascii="Times New Roman" w:hAnsi="Times New Roman" w:eastAsia="宋体" w:cs="Times New Roman"/>
          <w:color w:val="231F20"/>
          <w:sz w:val="22"/>
          <w:szCs w:val="22"/>
        </w:rPr>
        <w:fldChar w:fldCharType="end"/>
      </w:r>
      <w:r>
        <w:rPr>
          <w:rFonts w:ascii="Times New Roman" w:hAnsi="Times New Roman" w:eastAsia="宋体" w:cs="Times New Roman"/>
          <w:color w:val="231F20"/>
          <w:sz w:val="22"/>
          <w:szCs w:val="22"/>
        </w:rPr>
        <w:fldChar w:fldCharType="separate"/>
      </w:r>
      <w:r>
        <w:rPr>
          <w:rFonts w:ascii="Times New Roman" w:hAnsi="Times New Roman" w:eastAsia="宋体" w:cs="Times New Roman"/>
          <w:color w:val="231F20"/>
          <w:sz w:val="22"/>
          <w:szCs w:val="22"/>
          <w:vertAlign w:val="superscript"/>
        </w:rPr>
        <w:t>36</w:t>
      </w:r>
      <w:r>
        <w:rPr>
          <w:rFonts w:ascii="Times New Roman" w:hAnsi="Times New Roman" w:eastAsia="宋体" w:cs="Times New Roman"/>
          <w:color w:val="231F20"/>
          <w:sz w:val="22"/>
          <w:szCs w:val="22"/>
        </w:rPr>
        <w:fldChar w:fldCharType="end"/>
      </w:r>
      <w:r>
        <w:rPr>
          <w:rFonts w:ascii="Times New Roman" w:hAnsi="Times New Roman" w:eastAsia="宋体" w:cs="Times New Roman"/>
          <w:color w:val="231F20"/>
          <w:sz w:val="22"/>
          <w:szCs w:val="22"/>
        </w:rPr>
        <w:t xml:space="preserve"> Therefore, we took 18 samples for each group, considering the dropout rate of 10%, each group included 20 cases, for a total of 100 female </w:t>
      </w:r>
      <w:r>
        <w:rPr>
          <w:rFonts w:ascii="Times New Roman" w:hAnsi="Times New Roman"/>
          <w:sz w:val="22"/>
          <w:szCs w:val="22"/>
        </w:rPr>
        <w:t>AO patients and 20 healthy subjects.</w:t>
      </w:r>
    </w:p>
    <w:p w14:paraId="1471AF5A">
      <w:pPr>
        <w:spacing w:before="0" w:after="0" w:line="360" w:lineRule="auto"/>
        <w:jc w:val="both"/>
        <w:rPr>
          <w:rFonts w:ascii="Times New Roman" w:hAnsi="Times New Roman" w:cs="Times New Roman"/>
          <w:b/>
          <w:iCs/>
          <w:sz w:val="24"/>
          <w:szCs w:val="24"/>
        </w:rPr>
      </w:pPr>
    </w:p>
    <w:p w14:paraId="2523685D">
      <w:pPr>
        <w:spacing w:before="0" w:after="0" w:line="360" w:lineRule="auto"/>
        <w:jc w:val="both"/>
        <w:rPr>
          <w:rFonts w:ascii="Times New Roman" w:hAnsi="Times New Roman" w:cs="Times New Roman"/>
          <w:b/>
          <w:iCs/>
          <w:sz w:val="24"/>
          <w:szCs w:val="24"/>
        </w:rPr>
      </w:pPr>
      <w:r>
        <w:rPr>
          <w:rFonts w:hint="eastAsia" w:ascii="Times New Roman" w:hAnsi="Times New Roman" w:cs="Times New Roman"/>
          <w:b/>
          <w:iCs/>
          <w:sz w:val="24"/>
          <w:szCs w:val="24"/>
          <w:lang w:val="en-US" w:eastAsia="zh-CN"/>
        </w:rPr>
        <w:t xml:space="preserve">10 </w:t>
      </w:r>
      <w:r>
        <w:rPr>
          <w:rFonts w:ascii="Times New Roman" w:hAnsi="Times New Roman" w:cs="Times New Roman"/>
          <w:b/>
          <w:iCs/>
          <w:sz w:val="24"/>
          <w:szCs w:val="24"/>
        </w:rPr>
        <w:t>Statistical Analysis</w:t>
      </w:r>
    </w:p>
    <w:p w14:paraId="6DFAC9B7">
      <w:pPr>
        <w:spacing w:before="0" w:after="0" w:line="360" w:lineRule="auto"/>
        <w:jc w:val="both"/>
        <w:rPr>
          <w:rFonts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10.1 </w:t>
      </w:r>
      <w:r>
        <w:rPr>
          <w:rFonts w:ascii="Times New Roman" w:hAnsi="Times New Roman" w:cs="Times New Roman"/>
          <w:b/>
          <w:bCs/>
          <w:sz w:val="24"/>
          <w:szCs w:val="24"/>
        </w:rPr>
        <w:t>Clinical data analysis</w:t>
      </w:r>
    </w:p>
    <w:p w14:paraId="1AEF327E">
      <w:pPr>
        <w:spacing w:before="0" w:after="0" w:line="360" w:lineRule="auto"/>
        <w:jc w:val="both"/>
        <w:rPr>
          <w:rFonts w:ascii="Times New Roman" w:hAnsi="Times New Roman" w:cs="Times New Roman"/>
          <w:sz w:val="22"/>
          <w:szCs w:val="22"/>
        </w:rPr>
      </w:pPr>
      <w:r>
        <w:rPr>
          <w:rFonts w:hint="eastAsia" w:ascii="Times New Roman" w:hAnsi="Times New Roman" w:cs="Times New Roman"/>
          <w:sz w:val="22"/>
          <w:szCs w:val="22"/>
        </w:rPr>
        <w:t xml:space="preserve">Statistical analyses will be performed using the statistical software SPSS 26.0 Statistics  </w:t>
      </w:r>
      <w:r>
        <w:rPr>
          <w:rFonts w:ascii="Times New Roman" w:hAnsi="Times New Roman" w:cs="Times New Roman"/>
          <w:sz w:val="22"/>
          <w:szCs w:val="22"/>
        </w:rPr>
        <w:t>(SPSS Inc., Chicago, IL, USA). Percentages or proportions will be used to describe qualitative data, using the chi-square (χ</w:t>
      </w:r>
      <w:r>
        <w:rPr>
          <w:rFonts w:ascii="Times New Roman" w:hAnsi="Times New Roman" w:cs="Times New Roman"/>
          <w:sz w:val="22"/>
          <w:szCs w:val="22"/>
          <w:vertAlign w:val="superscript"/>
        </w:rPr>
        <w:t>2</w:t>
      </w:r>
      <w:r>
        <w:rPr>
          <w:rFonts w:ascii="Times New Roman" w:hAnsi="Times New Roman" w:cs="Times New Roman"/>
          <w:sz w:val="22"/>
          <w:szCs w:val="22"/>
        </w:rPr>
        <w:t>) test. Data will be expressed as mean ± standard deviation for quantitative data. For continuous variables, a one-way analysis of variance (ANOVA) will be used. For longitud</w:t>
      </w:r>
      <w:r>
        <w:rPr>
          <w:rFonts w:hint="eastAsia" w:ascii="Times New Roman" w:hAnsi="Times New Roman" w:cs="Times New Roman"/>
          <w:sz w:val="22"/>
          <w:szCs w:val="22"/>
        </w:rPr>
        <w:t>inal and repeated measures data, analysis of variance (ANOVA) with repeated measures will be used</w:t>
      </w:r>
      <w:r>
        <w:rPr>
          <w:rFonts w:ascii="Times New Roman" w:hAnsi="Times New Roman" w:cs="Times New Roman"/>
          <w:sz w:val="22"/>
          <w:szCs w:val="22"/>
        </w:rPr>
        <w:t xml:space="preserve">. </w:t>
      </w:r>
      <w:r>
        <w:rPr>
          <w:rFonts w:hint="eastAsia" w:ascii="Times New Roman" w:hAnsi="Times New Roman" w:cs="Times New Roman"/>
          <w:sz w:val="22"/>
          <w:szCs w:val="22"/>
        </w:rPr>
        <w:t>All clinical data will be analysed in association with imaging data after conversion to domain Z-scores.</w:t>
      </w:r>
      <w:r>
        <w:rPr>
          <w:rFonts w:ascii="Times New Roman" w:hAnsi="Times New Roman" w:cs="Times New Roman"/>
          <w:sz w:val="22"/>
          <w:szCs w:val="22"/>
        </w:rPr>
        <w:t xml:space="preserve"> </w:t>
      </w:r>
      <w:r>
        <w:rPr>
          <w:rFonts w:hint="eastAsia" w:ascii="Times New Roman" w:hAnsi="Times New Roman" w:cs="Times New Roman"/>
          <w:sz w:val="22"/>
          <w:szCs w:val="22"/>
        </w:rPr>
        <w:t>Missing data for dropped participants will be imputed using multiple imputation</w:t>
      </w:r>
      <w:r>
        <w:rPr>
          <w:rFonts w:ascii="Times New Roman" w:hAnsi="Times New Roman" w:cs="Times New Roman"/>
          <w:sz w:val="22"/>
          <w:szCs w:val="22"/>
        </w:rPr>
        <w:t>s</w:t>
      </w:r>
      <w:r>
        <w:rPr>
          <w:rFonts w:hint="eastAsia" w:ascii="Times New Roman" w:hAnsi="Times New Roman" w:cs="Times New Roman"/>
          <w:sz w:val="22"/>
          <w:szCs w:val="22"/>
        </w:rPr>
        <w:t>. All analyses will be performed using a two-sided test, with a p-value &lt; 0.05 being considered statistically significant.</w:t>
      </w:r>
    </w:p>
    <w:p w14:paraId="18E3161E">
      <w:pPr>
        <w:spacing w:before="0" w:after="0" w:line="360" w:lineRule="auto"/>
        <w:jc w:val="both"/>
        <w:rPr>
          <w:rFonts w:ascii="Times New Roman" w:hAnsi="Times New Roman" w:cs="Times New Roman"/>
          <w:b/>
          <w:bCs/>
          <w:sz w:val="24"/>
          <w:szCs w:val="24"/>
        </w:rPr>
      </w:pPr>
    </w:p>
    <w:p w14:paraId="11C32BC4">
      <w:pPr>
        <w:spacing w:before="0" w:after="0" w:line="360" w:lineRule="auto"/>
        <w:jc w:val="both"/>
        <w:rPr>
          <w:rFonts w:ascii="Times New Roman" w:hAnsi="Times New Roman" w:cs="Times New Roman"/>
          <w:b/>
          <w:bCs/>
          <w:sz w:val="24"/>
          <w:szCs w:val="24"/>
        </w:rPr>
      </w:pPr>
      <w:r>
        <w:rPr>
          <w:rFonts w:hint="eastAsia" w:ascii="Times New Roman" w:hAnsi="Times New Roman" w:cs="Times New Roman"/>
          <w:b/>
          <w:bCs/>
          <w:sz w:val="24"/>
          <w:szCs w:val="24"/>
          <w:lang w:val="en-US" w:eastAsia="zh-CN"/>
        </w:rPr>
        <w:t xml:space="preserve">10.2 </w:t>
      </w:r>
      <w:r>
        <w:rPr>
          <w:rFonts w:ascii="Times New Roman" w:hAnsi="Times New Roman" w:cs="Times New Roman"/>
          <w:b/>
          <w:bCs/>
          <w:sz w:val="24"/>
          <w:szCs w:val="24"/>
        </w:rPr>
        <w:t>MRI data analysis</w:t>
      </w:r>
    </w:p>
    <w:p w14:paraId="54B1FAE3">
      <w:pPr>
        <w:spacing w:before="0" w:after="0" w:line="360" w:lineRule="auto"/>
        <w:jc w:val="both"/>
        <w:rPr>
          <w:rFonts w:ascii="Times New Roman" w:hAnsi="Times New Roman" w:cs="Times New Roman"/>
          <w:sz w:val="22"/>
          <w:szCs w:val="22"/>
        </w:rPr>
      </w:pPr>
      <w:r>
        <w:rPr>
          <w:rFonts w:ascii="Times New Roman" w:hAnsi="Times New Roman" w:cs="Times New Roman"/>
          <w:sz w:val="22"/>
          <w:szCs w:val="22"/>
        </w:rPr>
        <w:t>The structural MRI (sMRI) data will be analysed using the voxel-based morphometry</w:t>
      </w:r>
      <w:r>
        <w:rPr>
          <w:rFonts w:hint="eastAsia" w:ascii="Times New Roman" w:hAnsi="Times New Roman" w:cs="Times New Roman"/>
          <w:sz w:val="22"/>
          <w:szCs w:val="22"/>
        </w:rPr>
        <w:t xml:space="preserve"> </w:t>
      </w:r>
      <w:r>
        <w:rPr>
          <w:rFonts w:ascii="Times New Roman" w:hAnsi="Times New Roman" w:cs="Times New Roman"/>
          <w:sz w:val="22"/>
          <w:szCs w:val="22"/>
        </w:rPr>
        <w:t xml:space="preserve">(VBM) toolbox within SPM12. </w:t>
      </w:r>
      <w:r>
        <w:rPr>
          <w:rFonts w:hint="eastAsia" w:ascii="Times New Roman" w:hAnsi="Times New Roman" w:cs="Times New Roman"/>
          <w:sz w:val="22"/>
          <w:szCs w:val="22"/>
        </w:rPr>
        <w:t>These</w:t>
      </w:r>
      <w:r>
        <w:rPr>
          <w:rFonts w:ascii="Times New Roman" w:hAnsi="Times New Roman" w:cs="Times New Roman"/>
          <w:sz w:val="22"/>
          <w:szCs w:val="22"/>
        </w:rPr>
        <w:t xml:space="preserve"> steps include interlaminar time difference correction, spatial difference correction, head motion correction, normalisation and Gaussian smoothing. During head motion correction, images of subjects with translations of less than 1 mm and rotational movements of less than 2° will be involved in the subsequent analysis.</w:t>
      </w:r>
      <w:r>
        <w:rPr>
          <w:rFonts w:hint="eastAsia" w:ascii="Times New Roman" w:hAnsi="Times New Roman" w:cs="Times New Roman"/>
          <w:sz w:val="22"/>
          <w:szCs w:val="22"/>
          <w:lang w:val="en-US" w:eastAsia="zh-CN"/>
        </w:rPr>
        <w:t xml:space="preserve"> </w:t>
      </w:r>
      <w:r>
        <w:rPr>
          <w:rFonts w:ascii="Times New Roman" w:hAnsi="Times New Roman" w:cs="Times New Roman"/>
          <w:sz w:val="22"/>
          <w:szCs w:val="22"/>
        </w:rPr>
        <w:t xml:space="preserve"> MRI data will be analysed using PANDA, GRETNA and BrainNet Viewer toolboxes and SurfStat. T</w:t>
      </w:r>
      <w:r>
        <w:rPr>
          <w:rFonts w:hint="eastAsia" w:ascii="Times New Roman" w:hAnsi="Times New Roman" w:cs="Times New Roman"/>
          <w:sz w:val="22"/>
          <w:szCs w:val="22"/>
        </w:rPr>
        <w:t>hese</w:t>
      </w:r>
      <w:r>
        <w:rPr>
          <w:rFonts w:ascii="Times New Roman" w:hAnsi="Times New Roman" w:cs="Times New Roman"/>
          <w:sz w:val="22"/>
          <w:szCs w:val="22"/>
        </w:rPr>
        <w:t xml:space="preserve"> steps </w:t>
      </w:r>
      <w:r>
        <w:rPr>
          <w:rFonts w:hint="eastAsia" w:ascii="Times New Roman" w:hAnsi="Times New Roman" w:cs="Times New Roman"/>
          <w:sz w:val="22"/>
          <w:szCs w:val="22"/>
        </w:rPr>
        <w:t>involve</w:t>
      </w:r>
      <w:r>
        <w:rPr>
          <w:rFonts w:ascii="Times New Roman" w:hAnsi="Times New Roman" w:cs="Times New Roman"/>
          <w:sz w:val="22"/>
          <w:szCs w:val="22"/>
        </w:rPr>
        <w:t xml:space="preserve"> removing the high-frequency component </w:t>
      </w:r>
      <w:r>
        <w:rPr>
          <w:rFonts w:hint="eastAsia" w:ascii="Times New Roman" w:hAnsi="Times New Roman" w:cs="Times New Roman"/>
          <w:sz w:val="22"/>
          <w:szCs w:val="22"/>
        </w:rPr>
        <w:t>through</w:t>
      </w:r>
      <w:r>
        <w:rPr>
          <w:rFonts w:ascii="Times New Roman" w:hAnsi="Times New Roman" w:cs="Times New Roman"/>
          <w:sz w:val="22"/>
          <w:szCs w:val="22"/>
        </w:rPr>
        <w:t xml:space="preserve"> band-pass filters, removing the average signal from the whole brain as well as the signal from the ventricles and white matter, and then registering the data </w:t>
      </w:r>
      <w:r>
        <w:rPr>
          <w:rFonts w:hint="eastAsia" w:ascii="Times New Roman" w:hAnsi="Times New Roman" w:cs="Times New Roman"/>
          <w:sz w:val="22"/>
          <w:szCs w:val="22"/>
        </w:rPr>
        <w:t>in</w:t>
      </w:r>
      <w:r>
        <w:rPr>
          <w:rFonts w:ascii="Times New Roman" w:hAnsi="Times New Roman" w:cs="Times New Roman"/>
          <w:sz w:val="22"/>
          <w:szCs w:val="22"/>
        </w:rPr>
        <w:t xml:space="preserve">to the surface space of FreeSurfer. </w:t>
      </w:r>
      <w:r>
        <w:rPr>
          <w:rFonts w:ascii="Times New Roman" w:hAnsi="Times New Roman" w:cs="Times New Roman"/>
          <w:sz w:val="24"/>
        </w:rPr>
        <w:t xml:space="preserve">MATLAB SPM12 software </w:t>
      </w:r>
      <w:r>
        <w:rPr>
          <w:rFonts w:hint="eastAsia" w:ascii="Times New Roman" w:hAnsi="Times New Roman" w:cs="Times New Roman"/>
          <w:sz w:val="24"/>
          <w:lang w:val="en-US" w:eastAsia="zh-CN"/>
        </w:rPr>
        <w:t>will be</w:t>
      </w:r>
      <w:r>
        <w:rPr>
          <w:rFonts w:ascii="Times New Roman" w:hAnsi="Times New Roman" w:cs="Times New Roman"/>
          <w:sz w:val="24"/>
        </w:rPr>
        <w:t xml:space="preserve"> used to perform one-sample t-tests to obtain three two-by-two comparisons of group-level templates, and then the concurrent sets </w:t>
      </w:r>
      <w:r>
        <w:rPr>
          <w:rFonts w:hint="eastAsia" w:ascii="Times New Roman" w:hAnsi="Times New Roman" w:cs="Times New Roman"/>
          <w:sz w:val="24"/>
          <w:lang w:val="en-US" w:eastAsia="zh-CN"/>
        </w:rPr>
        <w:t>will be</w:t>
      </w:r>
      <w:r>
        <w:rPr>
          <w:rFonts w:ascii="Times New Roman" w:hAnsi="Times New Roman" w:cs="Times New Roman"/>
          <w:sz w:val="24"/>
        </w:rPr>
        <w:t xml:space="preserve">  used as the total mask for each network, followed by two-sample t-tests (FWE corrected) examining between-group differences within the corresponding templates for each network. Between groups, FNC analyses </w:t>
      </w:r>
      <w:r>
        <w:rPr>
          <w:rFonts w:hint="eastAsia" w:ascii="Times New Roman" w:hAnsi="Times New Roman" w:cs="Times New Roman"/>
          <w:sz w:val="24"/>
          <w:lang w:val="en-US" w:eastAsia="zh-CN"/>
        </w:rPr>
        <w:t>will be</w:t>
      </w:r>
      <w:r>
        <w:rPr>
          <w:rFonts w:ascii="Times New Roman" w:hAnsi="Times New Roman" w:cs="Times New Roman"/>
          <w:sz w:val="24"/>
        </w:rPr>
        <w:t xml:space="preserve"> performed in the Mancovan module of the GFIT toolbox by adding each of the 8 brain network components, extracting the corresponding time series and completing the Fisher r-to-z transformation, and finally performing a two-by-two Pearson product-moment correlation to compute the FNCs connectivity matrice</w:t>
      </w:r>
      <w:r>
        <w:rPr>
          <w:rFonts w:hint="eastAsia" w:ascii="Times New Roman" w:hAnsi="Times New Roman" w:cs="Times New Roman"/>
          <w:sz w:val="24"/>
          <w:lang w:val="en-US" w:eastAsia="zh-CN"/>
        </w:rPr>
        <w:t xml:space="preserve">. </w:t>
      </w:r>
      <w:r>
        <w:rPr>
          <w:rFonts w:ascii="Times New Roman" w:hAnsi="Times New Roman" w:cs="Times New Roman"/>
          <w:sz w:val="22"/>
          <w:szCs w:val="22"/>
        </w:rPr>
        <w:t xml:space="preserve">Multiple comparison correction will be used for each brain regions measured. </w:t>
      </w:r>
      <w:r>
        <w:rPr>
          <w:rFonts w:hint="eastAsia" w:ascii="Times New Roman" w:hAnsi="Times New Roman" w:cs="Times New Roman"/>
          <w:sz w:val="22"/>
          <w:szCs w:val="22"/>
        </w:rPr>
        <w:t>Differences between brain regions in each group will be analysed using t-tests and repeated measures ANOVA. correlations between MRI data and clinical variables will be analysed using Pearson correlation. Comparisons between groups will be ANOVA and Wilcoxon ranking sums (if normality is not met).</w:t>
      </w:r>
    </w:p>
    <w:p w14:paraId="78D1B302">
      <w:pPr>
        <w:spacing w:before="0" w:after="0" w:line="360" w:lineRule="auto"/>
        <w:jc w:val="both"/>
        <w:rPr>
          <w:rFonts w:ascii="Times New Roman" w:hAnsi="Times New Roman" w:cs="Times New Roman"/>
          <w:sz w:val="24"/>
          <w:szCs w:val="24"/>
        </w:rPr>
      </w:pPr>
    </w:p>
    <w:p w14:paraId="00753A38">
      <w:pPr>
        <w:spacing w:line="360" w:lineRule="auto"/>
        <w:jc w:val="both"/>
        <w:outlineLvl w:val="0"/>
        <w:rPr>
          <w:rFonts w:ascii="Times New Roman" w:hAnsi="Times New Roman" w:cs="Times New Roman"/>
          <w:b/>
          <w:bCs/>
          <w:iCs/>
          <w:sz w:val="24"/>
          <w:szCs w:val="24"/>
        </w:rPr>
      </w:pPr>
      <w:bookmarkStart w:id="32" w:name="_Toc12980"/>
      <w:r>
        <w:rPr>
          <w:rFonts w:ascii="Times New Roman" w:hAnsi="Times New Roman" w:eastAsia="宋体" w:cs="Times New Roman"/>
          <w:b/>
          <w:bCs/>
          <w:iCs/>
          <w:sz w:val="24"/>
          <w:szCs w:val="24"/>
        </w:rPr>
        <w:t xml:space="preserve">15 </w:t>
      </w:r>
      <w:r>
        <w:rPr>
          <w:rFonts w:ascii="Times New Roman" w:hAnsi="Times New Roman" w:cs="Times New Roman"/>
          <w:b/>
          <w:bCs/>
          <w:iCs/>
          <w:sz w:val="24"/>
          <w:szCs w:val="24"/>
        </w:rPr>
        <w:t>Ethics and Dissemination</w:t>
      </w:r>
      <w:bookmarkEnd w:id="32"/>
    </w:p>
    <w:p w14:paraId="44EDFFD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This study will be conducted in accordance with the Declaration of Helsinki. This protocol involving clinical trials </w:t>
      </w:r>
      <w:r>
        <w:rPr>
          <w:rFonts w:hint="eastAsia" w:ascii="Times New Roman" w:hAnsi="Times New Roman" w:eastAsia="宋体" w:cs="Times New Roman"/>
          <w:sz w:val="24"/>
          <w:szCs w:val="24"/>
          <w:lang w:val="en-US" w:eastAsia="zh-CN"/>
        </w:rPr>
        <w:t>was</w:t>
      </w:r>
      <w:r>
        <w:rPr>
          <w:rFonts w:ascii="Times New Roman" w:hAnsi="Times New Roman" w:cs="Times New Roman"/>
          <w:sz w:val="24"/>
          <w:szCs w:val="24"/>
        </w:rPr>
        <w:t xml:space="preserve"> reviewed and approved by the Ethics Committee of the Sports Trauma Specialist Hospital of Yunnan Province. All participants will provide written signed informed consent to participate in this study. This trial is registered at the Chinese Clinical Trial Registration Center (No. ChiCTR2100048920). Results will be published in peer-reviewed journals and disseminated at academic conferences.</w:t>
      </w:r>
    </w:p>
    <w:p w14:paraId="7353F64F">
      <w:pPr>
        <w:spacing w:line="240" w:lineRule="auto"/>
        <w:rPr>
          <w:rFonts w:hint="eastAsia" w:ascii="Times New Roman" w:hAnsi="Times New Roman" w:eastAsia="宋体" w:cs="Times New Roman"/>
          <w:snapToGrid/>
          <w:color w:val="auto"/>
          <w:sz w:val="24"/>
          <w:szCs w:val="24"/>
        </w:rPr>
      </w:pPr>
      <w:bookmarkStart w:id="33" w:name="OLE_LINK8"/>
      <w:bookmarkStart w:id="34" w:name="OLE_LINK30"/>
      <w:r>
        <w:rPr>
          <w:rFonts w:ascii="Times New Roman" w:hAnsi="Times New Roman"/>
          <w:b/>
          <w:sz w:val="24"/>
          <w:szCs w:val="24"/>
        </w:rPr>
        <w:t>REFERENCES</w:t>
      </w:r>
    </w:p>
    <w:bookmarkEnd w:id="33"/>
    <w:bookmarkEnd w:id="34"/>
    <w:p w14:paraId="5FCE549E">
      <w:pPr>
        <w:pStyle w:val="51"/>
        <w:spacing w:after="0" w:line="240" w:lineRule="auto"/>
        <w:ind w:left="220" w:hanging="220" w:hangingChars="100"/>
        <w:jc w:val="both"/>
        <w:rPr>
          <w:rFonts w:ascii="Times New Roman" w:hAnsi="Times New Roman" w:cs="Times New Roman"/>
          <w:sz w:val="22"/>
          <w:szCs w:val="22"/>
        </w:rPr>
      </w:pPr>
      <w:bookmarkStart w:id="35" w:name="OLE_LINK36"/>
      <w:r>
        <w:rPr>
          <w:rFonts w:ascii="Times New Roman" w:hAnsi="Times New Roman" w:eastAsia="HanziPen SC" w:cs="Times New Roman"/>
          <w:sz w:val="22"/>
          <w:szCs w:val="22"/>
        </w:rPr>
        <w:fldChar w:fldCharType="begin"/>
      </w:r>
      <w:r>
        <w:rPr>
          <w:rFonts w:ascii="Times New Roman" w:hAnsi="Times New Roman" w:eastAsia="HanziPen SC" w:cs="Times New Roman"/>
          <w:sz w:val="22"/>
          <w:szCs w:val="22"/>
        </w:rPr>
        <w:instrText xml:space="preserve"> ADDIN EN.REFLIST </w:instrText>
      </w:r>
      <w:r>
        <w:rPr>
          <w:rFonts w:ascii="Times New Roman" w:hAnsi="Times New Roman" w:eastAsia="HanziPen SC" w:cs="Times New Roman"/>
          <w:sz w:val="22"/>
          <w:szCs w:val="22"/>
        </w:rPr>
        <w:fldChar w:fldCharType="separate"/>
      </w:r>
      <w:r>
        <w:rPr>
          <w:rFonts w:ascii="Times New Roman" w:hAnsi="Times New Roman" w:cs="Times New Roman"/>
          <w:sz w:val="22"/>
          <w:szCs w:val="22"/>
        </w:rPr>
        <w:t>1.</w:t>
      </w:r>
      <w:r>
        <w:rPr>
          <w:rFonts w:ascii="Times New Roman" w:hAnsi="Times New Roman" w:cs="Times New Roman"/>
          <w:sz w:val="22"/>
          <w:szCs w:val="22"/>
        </w:rPr>
        <w:tab/>
      </w:r>
      <w:r>
        <w:rPr>
          <w:rFonts w:ascii="Times New Roman" w:hAnsi="Times New Roman" w:cs="Times New Roman"/>
          <w:sz w:val="22"/>
          <w:szCs w:val="22"/>
        </w:rPr>
        <w:t xml:space="preserve">(WHO) WHO. Obesity and overweight. Fact sheet 2021 2021 [updated 9 June 2021. Available from: </w:t>
      </w:r>
      <w:r>
        <w:fldChar w:fldCharType="begin"/>
      </w:r>
      <w:r>
        <w:instrText xml:space="preserve"> HYPERLINK "www.who.int/mediacentre/factsheets/fs311/en/" </w:instrText>
      </w:r>
      <w:r>
        <w:fldChar w:fldCharType="separate"/>
      </w:r>
      <w:r>
        <w:rPr>
          <w:rStyle w:val="24"/>
          <w:rFonts w:ascii="Times New Roman" w:hAnsi="Times New Roman" w:cs="Times New Roman"/>
          <w:sz w:val="22"/>
          <w:szCs w:val="22"/>
        </w:rPr>
        <w:t>www.who.int/mediacentre/factsheets/fs311/en/</w:t>
      </w:r>
      <w:r>
        <w:rPr>
          <w:rStyle w:val="24"/>
          <w:rFonts w:ascii="Times New Roman" w:hAnsi="Times New Roman" w:cs="Times New Roman"/>
          <w:sz w:val="22"/>
          <w:szCs w:val="22"/>
        </w:rPr>
        <w:fldChar w:fldCharType="end"/>
      </w:r>
    </w:p>
    <w:p w14:paraId="4090AC76">
      <w:pPr>
        <w:pStyle w:val="51"/>
        <w:spacing w:after="0" w:line="240" w:lineRule="auto"/>
        <w:ind w:left="220" w:hanging="220" w:hangingChars="100"/>
        <w:jc w:val="both"/>
        <w:rPr>
          <w:rFonts w:ascii="Times New Roman" w:hAnsi="Times New Roman" w:cs="Times New Roman"/>
          <w:sz w:val="22"/>
          <w:szCs w:val="22"/>
        </w:rPr>
      </w:pPr>
      <w:r>
        <w:rPr>
          <w:rFonts w:ascii="Times New Roman" w:hAnsi="Times New Roman" w:cs="Times New Roman"/>
          <w:sz w:val="22"/>
          <w:szCs w:val="22"/>
        </w:rPr>
        <w:t>2.</w:t>
      </w:r>
      <w:r>
        <w:rPr>
          <w:rFonts w:ascii="Times New Roman" w:hAnsi="Times New Roman" w:cs="Times New Roman"/>
          <w:sz w:val="22"/>
          <w:szCs w:val="22"/>
        </w:rPr>
        <w:tab/>
      </w:r>
      <w:r>
        <w:rPr>
          <w:rFonts w:ascii="Times New Roman" w:hAnsi="Times New Roman" w:cs="Times New Roman"/>
          <w:sz w:val="22"/>
          <w:szCs w:val="22"/>
        </w:rPr>
        <w:t xml:space="preserve">Misra A, Chowbey P, Makkar BM, et al. Consensus statement for diagnosis of obesity, abdominal obesity and the metabolic syndrome for Asian Indians and recommendations for physical activity, medical and surgical management. </w:t>
      </w:r>
      <w:r>
        <w:rPr>
          <w:rFonts w:ascii="Times New Roman" w:hAnsi="Times New Roman" w:cs="Times New Roman"/>
          <w:i/>
          <w:sz w:val="22"/>
          <w:szCs w:val="22"/>
        </w:rPr>
        <w:t>J Assoc Physicians India</w:t>
      </w:r>
      <w:r>
        <w:rPr>
          <w:rFonts w:ascii="Times New Roman" w:hAnsi="Times New Roman" w:cs="Times New Roman"/>
          <w:sz w:val="22"/>
          <w:szCs w:val="22"/>
        </w:rPr>
        <w:t>. 2009;57:163-70.</w:t>
      </w:r>
    </w:p>
    <w:p w14:paraId="6B78BBCC">
      <w:pPr>
        <w:pStyle w:val="51"/>
        <w:spacing w:after="0" w:line="240" w:lineRule="auto"/>
        <w:ind w:left="220" w:hanging="220" w:hangingChars="100"/>
        <w:jc w:val="both"/>
        <w:rPr>
          <w:rFonts w:ascii="Times New Roman" w:hAnsi="Times New Roman" w:cs="Times New Roman"/>
          <w:sz w:val="22"/>
          <w:szCs w:val="22"/>
        </w:rPr>
      </w:pPr>
      <w:r>
        <w:rPr>
          <w:rFonts w:ascii="Times New Roman" w:hAnsi="Times New Roman" w:cs="Times New Roman"/>
          <w:sz w:val="22"/>
          <w:szCs w:val="22"/>
        </w:rPr>
        <w:t>3.</w:t>
      </w:r>
      <w:r>
        <w:rPr>
          <w:rFonts w:ascii="Times New Roman" w:hAnsi="Times New Roman" w:cs="Times New Roman"/>
          <w:sz w:val="22"/>
          <w:szCs w:val="22"/>
        </w:rPr>
        <w:tab/>
      </w:r>
      <w:r>
        <w:rPr>
          <w:rFonts w:ascii="Times New Roman" w:hAnsi="Times New Roman" w:cs="Times New Roman"/>
          <w:sz w:val="22"/>
          <w:szCs w:val="22"/>
        </w:rPr>
        <w:t xml:space="preserve">Dhawan D, Sharma S. Abdominal Obesity, Adipokines and Non-communicable Diseases. </w:t>
      </w:r>
      <w:r>
        <w:rPr>
          <w:rFonts w:ascii="Times New Roman" w:hAnsi="Times New Roman" w:cs="Times New Roman"/>
          <w:i/>
          <w:sz w:val="22"/>
          <w:szCs w:val="22"/>
        </w:rPr>
        <w:t>J Steroid Biochem Mol Biol</w:t>
      </w:r>
      <w:r>
        <w:rPr>
          <w:rFonts w:ascii="Times New Roman" w:hAnsi="Times New Roman" w:cs="Times New Roman"/>
          <w:sz w:val="22"/>
          <w:szCs w:val="22"/>
        </w:rPr>
        <w:t>. 2020;203:105737. doi: 10.1016/j.jsbmb.2020.105737</w:t>
      </w:r>
    </w:p>
    <w:p w14:paraId="5CA1B988">
      <w:pPr>
        <w:pStyle w:val="51"/>
        <w:spacing w:after="0" w:line="240" w:lineRule="auto"/>
        <w:ind w:left="220" w:hanging="220" w:hangingChars="100"/>
        <w:jc w:val="both"/>
        <w:rPr>
          <w:rFonts w:ascii="Times New Roman" w:hAnsi="Times New Roman" w:cs="Times New Roman"/>
          <w:sz w:val="22"/>
          <w:szCs w:val="22"/>
        </w:rPr>
      </w:pPr>
      <w:r>
        <w:rPr>
          <w:rFonts w:ascii="Times New Roman" w:hAnsi="Times New Roman" w:cs="Times New Roman"/>
          <w:sz w:val="22"/>
          <w:szCs w:val="22"/>
        </w:rPr>
        <w:t>4.</w:t>
      </w:r>
      <w:r>
        <w:rPr>
          <w:rFonts w:ascii="Times New Roman" w:hAnsi="Times New Roman" w:cs="Times New Roman"/>
          <w:sz w:val="22"/>
          <w:szCs w:val="22"/>
        </w:rPr>
        <w:tab/>
      </w:r>
      <w:r>
        <w:rPr>
          <w:rFonts w:ascii="Times New Roman" w:hAnsi="Times New Roman" w:cs="Times New Roman"/>
          <w:sz w:val="22"/>
          <w:szCs w:val="22"/>
        </w:rPr>
        <w:t xml:space="preserve">Kelly T, Yang W, Chen CS, et al. Global burden of obesity in 2005 and projections to 2030. </w:t>
      </w:r>
      <w:r>
        <w:rPr>
          <w:rFonts w:ascii="Times New Roman" w:hAnsi="Times New Roman" w:cs="Times New Roman"/>
          <w:i/>
          <w:sz w:val="22"/>
          <w:szCs w:val="22"/>
        </w:rPr>
        <w:t>Int J Obes (Lond)</w:t>
      </w:r>
      <w:r>
        <w:rPr>
          <w:rFonts w:ascii="Times New Roman" w:hAnsi="Times New Roman" w:cs="Times New Roman"/>
          <w:sz w:val="22"/>
          <w:szCs w:val="22"/>
        </w:rPr>
        <w:t>. 2008;32(9):1431-7. doi: 10.1038/ijo.2008.102</w:t>
      </w:r>
    </w:p>
    <w:p w14:paraId="63A45AAB">
      <w:pPr>
        <w:pStyle w:val="51"/>
        <w:spacing w:after="0" w:line="240" w:lineRule="auto"/>
        <w:ind w:left="220" w:hanging="220" w:hangingChars="100"/>
        <w:jc w:val="both"/>
        <w:rPr>
          <w:rFonts w:ascii="Times New Roman" w:hAnsi="Times New Roman" w:cs="Times New Roman"/>
          <w:sz w:val="22"/>
          <w:szCs w:val="22"/>
        </w:rPr>
      </w:pPr>
      <w:r>
        <w:rPr>
          <w:rFonts w:ascii="Times New Roman" w:hAnsi="Times New Roman" w:cs="Times New Roman"/>
          <w:sz w:val="22"/>
          <w:szCs w:val="22"/>
        </w:rPr>
        <w:t>5.</w:t>
      </w:r>
      <w:r>
        <w:rPr>
          <w:rFonts w:ascii="Times New Roman" w:hAnsi="Times New Roman" w:cs="Times New Roman"/>
          <w:sz w:val="22"/>
          <w:szCs w:val="22"/>
        </w:rPr>
        <w:tab/>
      </w:r>
      <w:r>
        <w:rPr>
          <w:rFonts w:ascii="Times New Roman" w:hAnsi="Times New Roman" w:cs="Times New Roman"/>
          <w:sz w:val="22"/>
          <w:szCs w:val="22"/>
        </w:rPr>
        <w:t xml:space="preserve">Sadeghi O, Saneei P, Nasiri M, et al. Abdominal Obesity and Risk of Hip Fracture: A Systematic Review and Meta-Analysis of Prospective Studies. </w:t>
      </w:r>
      <w:r>
        <w:rPr>
          <w:rFonts w:ascii="Times New Roman" w:hAnsi="Times New Roman" w:cs="Times New Roman"/>
          <w:i/>
          <w:sz w:val="22"/>
          <w:szCs w:val="22"/>
        </w:rPr>
        <w:t>Adv Nutr</w:t>
      </w:r>
      <w:r>
        <w:rPr>
          <w:rFonts w:ascii="Times New Roman" w:hAnsi="Times New Roman" w:cs="Times New Roman"/>
          <w:sz w:val="22"/>
          <w:szCs w:val="22"/>
        </w:rPr>
        <w:t>. 2017;8(5):728-38. doi: 10.3945/an.117.015545</w:t>
      </w:r>
    </w:p>
    <w:p w14:paraId="30200285">
      <w:pPr>
        <w:pStyle w:val="51"/>
        <w:spacing w:after="0" w:line="240" w:lineRule="auto"/>
        <w:ind w:left="220" w:hanging="220" w:hangingChars="100"/>
        <w:jc w:val="both"/>
        <w:rPr>
          <w:rFonts w:ascii="Times New Roman" w:hAnsi="Times New Roman" w:cs="Times New Roman"/>
          <w:sz w:val="22"/>
          <w:szCs w:val="22"/>
        </w:rPr>
      </w:pPr>
      <w:r>
        <w:rPr>
          <w:rFonts w:ascii="Times New Roman" w:hAnsi="Times New Roman" w:cs="Times New Roman"/>
          <w:sz w:val="22"/>
          <w:szCs w:val="22"/>
        </w:rPr>
        <w:t>6.</w:t>
      </w:r>
      <w:r>
        <w:rPr>
          <w:rFonts w:ascii="Times New Roman" w:hAnsi="Times New Roman" w:cs="Times New Roman"/>
          <w:sz w:val="22"/>
          <w:szCs w:val="22"/>
        </w:rPr>
        <w:tab/>
      </w:r>
      <w:r>
        <w:rPr>
          <w:rFonts w:ascii="Times New Roman" w:hAnsi="Times New Roman" w:cs="Times New Roman"/>
          <w:sz w:val="22"/>
          <w:szCs w:val="22"/>
        </w:rPr>
        <w:t xml:space="preserve">K K, J J. A correlation study between types of obesity and hypertension. </w:t>
      </w:r>
      <w:r>
        <w:rPr>
          <w:rFonts w:ascii="Times New Roman" w:hAnsi="Times New Roman" w:cs="Times New Roman"/>
          <w:i/>
          <w:sz w:val="22"/>
          <w:szCs w:val="22"/>
        </w:rPr>
        <w:t>International Journal of Medical Science and Public Health</w:t>
      </w:r>
      <w:r>
        <w:rPr>
          <w:rFonts w:ascii="Times New Roman" w:hAnsi="Times New Roman" w:cs="Times New Roman"/>
          <w:sz w:val="22"/>
          <w:szCs w:val="22"/>
        </w:rPr>
        <w:t>. 2018;7(11).</w:t>
      </w:r>
    </w:p>
    <w:p w14:paraId="69DA07DB">
      <w:pPr>
        <w:pStyle w:val="51"/>
        <w:spacing w:after="0" w:line="240" w:lineRule="auto"/>
        <w:ind w:left="220" w:hanging="220" w:hangingChars="100"/>
        <w:jc w:val="both"/>
        <w:rPr>
          <w:rFonts w:ascii="Times New Roman" w:hAnsi="Times New Roman" w:cs="Times New Roman"/>
          <w:sz w:val="22"/>
          <w:szCs w:val="22"/>
        </w:rPr>
      </w:pPr>
      <w:r>
        <w:rPr>
          <w:rFonts w:ascii="Times New Roman" w:hAnsi="Times New Roman" w:cs="Times New Roman"/>
          <w:sz w:val="22"/>
          <w:szCs w:val="22"/>
        </w:rPr>
        <w:t>7.</w:t>
      </w:r>
      <w:r>
        <w:rPr>
          <w:rFonts w:ascii="Times New Roman" w:hAnsi="Times New Roman" w:cs="Times New Roman"/>
          <w:sz w:val="22"/>
          <w:szCs w:val="22"/>
        </w:rPr>
        <w:tab/>
      </w:r>
      <w:r>
        <w:rPr>
          <w:rFonts w:ascii="Times New Roman" w:hAnsi="Times New Roman" w:cs="Times New Roman"/>
          <w:sz w:val="22"/>
          <w:szCs w:val="22"/>
        </w:rPr>
        <w:t xml:space="preserve">Jaacks LM, Gordon-Larsen P, Mayer-Davis EJ, et al. Age, period and cohort effects on adult body mass index and overweight from 1991 to 2009 in China: the China Health and Nutrition Survey. </w:t>
      </w:r>
      <w:r>
        <w:rPr>
          <w:rFonts w:ascii="Times New Roman" w:hAnsi="Times New Roman" w:cs="Times New Roman"/>
          <w:i/>
          <w:sz w:val="22"/>
          <w:szCs w:val="22"/>
        </w:rPr>
        <w:t>Int J Epidemiol</w:t>
      </w:r>
      <w:r>
        <w:rPr>
          <w:rFonts w:ascii="Times New Roman" w:hAnsi="Times New Roman" w:cs="Times New Roman"/>
          <w:sz w:val="22"/>
          <w:szCs w:val="22"/>
        </w:rPr>
        <w:t>. 2013;42(3):828-37. doi: doi.org/10.1093/ije/dyt052</w:t>
      </w:r>
    </w:p>
    <w:p w14:paraId="0647422F">
      <w:pPr>
        <w:pStyle w:val="51"/>
        <w:spacing w:after="0" w:line="240" w:lineRule="auto"/>
        <w:ind w:left="220" w:hanging="220" w:hangingChars="100"/>
        <w:jc w:val="both"/>
        <w:rPr>
          <w:rFonts w:ascii="Times New Roman" w:hAnsi="Times New Roman" w:cs="Times New Roman"/>
          <w:sz w:val="22"/>
          <w:szCs w:val="22"/>
        </w:rPr>
      </w:pPr>
      <w:r>
        <w:rPr>
          <w:rFonts w:ascii="Times New Roman" w:hAnsi="Times New Roman" w:cs="Times New Roman"/>
          <w:sz w:val="22"/>
          <w:szCs w:val="22"/>
        </w:rPr>
        <w:t>8.</w:t>
      </w:r>
      <w:r>
        <w:rPr>
          <w:rFonts w:ascii="Times New Roman" w:hAnsi="Times New Roman" w:cs="Times New Roman"/>
          <w:sz w:val="22"/>
          <w:szCs w:val="22"/>
        </w:rPr>
        <w:tab/>
      </w:r>
      <w:r>
        <w:rPr>
          <w:rFonts w:ascii="Times New Roman" w:hAnsi="Times New Roman" w:cs="Times New Roman"/>
          <w:sz w:val="22"/>
          <w:szCs w:val="22"/>
        </w:rPr>
        <w:t>Mastellos N, Gunn Lh Fau - Felix LM, Felix Lm Fau - Car J, et al. Transtheoretical model stages of change for dietary and physical exercise modification in weight loss management for overweight and obese adults. (1469-493X (Electronic)). doi: 10.1002/14651858</w:t>
      </w:r>
    </w:p>
    <w:p w14:paraId="32514F9A">
      <w:pPr>
        <w:pStyle w:val="51"/>
        <w:spacing w:after="0" w:line="240" w:lineRule="auto"/>
        <w:ind w:left="220" w:hanging="220" w:hangingChars="100"/>
        <w:jc w:val="both"/>
        <w:rPr>
          <w:rFonts w:ascii="Times New Roman" w:hAnsi="Times New Roman" w:cs="Times New Roman"/>
          <w:sz w:val="22"/>
          <w:szCs w:val="22"/>
        </w:rPr>
      </w:pPr>
      <w:r>
        <w:rPr>
          <w:rFonts w:ascii="Times New Roman" w:hAnsi="Times New Roman" w:cs="Times New Roman"/>
          <w:sz w:val="22"/>
          <w:szCs w:val="22"/>
        </w:rPr>
        <w:t>9.</w:t>
      </w:r>
      <w:r>
        <w:rPr>
          <w:rFonts w:ascii="Times New Roman" w:hAnsi="Times New Roman" w:cs="Times New Roman"/>
          <w:sz w:val="22"/>
          <w:szCs w:val="22"/>
        </w:rPr>
        <w:tab/>
      </w:r>
      <w:r>
        <w:rPr>
          <w:rFonts w:ascii="Times New Roman" w:hAnsi="Times New Roman" w:cs="Times New Roman"/>
          <w:sz w:val="22"/>
          <w:szCs w:val="22"/>
        </w:rPr>
        <w:t xml:space="preserve">Krentz AJ, Fujioka K, Hompesch M. Evolution of pharmacological obesity treatments: focus on adverse side-effect profiles. </w:t>
      </w:r>
      <w:r>
        <w:rPr>
          <w:rFonts w:ascii="Times New Roman" w:hAnsi="Times New Roman" w:cs="Times New Roman"/>
          <w:i/>
          <w:sz w:val="22"/>
          <w:szCs w:val="22"/>
        </w:rPr>
        <w:t>Diabetes Obes Metab</w:t>
      </w:r>
      <w:r>
        <w:rPr>
          <w:rFonts w:ascii="Times New Roman" w:hAnsi="Times New Roman" w:cs="Times New Roman"/>
          <w:sz w:val="22"/>
          <w:szCs w:val="22"/>
        </w:rPr>
        <w:t>. 2016;18(6):558-70. doi: 10.1111/dom.12657</w:t>
      </w:r>
    </w:p>
    <w:p w14:paraId="231AAEDF">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10.</w:t>
      </w:r>
      <w:r>
        <w:rPr>
          <w:rFonts w:ascii="Times New Roman" w:hAnsi="Times New Roman" w:cs="Times New Roman"/>
          <w:sz w:val="22"/>
          <w:szCs w:val="22"/>
        </w:rPr>
        <w:tab/>
      </w:r>
      <w:r>
        <w:rPr>
          <w:rFonts w:ascii="Times New Roman" w:hAnsi="Times New Roman" w:cs="Times New Roman"/>
          <w:sz w:val="22"/>
          <w:szCs w:val="22"/>
        </w:rPr>
        <w:t xml:space="preserve">Arterburn DE, Telem DA, Kushner RF, et al. Benefits and Risks of Bariatric Surgery in Adults: A Review. </w:t>
      </w:r>
      <w:r>
        <w:rPr>
          <w:rFonts w:ascii="Times New Roman" w:hAnsi="Times New Roman" w:cs="Times New Roman"/>
          <w:i/>
          <w:sz w:val="22"/>
          <w:szCs w:val="22"/>
        </w:rPr>
        <w:t>Jama</w:t>
      </w:r>
      <w:r>
        <w:rPr>
          <w:rFonts w:ascii="Times New Roman" w:hAnsi="Times New Roman" w:cs="Times New Roman"/>
          <w:sz w:val="22"/>
          <w:szCs w:val="22"/>
        </w:rPr>
        <w:t>. 2020;324(9):879-87. doi:10.1001/jama.2020.12567</w:t>
      </w:r>
    </w:p>
    <w:p w14:paraId="7F21C835">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11.</w:t>
      </w:r>
      <w:r>
        <w:rPr>
          <w:rFonts w:ascii="Times New Roman" w:hAnsi="Times New Roman" w:cs="Times New Roman"/>
          <w:sz w:val="22"/>
          <w:szCs w:val="22"/>
        </w:rPr>
        <w:tab/>
      </w:r>
      <w:r>
        <w:rPr>
          <w:rFonts w:ascii="Times New Roman" w:hAnsi="Times New Roman" w:cs="Times New Roman"/>
          <w:sz w:val="22"/>
          <w:szCs w:val="22"/>
        </w:rPr>
        <w:t xml:space="preserve">Zhou YM, Yan B, Yuan WQ, et al. Efficacy of verum and sham acupoint catgut embedding for treatment of obesity: Study protocol for a randomized controlled trial. </w:t>
      </w:r>
      <w:r>
        <w:rPr>
          <w:rFonts w:ascii="Times New Roman" w:hAnsi="Times New Roman" w:cs="Times New Roman"/>
          <w:i/>
          <w:sz w:val="22"/>
          <w:szCs w:val="22"/>
        </w:rPr>
        <w:t>Trials</w:t>
      </w:r>
      <w:r>
        <w:rPr>
          <w:rFonts w:ascii="Times New Roman" w:hAnsi="Times New Roman" w:cs="Times New Roman"/>
          <w:sz w:val="22"/>
          <w:szCs w:val="22"/>
        </w:rPr>
        <w:t>. 2019;20(1):644. doi: 10.1186/s13063-019-3730-8</w:t>
      </w:r>
    </w:p>
    <w:p w14:paraId="5B1BC818">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12.</w:t>
      </w:r>
      <w:r>
        <w:rPr>
          <w:rFonts w:ascii="Times New Roman" w:hAnsi="Times New Roman" w:cs="Times New Roman"/>
          <w:sz w:val="22"/>
          <w:szCs w:val="22"/>
        </w:rPr>
        <w:tab/>
      </w:r>
      <w:r>
        <w:rPr>
          <w:rFonts w:ascii="Times New Roman" w:hAnsi="Times New Roman" w:cs="Times New Roman"/>
          <w:sz w:val="22"/>
          <w:szCs w:val="22"/>
        </w:rPr>
        <w:t xml:space="preserve">Chen LS, Li YY, Chen H, et al. Polyglycolic acid sutures embedded in abdominal acupoints for treatment of simple obesity in adults: a randomized control trial. </w:t>
      </w:r>
      <w:r>
        <w:rPr>
          <w:rFonts w:ascii="Times New Roman" w:hAnsi="Times New Roman" w:cs="Times New Roman"/>
          <w:i/>
          <w:sz w:val="22"/>
          <w:szCs w:val="22"/>
        </w:rPr>
        <w:t>Chin Med</w:t>
      </w:r>
      <w:r>
        <w:rPr>
          <w:rFonts w:ascii="Times New Roman" w:hAnsi="Times New Roman" w:cs="Times New Roman"/>
          <w:sz w:val="22"/>
          <w:szCs w:val="22"/>
        </w:rPr>
        <w:t>. 2019;14:32. doi: 10.1186/s13020-019-0258-5</w:t>
      </w:r>
    </w:p>
    <w:p w14:paraId="5088C46E">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13.</w:t>
      </w:r>
      <w:r>
        <w:rPr>
          <w:rFonts w:ascii="Times New Roman" w:hAnsi="Times New Roman" w:cs="Times New Roman"/>
          <w:sz w:val="22"/>
          <w:szCs w:val="22"/>
        </w:rPr>
        <w:tab/>
      </w:r>
      <w:r>
        <w:rPr>
          <w:rFonts w:ascii="Times New Roman" w:hAnsi="Times New Roman" w:cs="Times New Roman"/>
          <w:sz w:val="22"/>
          <w:szCs w:val="22"/>
        </w:rPr>
        <w:t xml:space="preserve">Dai L, Wang M, Zhang KP, et al. Modified acupuncture therapy, long-term acupoint stimulation versus sham control for weight control: a multicenter, randomized controlled trial. </w:t>
      </w:r>
      <w:r>
        <w:rPr>
          <w:rFonts w:ascii="Times New Roman" w:hAnsi="Times New Roman" w:cs="Times New Roman"/>
          <w:i/>
          <w:sz w:val="22"/>
          <w:szCs w:val="22"/>
        </w:rPr>
        <w:t>Front Endocrinol (Lausanne)</w:t>
      </w:r>
      <w:r>
        <w:rPr>
          <w:rFonts w:ascii="Times New Roman" w:hAnsi="Times New Roman" w:cs="Times New Roman"/>
          <w:sz w:val="22"/>
          <w:szCs w:val="22"/>
        </w:rPr>
        <w:t>. 2022;13:952373. doi: 10.3389/fendo.2022.952373</w:t>
      </w:r>
    </w:p>
    <w:p w14:paraId="5D0DD8A6">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14.</w:t>
      </w:r>
      <w:r>
        <w:rPr>
          <w:rFonts w:ascii="Times New Roman" w:hAnsi="Times New Roman" w:cs="Times New Roman"/>
          <w:sz w:val="22"/>
          <w:szCs w:val="22"/>
        </w:rPr>
        <w:tab/>
      </w:r>
      <w:r>
        <w:rPr>
          <w:rFonts w:ascii="Times New Roman" w:hAnsi="Times New Roman" w:cs="Times New Roman"/>
          <w:sz w:val="22"/>
          <w:szCs w:val="22"/>
        </w:rPr>
        <w:t xml:space="preserve">Guo T, Ren Y, Kou J, et al. Acupoint Catgut Embedding for Obesity: Systematic Review and Meta-Analysis. </w:t>
      </w:r>
      <w:r>
        <w:rPr>
          <w:rFonts w:ascii="Times New Roman" w:hAnsi="Times New Roman" w:cs="Times New Roman"/>
          <w:i/>
          <w:sz w:val="22"/>
          <w:szCs w:val="22"/>
        </w:rPr>
        <w:t>Evid Based Complement Alternat Med</w:t>
      </w:r>
      <w:r>
        <w:rPr>
          <w:rFonts w:ascii="Times New Roman" w:hAnsi="Times New Roman" w:cs="Times New Roman"/>
          <w:sz w:val="22"/>
          <w:szCs w:val="22"/>
        </w:rPr>
        <w:t>. 2015;2015:401914. doi: doi.org/10.1155/2015/401914</w:t>
      </w:r>
    </w:p>
    <w:p w14:paraId="14C6A6D7">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15.</w:t>
      </w:r>
      <w:r>
        <w:rPr>
          <w:rFonts w:ascii="Times New Roman" w:hAnsi="Times New Roman" w:cs="Times New Roman"/>
          <w:sz w:val="22"/>
          <w:szCs w:val="22"/>
        </w:rPr>
        <w:tab/>
      </w:r>
      <w:r>
        <w:rPr>
          <w:rFonts w:ascii="Times New Roman" w:hAnsi="Times New Roman" w:cs="Times New Roman"/>
          <w:sz w:val="22"/>
          <w:szCs w:val="22"/>
        </w:rPr>
        <w:t xml:space="preserve">Sheng J, Jin X, Zhu J, et al. The Effectiveness of Acupoint Catgut Embedding Therapy for Abdominal Obesity: A Systematic Review and Meta-Analysis. </w:t>
      </w:r>
      <w:r>
        <w:rPr>
          <w:rFonts w:ascii="Times New Roman" w:hAnsi="Times New Roman" w:cs="Times New Roman"/>
          <w:i/>
          <w:sz w:val="22"/>
          <w:szCs w:val="22"/>
        </w:rPr>
        <w:t>Evid Based Complement Alternat Med</w:t>
      </w:r>
      <w:r>
        <w:rPr>
          <w:rFonts w:ascii="Times New Roman" w:hAnsi="Times New Roman" w:cs="Times New Roman"/>
          <w:sz w:val="22"/>
          <w:szCs w:val="22"/>
        </w:rPr>
        <w:t>. 2019;2019:9714313. doi: 10.1155/2019/9714313</w:t>
      </w:r>
    </w:p>
    <w:p w14:paraId="642C9797">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16.</w:t>
      </w:r>
      <w:r>
        <w:rPr>
          <w:rFonts w:ascii="Times New Roman" w:hAnsi="Times New Roman" w:cs="Times New Roman"/>
          <w:sz w:val="22"/>
          <w:szCs w:val="22"/>
        </w:rPr>
        <w:tab/>
      </w:r>
      <w:r>
        <w:rPr>
          <w:rFonts w:ascii="Times New Roman" w:hAnsi="Times New Roman" w:cs="Times New Roman"/>
          <w:sz w:val="22"/>
          <w:szCs w:val="22"/>
        </w:rPr>
        <w:t xml:space="preserve">Meidi L, Deqin L, Chuanshan J, et al. Optimization of Ultrasonic Extraction of Saponins from Asparagus cochinchinensis by Response Surface Methodology with Box-Behnken Design. </w:t>
      </w:r>
      <w:r>
        <w:rPr>
          <w:rFonts w:ascii="Times New Roman" w:hAnsi="Times New Roman" w:cs="Times New Roman"/>
          <w:i/>
          <w:sz w:val="22"/>
          <w:szCs w:val="22"/>
        </w:rPr>
        <w:t>Anhui Univ Chinese Med</w:t>
      </w:r>
      <w:r>
        <w:rPr>
          <w:rFonts w:ascii="Times New Roman" w:hAnsi="Times New Roman" w:cs="Times New Roman"/>
          <w:sz w:val="22"/>
          <w:szCs w:val="22"/>
        </w:rPr>
        <w:t>. 2016;35(5):93-6.</w:t>
      </w:r>
    </w:p>
    <w:p w14:paraId="0FFBED9E">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17.</w:t>
      </w:r>
      <w:r>
        <w:rPr>
          <w:rFonts w:ascii="Times New Roman" w:hAnsi="Times New Roman" w:cs="Times New Roman"/>
          <w:sz w:val="22"/>
          <w:szCs w:val="22"/>
        </w:rPr>
        <w:tab/>
      </w:r>
      <w:r>
        <w:rPr>
          <w:rFonts w:ascii="Times New Roman" w:hAnsi="Times New Roman" w:cs="Times New Roman"/>
          <w:sz w:val="22"/>
          <w:szCs w:val="22"/>
        </w:rPr>
        <w:t xml:space="preserve">Zhang Y, Liu J, Yao J, et al. Obesity: pathophysiology and intervention. </w:t>
      </w:r>
      <w:r>
        <w:rPr>
          <w:rFonts w:ascii="Times New Roman" w:hAnsi="Times New Roman" w:cs="Times New Roman"/>
          <w:i/>
          <w:sz w:val="22"/>
          <w:szCs w:val="22"/>
        </w:rPr>
        <w:t>Nutrients</w:t>
      </w:r>
      <w:r>
        <w:rPr>
          <w:rFonts w:ascii="Times New Roman" w:hAnsi="Times New Roman" w:cs="Times New Roman"/>
          <w:sz w:val="22"/>
          <w:szCs w:val="22"/>
        </w:rPr>
        <w:t>. 2014;6(11):5153-83. doi: 10.3390/nu6115153</w:t>
      </w:r>
    </w:p>
    <w:p w14:paraId="264496EF">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18.</w:t>
      </w:r>
      <w:r>
        <w:rPr>
          <w:rFonts w:ascii="Times New Roman" w:hAnsi="Times New Roman" w:cs="Times New Roman"/>
          <w:sz w:val="22"/>
          <w:szCs w:val="22"/>
        </w:rPr>
        <w:tab/>
      </w:r>
      <w:r>
        <w:rPr>
          <w:rFonts w:ascii="Times New Roman" w:hAnsi="Times New Roman" w:cs="Times New Roman"/>
          <w:sz w:val="22"/>
          <w:szCs w:val="22"/>
        </w:rPr>
        <w:t xml:space="preserve">Volkow ND, Wang GJ, Baler RD. Reward, dopamine and the control of food intake: implications for obesity. </w:t>
      </w:r>
      <w:r>
        <w:rPr>
          <w:rFonts w:ascii="Times New Roman" w:hAnsi="Times New Roman" w:cs="Times New Roman"/>
          <w:i/>
          <w:sz w:val="22"/>
          <w:szCs w:val="22"/>
        </w:rPr>
        <w:t>Trends Cogn Sci</w:t>
      </w:r>
      <w:r>
        <w:rPr>
          <w:rFonts w:ascii="Times New Roman" w:hAnsi="Times New Roman" w:cs="Times New Roman"/>
          <w:sz w:val="22"/>
          <w:szCs w:val="22"/>
        </w:rPr>
        <w:t>. 2011;15(1):37-46. doi: 10.1016/j.tics.2010.11.001</w:t>
      </w:r>
    </w:p>
    <w:p w14:paraId="3CB621C4">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19.</w:t>
      </w:r>
      <w:r>
        <w:rPr>
          <w:rFonts w:ascii="Times New Roman" w:hAnsi="Times New Roman" w:cs="Times New Roman"/>
          <w:sz w:val="22"/>
          <w:szCs w:val="22"/>
        </w:rPr>
        <w:tab/>
      </w:r>
      <w:r>
        <w:rPr>
          <w:rFonts w:ascii="Times New Roman" w:hAnsi="Times New Roman" w:cs="Times New Roman"/>
          <w:sz w:val="22"/>
          <w:szCs w:val="22"/>
        </w:rPr>
        <w:t xml:space="preserve">Zhang X, Li Q, Yi R, et al. Effect of Acupoint Catgut Embedding for Abdominally Obese Female with Strong Appetite: Mixed Analysis of a Randomized Clinical Trial. </w:t>
      </w:r>
      <w:r>
        <w:rPr>
          <w:rFonts w:ascii="Times New Roman" w:hAnsi="Times New Roman" w:cs="Times New Roman"/>
          <w:i/>
          <w:sz w:val="22"/>
          <w:szCs w:val="22"/>
        </w:rPr>
        <w:t>Diabetes Metab Syndr Obes</w:t>
      </w:r>
      <w:r>
        <w:rPr>
          <w:rFonts w:ascii="Times New Roman" w:hAnsi="Times New Roman" w:cs="Times New Roman"/>
          <w:sz w:val="22"/>
          <w:szCs w:val="22"/>
        </w:rPr>
        <w:t>. 2022;15:3387-95. doi: 10.2147/DMSO.S388485. eCollection 2022</w:t>
      </w:r>
    </w:p>
    <w:p w14:paraId="775DC8F1">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20.</w:t>
      </w:r>
      <w:r>
        <w:rPr>
          <w:rFonts w:ascii="Times New Roman" w:hAnsi="Times New Roman" w:cs="Times New Roman"/>
          <w:sz w:val="22"/>
          <w:szCs w:val="22"/>
        </w:rPr>
        <w:tab/>
      </w:r>
      <w:r>
        <w:rPr>
          <w:rFonts w:ascii="Times New Roman" w:hAnsi="Times New Roman" w:cs="Times New Roman"/>
          <w:sz w:val="22"/>
          <w:szCs w:val="22"/>
        </w:rPr>
        <w:t xml:space="preserve">Wang H, Shen GM, Liu WJ, et al. The Neural Mechanism by Which the Dorsal Vagal Complex Mediates the Regulation of the Gastric Motility by Weishu (RN12) and Zhongwan (BL21) Stimulation. </w:t>
      </w:r>
      <w:r>
        <w:rPr>
          <w:rFonts w:ascii="Times New Roman" w:hAnsi="Times New Roman" w:cs="Times New Roman"/>
          <w:i/>
          <w:sz w:val="22"/>
          <w:szCs w:val="22"/>
        </w:rPr>
        <w:t>Evid Based Complement Alternat Med</w:t>
      </w:r>
      <w:r>
        <w:rPr>
          <w:rFonts w:ascii="Times New Roman" w:hAnsi="Times New Roman" w:cs="Times New Roman"/>
          <w:sz w:val="22"/>
          <w:szCs w:val="22"/>
        </w:rPr>
        <w:t>. 2013;2013:291764. doi: 10.1155/2013/291764</w:t>
      </w:r>
    </w:p>
    <w:p w14:paraId="3AD7E3E7">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21.</w:t>
      </w:r>
      <w:r>
        <w:rPr>
          <w:rFonts w:ascii="Times New Roman" w:hAnsi="Times New Roman" w:cs="Times New Roman"/>
          <w:sz w:val="22"/>
          <w:szCs w:val="22"/>
        </w:rPr>
        <w:tab/>
      </w:r>
      <w:r>
        <w:rPr>
          <w:rFonts w:ascii="Times New Roman" w:hAnsi="Times New Roman" w:cs="Times New Roman"/>
          <w:sz w:val="22"/>
          <w:szCs w:val="22"/>
        </w:rPr>
        <w:t xml:space="preserve">Zheng H, Liu ZS, Zhang W, et al. Acupuncture for patients with chronic functional constipation: A randomized controlled trial. </w:t>
      </w:r>
      <w:r>
        <w:rPr>
          <w:rFonts w:ascii="Times New Roman" w:hAnsi="Times New Roman" w:cs="Times New Roman"/>
          <w:i/>
          <w:sz w:val="22"/>
          <w:szCs w:val="22"/>
        </w:rPr>
        <w:t>Neurogastroenterol Motil</w:t>
      </w:r>
      <w:r>
        <w:rPr>
          <w:rFonts w:ascii="Times New Roman" w:hAnsi="Times New Roman" w:cs="Times New Roman"/>
          <w:sz w:val="22"/>
          <w:szCs w:val="22"/>
        </w:rPr>
        <w:t>. 2018;30(7):e13307. doi: 10.1111/nmo.13307</w:t>
      </w:r>
    </w:p>
    <w:p w14:paraId="5D9D8227">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22.</w:t>
      </w:r>
      <w:r>
        <w:rPr>
          <w:rFonts w:ascii="Times New Roman" w:hAnsi="Times New Roman" w:cs="Times New Roman"/>
          <w:sz w:val="22"/>
          <w:szCs w:val="22"/>
        </w:rPr>
        <w:tab/>
      </w:r>
      <w:r>
        <w:rPr>
          <w:rFonts w:ascii="Times New Roman" w:hAnsi="Times New Roman" w:cs="Times New Roman"/>
          <w:sz w:val="22"/>
          <w:szCs w:val="22"/>
        </w:rPr>
        <w:t xml:space="preserve">Chan AW, Tetzlaff JM, Altman DG, et al. SPIRIT 2013 statement: defining standard protocol items for clinical trials. </w:t>
      </w:r>
      <w:r>
        <w:rPr>
          <w:rFonts w:ascii="Times New Roman" w:hAnsi="Times New Roman" w:cs="Times New Roman"/>
          <w:i/>
          <w:sz w:val="22"/>
          <w:szCs w:val="22"/>
        </w:rPr>
        <w:t>Ann Intern Med</w:t>
      </w:r>
      <w:r>
        <w:rPr>
          <w:rFonts w:ascii="Times New Roman" w:hAnsi="Times New Roman" w:cs="Times New Roman"/>
          <w:sz w:val="22"/>
          <w:szCs w:val="22"/>
        </w:rPr>
        <w:t>. 2013;158(3):200-7. doi: 10.7326/0003-4819-158-3-201302050-00583</w:t>
      </w:r>
    </w:p>
    <w:p w14:paraId="573E54B3">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23.</w:t>
      </w:r>
      <w:r>
        <w:rPr>
          <w:rFonts w:ascii="Times New Roman" w:hAnsi="Times New Roman" w:cs="Times New Roman"/>
          <w:sz w:val="22"/>
          <w:szCs w:val="22"/>
        </w:rPr>
        <w:tab/>
      </w:r>
      <w:r>
        <w:rPr>
          <w:rFonts w:ascii="Times New Roman" w:hAnsi="Times New Roman" w:cs="Times New Roman"/>
          <w:sz w:val="22"/>
          <w:szCs w:val="22"/>
        </w:rPr>
        <w:t xml:space="preserve">Embedding PtoATOSPAC. National Standard of the People's Republic of China (GB/T 21709.10—2008) Acupuncture Technical Operation Specification Part 10: Acupoint Catgut Embedding. </w:t>
      </w:r>
      <w:r>
        <w:rPr>
          <w:rFonts w:ascii="Times New Roman" w:hAnsi="Times New Roman" w:cs="Times New Roman"/>
          <w:i/>
          <w:sz w:val="22"/>
          <w:szCs w:val="22"/>
        </w:rPr>
        <w:t>Chinese Acupuncture &amp; Moxibustion</w:t>
      </w:r>
      <w:r>
        <w:rPr>
          <w:rFonts w:ascii="Times New Roman" w:hAnsi="Times New Roman" w:cs="Times New Roman"/>
          <w:sz w:val="22"/>
          <w:szCs w:val="22"/>
        </w:rPr>
        <w:t>. 2009;29(5):405-6.</w:t>
      </w:r>
    </w:p>
    <w:p w14:paraId="366B1D49">
      <w:pPr>
        <w:pStyle w:val="51"/>
        <w:spacing w:after="0" w:line="240" w:lineRule="auto"/>
        <w:jc w:val="both"/>
        <w:rPr>
          <w:rFonts w:ascii="Times New Roman" w:hAnsi="Times New Roman" w:cs="Times New Roman"/>
          <w:sz w:val="22"/>
          <w:szCs w:val="22"/>
        </w:rPr>
      </w:pPr>
      <w:r>
        <w:rPr>
          <w:rFonts w:ascii="Times New Roman" w:hAnsi="Times New Roman" w:cs="Times New Roman"/>
          <w:sz w:val="22"/>
          <w:szCs w:val="22"/>
        </w:rPr>
        <w:t>24.</w:t>
      </w:r>
      <w:r>
        <w:rPr>
          <w:rFonts w:ascii="Times New Roman" w:hAnsi="Times New Roman" w:cs="Times New Roman"/>
          <w:sz w:val="22"/>
          <w:szCs w:val="22"/>
        </w:rPr>
        <w:tab/>
      </w:r>
      <w:r>
        <w:rPr>
          <w:rFonts w:ascii="Times New Roman" w:hAnsi="Times New Roman" w:cs="Times New Roman"/>
          <w:sz w:val="22"/>
          <w:szCs w:val="22"/>
        </w:rPr>
        <w:t>Nomenclature and location of acupuncture points, GB/T 12346-2006 (2006).</w:t>
      </w:r>
    </w:p>
    <w:p w14:paraId="734AA100">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25.</w:t>
      </w:r>
      <w:r>
        <w:rPr>
          <w:rFonts w:ascii="Times New Roman" w:hAnsi="Times New Roman" w:cs="Times New Roman"/>
          <w:sz w:val="22"/>
          <w:szCs w:val="22"/>
        </w:rPr>
        <w:tab/>
      </w:r>
      <w:r>
        <w:rPr>
          <w:rFonts w:ascii="Times New Roman" w:hAnsi="Times New Roman" w:cs="Times New Roman"/>
          <w:sz w:val="22"/>
          <w:szCs w:val="22"/>
        </w:rPr>
        <w:t xml:space="preserve">Doucet E, Imbeault P, St-Pierre S, et al. Appetite after weight loss by energy restriction and a low-fat diet-exercise follow-up. </w:t>
      </w:r>
      <w:r>
        <w:rPr>
          <w:rFonts w:ascii="Times New Roman" w:hAnsi="Times New Roman" w:cs="Times New Roman"/>
          <w:i/>
          <w:sz w:val="22"/>
          <w:szCs w:val="22"/>
        </w:rPr>
        <w:t>Int J Obes Relat Metab Disord</w:t>
      </w:r>
      <w:r>
        <w:rPr>
          <w:rFonts w:ascii="Times New Roman" w:hAnsi="Times New Roman" w:cs="Times New Roman"/>
          <w:sz w:val="22"/>
          <w:szCs w:val="22"/>
        </w:rPr>
        <w:t>. 2000;24(7):906-14. doi: 10.3389/fnhum.2013.00042</w:t>
      </w:r>
    </w:p>
    <w:p w14:paraId="2AA73DBD">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26.</w:t>
      </w:r>
      <w:r>
        <w:rPr>
          <w:rFonts w:ascii="Times New Roman" w:hAnsi="Times New Roman" w:cs="Times New Roman"/>
          <w:sz w:val="22"/>
          <w:szCs w:val="22"/>
        </w:rPr>
        <w:tab/>
      </w:r>
      <w:r>
        <w:rPr>
          <w:rFonts w:ascii="Times New Roman" w:hAnsi="Times New Roman" w:cs="Times New Roman"/>
          <w:sz w:val="22"/>
          <w:szCs w:val="22"/>
        </w:rPr>
        <w:t xml:space="preserve">Cui Z, Zhong S, Xu P, et al. PANDA: a pipeline toolbox for analyzing brain diffusion images. </w:t>
      </w:r>
      <w:r>
        <w:rPr>
          <w:rFonts w:ascii="Times New Roman" w:hAnsi="Times New Roman" w:cs="Times New Roman"/>
          <w:i/>
          <w:sz w:val="22"/>
          <w:szCs w:val="22"/>
        </w:rPr>
        <w:t>Front Hum Neurosci</w:t>
      </w:r>
      <w:r>
        <w:rPr>
          <w:rFonts w:ascii="Times New Roman" w:hAnsi="Times New Roman" w:cs="Times New Roman"/>
          <w:sz w:val="22"/>
          <w:szCs w:val="22"/>
        </w:rPr>
        <w:t>. 2013;7:42. doi: 10.3389/fnhum.2013.00042</w:t>
      </w:r>
    </w:p>
    <w:p w14:paraId="77EC99CC">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27.</w:t>
      </w:r>
      <w:r>
        <w:rPr>
          <w:rFonts w:ascii="Times New Roman" w:hAnsi="Times New Roman" w:cs="Times New Roman"/>
          <w:sz w:val="22"/>
          <w:szCs w:val="22"/>
        </w:rPr>
        <w:tab/>
      </w:r>
      <w:r>
        <w:rPr>
          <w:rFonts w:ascii="Times New Roman" w:hAnsi="Times New Roman" w:cs="Times New Roman"/>
          <w:sz w:val="22"/>
          <w:szCs w:val="22"/>
        </w:rPr>
        <w:t xml:space="preserve">Wang J, Wang X, Xia M, et al. GRETNA: a graph theoretical network analysis toolbox for imaging connectomics. </w:t>
      </w:r>
      <w:r>
        <w:rPr>
          <w:rFonts w:ascii="Times New Roman" w:hAnsi="Times New Roman" w:cs="Times New Roman"/>
          <w:i/>
          <w:sz w:val="22"/>
          <w:szCs w:val="22"/>
        </w:rPr>
        <w:t>Front Hum Neurosci</w:t>
      </w:r>
      <w:r>
        <w:rPr>
          <w:rFonts w:ascii="Times New Roman" w:hAnsi="Times New Roman" w:cs="Times New Roman"/>
          <w:sz w:val="22"/>
          <w:szCs w:val="22"/>
        </w:rPr>
        <w:t>. 2015;9:386. doi: 10.3389/fnhum.2015.00386</w:t>
      </w:r>
    </w:p>
    <w:p w14:paraId="16DF9596">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28.</w:t>
      </w:r>
      <w:r>
        <w:rPr>
          <w:rFonts w:ascii="Times New Roman" w:hAnsi="Times New Roman" w:cs="Times New Roman"/>
          <w:sz w:val="22"/>
          <w:szCs w:val="22"/>
        </w:rPr>
        <w:tab/>
      </w:r>
      <w:r>
        <w:rPr>
          <w:rFonts w:ascii="Times New Roman" w:hAnsi="Times New Roman" w:cs="Times New Roman"/>
          <w:sz w:val="22"/>
          <w:szCs w:val="22"/>
        </w:rPr>
        <w:t xml:space="preserve">Xia M, Wang J, He Y. BrainNet Viewer: a network visualization tool for human brain connectomics. </w:t>
      </w:r>
      <w:r>
        <w:rPr>
          <w:rFonts w:ascii="Times New Roman" w:hAnsi="Times New Roman" w:cs="Times New Roman"/>
          <w:i/>
          <w:sz w:val="22"/>
          <w:szCs w:val="22"/>
        </w:rPr>
        <w:t>PLoS One</w:t>
      </w:r>
      <w:r>
        <w:rPr>
          <w:rFonts w:ascii="Times New Roman" w:hAnsi="Times New Roman" w:cs="Times New Roman"/>
          <w:sz w:val="22"/>
          <w:szCs w:val="22"/>
        </w:rPr>
        <w:t>. 2013;8(7):e68910. doi: 10.1371/journal.pone.0068910</w:t>
      </w:r>
    </w:p>
    <w:p w14:paraId="3748337F">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29.</w:t>
      </w:r>
      <w:r>
        <w:rPr>
          <w:rFonts w:ascii="Times New Roman" w:hAnsi="Times New Roman" w:cs="Times New Roman"/>
          <w:sz w:val="22"/>
          <w:szCs w:val="22"/>
        </w:rPr>
        <w:tab/>
      </w:r>
      <w:r>
        <w:rPr>
          <w:rFonts w:ascii="Times New Roman" w:hAnsi="Times New Roman" w:cs="Times New Roman"/>
          <w:sz w:val="22"/>
          <w:szCs w:val="22"/>
        </w:rPr>
        <w:t xml:space="preserve">Rolls ET, Huang CC, Lin CP, et al. Automated anatomical labelling atlas 3. </w:t>
      </w:r>
      <w:r>
        <w:rPr>
          <w:rFonts w:ascii="Times New Roman" w:hAnsi="Times New Roman" w:cs="Times New Roman"/>
          <w:i/>
          <w:sz w:val="22"/>
          <w:szCs w:val="22"/>
        </w:rPr>
        <w:t>Neuroimage</w:t>
      </w:r>
      <w:r>
        <w:rPr>
          <w:rFonts w:ascii="Times New Roman" w:hAnsi="Times New Roman" w:cs="Times New Roman"/>
          <w:sz w:val="22"/>
          <w:szCs w:val="22"/>
        </w:rPr>
        <w:t>. 2020;206:116189.</w:t>
      </w:r>
    </w:p>
    <w:p w14:paraId="562CAA63">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30.</w:t>
      </w:r>
      <w:r>
        <w:rPr>
          <w:rFonts w:ascii="Times New Roman" w:hAnsi="Times New Roman" w:cs="Times New Roman"/>
          <w:sz w:val="22"/>
          <w:szCs w:val="22"/>
        </w:rPr>
        <w:tab/>
      </w:r>
      <w:r>
        <w:rPr>
          <w:rFonts w:ascii="Times New Roman" w:hAnsi="Times New Roman" w:cs="Times New Roman"/>
          <w:sz w:val="22"/>
          <w:szCs w:val="22"/>
        </w:rPr>
        <w:t xml:space="preserve">Keuken MC, Bazin PL, Schäfer A, et al. Ultra-high 7T MRI of structural age-related changes of the subthalamic nucleus. </w:t>
      </w:r>
      <w:r>
        <w:rPr>
          <w:rFonts w:ascii="Times New Roman" w:hAnsi="Times New Roman" w:cs="Times New Roman"/>
          <w:i/>
          <w:sz w:val="22"/>
          <w:szCs w:val="22"/>
        </w:rPr>
        <w:t>J Neurosci</w:t>
      </w:r>
      <w:r>
        <w:rPr>
          <w:rFonts w:ascii="Times New Roman" w:hAnsi="Times New Roman" w:cs="Times New Roman"/>
          <w:sz w:val="22"/>
          <w:szCs w:val="22"/>
        </w:rPr>
        <w:t>. 2013;33(11):4896-900. doi:10.1523/JNEUROSCI.3241-12.2013</w:t>
      </w:r>
    </w:p>
    <w:p w14:paraId="362211F8">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31.</w:t>
      </w:r>
      <w:r>
        <w:rPr>
          <w:rFonts w:ascii="Times New Roman" w:hAnsi="Times New Roman" w:cs="Times New Roman"/>
          <w:sz w:val="22"/>
          <w:szCs w:val="22"/>
        </w:rPr>
        <w:tab/>
      </w:r>
      <w:r>
        <w:rPr>
          <w:rFonts w:ascii="Times New Roman" w:hAnsi="Times New Roman" w:cs="Times New Roman"/>
          <w:sz w:val="22"/>
          <w:szCs w:val="22"/>
        </w:rPr>
        <w:t xml:space="preserve">Keuken MC, Müller-Axt C, Langner R, et al. Corrigendum: Brain networks of perceptual decision-making: an fMRI ALE meta-analysis. </w:t>
      </w:r>
      <w:r>
        <w:rPr>
          <w:rFonts w:ascii="Times New Roman" w:hAnsi="Times New Roman" w:cs="Times New Roman"/>
          <w:i/>
          <w:sz w:val="22"/>
          <w:szCs w:val="22"/>
        </w:rPr>
        <w:t>Front Hum Neurosci</w:t>
      </w:r>
      <w:r>
        <w:rPr>
          <w:rFonts w:ascii="Times New Roman" w:hAnsi="Times New Roman" w:cs="Times New Roman"/>
          <w:sz w:val="22"/>
          <w:szCs w:val="22"/>
        </w:rPr>
        <w:t>. 2017;11:139. doi: 10.3389/fnhum.2017.00139</w:t>
      </w:r>
    </w:p>
    <w:p w14:paraId="4FC2B558">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32.</w:t>
      </w:r>
      <w:r>
        <w:rPr>
          <w:rFonts w:ascii="Times New Roman" w:hAnsi="Times New Roman" w:cs="Times New Roman"/>
          <w:sz w:val="22"/>
          <w:szCs w:val="22"/>
        </w:rPr>
        <w:tab/>
      </w:r>
      <w:r>
        <w:rPr>
          <w:rFonts w:ascii="Times New Roman" w:hAnsi="Times New Roman" w:cs="Times New Roman"/>
          <w:sz w:val="22"/>
          <w:szCs w:val="22"/>
        </w:rPr>
        <w:t xml:space="preserve">Sun Y, Chen Y, Collinson SL, et al. Reduced Hemispheric Asymmetry of Brain Anatomical Networks Is Linked to Schizophrenia: A Connectome Study. </w:t>
      </w:r>
      <w:r>
        <w:rPr>
          <w:rFonts w:ascii="Times New Roman" w:hAnsi="Times New Roman" w:cs="Times New Roman"/>
          <w:i/>
          <w:sz w:val="22"/>
          <w:szCs w:val="22"/>
        </w:rPr>
        <w:t>Cereb Cortex</w:t>
      </w:r>
      <w:r>
        <w:rPr>
          <w:rFonts w:ascii="Times New Roman" w:hAnsi="Times New Roman" w:cs="Times New Roman"/>
          <w:sz w:val="22"/>
          <w:szCs w:val="22"/>
        </w:rPr>
        <w:t>. 2017;27(1):602-15. doi: 10.1093/cercor/bhv255</w:t>
      </w:r>
    </w:p>
    <w:p w14:paraId="40BB7AD1">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33.</w:t>
      </w:r>
      <w:r>
        <w:rPr>
          <w:rFonts w:ascii="Times New Roman" w:hAnsi="Times New Roman" w:cs="Times New Roman"/>
          <w:sz w:val="22"/>
          <w:szCs w:val="22"/>
        </w:rPr>
        <w:tab/>
      </w:r>
      <w:r>
        <w:rPr>
          <w:rFonts w:ascii="Times New Roman" w:hAnsi="Times New Roman" w:cs="Times New Roman"/>
          <w:sz w:val="22"/>
          <w:szCs w:val="22"/>
        </w:rPr>
        <w:t xml:space="preserve">Mori S, Crain BJ, Chacko VP, et al. Three-dimensional tracking of axonal projections in the brain by magnetic resonance imaging. </w:t>
      </w:r>
      <w:r>
        <w:rPr>
          <w:rFonts w:ascii="Times New Roman" w:hAnsi="Times New Roman" w:cs="Times New Roman"/>
          <w:i/>
          <w:sz w:val="22"/>
          <w:szCs w:val="22"/>
        </w:rPr>
        <w:t>Ann Neurol</w:t>
      </w:r>
      <w:r>
        <w:rPr>
          <w:rFonts w:ascii="Times New Roman" w:hAnsi="Times New Roman" w:cs="Times New Roman"/>
          <w:sz w:val="22"/>
          <w:szCs w:val="22"/>
        </w:rPr>
        <w:t>. 1999;45(2):265-9. doi: 10.1002/1531-8249(199902)45:2&lt;265::aid-ana21&gt;3.0.co;2-3</w:t>
      </w:r>
    </w:p>
    <w:p w14:paraId="5953EBB4">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34.</w:t>
      </w:r>
      <w:r>
        <w:rPr>
          <w:rFonts w:ascii="Times New Roman" w:hAnsi="Times New Roman" w:cs="Times New Roman"/>
          <w:sz w:val="22"/>
          <w:szCs w:val="22"/>
        </w:rPr>
        <w:tab/>
      </w:r>
      <w:r>
        <w:rPr>
          <w:rFonts w:ascii="Times New Roman" w:hAnsi="Times New Roman" w:cs="Times New Roman"/>
          <w:sz w:val="22"/>
          <w:szCs w:val="22"/>
        </w:rPr>
        <w:t xml:space="preserve">Korgaonkar MS, Fornito A, Williams LM, et al. Abnormal structural networks characterize major depressive disorder: a connectome analysis. </w:t>
      </w:r>
      <w:r>
        <w:rPr>
          <w:rFonts w:ascii="Times New Roman" w:hAnsi="Times New Roman" w:cs="Times New Roman"/>
          <w:i/>
          <w:sz w:val="22"/>
          <w:szCs w:val="22"/>
        </w:rPr>
        <w:t>Biol Psychiatry</w:t>
      </w:r>
      <w:r>
        <w:rPr>
          <w:rFonts w:ascii="Times New Roman" w:hAnsi="Times New Roman" w:cs="Times New Roman"/>
          <w:sz w:val="22"/>
          <w:szCs w:val="22"/>
        </w:rPr>
        <w:t>. 2014;76(7):567-74. doi: 10.1016/j.biopsych.2014.02.018</w:t>
      </w:r>
    </w:p>
    <w:p w14:paraId="0C24AF5C">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35.</w:t>
      </w:r>
      <w:r>
        <w:rPr>
          <w:rFonts w:ascii="Times New Roman" w:hAnsi="Times New Roman" w:cs="Times New Roman"/>
          <w:sz w:val="22"/>
          <w:szCs w:val="22"/>
        </w:rPr>
        <w:tab/>
      </w:r>
      <w:r>
        <w:rPr>
          <w:rFonts w:ascii="Times New Roman" w:hAnsi="Times New Roman" w:cs="Times New Roman"/>
          <w:sz w:val="22"/>
          <w:szCs w:val="22"/>
        </w:rPr>
        <w:t xml:space="preserve">Desmond JE, Glover GH. Estimating sample size in functional MRI (fMRI) neuroimaging studies: statistical power analyses. </w:t>
      </w:r>
      <w:r>
        <w:rPr>
          <w:rFonts w:ascii="Times New Roman" w:hAnsi="Times New Roman" w:cs="Times New Roman"/>
          <w:i/>
          <w:sz w:val="22"/>
          <w:szCs w:val="22"/>
        </w:rPr>
        <w:t>J Neurosci Methods</w:t>
      </w:r>
      <w:r>
        <w:rPr>
          <w:rFonts w:ascii="Times New Roman" w:hAnsi="Times New Roman" w:cs="Times New Roman"/>
          <w:sz w:val="22"/>
          <w:szCs w:val="22"/>
        </w:rPr>
        <w:t>. 2002;118(2):115-28. doi: 10.1016/s0165-0270(02)00121-8</w:t>
      </w:r>
    </w:p>
    <w:p w14:paraId="19914E6D">
      <w:pPr>
        <w:pStyle w:val="51"/>
        <w:spacing w:after="0" w:line="240" w:lineRule="auto"/>
        <w:ind w:left="440" w:hanging="440" w:hangingChars="200"/>
        <w:jc w:val="both"/>
        <w:rPr>
          <w:rFonts w:ascii="Times New Roman" w:hAnsi="Times New Roman" w:cs="Times New Roman"/>
          <w:sz w:val="22"/>
          <w:szCs w:val="22"/>
        </w:rPr>
      </w:pPr>
      <w:r>
        <w:rPr>
          <w:rFonts w:ascii="Times New Roman" w:hAnsi="Times New Roman" w:cs="Times New Roman"/>
          <w:sz w:val="22"/>
          <w:szCs w:val="22"/>
        </w:rPr>
        <w:t>36.</w:t>
      </w:r>
      <w:r>
        <w:rPr>
          <w:rFonts w:ascii="Times New Roman" w:hAnsi="Times New Roman" w:cs="Times New Roman"/>
          <w:sz w:val="22"/>
          <w:szCs w:val="22"/>
        </w:rPr>
        <w:tab/>
      </w:r>
      <w:r>
        <w:rPr>
          <w:rFonts w:ascii="Times New Roman" w:hAnsi="Times New Roman" w:cs="Times New Roman"/>
          <w:sz w:val="22"/>
          <w:szCs w:val="22"/>
        </w:rPr>
        <w:t xml:space="preserve">Yu S, Dong X, Sun R, et al. Effect of acupuncture and its influence on cerebral activity in patients with persistent asthma: study protocol for a randomized controlled clinical trial. </w:t>
      </w:r>
      <w:r>
        <w:rPr>
          <w:rFonts w:ascii="Times New Roman" w:hAnsi="Times New Roman" w:cs="Times New Roman"/>
          <w:i/>
          <w:sz w:val="22"/>
          <w:szCs w:val="22"/>
        </w:rPr>
        <w:t>Trials</w:t>
      </w:r>
      <w:r>
        <w:rPr>
          <w:rFonts w:ascii="Times New Roman" w:hAnsi="Times New Roman" w:cs="Times New Roman"/>
          <w:sz w:val="22"/>
          <w:szCs w:val="22"/>
        </w:rPr>
        <w:t>. 2020;21(1):406. doi: 10.1186/s13063-020-04319-w</w:t>
      </w:r>
    </w:p>
    <w:p w14:paraId="6F826DEA">
      <w:pPr>
        <w:adjustRightInd w:val="0"/>
        <w:snapToGrid w:val="0"/>
        <w:spacing w:before="0" w:after="0" w:line="240" w:lineRule="auto"/>
        <w:jc w:val="both"/>
        <w:rPr>
          <w:rFonts w:ascii="Times New Roman" w:hAnsi="Times New Roman" w:cs="Times New Roman"/>
          <w:sz w:val="24"/>
          <w:szCs w:val="24"/>
        </w:rPr>
      </w:pPr>
      <w:r>
        <w:rPr>
          <w:rFonts w:ascii="Times New Roman" w:hAnsi="Times New Roman" w:eastAsia="HanziPen SC" w:cs="Times New Roman"/>
          <w:sz w:val="22"/>
          <w:szCs w:val="22"/>
        </w:rPr>
        <w:fldChar w:fldCharType="end"/>
      </w:r>
      <w:bookmarkEnd w:id="35"/>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w:instrText>
      </w:r>
      <w:r>
        <w:rPr>
          <w:rFonts w:ascii="Times New Roman" w:hAnsi="Times New Roman" w:cs="Times New Roman"/>
          <w:sz w:val="24"/>
          <w:szCs w:val="24"/>
        </w:rPr>
        <w:fldChar w:fldCharType="end"/>
      </w:r>
    </w:p>
    <w:sectPr>
      <w:footerReference r:id="rId5" w:type="default"/>
      <w:footerReference r:id="rId6" w:type="even"/>
      <w:pgSz w:w="11900" w:h="16840"/>
      <w:pgMar w:top="1440" w:right="1800" w:bottom="1440" w:left="1800" w:header="851" w:footer="992" w:gutter="0"/>
      <w:lnNumType w:countBy="0" w:restart="continuous"/>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Gill Sans MT">
    <w:altName w:val="NumberOnly"/>
    <w:panose1 w:val="020B0502020104020203"/>
    <w:charset w:val="00"/>
    <w:family w:val="swiss"/>
    <w:pitch w:val="default"/>
    <w:sig w:usb0="00000000" w:usb1="00000000" w:usb2="00000000" w:usb3="00000000" w:csb0="00000003" w:csb1="00000000"/>
  </w:font>
  <w:font w:name="NumberOnly">
    <w:panose1 w:val="020B0500000000000000"/>
    <w:charset w:val="00"/>
    <w:family w:val="auto"/>
    <w:pitch w:val="default"/>
    <w:sig w:usb0="8000002F" w:usb1="10000048" w:usb2="00000000" w:usb3="00000000" w:csb0="00000111" w:csb1="40000000"/>
  </w:font>
  <w:font w:name="华文中宋">
    <w:panose1 w:val="02010600040101010101"/>
    <w:charset w:val="86"/>
    <w:family w:val="auto"/>
    <w:pitch w:val="default"/>
    <w:sig w:usb0="00000287" w:usb1="080F0000" w:usb2="00000000" w:usb3="00000000" w:csb0="0004009F" w:csb1="DFD70000"/>
  </w:font>
  <w:font w:name="Palatino Linotype">
    <w:panose1 w:val="02040502050505030304"/>
    <w:charset w:val="00"/>
    <w:family w:val="roman"/>
    <w:pitch w:val="default"/>
    <w:sig w:usb0="E0000287" w:usb1="40000013" w:usb2="00000000" w:usb3="00000000" w:csb0="2000019F" w:csb1="00000000"/>
  </w:font>
  <w:font w:name="MinionPro-Regular">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等线">
    <w:panose1 w:val="02010600030101010101"/>
    <w:charset w:val="86"/>
    <w:family w:val="auto"/>
    <w:pitch w:val="default"/>
    <w:sig w:usb0="A00002BF" w:usb1="38CF7CFA" w:usb2="00000016" w:usb3="00000000" w:csb0="0004000F" w:csb1="00000000"/>
  </w:font>
  <w:font w:name="HanziPen SC">
    <w:altName w:val="宋体"/>
    <w:panose1 w:val="00000000000000000000"/>
    <w:charset w:val="86"/>
    <w:family w:val="script"/>
    <w:pitch w:val="default"/>
    <w:sig w:usb0="00000000" w:usb1="00000000"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0"/>
      </w:rPr>
      <w:id w:val="1978331820"/>
    </w:sdtPr>
    <w:sdtEndPr>
      <w:rPr>
        <w:rStyle w:val="20"/>
      </w:rPr>
    </w:sdtEndPr>
    <w:sdtContent>
      <w:p w14:paraId="3913C4E1">
        <w:pPr>
          <w:pStyle w:val="12"/>
          <w:framePr w:wrap="auto" w:vAnchor="text" w:hAnchor="margin" w:xAlign="center" w:y="1"/>
          <w:rPr>
            <w:rStyle w:val="20"/>
          </w:rPr>
        </w:pPr>
        <w:r>
          <w:rPr>
            <w:rStyle w:val="20"/>
          </w:rPr>
          <w:fldChar w:fldCharType="begin"/>
        </w:r>
        <w:r>
          <w:rPr>
            <w:rStyle w:val="20"/>
          </w:rPr>
          <w:instrText xml:space="preserve"> PAGE </w:instrText>
        </w:r>
        <w:r>
          <w:rPr>
            <w:rStyle w:val="20"/>
          </w:rPr>
          <w:fldChar w:fldCharType="separate"/>
        </w:r>
        <w:r>
          <w:rPr>
            <w:rStyle w:val="20"/>
          </w:rPr>
          <w:t>1</w:t>
        </w:r>
        <w:r>
          <w:rPr>
            <w:rStyle w:val="20"/>
          </w:rPr>
          <w:fldChar w:fldCharType="end"/>
        </w:r>
      </w:p>
    </w:sdtContent>
  </w:sdt>
  <w:p w14:paraId="0E090D2E">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Style w:val="20"/>
      </w:rPr>
      <w:id w:val="-943451143"/>
    </w:sdtPr>
    <w:sdtEndPr>
      <w:rPr>
        <w:rStyle w:val="20"/>
      </w:rPr>
    </w:sdtEndPr>
    <w:sdtContent>
      <w:p w14:paraId="04916C23">
        <w:pPr>
          <w:pStyle w:val="12"/>
          <w:framePr w:wrap="auto" w:vAnchor="text" w:hAnchor="margin" w:xAlign="center" w:y="1"/>
          <w:rPr>
            <w:rStyle w:val="20"/>
          </w:rPr>
        </w:pPr>
        <w:r>
          <w:rPr>
            <w:rStyle w:val="20"/>
          </w:rPr>
          <w:fldChar w:fldCharType="begin"/>
        </w:r>
        <w:r>
          <w:rPr>
            <w:rStyle w:val="20"/>
          </w:rPr>
          <w:instrText xml:space="preserve"> PAGE </w:instrText>
        </w:r>
        <w:r>
          <w:rPr>
            <w:rStyle w:val="20"/>
          </w:rPr>
          <w:fldChar w:fldCharType="end"/>
        </w:r>
      </w:p>
    </w:sdtContent>
  </w:sdt>
  <w:p w14:paraId="2B7CBAC2">
    <w:pPr>
      <w:pStyle w:val="1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5436BE"/>
    <w:multiLevelType w:val="multilevel"/>
    <w:tmpl w:val="165436BE"/>
    <w:lvl w:ilvl="0" w:tentative="0">
      <w:start w:val="1"/>
      <w:numFmt w:val="decimal"/>
      <w:lvlText w:val="(%1)"/>
      <w:lvlJc w:val="left"/>
      <w:pPr>
        <w:ind w:left="360" w:hanging="360"/>
      </w:pPr>
      <w:rPr>
        <w:rFonts w:hint="default"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B705F7A"/>
    <w:multiLevelType w:val="multilevel"/>
    <w:tmpl w:val="1B705F7A"/>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1FE43039"/>
    <w:multiLevelType w:val="multilevel"/>
    <w:tmpl w:val="1FE43039"/>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6CD03B1"/>
    <w:multiLevelType w:val="multilevel"/>
    <w:tmpl w:val="36CD03B1"/>
    <w:lvl w:ilvl="0" w:tentative="0">
      <w:start w:val="1"/>
      <w:numFmt w:val="decimal"/>
      <w:lvlText w:val="(%1)"/>
      <w:lvlJc w:val="left"/>
      <w:pPr>
        <w:ind w:left="360" w:hanging="360"/>
      </w:pPr>
      <w:rPr>
        <w:rFonts w:hint="default" w:eastAsiaTheme="minor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displayBackgroundShape w:val="1"/>
  <w:bordersDoNotSurroundHeader w:val="1"/>
  <w:bordersDoNotSurroundFooter w:val="1"/>
  <w:documentProtection w:enforcement="0"/>
  <w:defaultTabStop w:val="400"/>
  <w:drawingGridHorizontalSpacing w:val="10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U1NTY0NDUyNjKyMDFS0lEKTi0uzszPAykwMqkFALhVaVMtAAAA"/>
    <w:docVar w:name="commondata" w:val="eyJoZGlkIjoiODIzMGI4NWIyOTlhODVjN2YxMjE3YWQ2ZjY4NzM0MTMifQ=="/>
    <w:docVar w:name="EN.InstantFormat" w:val="&lt;ENInstantFormat&gt;&lt;Enabled&gt;1&lt;/Enabled&gt;&lt;ScanUnformatted&gt;1&lt;/ScanUnformatted&gt;&lt;ScanChanges&gt;1&lt;/ScanChanges&gt;&lt;Suspended&gt;0&lt;/Suspended&gt;&lt;/ENInstantFormat&gt;"/>
    <w:docVar w:name="EN.Layout" w:val="&lt;ENLayout&gt;&lt;Style&gt;肥胖、糖尿病杂志&lt;/Style&gt;&lt;LeftDelim&gt;{&lt;/LeftDelim&gt;&lt;RightDelim&gt;}&lt;/RightDelim&gt;&lt;FontName&gt;Gill Sans MT&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29p9wvfmvvs00epxt65tdx6wsaw9ppx9ef5&quot;&gt;我的EndNote库&lt;record-ids&gt;&lt;item&gt;29&lt;/item&gt;&lt;item&gt;35&lt;/item&gt;&lt;item&gt;424&lt;/item&gt;&lt;item&gt;428&lt;/item&gt;&lt;item&gt;429&lt;/item&gt;&lt;item&gt;440&lt;/item&gt;&lt;item&gt;449&lt;/item&gt;&lt;item&gt;453&lt;/item&gt;&lt;item&gt;454&lt;/item&gt;&lt;item&gt;455&lt;/item&gt;&lt;item&gt;458&lt;/item&gt;&lt;item&gt;460&lt;/item&gt;&lt;item&gt;461&lt;/item&gt;&lt;item&gt;462&lt;/item&gt;&lt;item&gt;463&lt;/item&gt;&lt;item&gt;464&lt;/item&gt;&lt;item&gt;465&lt;/item&gt;&lt;item&gt;468&lt;/item&gt;&lt;item&gt;469&lt;/item&gt;&lt;item&gt;470&lt;/item&gt;&lt;item&gt;471&lt;/item&gt;&lt;item&gt;472&lt;/item&gt;&lt;item&gt;473&lt;/item&gt;&lt;item&gt;474&lt;/item&gt;&lt;item&gt;475&lt;/item&gt;&lt;item&gt;498&lt;/item&gt;&lt;item&gt;499&lt;/item&gt;&lt;item&gt;500&lt;/item&gt;&lt;item&gt;502&lt;/item&gt;&lt;item&gt;503&lt;/item&gt;&lt;item&gt;658&lt;/item&gt;&lt;item&gt;659&lt;/item&gt;&lt;item&gt;660&lt;/item&gt;&lt;item&gt;661&lt;/item&gt;&lt;item&gt;662&lt;/item&gt;&lt;item&gt;663&lt;/item&gt;&lt;item&gt;664&lt;/item&gt;&lt;item&gt;665&lt;/item&gt;&lt;item&gt;666&lt;/item&gt;&lt;item&gt;667&lt;/item&gt;&lt;/record-ids&gt;&lt;/item&gt;&lt;/Libraries&gt;"/>
  </w:docVars>
  <w:rsids>
    <w:rsidRoot w:val="0085447F"/>
    <w:rsid w:val="0002073C"/>
    <w:rsid w:val="000351F1"/>
    <w:rsid w:val="00035B8E"/>
    <w:rsid w:val="00036BCC"/>
    <w:rsid w:val="00037053"/>
    <w:rsid w:val="000409C4"/>
    <w:rsid w:val="00055CD0"/>
    <w:rsid w:val="00074F84"/>
    <w:rsid w:val="000765E7"/>
    <w:rsid w:val="00091F19"/>
    <w:rsid w:val="000968FC"/>
    <w:rsid w:val="00097179"/>
    <w:rsid w:val="000A0A62"/>
    <w:rsid w:val="000C4A22"/>
    <w:rsid w:val="000D478A"/>
    <w:rsid w:val="000D47DC"/>
    <w:rsid w:val="000F3CA8"/>
    <w:rsid w:val="000F468C"/>
    <w:rsid w:val="001034C1"/>
    <w:rsid w:val="00104B16"/>
    <w:rsid w:val="001067D6"/>
    <w:rsid w:val="001260CE"/>
    <w:rsid w:val="00147CAD"/>
    <w:rsid w:val="00161064"/>
    <w:rsid w:val="001718F0"/>
    <w:rsid w:val="00177F8F"/>
    <w:rsid w:val="001A0796"/>
    <w:rsid w:val="001A09C9"/>
    <w:rsid w:val="001B0C68"/>
    <w:rsid w:val="001B3C9A"/>
    <w:rsid w:val="001B7B64"/>
    <w:rsid w:val="001C0028"/>
    <w:rsid w:val="001C0EA8"/>
    <w:rsid w:val="001C5552"/>
    <w:rsid w:val="001C5D59"/>
    <w:rsid w:val="001C6A01"/>
    <w:rsid w:val="001D2718"/>
    <w:rsid w:val="001D330E"/>
    <w:rsid w:val="001F5EAB"/>
    <w:rsid w:val="00200AD1"/>
    <w:rsid w:val="00207E7E"/>
    <w:rsid w:val="00210F26"/>
    <w:rsid w:val="002510A8"/>
    <w:rsid w:val="00251326"/>
    <w:rsid w:val="00256E4E"/>
    <w:rsid w:val="0026531D"/>
    <w:rsid w:val="00267B3B"/>
    <w:rsid w:val="002843E1"/>
    <w:rsid w:val="002A405D"/>
    <w:rsid w:val="002B31F9"/>
    <w:rsid w:val="002C4650"/>
    <w:rsid w:val="002D44C2"/>
    <w:rsid w:val="002E3F39"/>
    <w:rsid w:val="002E7943"/>
    <w:rsid w:val="002F2A13"/>
    <w:rsid w:val="002F3B9A"/>
    <w:rsid w:val="0031719D"/>
    <w:rsid w:val="00330479"/>
    <w:rsid w:val="00343BC2"/>
    <w:rsid w:val="00377669"/>
    <w:rsid w:val="003876AD"/>
    <w:rsid w:val="003908B2"/>
    <w:rsid w:val="003978BE"/>
    <w:rsid w:val="003B2B27"/>
    <w:rsid w:val="003B4C6F"/>
    <w:rsid w:val="003B7FFA"/>
    <w:rsid w:val="003C2AB0"/>
    <w:rsid w:val="003C71B8"/>
    <w:rsid w:val="003D4018"/>
    <w:rsid w:val="003E1228"/>
    <w:rsid w:val="004005B6"/>
    <w:rsid w:val="0040247F"/>
    <w:rsid w:val="00411E17"/>
    <w:rsid w:val="00455ED3"/>
    <w:rsid w:val="00477DDC"/>
    <w:rsid w:val="00480964"/>
    <w:rsid w:val="00484145"/>
    <w:rsid w:val="004914F6"/>
    <w:rsid w:val="00491ED0"/>
    <w:rsid w:val="004B7494"/>
    <w:rsid w:val="004D2F5F"/>
    <w:rsid w:val="004F3309"/>
    <w:rsid w:val="004F48A2"/>
    <w:rsid w:val="00506D7E"/>
    <w:rsid w:val="00507EEA"/>
    <w:rsid w:val="00511F82"/>
    <w:rsid w:val="00513694"/>
    <w:rsid w:val="00523036"/>
    <w:rsid w:val="0055525D"/>
    <w:rsid w:val="00565829"/>
    <w:rsid w:val="00580187"/>
    <w:rsid w:val="005C18DE"/>
    <w:rsid w:val="005C2E52"/>
    <w:rsid w:val="005D07F2"/>
    <w:rsid w:val="005D5A4E"/>
    <w:rsid w:val="005F61FE"/>
    <w:rsid w:val="005F77E3"/>
    <w:rsid w:val="006320A1"/>
    <w:rsid w:val="00640DB0"/>
    <w:rsid w:val="00641144"/>
    <w:rsid w:val="006547A8"/>
    <w:rsid w:val="00665AF5"/>
    <w:rsid w:val="00677CFF"/>
    <w:rsid w:val="006817CB"/>
    <w:rsid w:val="0068678C"/>
    <w:rsid w:val="00695641"/>
    <w:rsid w:val="006A397E"/>
    <w:rsid w:val="006A6876"/>
    <w:rsid w:val="006C41FB"/>
    <w:rsid w:val="006C7DCF"/>
    <w:rsid w:val="006D25F8"/>
    <w:rsid w:val="006E7A0B"/>
    <w:rsid w:val="006F24DA"/>
    <w:rsid w:val="006F3BCC"/>
    <w:rsid w:val="006F6A26"/>
    <w:rsid w:val="006F6E3E"/>
    <w:rsid w:val="00707958"/>
    <w:rsid w:val="00713B41"/>
    <w:rsid w:val="007201CD"/>
    <w:rsid w:val="00721948"/>
    <w:rsid w:val="00732B6A"/>
    <w:rsid w:val="00745807"/>
    <w:rsid w:val="007471C7"/>
    <w:rsid w:val="00765DD4"/>
    <w:rsid w:val="00776428"/>
    <w:rsid w:val="00795C4D"/>
    <w:rsid w:val="007A08F0"/>
    <w:rsid w:val="007A38A5"/>
    <w:rsid w:val="007B6C75"/>
    <w:rsid w:val="007B7516"/>
    <w:rsid w:val="007C22F2"/>
    <w:rsid w:val="007D0D9D"/>
    <w:rsid w:val="007D0EEB"/>
    <w:rsid w:val="007D23E4"/>
    <w:rsid w:val="007E006F"/>
    <w:rsid w:val="007F4696"/>
    <w:rsid w:val="007F5C23"/>
    <w:rsid w:val="007F5D83"/>
    <w:rsid w:val="007F7C0A"/>
    <w:rsid w:val="00806282"/>
    <w:rsid w:val="00807FA5"/>
    <w:rsid w:val="00810CF2"/>
    <w:rsid w:val="00811327"/>
    <w:rsid w:val="00811D93"/>
    <w:rsid w:val="00813F32"/>
    <w:rsid w:val="008233BA"/>
    <w:rsid w:val="008263F1"/>
    <w:rsid w:val="00836BDE"/>
    <w:rsid w:val="00841831"/>
    <w:rsid w:val="0085447F"/>
    <w:rsid w:val="008604BF"/>
    <w:rsid w:val="00862DBA"/>
    <w:rsid w:val="00862E1E"/>
    <w:rsid w:val="00867C84"/>
    <w:rsid w:val="008846B2"/>
    <w:rsid w:val="0088664F"/>
    <w:rsid w:val="008918D3"/>
    <w:rsid w:val="00893DE3"/>
    <w:rsid w:val="00897140"/>
    <w:rsid w:val="008A01E6"/>
    <w:rsid w:val="008A64B4"/>
    <w:rsid w:val="008B1949"/>
    <w:rsid w:val="008F27F1"/>
    <w:rsid w:val="008F6FEF"/>
    <w:rsid w:val="0091107F"/>
    <w:rsid w:val="00941684"/>
    <w:rsid w:val="00953BC9"/>
    <w:rsid w:val="009632BC"/>
    <w:rsid w:val="009659FE"/>
    <w:rsid w:val="00975A32"/>
    <w:rsid w:val="00975CB4"/>
    <w:rsid w:val="00977BD6"/>
    <w:rsid w:val="00982162"/>
    <w:rsid w:val="009858FA"/>
    <w:rsid w:val="009971B7"/>
    <w:rsid w:val="009A5B76"/>
    <w:rsid w:val="009B4843"/>
    <w:rsid w:val="009B66BA"/>
    <w:rsid w:val="009C2B61"/>
    <w:rsid w:val="009D1341"/>
    <w:rsid w:val="009D69F3"/>
    <w:rsid w:val="009E7970"/>
    <w:rsid w:val="009E7BFD"/>
    <w:rsid w:val="009F4845"/>
    <w:rsid w:val="00A206E7"/>
    <w:rsid w:val="00A23E03"/>
    <w:rsid w:val="00A308BD"/>
    <w:rsid w:val="00A362AD"/>
    <w:rsid w:val="00A41C22"/>
    <w:rsid w:val="00A44A96"/>
    <w:rsid w:val="00A55A76"/>
    <w:rsid w:val="00A66681"/>
    <w:rsid w:val="00A729A8"/>
    <w:rsid w:val="00A77D43"/>
    <w:rsid w:val="00A90DA1"/>
    <w:rsid w:val="00A960B0"/>
    <w:rsid w:val="00AA2748"/>
    <w:rsid w:val="00AA49F6"/>
    <w:rsid w:val="00AA66F9"/>
    <w:rsid w:val="00AA7F0B"/>
    <w:rsid w:val="00AB7475"/>
    <w:rsid w:val="00AE0B86"/>
    <w:rsid w:val="00B05B36"/>
    <w:rsid w:val="00B14CA8"/>
    <w:rsid w:val="00B160F3"/>
    <w:rsid w:val="00B2087A"/>
    <w:rsid w:val="00B23949"/>
    <w:rsid w:val="00B2529A"/>
    <w:rsid w:val="00B543F3"/>
    <w:rsid w:val="00B56CC5"/>
    <w:rsid w:val="00B64BB5"/>
    <w:rsid w:val="00B70D2D"/>
    <w:rsid w:val="00B71969"/>
    <w:rsid w:val="00B75739"/>
    <w:rsid w:val="00B90E91"/>
    <w:rsid w:val="00B92B00"/>
    <w:rsid w:val="00BA2A27"/>
    <w:rsid w:val="00BB5BAF"/>
    <w:rsid w:val="00BB61B4"/>
    <w:rsid w:val="00BD5E9F"/>
    <w:rsid w:val="00BE12F6"/>
    <w:rsid w:val="00BE7E59"/>
    <w:rsid w:val="00C10D27"/>
    <w:rsid w:val="00C1713F"/>
    <w:rsid w:val="00C20136"/>
    <w:rsid w:val="00C304E0"/>
    <w:rsid w:val="00C33283"/>
    <w:rsid w:val="00C44094"/>
    <w:rsid w:val="00C50564"/>
    <w:rsid w:val="00C51809"/>
    <w:rsid w:val="00C6496A"/>
    <w:rsid w:val="00C76AD6"/>
    <w:rsid w:val="00C80A2D"/>
    <w:rsid w:val="00C85438"/>
    <w:rsid w:val="00C95016"/>
    <w:rsid w:val="00CA2EDA"/>
    <w:rsid w:val="00CA6537"/>
    <w:rsid w:val="00CC0289"/>
    <w:rsid w:val="00CC63FF"/>
    <w:rsid w:val="00CC66D5"/>
    <w:rsid w:val="00CD5C8F"/>
    <w:rsid w:val="00CE7F1F"/>
    <w:rsid w:val="00CF1D50"/>
    <w:rsid w:val="00CF69B7"/>
    <w:rsid w:val="00D07262"/>
    <w:rsid w:val="00D208FA"/>
    <w:rsid w:val="00D30895"/>
    <w:rsid w:val="00D56A5C"/>
    <w:rsid w:val="00D7164F"/>
    <w:rsid w:val="00D82351"/>
    <w:rsid w:val="00D96EE6"/>
    <w:rsid w:val="00DA011C"/>
    <w:rsid w:val="00DB12B4"/>
    <w:rsid w:val="00DD56B4"/>
    <w:rsid w:val="00DD6BA1"/>
    <w:rsid w:val="00E1341F"/>
    <w:rsid w:val="00E154F3"/>
    <w:rsid w:val="00E1709A"/>
    <w:rsid w:val="00E17A13"/>
    <w:rsid w:val="00E20DB4"/>
    <w:rsid w:val="00E217AB"/>
    <w:rsid w:val="00E21EEC"/>
    <w:rsid w:val="00E25931"/>
    <w:rsid w:val="00E2735F"/>
    <w:rsid w:val="00E33F2F"/>
    <w:rsid w:val="00E6042C"/>
    <w:rsid w:val="00E6697D"/>
    <w:rsid w:val="00E672D5"/>
    <w:rsid w:val="00E765AB"/>
    <w:rsid w:val="00E765FA"/>
    <w:rsid w:val="00EA396D"/>
    <w:rsid w:val="00EB722E"/>
    <w:rsid w:val="00EC19DB"/>
    <w:rsid w:val="00ED54D0"/>
    <w:rsid w:val="00EF44F0"/>
    <w:rsid w:val="00F0334D"/>
    <w:rsid w:val="00F06521"/>
    <w:rsid w:val="00F07BCD"/>
    <w:rsid w:val="00F122EC"/>
    <w:rsid w:val="00F314F2"/>
    <w:rsid w:val="00F33C5A"/>
    <w:rsid w:val="00F365E5"/>
    <w:rsid w:val="00F44C68"/>
    <w:rsid w:val="00F50C55"/>
    <w:rsid w:val="00F61DB3"/>
    <w:rsid w:val="00F62803"/>
    <w:rsid w:val="00F74C7A"/>
    <w:rsid w:val="00F816BF"/>
    <w:rsid w:val="00F844A0"/>
    <w:rsid w:val="00F94C3F"/>
    <w:rsid w:val="00F95771"/>
    <w:rsid w:val="00FE36CE"/>
    <w:rsid w:val="00FE6F1C"/>
    <w:rsid w:val="00FF3F10"/>
    <w:rsid w:val="00FF405A"/>
    <w:rsid w:val="019155C7"/>
    <w:rsid w:val="034A3564"/>
    <w:rsid w:val="03815528"/>
    <w:rsid w:val="042A3803"/>
    <w:rsid w:val="06745EBA"/>
    <w:rsid w:val="07A174CB"/>
    <w:rsid w:val="080F5928"/>
    <w:rsid w:val="08402867"/>
    <w:rsid w:val="09114615"/>
    <w:rsid w:val="09E07D73"/>
    <w:rsid w:val="0A805ABD"/>
    <w:rsid w:val="0D3D15A1"/>
    <w:rsid w:val="0D452DEB"/>
    <w:rsid w:val="0D9F77C5"/>
    <w:rsid w:val="0F4A39B3"/>
    <w:rsid w:val="10AB4CFF"/>
    <w:rsid w:val="133F0943"/>
    <w:rsid w:val="13712452"/>
    <w:rsid w:val="17151757"/>
    <w:rsid w:val="18BF56AB"/>
    <w:rsid w:val="19534B45"/>
    <w:rsid w:val="1A922585"/>
    <w:rsid w:val="1C392EA8"/>
    <w:rsid w:val="203F4AF7"/>
    <w:rsid w:val="22B32AA6"/>
    <w:rsid w:val="28CD6513"/>
    <w:rsid w:val="29DB79F7"/>
    <w:rsid w:val="2A4C13FF"/>
    <w:rsid w:val="2A681857"/>
    <w:rsid w:val="2B5A68AC"/>
    <w:rsid w:val="2BD21639"/>
    <w:rsid w:val="2DB476A8"/>
    <w:rsid w:val="31684A32"/>
    <w:rsid w:val="324A4137"/>
    <w:rsid w:val="32FD7483"/>
    <w:rsid w:val="331C4E16"/>
    <w:rsid w:val="36A840E3"/>
    <w:rsid w:val="37F80C39"/>
    <w:rsid w:val="3A362B0A"/>
    <w:rsid w:val="3B675D5A"/>
    <w:rsid w:val="3B905F78"/>
    <w:rsid w:val="3C5C1783"/>
    <w:rsid w:val="3F8B7F9F"/>
    <w:rsid w:val="42100EF9"/>
    <w:rsid w:val="426F0E12"/>
    <w:rsid w:val="42806CD0"/>
    <w:rsid w:val="43E95DC1"/>
    <w:rsid w:val="45075A91"/>
    <w:rsid w:val="483C6451"/>
    <w:rsid w:val="4C880234"/>
    <w:rsid w:val="4EE33E59"/>
    <w:rsid w:val="4F763A9C"/>
    <w:rsid w:val="51461455"/>
    <w:rsid w:val="52DF5631"/>
    <w:rsid w:val="55C6477A"/>
    <w:rsid w:val="56441673"/>
    <w:rsid w:val="56B80CAA"/>
    <w:rsid w:val="5CA16991"/>
    <w:rsid w:val="5D74681A"/>
    <w:rsid w:val="5E551264"/>
    <w:rsid w:val="5EA320A6"/>
    <w:rsid w:val="607B4195"/>
    <w:rsid w:val="615D2042"/>
    <w:rsid w:val="62083543"/>
    <w:rsid w:val="620924E0"/>
    <w:rsid w:val="6260512D"/>
    <w:rsid w:val="65C24E5C"/>
    <w:rsid w:val="65D0133D"/>
    <w:rsid w:val="65EB6ADE"/>
    <w:rsid w:val="683E2676"/>
    <w:rsid w:val="6AF9611F"/>
    <w:rsid w:val="6B8B25B6"/>
    <w:rsid w:val="6DA71E62"/>
    <w:rsid w:val="70460641"/>
    <w:rsid w:val="70741DA4"/>
    <w:rsid w:val="7088671A"/>
    <w:rsid w:val="70BD7BEF"/>
    <w:rsid w:val="71E76759"/>
    <w:rsid w:val="7CCB3317"/>
    <w:rsid w:val="7CE15F77"/>
    <w:rsid w:val="7D542259"/>
    <w:rsid w:val="7F1A71FE"/>
    <w:rsid w:val="7F7370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200" w:after="200" w:line="276" w:lineRule="auto"/>
    </w:pPr>
    <w:rPr>
      <w:rFonts w:asciiTheme="minorHAnsi" w:hAnsiTheme="minorHAnsi" w:eastAsiaTheme="minorEastAsia" w:cstheme="minorBidi"/>
      <w:lang w:val="en-US" w:eastAsia="zh-CN" w:bidi="ar-SA"/>
    </w:rPr>
  </w:style>
  <w:style w:type="paragraph" w:styleId="2">
    <w:name w:val="heading 1"/>
    <w:basedOn w:val="1"/>
    <w:next w:val="1"/>
    <w:link w:val="25"/>
    <w:qFormat/>
    <w:uiPriority w:val="9"/>
    <w:pPr>
      <w:pBdr>
        <w:top w:val="single" w:color="4472C4" w:themeColor="accent1" w:sz="24" w:space="0"/>
        <w:left w:val="single" w:color="4472C4" w:themeColor="accent1" w:sz="24" w:space="0"/>
        <w:bottom w:val="single" w:color="4472C4" w:themeColor="accent1" w:sz="24" w:space="0"/>
        <w:right w:val="single" w:color="4472C4" w:themeColor="accent1" w:sz="24" w:space="0"/>
      </w:pBdr>
      <w:shd w:val="clear" w:color="auto" w:fill="4472C4" w:themeFill="accent1"/>
      <w:spacing w:after="0"/>
      <w:outlineLvl w:val="0"/>
    </w:pPr>
    <w:rPr>
      <w:b/>
      <w:bCs/>
      <w:caps/>
      <w:color w:val="FFFFFF" w:themeColor="background1"/>
      <w:spacing w:val="15"/>
      <w:sz w:val="22"/>
      <w:szCs w:val="22"/>
      <w14:textFill>
        <w14:solidFill>
          <w14:schemeClr w14:val="bg1"/>
        </w14:solidFill>
      </w14:textFill>
    </w:rPr>
  </w:style>
  <w:style w:type="paragraph" w:styleId="3">
    <w:name w:val="heading 2"/>
    <w:basedOn w:val="1"/>
    <w:next w:val="1"/>
    <w:link w:val="26"/>
    <w:semiHidden/>
    <w:unhideWhenUsed/>
    <w:qFormat/>
    <w:uiPriority w:val="9"/>
    <w:pPr>
      <w:pBdr>
        <w:top w:val="single" w:color="D9E2F3" w:themeColor="accent1" w:themeTint="33" w:sz="24" w:space="0"/>
        <w:left w:val="single" w:color="D9E2F3" w:themeColor="accent1" w:themeTint="33" w:sz="24" w:space="0"/>
        <w:bottom w:val="single" w:color="D9E2F3" w:themeColor="accent1" w:themeTint="33" w:sz="24" w:space="0"/>
        <w:right w:val="single" w:color="D9E2F3" w:themeColor="accent1" w:themeTint="33" w:sz="24" w:space="0"/>
      </w:pBdr>
      <w:shd w:val="clear" w:color="auto" w:fill="D9E2F3" w:themeFill="accent1" w:themeFillTint="33"/>
      <w:spacing w:after="0"/>
      <w:outlineLvl w:val="1"/>
    </w:pPr>
    <w:rPr>
      <w:caps/>
      <w:spacing w:val="15"/>
      <w:sz w:val="22"/>
      <w:szCs w:val="22"/>
    </w:rPr>
  </w:style>
  <w:style w:type="paragraph" w:styleId="4">
    <w:name w:val="heading 3"/>
    <w:basedOn w:val="1"/>
    <w:next w:val="1"/>
    <w:link w:val="27"/>
    <w:semiHidden/>
    <w:unhideWhenUsed/>
    <w:qFormat/>
    <w:uiPriority w:val="9"/>
    <w:pPr>
      <w:pBdr>
        <w:top w:val="single" w:color="4472C4" w:themeColor="accent1" w:sz="6" w:space="2"/>
        <w:left w:val="single" w:color="4472C4" w:themeColor="accent1" w:sz="6" w:space="2"/>
      </w:pBdr>
      <w:spacing w:before="300" w:after="0"/>
      <w:outlineLvl w:val="2"/>
    </w:pPr>
    <w:rPr>
      <w:caps/>
      <w:color w:val="203864" w:themeColor="accent1" w:themeShade="80"/>
      <w:spacing w:val="15"/>
      <w:sz w:val="22"/>
      <w:szCs w:val="22"/>
    </w:rPr>
  </w:style>
  <w:style w:type="paragraph" w:styleId="5">
    <w:name w:val="heading 4"/>
    <w:basedOn w:val="1"/>
    <w:next w:val="1"/>
    <w:link w:val="28"/>
    <w:semiHidden/>
    <w:unhideWhenUsed/>
    <w:qFormat/>
    <w:uiPriority w:val="9"/>
    <w:pPr>
      <w:pBdr>
        <w:top w:val="dotted" w:color="4472C4" w:themeColor="accent1" w:sz="6" w:space="2"/>
        <w:left w:val="dotted" w:color="4472C4" w:themeColor="accent1" w:sz="6" w:space="2"/>
      </w:pBdr>
      <w:spacing w:before="300" w:after="0"/>
      <w:outlineLvl w:val="3"/>
    </w:pPr>
    <w:rPr>
      <w:caps/>
      <w:color w:val="2F5597" w:themeColor="accent1" w:themeShade="BF"/>
      <w:spacing w:val="10"/>
      <w:sz w:val="22"/>
      <w:szCs w:val="22"/>
    </w:rPr>
  </w:style>
  <w:style w:type="paragraph" w:styleId="6">
    <w:name w:val="heading 5"/>
    <w:basedOn w:val="1"/>
    <w:next w:val="1"/>
    <w:link w:val="29"/>
    <w:semiHidden/>
    <w:unhideWhenUsed/>
    <w:qFormat/>
    <w:uiPriority w:val="9"/>
    <w:pPr>
      <w:pBdr>
        <w:bottom w:val="single" w:color="4472C4" w:themeColor="accent1" w:sz="6" w:space="1"/>
      </w:pBdr>
      <w:spacing w:before="300" w:after="0"/>
      <w:outlineLvl w:val="4"/>
    </w:pPr>
    <w:rPr>
      <w:caps/>
      <w:color w:val="2F5597" w:themeColor="accent1" w:themeShade="BF"/>
      <w:spacing w:val="10"/>
      <w:sz w:val="22"/>
      <w:szCs w:val="22"/>
    </w:rPr>
  </w:style>
  <w:style w:type="paragraph" w:styleId="7">
    <w:name w:val="heading 6"/>
    <w:basedOn w:val="1"/>
    <w:next w:val="1"/>
    <w:link w:val="30"/>
    <w:semiHidden/>
    <w:unhideWhenUsed/>
    <w:qFormat/>
    <w:uiPriority w:val="9"/>
    <w:pPr>
      <w:pBdr>
        <w:bottom w:val="dotted" w:color="4472C4" w:themeColor="accent1" w:sz="6" w:space="1"/>
      </w:pBdr>
      <w:spacing w:before="300" w:after="0"/>
      <w:outlineLvl w:val="5"/>
    </w:pPr>
    <w:rPr>
      <w:caps/>
      <w:color w:val="2F5597" w:themeColor="accent1" w:themeShade="BF"/>
      <w:spacing w:val="10"/>
      <w:sz w:val="22"/>
      <w:szCs w:val="22"/>
    </w:rPr>
  </w:style>
  <w:style w:type="paragraph" w:styleId="8">
    <w:name w:val="heading 7"/>
    <w:basedOn w:val="1"/>
    <w:next w:val="1"/>
    <w:link w:val="31"/>
    <w:semiHidden/>
    <w:unhideWhenUsed/>
    <w:qFormat/>
    <w:uiPriority w:val="9"/>
    <w:pPr>
      <w:spacing w:before="300" w:after="0"/>
      <w:outlineLvl w:val="6"/>
    </w:pPr>
    <w:rPr>
      <w:caps/>
      <w:color w:val="2F5597" w:themeColor="accent1" w:themeShade="BF"/>
      <w:spacing w:val="10"/>
      <w:sz w:val="22"/>
      <w:szCs w:val="22"/>
    </w:rPr>
  </w:style>
  <w:style w:type="paragraph" w:styleId="9">
    <w:name w:val="heading 8"/>
    <w:basedOn w:val="1"/>
    <w:next w:val="1"/>
    <w:link w:val="32"/>
    <w:semiHidden/>
    <w:unhideWhenUsed/>
    <w:qFormat/>
    <w:uiPriority w:val="9"/>
    <w:pPr>
      <w:spacing w:before="300" w:after="0"/>
      <w:outlineLvl w:val="7"/>
    </w:pPr>
    <w:rPr>
      <w:caps/>
      <w:spacing w:val="10"/>
      <w:sz w:val="18"/>
      <w:szCs w:val="18"/>
    </w:rPr>
  </w:style>
  <w:style w:type="paragraph" w:styleId="10">
    <w:name w:val="heading 9"/>
    <w:basedOn w:val="1"/>
    <w:next w:val="1"/>
    <w:link w:val="33"/>
    <w:semiHidden/>
    <w:unhideWhenUsed/>
    <w:qFormat/>
    <w:uiPriority w:val="9"/>
    <w:pPr>
      <w:spacing w:before="300" w:after="0"/>
      <w:outlineLvl w:val="8"/>
    </w:pPr>
    <w:rPr>
      <w:i/>
      <w:caps/>
      <w:spacing w:val="10"/>
      <w:sz w:val="18"/>
      <w:szCs w:val="18"/>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semiHidden/>
    <w:unhideWhenUsed/>
    <w:qFormat/>
    <w:uiPriority w:val="35"/>
    <w:rPr>
      <w:b/>
      <w:bCs/>
      <w:color w:val="2F5597" w:themeColor="accent1" w:themeShade="BF"/>
      <w:sz w:val="16"/>
      <w:szCs w:val="16"/>
    </w:rPr>
  </w:style>
  <w:style w:type="paragraph" w:styleId="12">
    <w:name w:val="footer"/>
    <w:basedOn w:val="1"/>
    <w:link w:val="54"/>
    <w:unhideWhenUsed/>
    <w:qFormat/>
    <w:uiPriority w:val="99"/>
    <w:pPr>
      <w:tabs>
        <w:tab w:val="center" w:pos="4153"/>
        <w:tab w:val="right" w:pos="8306"/>
      </w:tabs>
      <w:snapToGrid w:val="0"/>
      <w:spacing w:line="240" w:lineRule="auto"/>
    </w:pPr>
    <w:rPr>
      <w:sz w:val="18"/>
      <w:szCs w:val="18"/>
    </w:rPr>
  </w:style>
  <w:style w:type="paragraph" w:styleId="1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4">
    <w:name w:val="Subtitle"/>
    <w:basedOn w:val="1"/>
    <w:next w:val="1"/>
    <w:link w:val="35"/>
    <w:qFormat/>
    <w:uiPriority w:val="11"/>
    <w:pPr>
      <w:spacing w:after="1000" w:line="240" w:lineRule="auto"/>
    </w:pPr>
    <w:rPr>
      <w:caps/>
      <w:color w:val="595959" w:themeColor="text1" w:themeTint="A6"/>
      <w:spacing w:val="10"/>
      <w:sz w:val="24"/>
      <w:szCs w:val="24"/>
      <w14:textFill>
        <w14:solidFill>
          <w14:schemeClr w14:val="tx1">
            <w14:lumMod w14:val="65000"/>
            <w14:lumOff w14:val="35000"/>
          </w14:schemeClr>
        </w14:solidFill>
      </w14:textFill>
    </w:rPr>
  </w:style>
  <w:style w:type="paragraph" w:styleId="15">
    <w:name w:val="Title"/>
    <w:basedOn w:val="1"/>
    <w:next w:val="1"/>
    <w:link w:val="34"/>
    <w:qFormat/>
    <w:uiPriority w:val="10"/>
    <w:pPr>
      <w:spacing w:before="720"/>
    </w:pPr>
    <w:rPr>
      <w:caps/>
      <w:color w:val="4472C4" w:themeColor="accent1"/>
      <w:spacing w:val="10"/>
      <w:kern w:val="28"/>
      <w:sz w:val="52"/>
      <w:szCs w:val="52"/>
      <w14:textFill>
        <w14:solidFill>
          <w14:schemeClr w14:val="accent1"/>
        </w14:solidFill>
      </w14:textFill>
    </w:rPr>
  </w:style>
  <w:style w:type="table" w:styleId="17">
    <w:name w:val="Table Grid"/>
    <w:basedOn w:val="1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qFormat/>
    <w:uiPriority w:val="22"/>
    <w:rPr>
      <w:b/>
      <w:bCs/>
    </w:rPr>
  </w:style>
  <w:style w:type="character" w:styleId="20">
    <w:name w:val="page number"/>
    <w:basedOn w:val="18"/>
    <w:semiHidden/>
    <w:unhideWhenUsed/>
    <w:qFormat/>
    <w:uiPriority w:val="99"/>
  </w:style>
  <w:style w:type="character" w:styleId="21">
    <w:name w:val="FollowedHyperlink"/>
    <w:basedOn w:val="18"/>
    <w:semiHidden/>
    <w:unhideWhenUsed/>
    <w:qFormat/>
    <w:uiPriority w:val="99"/>
    <w:rPr>
      <w:color w:val="954F72" w:themeColor="followedHyperlink"/>
      <w:u w:val="single"/>
      <w14:textFill>
        <w14:solidFill>
          <w14:schemeClr w14:val="folHlink"/>
        </w14:solidFill>
      </w14:textFill>
    </w:rPr>
  </w:style>
  <w:style w:type="character" w:styleId="22">
    <w:name w:val="Emphasis"/>
    <w:qFormat/>
    <w:uiPriority w:val="20"/>
    <w:rPr>
      <w:caps/>
      <w:color w:val="203864" w:themeColor="accent1" w:themeShade="80"/>
      <w:spacing w:val="5"/>
    </w:rPr>
  </w:style>
  <w:style w:type="character" w:styleId="23">
    <w:name w:val="line number"/>
    <w:basedOn w:val="18"/>
    <w:semiHidden/>
    <w:unhideWhenUsed/>
    <w:qFormat/>
    <w:uiPriority w:val="99"/>
  </w:style>
  <w:style w:type="character" w:styleId="24">
    <w:name w:val="Hyperlink"/>
    <w:basedOn w:val="18"/>
    <w:unhideWhenUsed/>
    <w:qFormat/>
    <w:uiPriority w:val="99"/>
    <w:rPr>
      <w:color w:val="0563C1" w:themeColor="hyperlink"/>
      <w:u w:val="single"/>
      <w14:textFill>
        <w14:solidFill>
          <w14:schemeClr w14:val="hlink"/>
        </w14:solidFill>
      </w14:textFill>
    </w:rPr>
  </w:style>
  <w:style w:type="character" w:customStyle="1" w:styleId="25">
    <w:name w:val="标题 1 字符"/>
    <w:basedOn w:val="18"/>
    <w:link w:val="2"/>
    <w:qFormat/>
    <w:uiPriority w:val="9"/>
    <w:rPr>
      <w:b/>
      <w:bCs/>
      <w:caps/>
      <w:color w:val="FFFFFF" w:themeColor="background1"/>
      <w:spacing w:val="15"/>
      <w:shd w:val="clear" w:color="auto" w:fill="4472C4" w:themeFill="accent1"/>
      <w14:textFill>
        <w14:solidFill>
          <w14:schemeClr w14:val="bg1"/>
        </w14:solidFill>
      </w14:textFill>
    </w:rPr>
  </w:style>
  <w:style w:type="character" w:customStyle="1" w:styleId="26">
    <w:name w:val="标题 2 字符"/>
    <w:basedOn w:val="18"/>
    <w:link w:val="3"/>
    <w:semiHidden/>
    <w:qFormat/>
    <w:uiPriority w:val="9"/>
    <w:rPr>
      <w:caps/>
      <w:spacing w:val="15"/>
      <w:shd w:val="clear" w:color="auto" w:fill="D9E2F3" w:themeFill="accent1" w:themeFillTint="33"/>
    </w:rPr>
  </w:style>
  <w:style w:type="character" w:customStyle="1" w:styleId="27">
    <w:name w:val="标题 3 字符"/>
    <w:basedOn w:val="18"/>
    <w:link w:val="4"/>
    <w:semiHidden/>
    <w:qFormat/>
    <w:uiPriority w:val="9"/>
    <w:rPr>
      <w:caps/>
      <w:color w:val="203864" w:themeColor="accent1" w:themeShade="80"/>
      <w:spacing w:val="15"/>
    </w:rPr>
  </w:style>
  <w:style w:type="character" w:customStyle="1" w:styleId="28">
    <w:name w:val="标题 4 字符"/>
    <w:basedOn w:val="18"/>
    <w:link w:val="5"/>
    <w:semiHidden/>
    <w:qFormat/>
    <w:uiPriority w:val="9"/>
    <w:rPr>
      <w:caps/>
      <w:color w:val="2F5597" w:themeColor="accent1" w:themeShade="BF"/>
      <w:spacing w:val="10"/>
    </w:rPr>
  </w:style>
  <w:style w:type="character" w:customStyle="1" w:styleId="29">
    <w:name w:val="标题 5 字符"/>
    <w:basedOn w:val="18"/>
    <w:link w:val="6"/>
    <w:semiHidden/>
    <w:qFormat/>
    <w:uiPriority w:val="9"/>
    <w:rPr>
      <w:caps/>
      <w:color w:val="2F5597" w:themeColor="accent1" w:themeShade="BF"/>
      <w:spacing w:val="10"/>
    </w:rPr>
  </w:style>
  <w:style w:type="character" w:customStyle="1" w:styleId="30">
    <w:name w:val="标题 6 字符"/>
    <w:basedOn w:val="18"/>
    <w:link w:val="7"/>
    <w:semiHidden/>
    <w:qFormat/>
    <w:uiPriority w:val="9"/>
    <w:rPr>
      <w:caps/>
      <w:color w:val="2F5597" w:themeColor="accent1" w:themeShade="BF"/>
      <w:spacing w:val="10"/>
    </w:rPr>
  </w:style>
  <w:style w:type="character" w:customStyle="1" w:styleId="31">
    <w:name w:val="标题 7 字符"/>
    <w:basedOn w:val="18"/>
    <w:link w:val="8"/>
    <w:semiHidden/>
    <w:qFormat/>
    <w:uiPriority w:val="9"/>
    <w:rPr>
      <w:caps/>
      <w:color w:val="2F5597" w:themeColor="accent1" w:themeShade="BF"/>
      <w:spacing w:val="10"/>
    </w:rPr>
  </w:style>
  <w:style w:type="character" w:customStyle="1" w:styleId="32">
    <w:name w:val="标题 8 字符"/>
    <w:basedOn w:val="18"/>
    <w:link w:val="9"/>
    <w:semiHidden/>
    <w:qFormat/>
    <w:uiPriority w:val="9"/>
    <w:rPr>
      <w:caps/>
      <w:spacing w:val="10"/>
      <w:sz w:val="18"/>
      <w:szCs w:val="18"/>
    </w:rPr>
  </w:style>
  <w:style w:type="character" w:customStyle="1" w:styleId="33">
    <w:name w:val="标题 9 字符"/>
    <w:basedOn w:val="18"/>
    <w:link w:val="10"/>
    <w:semiHidden/>
    <w:qFormat/>
    <w:uiPriority w:val="9"/>
    <w:rPr>
      <w:i/>
      <w:caps/>
      <w:spacing w:val="10"/>
      <w:sz w:val="18"/>
      <w:szCs w:val="18"/>
    </w:rPr>
  </w:style>
  <w:style w:type="character" w:customStyle="1" w:styleId="34">
    <w:name w:val="标题 字符"/>
    <w:basedOn w:val="18"/>
    <w:link w:val="15"/>
    <w:qFormat/>
    <w:uiPriority w:val="10"/>
    <w:rPr>
      <w:caps/>
      <w:color w:val="4472C4" w:themeColor="accent1"/>
      <w:spacing w:val="10"/>
      <w:kern w:val="28"/>
      <w:sz w:val="52"/>
      <w:szCs w:val="52"/>
      <w14:textFill>
        <w14:solidFill>
          <w14:schemeClr w14:val="accent1"/>
        </w14:solidFill>
      </w14:textFill>
    </w:rPr>
  </w:style>
  <w:style w:type="character" w:customStyle="1" w:styleId="35">
    <w:name w:val="副标题 字符"/>
    <w:basedOn w:val="18"/>
    <w:link w:val="14"/>
    <w:qFormat/>
    <w:uiPriority w:val="11"/>
    <w:rPr>
      <w:caps/>
      <w:color w:val="595959" w:themeColor="text1" w:themeTint="A6"/>
      <w:spacing w:val="10"/>
      <w:sz w:val="24"/>
      <w:szCs w:val="24"/>
      <w14:textFill>
        <w14:solidFill>
          <w14:schemeClr w14:val="tx1">
            <w14:lumMod w14:val="65000"/>
            <w14:lumOff w14:val="35000"/>
          </w14:schemeClr>
        </w14:solidFill>
      </w14:textFill>
    </w:rPr>
  </w:style>
  <w:style w:type="paragraph" w:styleId="36">
    <w:name w:val="No Spacing"/>
    <w:basedOn w:val="1"/>
    <w:link w:val="37"/>
    <w:qFormat/>
    <w:uiPriority w:val="1"/>
    <w:pPr>
      <w:spacing w:before="0" w:after="0" w:line="240" w:lineRule="auto"/>
    </w:pPr>
  </w:style>
  <w:style w:type="character" w:customStyle="1" w:styleId="37">
    <w:name w:val="无间隔 字符"/>
    <w:basedOn w:val="18"/>
    <w:link w:val="36"/>
    <w:qFormat/>
    <w:uiPriority w:val="1"/>
    <w:rPr>
      <w:sz w:val="20"/>
      <w:szCs w:val="20"/>
    </w:rPr>
  </w:style>
  <w:style w:type="paragraph" w:styleId="38">
    <w:name w:val="List Paragraph"/>
    <w:basedOn w:val="1"/>
    <w:qFormat/>
    <w:uiPriority w:val="34"/>
    <w:pPr>
      <w:ind w:left="720"/>
      <w:contextualSpacing/>
    </w:pPr>
  </w:style>
  <w:style w:type="paragraph" w:styleId="39">
    <w:name w:val="Quote"/>
    <w:basedOn w:val="1"/>
    <w:next w:val="1"/>
    <w:link w:val="40"/>
    <w:qFormat/>
    <w:uiPriority w:val="29"/>
    <w:rPr>
      <w:i/>
      <w:iCs/>
    </w:rPr>
  </w:style>
  <w:style w:type="character" w:customStyle="1" w:styleId="40">
    <w:name w:val="引用 字符"/>
    <w:basedOn w:val="18"/>
    <w:link w:val="39"/>
    <w:qFormat/>
    <w:uiPriority w:val="29"/>
    <w:rPr>
      <w:i/>
      <w:iCs/>
      <w:sz w:val="20"/>
      <w:szCs w:val="20"/>
    </w:rPr>
  </w:style>
  <w:style w:type="paragraph" w:styleId="41">
    <w:name w:val="Intense Quote"/>
    <w:basedOn w:val="1"/>
    <w:next w:val="1"/>
    <w:link w:val="42"/>
    <w:qFormat/>
    <w:uiPriority w:val="30"/>
    <w:pPr>
      <w:pBdr>
        <w:top w:val="single" w:color="4472C4" w:themeColor="accent1" w:sz="4" w:space="10"/>
        <w:left w:val="single" w:color="4472C4" w:themeColor="accent1" w:sz="4" w:space="10"/>
      </w:pBdr>
      <w:spacing w:after="0"/>
      <w:ind w:left="1296" w:right="1152"/>
      <w:jc w:val="both"/>
    </w:pPr>
    <w:rPr>
      <w:i/>
      <w:iCs/>
      <w:color w:val="4472C4" w:themeColor="accent1"/>
      <w14:textFill>
        <w14:solidFill>
          <w14:schemeClr w14:val="accent1"/>
        </w14:solidFill>
      </w14:textFill>
    </w:rPr>
  </w:style>
  <w:style w:type="character" w:customStyle="1" w:styleId="42">
    <w:name w:val="明显引用 字符"/>
    <w:basedOn w:val="18"/>
    <w:link w:val="41"/>
    <w:qFormat/>
    <w:uiPriority w:val="30"/>
    <w:rPr>
      <w:i/>
      <w:iCs/>
      <w:color w:val="4472C4" w:themeColor="accent1"/>
      <w:sz w:val="20"/>
      <w:szCs w:val="20"/>
      <w14:textFill>
        <w14:solidFill>
          <w14:schemeClr w14:val="accent1"/>
        </w14:solidFill>
      </w14:textFill>
    </w:rPr>
  </w:style>
  <w:style w:type="character" w:customStyle="1" w:styleId="43">
    <w:name w:val="不明显强调1"/>
    <w:qFormat/>
    <w:uiPriority w:val="19"/>
    <w:rPr>
      <w:i/>
      <w:iCs/>
      <w:color w:val="203864" w:themeColor="accent1" w:themeShade="80"/>
    </w:rPr>
  </w:style>
  <w:style w:type="character" w:customStyle="1" w:styleId="44">
    <w:name w:val="明显强调1"/>
    <w:qFormat/>
    <w:uiPriority w:val="21"/>
    <w:rPr>
      <w:b/>
      <w:bCs/>
      <w:caps/>
      <w:color w:val="203864" w:themeColor="accent1" w:themeShade="80"/>
      <w:spacing w:val="10"/>
    </w:rPr>
  </w:style>
  <w:style w:type="character" w:customStyle="1" w:styleId="45">
    <w:name w:val="不明显参考1"/>
    <w:qFormat/>
    <w:uiPriority w:val="31"/>
    <w:rPr>
      <w:b/>
      <w:bCs/>
      <w:color w:val="4472C4" w:themeColor="accent1"/>
      <w14:textFill>
        <w14:solidFill>
          <w14:schemeClr w14:val="accent1"/>
        </w14:solidFill>
      </w14:textFill>
    </w:rPr>
  </w:style>
  <w:style w:type="character" w:customStyle="1" w:styleId="46">
    <w:name w:val="明显参考1"/>
    <w:qFormat/>
    <w:uiPriority w:val="32"/>
    <w:rPr>
      <w:b/>
      <w:bCs/>
      <w:i/>
      <w:iCs/>
      <w:caps/>
      <w:color w:val="4472C4" w:themeColor="accent1"/>
      <w14:textFill>
        <w14:solidFill>
          <w14:schemeClr w14:val="accent1"/>
        </w14:solidFill>
      </w14:textFill>
    </w:rPr>
  </w:style>
  <w:style w:type="character" w:customStyle="1" w:styleId="47">
    <w:name w:val="书籍标题1"/>
    <w:qFormat/>
    <w:uiPriority w:val="33"/>
    <w:rPr>
      <w:b/>
      <w:bCs/>
      <w:i/>
      <w:iCs/>
      <w:spacing w:val="9"/>
    </w:rPr>
  </w:style>
  <w:style w:type="paragraph" w:customStyle="1" w:styleId="48">
    <w:name w:val="TOC 标题1"/>
    <w:basedOn w:val="2"/>
    <w:next w:val="1"/>
    <w:semiHidden/>
    <w:unhideWhenUsed/>
    <w:qFormat/>
    <w:uiPriority w:val="39"/>
    <w:pPr>
      <w:outlineLvl w:val="9"/>
    </w:pPr>
  </w:style>
  <w:style w:type="paragraph" w:customStyle="1" w:styleId="49">
    <w:name w:val="EndNote Bibliography Title"/>
    <w:basedOn w:val="1"/>
    <w:link w:val="50"/>
    <w:qFormat/>
    <w:uiPriority w:val="0"/>
    <w:pPr>
      <w:spacing w:after="0"/>
      <w:jc w:val="center"/>
    </w:pPr>
    <w:rPr>
      <w:rFonts w:ascii="Gill Sans MT" w:hAnsi="Gill Sans MT"/>
    </w:rPr>
  </w:style>
  <w:style w:type="character" w:customStyle="1" w:styleId="50">
    <w:name w:val="EndNote Bibliography Title 字符"/>
    <w:basedOn w:val="18"/>
    <w:link w:val="49"/>
    <w:qFormat/>
    <w:uiPriority w:val="0"/>
    <w:rPr>
      <w:rFonts w:ascii="Gill Sans MT" w:hAnsi="Gill Sans MT" w:eastAsiaTheme="minorEastAsia" w:cstheme="minorBidi"/>
    </w:rPr>
  </w:style>
  <w:style w:type="paragraph" w:customStyle="1" w:styleId="51">
    <w:name w:val="EndNote Bibliography"/>
    <w:basedOn w:val="1"/>
    <w:link w:val="52"/>
    <w:qFormat/>
    <w:uiPriority w:val="0"/>
    <w:pPr>
      <w:spacing w:line="240" w:lineRule="auto"/>
    </w:pPr>
    <w:rPr>
      <w:rFonts w:ascii="Gill Sans MT" w:hAnsi="Gill Sans MT"/>
    </w:rPr>
  </w:style>
  <w:style w:type="character" w:customStyle="1" w:styleId="52">
    <w:name w:val="EndNote Bibliography 字符"/>
    <w:basedOn w:val="18"/>
    <w:link w:val="51"/>
    <w:qFormat/>
    <w:uiPriority w:val="0"/>
    <w:rPr>
      <w:rFonts w:ascii="Gill Sans MT" w:hAnsi="Gill Sans MT" w:eastAsiaTheme="minorEastAsia" w:cstheme="minorBidi"/>
    </w:rPr>
  </w:style>
  <w:style w:type="character" w:customStyle="1" w:styleId="53">
    <w:name w:val="未处理的提及1"/>
    <w:basedOn w:val="18"/>
    <w:semiHidden/>
    <w:unhideWhenUsed/>
    <w:qFormat/>
    <w:uiPriority w:val="99"/>
    <w:rPr>
      <w:color w:val="605E5C"/>
      <w:shd w:val="clear" w:color="auto" w:fill="E1DFDD"/>
    </w:rPr>
  </w:style>
  <w:style w:type="character" w:customStyle="1" w:styleId="54">
    <w:name w:val="页脚 字符"/>
    <w:basedOn w:val="18"/>
    <w:link w:val="12"/>
    <w:qFormat/>
    <w:uiPriority w:val="99"/>
    <w:rPr>
      <w:sz w:val="18"/>
      <w:szCs w:val="18"/>
    </w:rPr>
  </w:style>
  <w:style w:type="paragraph" w:customStyle="1" w:styleId="55">
    <w:name w:val="MDPI_3.1_text"/>
    <w:qFormat/>
    <w:uiPriority w:val="0"/>
    <w:pPr>
      <w:adjustRightInd w:val="0"/>
      <w:snapToGrid w:val="0"/>
      <w:spacing w:line="228" w:lineRule="auto"/>
      <w:ind w:left="2608" w:firstLine="425"/>
      <w:jc w:val="both"/>
    </w:pPr>
    <w:rPr>
      <w:rFonts w:ascii="Palatino Linotype" w:hAnsi="Palatino Linotype" w:eastAsia="Times New Roman" w:cs="Times New Roman"/>
      <w:snapToGrid w:val="0"/>
      <w:color w:val="000000"/>
      <w:szCs w:val="22"/>
      <w:lang w:val="en-US" w:eastAsia="de-DE" w:bidi="en-US"/>
    </w:rPr>
  </w:style>
  <w:style w:type="character" w:customStyle="1" w:styleId="56">
    <w:name w:val="未处理的提及2"/>
    <w:basedOn w:val="18"/>
    <w:semiHidden/>
    <w:unhideWhenUsed/>
    <w:qFormat/>
    <w:uiPriority w:val="99"/>
    <w:rPr>
      <w:color w:val="605E5C"/>
      <w:shd w:val="clear" w:color="auto" w:fill="E1DFDD"/>
    </w:rPr>
  </w:style>
  <w:style w:type="character" w:customStyle="1" w:styleId="57">
    <w:name w:val="未处理的提及3"/>
    <w:basedOn w:val="18"/>
    <w:semiHidden/>
    <w:unhideWhenUsed/>
    <w:qFormat/>
    <w:uiPriority w:val="99"/>
    <w:rPr>
      <w:color w:val="605E5C"/>
      <w:shd w:val="clear" w:color="auto" w:fill="E1DFDD"/>
    </w:rPr>
  </w:style>
  <w:style w:type="paragraph" w:customStyle="1" w:styleId="58">
    <w:name w:val="修订1"/>
    <w:hidden/>
    <w:semiHidden/>
    <w:qFormat/>
    <w:uiPriority w:val="99"/>
    <w:rPr>
      <w:rFonts w:asciiTheme="minorHAnsi" w:hAnsiTheme="minorHAnsi" w:eastAsiaTheme="minorEastAsia" w:cstheme="minorBidi"/>
      <w:lang w:val="en-US" w:eastAsia="zh-CN" w:bidi="ar-SA"/>
    </w:rPr>
  </w:style>
  <w:style w:type="character" w:customStyle="1" w:styleId="59">
    <w:name w:val="未处理的提及4"/>
    <w:basedOn w:val="18"/>
    <w:semiHidden/>
    <w:unhideWhenUsed/>
    <w:qFormat/>
    <w:uiPriority w:val="99"/>
    <w:rPr>
      <w:color w:val="605E5C"/>
      <w:shd w:val="clear" w:color="auto" w:fill="E1DFDD"/>
    </w:rPr>
  </w:style>
  <w:style w:type="character" w:customStyle="1" w:styleId="60">
    <w:name w:val="15"/>
    <w:basedOn w:val="18"/>
    <w:qFormat/>
    <w:uiPriority w:val="0"/>
    <w:rPr>
      <w:rFonts w:hint="default" w:ascii="Times New Roman" w:hAnsi="Times New Roman" w:cs="Times New Roman"/>
      <w:color w:val="0000FF"/>
      <w:u w:val="single"/>
    </w:rPr>
  </w:style>
  <w:style w:type="paragraph" w:customStyle="1" w:styleId="61">
    <w:name w:val="修订2"/>
    <w:hidden/>
    <w:semiHidden/>
    <w:qFormat/>
    <w:uiPriority w:val="99"/>
    <w:rPr>
      <w:rFonts w:asciiTheme="minorHAnsi" w:hAnsiTheme="minorHAnsi" w:eastAsiaTheme="minorEastAsia" w:cstheme="minorBidi"/>
      <w:lang w:val="en-US" w:eastAsia="zh-CN" w:bidi="ar-SA"/>
    </w:rPr>
  </w:style>
  <w:style w:type="character" w:customStyle="1" w:styleId="62">
    <w:name w:val="未处理的提及5"/>
    <w:basedOn w:val="18"/>
    <w:semiHidden/>
    <w:unhideWhenUsed/>
    <w:qFormat/>
    <w:uiPriority w:val="99"/>
    <w:rPr>
      <w:color w:val="605E5C"/>
      <w:shd w:val="clear" w:color="auto" w:fill="E1DFDD"/>
    </w:rPr>
  </w:style>
  <w:style w:type="paragraph" w:customStyle="1" w:styleId="63">
    <w:name w:val="修订3"/>
    <w:hidden/>
    <w:semiHidden/>
    <w:qFormat/>
    <w:uiPriority w:val="99"/>
    <w:rPr>
      <w:rFonts w:asciiTheme="minorHAnsi" w:hAnsiTheme="minorHAnsi" w:eastAsiaTheme="minorEastAsia" w:cstheme="minorBidi"/>
      <w:lang w:val="en-US" w:eastAsia="zh-CN" w:bidi="ar-SA"/>
    </w:rPr>
  </w:style>
  <w:style w:type="character" w:customStyle="1" w:styleId="64">
    <w:name w:val="未处理的提及6"/>
    <w:basedOn w:val="18"/>
    <w:semiHidden/>
    <w:unhideWhenUsed/>
    <w:qFormat/>
    <w:uiPriority w:val="99"/>
    <w:rPr>
      <w:color w:val="605E5C"/>
      <w:shd w:val="clear" w:color="auto" w:fill="E1DFDD"/>
    </w:rPr>
  </w:style>
  <w:style w:type="character" w:customStyle="1" w:styleId="65">
    <w:name w:val="未处理的提及7"/>
    <w:basedOn w:val="18"/>
    <w:semiHidden/>
    <w:unhideWhenUsed/>
    <w:qFormat/>
    <w:uiPriority w:val="99"/>
    <w:rPr>
      <w:color w:val="605E5C"/>
      <w:shd w:val="clear" w:color="auto" w:fill="E1DFDD"/>
    </w:rPr>
  </w:style>
  <w:style w:type="character" w:customStyle="1" w:styleId="66">
    <w:name w:val="未处理的提及8"/>
    <w:basedOn w:val="18"/>
    <w:semiHidden/>
    <w:unhideWhenUsed/>
    <w:qFormat/>
    <w:uiPriority w:val="99"/>
    <w:rPr>
      <w:color w:val="605E5C"/>
      <w:shd w:val="clear" w:color="auto" w:fill="E1DFDD"/>
    </w:rPr>
  </w:style>
  <w:style w:type="character" w:customStyle="1" w:styleId="67">
    <w:name w:val="未处理的提及9"/>
    <w:basedOn w:val="18"/>
    <w:semiHidden/>
    <w:unhideWhenUsed/>
    <w:qFormat/>
    <w:uiPriority w:val="99"/>
    <w:rPr>
      <w:color w:val="605E5C"/>
      <w:shd w:val="clear" w:color="auto" w:fill="E1DFDD"/>
    </w:rPr>
  </w:style>
  <w:style w:type="character" w:customStyle="1" w:styleId="68">
    <w:name w:val="未处理的提及10"/>
    <w:basedOn w:val="18"/>
    <w:semiHidden/>
    <w:unhideWhenUsed/>
    <w:qFormat/>
    <w:uiPriority w:val="99"/>
    <w:rPr>
      <w:color w:val="605E5C"/>
      <w:shd w:val="clear" w:color="auto" w:fill="E1DFDD"/>
    </w:rPr>
  </w:style>
  <w:style w:type="paragraph" w:customStyle="1" w:styleId="69">
    <w:name w:val="修订4"/>
    <w:hidden/>
    <w:semiHidden/>
    <w:qFormat/>
    <w:uiPriority w:val="99"/>
    <w:rPr>
      <w:rFonts w:asciiTheme="minorHAnsi" w:hAnsiTheme="minorHAnsi" w:eastAsiaTheme="minorEastAsia" w:cstheme="minorBidi"/>
      <w:lang w:val="en-US" w:eastAsia="zh-CN" w:bidi="ar-SA"/>
    </w:rPr>
  </w:style>
  <w:style w:type="paragraph" w:customStyle="1" w:styleId="70">
    <w:name w:val="修订5"/>
    <w:hidden/>
    <w:semiHidden/>
    <w:qFormat/>
    <w:uiPriority w:val="99"/>
    <w:rPr>
      <w:rFonts w:asciiTheme="minorHAnsi" w:hAnsiTheme="minorHAnsi" w:eastAsiaTheme="minorEastAsia" w:cstheme="minorBidi"/>
      <w:lang w:val="en-US" w:eastAsia="zh-CN" w:bidi="ar-SA"/>
    </w:rPr>
  </w:style>
  <w:style w:type="paragraph" w:customStyle="1" w:styleId="71">
    <w:name w:val="MDPI_2.1_heading1"/>
    <w:qFormat/>
    <w:uiPriority w:val="0"/>
    <w:pPr>
      <w:adjustRightInd w:val="0"/>
      <w:snapToGrid w:val="0"/>
      <w:spacing w:before="240" w:after="60" w:line="228" w:lineRule="auto"/>
      <w:ind w:left="2608"/>
      <w:outlineLvl w:val="0"/>
    </w:pPr>
    <w:rPr>
      <w:rFonts w:ascii="Palatino Linotype" w:hAnsi="Palatino Linotype" w:eastAsia="Times New Roman" w:cs="Times New Roman"/>
      <w:b/>
      <w:snapToGrid w:val="0"/>
      <w:color w:val="000000"/>
      <w:szCs w:val="22"/>
      <w:lang w:val="en-US" w:eastAsia="de-DE" w:bidi="en-US"/>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ill Sans MT">
      <a:maj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3E1BDB-9850-6746-91BD-515D4307BFEB}">
  <ds:schemaRefs/>
</ds:datastoreItem>
</file>

<file path=docProps/app.xml><?xml version="1.0" encoding="utf-8"?>
<Properties xmlns="http://schemas.openxmlformats.org/officeDocument/2006/extended-properties" xmlns:vt="http://schemas.openxmlformats.org/officeDocument/2006/docPropsVTypes">
  <Template>Normal</Template>
  <Pages>21</Pages>
  <Words>3532</Words>
  <Characters>18841</Characters>
  <Lines>582</Lines>
  <Paragraphs>163</Paragraphs>
  <TotalTime>4</TotalTime>
  <ScaleCrop>false</ScaleCrop>
  <LinksUpToDate>false</LinksUpToDate>
  <CharactersWithSpaces>22113</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2021-10-26T07:32:00Z</dcterms:created>
  <dc:creator>冯 嘉蕾</dc:creator>
  <cp:lastModifiedBy>Qifu Li</cp:lastModifiedBy>
  <dcterms:modified xsi:type="dcterms:W3CDTF">2025-02-15T02:10:29Z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16EFD15E02BD428F9513CB26C4AB958C</vt:lpwstr>
  </property>
  <property fmtid="{D5CDD505-2E9C-101B-9397-08002B2CF9AE}" pid="4" name="KSOTemplateDocerSaveRecord">
    <vt:lpwstr>eyJoZGlkIjoiODIzMGI4NWIyOTlhODVjN2YxMjE3YWQ2ZjY4NzM0MTMiLCJ1c2VySWQiOiI5MjUzNDE1NTYifQ==</vt:lpwstr>
  </property>
</Properties>
</file>