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C882" w14:textId="45ADE29D" w:rsidR="007C2DD2" w:rsidRPr="007C2DD2" w:rsidRDefault="007C2DD2" w:rsidP="007C2DD2">
      <w:pPr>
        <w:tabs>
          <w:tab w:val="num" w:pos="567"/>
        </w:tabs>
        <w:ind w:left="567" w:hanging="567"/>
        <w:jc w:val="center"/>
        <w:rPr>
          <w:b/>
          <w:bCs/>
          <w:sz w:val="28"/>
          <w:szCs w:val="24"/>
          <w:lang w:eastAsia="ja-JP"/>
        </w:rPr>
      </w:pPr>
      <w:r w:rsidRPr="007C2DD2">
        <w:rPr>
          <w:rFonts w:hint="eastAsia"/>
          <w:b/>
          <w:bCs/>
          <w:sz w:val="28"/>
          <w:szCs w:val="24"/>
          <w:lang w:eastAsia="ja-JP"/>
        </w:rPr>
        <w:t>Supplementary Material</w:t>
      </w:r>
    </w:p>
    <w:p w14:paraId="310C8ECA" w14:textId="77777777" w:rsidR="007C2DD2" w:rsidRPr="005D1DC9" w:rsidRDefault="007C2DD2" w:rsidP="000F0A47">
      <w:pPr>
        <w:pStyle w:val="1"/>
        <w:numPr>
          <w:ilvl w:val="0"/>
          <w:numId w:val="0"/>
        </w:numPr>
        <w:rPr>
          <w:rFonts w:eastAsiaTheme="minorEastAsia"/>
          <w:b w:val="0"/>
          <w:lang w:eastAsia="ja-JP"/>
        </w:rPr>
      </w:pPr>
      <w:r>
        <w:rPr>
          <w:rFonts w:eastAsiaTheme="minorEastAsia" w:hint="eastAsia"/>
          <w:lang w:eastAsia="ja-JP"/>
        </w:rPr>
        <w:t xml:space="preserve">Table S1. </w:t>
      </w:r>
      <w:r w:rsidRPr="002E5296">
        <w:rPr>
          <w:bCs/>
        </w:rPr>
        <w:t>Sequences of primers and a probe used in this study.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5"/>
        <w:gridCol w:w="7671"/>
      </w:tblGrid>
      <w:tr w:rsidR="007C2DD2" w:rsidRPr="00B2346B" w14:paraId="39F5613A" w14:textId="77777777" w:rsidTr="00600B50"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14:paraId="49CE9F91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Primer name</w:t>
            </w:r>
          </w:p>
        </w:tc>
        <w:tc>
          <w:tcPr>
            <w:tcW w:w="7671" w:type="dxa"/>
            <w:tcBorders>
              <w:top w:val="single" w:sz="4" w:space="0" w:color="auto"/>
              <w:bottom w:val="single" w:sz="4" w:space="0" w:color="auto"/>
            </w:tcBorders>
          </w:tcPr>
          <w:p w14:paraId="16CC62C2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Sequence</w:t>
            </w:r>
          </w:p>
        </w:tc>
      </w:tr>
      <w:tr w:rsidR="007C2DD2" w:rsidRPr="00B2346B" w14:paraId="691C0ED0" w14:textId="77777777" w:rsidTr="00600B50">
        <w:tc>
          <w:tcPr>
            <w:tcW w:w="2075" w:type="dxa"/>
            <w:tcBorders>
              <w:top w:val="single" w:sz="4" w:space="0" w:color="auto"/>
            </w:tcBorders>
          </w:tcPr>
          <w:p w14:paraId="159FC31E" w14:textId="77777777" w:rsidR="007C2DD2" w:rsidRPr="00B2346B" w:rsidRDefault="007C2DD2" w:rsidP="007B6D14">
            <w:pPr>
              <w:rPr>
                <w:lang w:eastAsia="ja-JP"/>
              </w:rPr>
            </w:pPr>
            <w:proofErr w:type="spellStart"/>
            <w:r w:rsidRPr="00B2346B">
              <w:rPr>
                <w:lang w:eastAsia="ja-JP"/>
              </w:rPr>
              <w:t>SgfI</w:t>
            </w:r>
            <w:proofErr w:type="spellEnd"/>
            <w:r w:rsidRPr="00B2346B">
              <w:rPr>
                <w:lang w:eastAsia="ja-JP"/>
              </w:rPr>
              <w:t>-LHBs</w:t>
            </w:r>
          </w:p>
        </w:tc>
        <w:tc>
          <w:tcPr>
            <w:tcW w:w="7671" w:type="dxa"/>
            <w:tcBorders>
              <w:top w:val="single" w:sz="4" w:space="0" w:color="auto"/>
            </w:tcBorders>
          </w:tcPr>
          <w:p w14:paraId="2D0D0F98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5’-AGT CGC GAT CGC CAT GGG GCA GAA TCT TTC C-3’</w:t>
            </w:r>
          </w:p>
        </w:tc>
      </w:tr>
      <w:tr w:rsidR="007C2DD2" w:rsidRPr="00B2346B" w14:paraId="28E469C7" w14:textId="77777777" w:rsidTr="00600B50">
        <w:tc>
          <w:tcPr>
            <w:tcW w:w="2075" w:type="dxa"/>
          </w:tcPr>
          <w:p w14:paraId="74711E2C" w14:textId="77777777" w:rsidR="007C2DD2" w:rsidRPr="00B2346B" w:rsidRDefault="007C2DD2" w:rsidP="007B6D14">
            <w:pPr>
              <w:rPr>
                <w:lang w:eastAsia="ja-JP"/>
              </w:rPr>
            </w:pPr>
            <w:proofErr w:type="spellStart"/>
            <w:r w:rsidRPr="00B2346B">
              <w:rPr>
                <w:lang w:eastAsia="ja-JP"/>
              </w:rPr>
              <w:t>PmeI</w:t>
            </w:r>
            <w:proofErr w:type="spellEnd"/>
            <w:r w:rsidRPr="00B2346B">
              <w:rPr>
                <w:lang w:eastAsia="ja-JP"/>
              </w:rPr>
              <w:t>-LHBs</w:t>
            </w:r>
          </w:p>
        </w:tc>
        <w:tc>
          <w:tcPr>
            <w:tcW w:w="7671" w:type="dxa"/>
          </w:tcPr>
          <w:p w14:paraId="329F6B4E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5’-TGA CGT TTA AAC AAT GTA TAC CCA AAG ACA AAA G-3’</w:t>
            </w:r>
          </w:p>
        </w:tc>
      </w:tr>
      <w:tr w:rsidR="007C2DD2" w:rsidRPr="00B2346B" w14:paraId="7B47F319" w14:textId="77777777" w:rsidTr="00600B50">
        <w:tc>
          <w:tcPr>
            <w:tcW w:w="2075" w:type="dxa"/>
          </w:tcPr>
          <w:p w14:paraId="5DBAB3FC" w14:textId="77777777" w:rsidR="007C2DD2" w:rsidRPr="00B2346B" w:rsidRDefault="007C2DD2" w:rsidP="007B6D14">
            <w:pPr>
              <w:rPr>
                <w:lang w:eastAsia="ja-JP"/>
              </w:rPr>
            </w:pPr>
            <w:proofErr w:type="spellStart"/>
            <w:r w:rsidRPr="00B2346B">
              <w:rPr>
                <w:lang w:eastAsia="ja-JP"/>
              </w:rPr>
              <w:t>SgfI</w:t>
            </w:r>
            <w:proofErr w:type="spellEnd"/>
            <w:r w:rsidRPr="00B2346B">
              <w:rPr>
                <w:lang w:eastAsia="ja-JP"/>
              </w:rPr>
              <w:t>-HBc</w:t>
            </w:r>
          </w:p>
        </w:tc>
        <w:tc>
          <w:tcPr>
            <w:tcW w:w="7671" w:type="dxa"/>
          </w:tcPr>
          <w:p w14:paraId="5E97A954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5’-AGT CGC GAT CGC CAT GGA CAT CGA CCC TTA TAA AG-3’</w:t>
            </w:r>
          </w:p>
        </w:tc>
      </w:tr>
      <w:tr w:rsidR="007C2DD2" w:rsidRPr="00B2346B" w14:paraId="189FBEC0" w14:textId="77777777" w:rsidTr="00600B50">
        <w:tc>
          <w:tcPr>
            <w:tcW w:w="2075" w:type="dxa"/>
          </w:tcPr>
          <w:p w14:paraId="12460264" w14:textId="77777777" w:rsidR="007C2DD2" w:rsidRPr="00B2346B" w:rsidRDefault="007C2DD2" w:rsidP="007B6D14">
            <w:pPr>
              <w:rPr>
                <w:lang w:eastAsia="ja-JP"/>
              </w:rPr>
            </w:pPr>
            <w:proofErr w:type="spellStart"/>
            <w:r w:rsidRPr="00B2346B">
              <w:rPr>
                <w:lang w:eastAsia="ja-JP"/>
              </w:rPr>
              <w:t>PmeI</w:t>
            </w:r>
            <w:proofErr w:type="spellEnd"/>
            <w:r w:rsidRPr="00B2346B">
              <w:rPr>
                <w:lang w:eastAsia="ja-JP"/>
              </w:rPr>
              <w:t>-HBc</w:t>
            </w:r>
          </w:p>
        </w:tc>
        <w:tc>
          <w:tcPr>
            <w:tcW w:w="7671" w:type="dxa"/>
          </w:tcPr>
          <w:p w14:paraId="22D676FE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5’-AGT CGT TTA AAC ACA TTG AGG TTC CCG AGA-3’</w:t>
            </w:r>
          </w:p>
        </w:tc>
      </w:tr>
      <w:tr w:rsidR="007C2DD2" w:rsidRPr="00B2346B" w14:paraId="5546A2D2" w14:textId="77777777" w:rsidTr="00600B50">
        <w:tc>
          <w:tcPr>
            <w:tcW w:w="2075" w:type="dxa"/>
          </w:tcPr>
          <w:p w14:paraId="4365825F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HBV-S-Forward</w:t>
            </w:r>
          </w:p>
        </w:tc>
        <w:tc>
          <w:tcPr>
            <w:tcW w:w="7671" w:type="dxa"/>
          </w:tcPr>
          <w:p w14:paraId="28476050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5’-ACT CAC CAA CCT CTT GTC CT-3’</w:t>
            </w:r>
          </w:p>
        </w:tc>
      </w:tr>
      <w:tr w:rsidR="007C2DD2" w:rsidRPr="00B2346B" w14:paraId="5FF44FC5" w14:textId="77777777" w:rsidTr="00600B50">
        <w:tc>
          <w:tcPr>
            <w:tcW w:w="2075" w:type="dxa"/>
          </w:tcPr>
          <w:p w14:paraId="11E13041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HBV-S-Reverse</w:t>
            </w:r>
          </w:p>
        </w:tc>
        <w:tc>
          <w:tcPr>
            <w:tcW w:w="7671" w:type="dxa"/>
          </w:tcPr>
          <w:p w14:paraId="0704D88D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5’-GAC AAA CGG GCA ACA TAC CT-3’</w:t>
            </w:r>
          </w:p>
        </w:tc>
      </w:tr>
      <w:tr w:rsidR="007C2DD2" w:rsidRPr="00B2346B" w14:paraId="34A06B69" w14:textId="77777777" w:rsidTr="00600B50">
        <w:tc>
          <w:tcPr>
            <w:tcW w:w="2075" w:type="dxa"/>
          </w:tcPr>
          <w:p w14:paraId="3AA51B66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TaqMan probe</w:t>
            </w:r>
          </w:p>
        </w:tc>
        <w:tc>
          <w:tcPr>
            <w:tcW w:w="7671" w:type="dxa"/>
          </w:tcPr>
          <w:p w14:paraId="6B18E1EF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5’-FAM-TAT CGC TGG ATG TGT CTG CGG CGT-TAMRA-3’</w:t>
            </w:r>
          </w:p>
        </w:tc>
      </w:tr>
      <w:tr w:rsidR="00600B50" w:rsidRPr="00600B50" w14:paraId="6C6431A0" w14:textId="77777777" w:rsidTr="00600B50">
        <w:tc>
          <w:tcPr>
            <w:tcW w:w="2075" w:type="dxa"/>
          </w:tcPr>
          <w:p w14:paraId="197DF688" w14:textId="77777777" w:rsidR="00600B50" w:rsidRPr="00762B6C" w:rsidRDefault="00600B50" w:rsidP="00955748">
            <w:pPr>
              <w:rPr>
                <w:color w:val="000000" w:themeColor="text1"/>
                <w:lang w:eastAsia="ja-JP"/>
              </w:rPr>
            </w:pPr>
            <w:r w:rsidRPr="00762B6C">
              <w:rPr>
                <w:rFonts w:hint="eastAsia"/>
                <w:color w:val="000000" w:themeColor="text1"/>
                <w:lang w:eastAsia="ja-JP"/>
              </w:rPr>
              <w:t>HBV</w:t>
            </w:r>
            <w:r w:rsidRPr="00762B6C">
              <w:rPr>
                <w:color w:val="000000" w:themeColor="text1"/>
                <w:lang w:eastAsia="ja-JP"/>
              </w:rPr>
              <w:t>F</w:t>
            </w:r>
          </w:p>
        </w:tc>
        <w:tc>
          <w:tcPr>
            <w:tcW w:w="7671" w:type="dxa"/>
          </w:tcPr>
          <w:p w14:paraId="1067779B" w14:textId="77777777" w:rsidR="00600B50" w:rsidRPr="00762B6C" w:rsidRDefault="00600B50" w:rsidP="00955748">
            <w:pPr>
              <w:rPr>
                <w:lang w:eastAsia="ja-JP"/>
              </w:rPr>
            </w:pPr>
            <w:r w:rsidRPr="00762B6C">
              <w:rPr>
                <w:rFonts w:cs="Times New Roman"/>
                <w:szCs w:val="24"/>
                <w:lang w:eastAsia="ja-JP"/>
              </w:rPr>
              <w:t>5’-GAC CAC CAA ATG CCC CTA T-3’</w:t>
            </w:r>
          </w:p>
        </w:tc>
      </w:tr>
      <w:tr w:rsidR="00600B50" w:rsidRPr="00600B50" w14:paraId="42D70774" w14:textId="77777777" w:rsidTr="00600B50">
        <w:tc>
          <w:tcPr>
            <w:tcW w:w="2075" w:type="dxa"/>
          </w:tcPr>
          <w:p w14:paraId="5AD0A96E" w14:textId="77777777" w:rsidR="00600B50" w:rsidRPr="00762B6C" w:rsidRDefault="00600B50" w:rsidP="00955748">
            <w:pPr>
              <w:rPr>
                <w:color w:val="000000" w:themeColor="text1"/>
                <w:lang w:eastAsia="ja-JP"/>
              </w:rPr>
            </w:pPr>
            <w:r w:rsidRPr="00762B6C">
              <w:rPr>
                <w:rFonts w:hint="eastAsia"/>
                <w:color w:val="000000" w:themeColor="text1"/>
                <w:lang w:eastAsia="ja-JP"/>
              </w:rPr>
              <w:t>HBV</w:t>
            </w:r>
            <w:r w:rsidRPr="00762B6C">
              <w:rPr>
                <w:color w:val="000000" w:themeColor="text1"/>
                <w:lang w:eastAsia="ja-JP"/>
              </w:rPr>
              <w:t>R</w:t>
            </w:r>
          </w:p>
        </w:tc>
        <w:tc>
          <w:tcPr>
            <w:tcW w:w="7671" w:type="dxa"/>
          </w:tcPr>
          <w:p w14:paraId="1200C6CB" w14:textId="77777777" w:rsidR="00600B50" w:rsidRPr="00762B6C" w:rsidRDefault="00600B50" w:rsidP="00955748">
            <w:pPr>
              <w:rPr>
                <w:lang w:eastAsia="ja-JP"/>
              </w:rPr>
            </w:pPr>
            <w:r w:rsidRPr="00762B6C">
              <w:rPr>
                <w:rFonts w:cs="Times New Roman"/>
                <w:szCs w:val="24"/>
                <w:lang w:eastAsia="ja-JP"/>
              </w:rPr>
              <w:t>5’-CGA GAT TGA GAT CTT CTG CGA C-3’</w:t>
            </w:r>
          </w:p>
        </w:tc>
      </w:tr>
      <w:tr w:rsidR="007C2DD2" w:rsidRPr="00B2346B" w14:paraId="2A9825F3" w14:textId="77777777" w:rsidTr="00600B50">
        <w:tc>
          <w:tcPr>
            <w:tcW w:w="2075" w:type="dxa"/>
          </w:tcPr>
          <w:p w14:paraId="0945700B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PCP</w:t>
            </w:r>
          </w:p>
        </w:tc>
        <w:tc>
          <w:tcPr>
            <w:tcW w:w="7671" w:type="dxa"/>
          </w:tcPr>
          <w:p w14:paraId="47E801C1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5'-GGGT CTG CGC ACC AGC ACC-3'</w:t>
            </w:r>
          </w:p>
        </w:tc>
      </w:tr>
      <w:tr w:rsidR="007C2DD2" w:rsidRPr="00B2346B" w14:paraId="497D127A" w14:textId="77777777" w:rsidTr="00600B50">
        <w:tc>
          <w:tcPr>
            <w:tcW w:w="2075" w:type="dxa"/>
          </w:tcPr>
          <w:p w14:paraId="29F4B724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BC1</w:t>
            </w:r>
          </w:p>
        </w:tc>
        <w:tc>
          <w:tcPr>
            <w:tcW w:w="7671" w:type="dxa"/>
          </w:tcPr>
          <w:p w14:paraId="2C22AE14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 xml:space="preserve">5'-GGA AAG </w:t>
            </w:r>
            <w:proofErr w:type="spellStart"/>
            <w:r w:rsidRPr="00B2346B">
              <w:rPr>
                <w:lang w:eastAsia="ja-JP"/>
              </w:rPr>
              <w:t>AAG</w:t>
            </w:r>
            <w:proofErr w:type="spellEnd"/>
            <w:r w:rsidRPr="00B2346B">
              <w:rPr>
                <w:lang w:eastAsia="ja-JP"/>
              </w:rPr>
              <w:t xml:space="preserve"> TCA GAA GGC AA-3'</w:t>
            </w:r>
          </w:p>
        </w:tc>
      </w:tr>
      <w:tr w:rsidR="007C2DD2" w:rsidRPr="00B2346B" w14:paraId="4516B841" w14:textId="77777777" w:rsidTr="00600B50">
        <w:tc>
          <w:tcPr>
            <w:tcW w:w="2075" w:type="dxa"/>
          </w:tcPr>
          <w:p w14:paraId="5E3AAAA9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PGP</w:t>
            </w:r>
          </w:p>
        </w:tc>
        <w:tc>
          <w:tcPr>
            <w:tcW w:w="7671" w:type="dxa"/>
          </w:tcPr>
          <w:p w14:paraId="0BB1F528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5'-CAC CTC TGC CTA ATC ATC-3'</w:t>
            </w:r>
          </w:p>
        </w:tc>
      </w:tr>
      <w:tr w:rsidR="007C2DD2" w:rsidRPr="00B2346B" w14:paraId="74FC38D4" w14:textId="77777777" w:rsidTr="00600B50">
        <w:tc>
          <w:tcPr>
            <w:tcW w:w="2075" w:type="dxa"/>
          </w:tcPr>
          <w:p w14:paraId="13A75C59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GAPDH-F</w:t>
            </w:r>
          </w:p>
        </w:tc>
        <w:tc>
          <w:tcPr>
            <w:tcW w:w="7671" w:type="dxa"/>
          </w:tcPr>
          <w:p w14:paraId="168E87CB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 xml:space="preserve">5'-GGG CGT CTT CAC </w:t>
            </w:r>
            <w:proofErr w:type="spellStart"/>
            <w:r w:rsidRPr="00B2346B">
              <w:rPr>
                <w:lang w:eastAsia="ja-JP"/>
              </w:rPr>
              <w:t>CAC</w:t>
            </w:r>
            <w:proofErr w:type="spellEnd"/>
            <w:r w:rsidRPr="00B2346B">
              <w:rPr>
                <w:lang w:eastAsia="ja-JP"/>
              </w:rPr>
              <w:t xml:space="preserve"> CTG GAG-3'</w:t>
            </w:r>
          </w:p>
        </w:tc>
      </w:tr>
      <w:tr w:rsidR="007C2DD2" w:rsidRPr="00B2346B" w14:paraId="1C358E20" w14:textId="77777777" w:rsidTr="00600B50">
        <w:tc>
          <w:tcPr>
            <w:tcW w:w="2075" w:type="dxa"/>
          </w:tcPr>
          <w:p w14:paraId="0B1D252A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GAPDH-R</w:t>
            </w:r>
          </w:p>
        </w:tc>
        <w:tc>
          <w:tcPr>
            <w:tcW w:w="7671" w:type="dxa"/>
          </w:tcPr>
          <w:p w14:paraId="78277161" w14:textId="77777777" w:rsidR="007C2DD2" w:rsidRPr="00B2346B" w:rsidRDefault="007C2DD2" w:rsidP="007B6D14">
            <w:pPr>
              <w:rPr>
                <w:lang w:eastAsia="ja-JP"/>
              </w:rPr>
            </w:pPr>
            <w:r w:rsidRPr="00B2346B">
              <w:rPr>
                <w:lang w:eastAsia="ja-JP"/>
              </w:rPr>
              <w:t>5'-AAG TTG TCA TGG ATG ACC TTG GC-3'</w:t>
            </w:r>
          </w:p>
        </w:tc>
      </w:tr>
    </w:tbl>
    <w:p w14:paraId="52C3A85E" w14:textId="72901509" w:rsidR="007C2DD2" w:rsidRDefault="007C2DD2">
      <w:pPr>
        <w:rPr>
          <w:lang w:eastAsia="ja-JP"/>
        </w:rPr>
      </w:pPr>
      <w:r>
        <w:rPr>
          <w:lang w:eastAsia="ja-JP"/>
        </w:rPr>
        <w:br w:type="page"/>
      </w:r>
    </w:p>
    <w:p w14:paraId="3408D391" w14:textId="77777777" w:rsidR="007C2DD2" w:rsidRDefault="007C2DD2" w:rsidP="000F0A47">
      <w:pPr>
        <w:pStyle w:val="1"/>
        <w:numPr>
          <w:ilvl w:val="0"/>
          <w:numId w:val="0"/>
        </w:numPr>
        <w:rPr>
          <w:rFonts w:eastAsiaTheme="minorEastAsia"/>
          <w:b w:val="0"/>
          <w:bCs/>
          <w:lang w:eastAsia="ja-JP"/>
        </w:rPr>
      </w:pPr>
      <w:r>
        <w:rPr>
          <w:rFonts w:eastAsiaTheme="minorEastAsia" w:hint="eastAsia"/>
          <w:lang w:eastAsia="ja-JP"/>
        </w:rPr>
        <w:lastRenderedPageBreak/>
        <w:t xml:space="preserve">Table S2. </w:t>
      </w:r>
      <w:r w:rsidRPr="002E5296">
        <w:rPr>
          <w:rFonts w:eastAsiaTheme="minorEastAsia"/>
          <w:lang w:eastAsia="ja-JP"/>
        </w:rPr>
        <w:t>Z-scores in compounds in the primary screening.</w:t>
      </w:r>
      <w:r w:rsidRPr="005D1DC9">
        <w:rPr>
          <w:rFonts w:eastAsiaTheme="minorEastAsia"/>
          <w:b w:val="0"/>
          <w:bCs/>
          <w:lang w:eastAsia="ja-JP"/>
        </w:rPr>
        <w:t xml:space="preserve"> </w:t>
      </w:r>
    </w:p>
    <w:p w14:paraId="51A93EF6" w14:textId="77777777" w:rsidR="007C2DD2" w:rsidRPr="00A15A61" w:rsidRDefault="007C2DD2" w:rsidP="007C2DD2">
      <w:pPr>
        <w:pStyle w:val="1"/>
        <w:numPr>
          <w:ilvl w:val="0"/>
          <w:numId w:val="0"/>
        </w:numPr>
        <w:rPr>
          <w:rFonts w:eastAsiaTheme="minorEastAsia"/>
          <w:b w:val="0"/>
          <w:bCs/>
          <w:lang w:eastAsia="ja-JP"/>
        </w:rPr>
      </w:pPr>
      <w:r w:rsidRPr="005D1DC9">
        <w:rPr>
          <w:rFonts w:eastAsiaTheme="minorEastAsia"/>
          <w:b w:val="0"/>
          <w:bCs/>
          <w:lang w:eastAsia="ja-JP"/>
        </w:rPr>
        <w:t>Z-scores were obtained by subtracting the mean from the corresponding value in the data group and dividing by the standard deviation for the BRET ratio and cell viability.</w:t>
      </w:r>
    </w:p>
    <w:tbl>
      <w:tblPr>
        <w:tblW w:w="85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4"/>
        <w:gridCol w:w="1225"/>
        <w:gridCol w:w="1360"/>
        <w:gridCol w:w="205"/>
        <w:gridCol w:w="1563"/>
        <w:gridCol w:w="1225"/>
        <w:gridCol w:w="1360"/>
      </w:tblGrid>
      <w:tr w:rsidR="007C2DD2" w:rsidRPr="005D1DC9" w14:paraId="24922D58" w14:textId="77777777" w:rsidTr="007B6D14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142AD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Compound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7C27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BRET ratio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CEE8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Cell viability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B47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503F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Compound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67F1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BRET ratio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74797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Cell viability</w:t>
            </w:r>
          </w:p>
        </w:tc>
      </w:tr>
      <w:tr w:rsidR="007C2DD2" w:rsidRPr="005D1DC9" w14:paraId="3A61AD7B" w14:textId="77777777" w:rsidTr="007B6D14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595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412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-1.007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D62D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681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425A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442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1EC7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0.374</w:t>
            </w:r>
          </w:p>
        </w:tc>
      </w:tr>
      <w:tr w:rsidR="007C2DD2" w:rsidRPr="005D1DC9" w14:paraId="20FA0004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24D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5DAA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004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5C2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9B5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E5F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352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0.525</w:t>
            </w:r>
          </w:p>
        </w:tc>
      </w:tr>
      <w:tr w:rsidR="007C2DD2" w:rsidRPr="005D1DC9" w14:paraId="01C63667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68C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680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891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37A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D44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2E8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24F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0.423</w:t>
            </w:r>
          </w:p>
        </w:tc>
      </w:tr>
      <w:tr w:rsidR="007C2DD2" w:rsidRPr="005D1DC9" w14:paraId="7841C7AB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C2D8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9F8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E9D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85A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C8C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8EB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22C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0.575</w:t>
            </w:r>
          </w:p>
        </w:tc>
      </w:tr>
      <w:tr w:rsidR="007C2DD2" w:rsidRPr="005D1DC9" w14:paraId="0E7509C1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EA2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A2F8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D9A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12D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ACC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6DB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B3C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0.976</w:t>
            </w:r>
          </w:p>
        </w:tc>
      </w:tr>
      <w:tr w:rsidR="007C2DD2" w:rsidRPr="005D1DC9" w14:paraId="56768530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DB8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762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75A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20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E367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B91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821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0.339</w:t>
            </w:r>
          </w:p>
        </w:tc>
      </w:tr>
      <w:tr w:rsidR="007C2DD2" w:rsidRPr="005D1DC9" w14:paraId="3C331851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798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EF08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BCF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B01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4F9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743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776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0.869</w:t>
            </w:r>
          </w:p>
        </w:tc>
      </w:tr>
      <w:tr w:rsidR="007C2DD2" w:rsidRPr="005D1DC9" w14:paraId="6F676270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AA1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76A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718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37B8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4D3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C3E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24D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0.519</w:t>
            </w:r>
          </w:p>
        </w:tc>
      </w:tr>
      <w:tr w:rsidR="007C2DD2" w:rsidRPr="005D1DC9" w14:paraId="37C92BA2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646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13FD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ABA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D7D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545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53C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0DE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-0.278</w:t>
            </w:r>
          </w:p>
        </w:tc>
      </w:tr>
      <w:tr w:rsidR="007C2DD2" w:rsidRPr="005D1DC9" w14:paraId="546B3AE4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B6DA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8A3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ECC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4A2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BFA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90F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DE2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-0.249</w:t>
            </w:r>
          </w:p>
        </w:tc>
      </w:tr>
      <w:tr w:rsidR="007C2DD2" w:rsidRPr="005D1DC9" w14:paraId="7A03F851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0EE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7D3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938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AFDA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1EED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571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FEC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0.261</w:t>
            </w:r>
          </w:p>
        </w:tc>
      </w:tr>
      <w:tr w:rsidR="007C2DD2" w:rsidRPr="005D1DC9" w14:paraId="433B7C84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433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B418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023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D25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7C2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9E8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DAB7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0.380</w:t>
            </w:r>
          </w:p>
        </w:tc>
      </w:tr>
      <w:tr w:rsidR="007C2DD2" w:rsidRPr="005D1DC9" w14:paraId="7ACAE4AB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AC38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B92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308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A44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33A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70E7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2DD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0.518</w:t>
            </w:r>
          </w:p>
        </w:tc>
      </w:tr>
      <w:tr w:rsidR="007C2DD2" w:rsidRPr="005D1DC9" w14:paraId="057F5E32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7F6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D2C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-1.885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40BA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211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7E5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FF3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980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0.221</w:t>
            </w:r>
          </w:p>
        </w:tc>
      </w:tr>
      <w:tr w:rsidR="007C2DD2" w:rsidRPr="005D1DC9" w14:paraId="436A5EE9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530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C844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CB6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BC3B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270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501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7BF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-0.303</w:t>
            </w:r>
          </w:p>
        </w:tc>
      </w:tr>
      <w:tr w:rsidR="007C2DD2" w:rsidRPr="005D1DC9" w14:paraId="39866A9F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D76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69B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9C0006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-1.239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BA1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CC5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1AD7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8BA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BF44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1.073</w:t>
            </w:r>
          </w:p>
        </w:tc>
      </w:tr>
      <w:tr w:rsidR="007C2DD2" w:rsidRPr="005D1DC9" w14:paraId="4CFB749D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243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0C4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BF8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9A88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151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053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658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-0.351</w:t>
            </w:r>
          </w:p>
        </w:tc>
      </w:tr>
      <w:tr w:rsidR="007C2DD2" w:rsidRPr="005D1DC9" w14:paraId="7B0B6657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932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5E5A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41DD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AAB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B00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DBC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5C0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-0.428</w:t>
            </w:r>
          </w:p>
        </w:tc>
      </w:tr>
      <w:tr w:rsidR="007C2DD2" w:rsidRPr="005D1DC9" w14:paraId="51B727E4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0EF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0134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-2.706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2240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BC8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5C1E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BE25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-2.765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63B7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-0.227</w:t>
            </w:r>
          </w:p>
        </w:tc>
      </w:tr>
      <w:tr w:rsidR="007C2DD2" w:rsidRPr="005D1DC9" w14:paraId="44C5E517" w14:textId="77777777" w:rsidTr="007B6D1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22972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CEF86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-3.546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DE449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1.945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A10F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E7C71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8B32C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-2.754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7AB3" w14:textId="77777777" w:rsidR="007C2DD2" w:rsidRPr="005D1DC9" w:rsidRDefault="007C2DD2" w:rsidP="007B6D14">
            <w:pPr>
              <w:spacing w:before="0" w:after="0" w:line="360" w:lineRule="auto"/>
              <w:jc w:val="both"/>
              <w:rPr>
                <w:rFonts w:eastAsia="Yu Gothic" w:cs="Times New Roman"/>
                <w:color w:val="000000"/>
                <w:sz w:val="22"/>
                <w:lang w:eastAsia="ja-JP"/>
              </w:rPr>
            </w:pPr>
            <w:r w:rsidRPr="005D1DC9">
              <w:rPr>
                <w:rFonts w:eastAsia="Yu Gothic" w:cs="Times New Roman"/>
                <w:color w:val="000000"/>
                <w:sz w:val="22"/>
                <w:lang w:eastAsia="ja-JP"/>
              </w:rPr>
              <w:t>-0.425</w:t>
            </w:r>
          </w:p>
        </w:tc>
      </w:tr>
    </w:tbl>
    <w:p w14:paraId="1C83F933" w14:textId="69BACACE" w:rsidR="007C2DD2" w:rsidRDefault="007C2DD2">
      <w:pPr>
        <w:rPr>
          <w:lang w:eastAsia="ja-JP"/>
        </w:rPr>
      </w:pPr>
      <w:r>
        <w:rPr>
          <w:lang w:eastAsia="ja-JP"/>
        </w:rPr>
        <w:br w:type="page"/>
      </w:r>
    </w:p>
    <w:p w14:paraId="07A98C4E" w14:textId="77777777" w:rsidR="007C2DD2" w:rsidRDefault="007C2DD2" w:rsidP="000F0A47">
      <w:pPr>
        <w:pStyle w:val="1"/>
        <w:numPr>
          <w:ilvl w:val="0"/>
          <w:numId w:val="0"/>
        </w:numPr>
        <w:ind w:hanging="2"/>
        <w:rPr>
          <w:rFonts w:eastAsiaTheme="minorEastAsia"/>
          <w:b w:val="0"/>
          <w:bCs/>
          <w:lang w:eastAsia="ja-JP"/>
        </w:rPr>
      </w:pPr>
      <w:r>
        <w:rPr>
          <w:rFonts w:eastAsiaTheme="minorEastAsia" w:hint="eastAsia"/>
          <w:lang w:eastAsia="ja-JP"/>
        </w:rPr>
        <w:lastRenderedPageBreak/>
        <w:t xml:space="preserve">Figure S1. </w:t>
      </w:r>
      <w:proofErr w:type="spellStart"/>
      <w:r w:rsidRPr="002E5296">
        <w:rPr>
          <w:rFonts w:eastAsiaTheme="minorEastAsia"/>
          <w:lang w:eastAsia="ja-JP"/>
        </w:rPr>
        <w:t>NanoBRET</w:t>
      </w:r>
      <w:proofErr w:type="spellEnd"/>
      <w:r w:rsidRPr="002E5296">
        <w:rPr>
          <w:rFonts w:eastAsiaTheme="minorEastAsia"/>
          <w:lang w:eastAsia="ja-JP"/>
        </w:rPr>
        <w:t xml:space="preserve"> assay using a mutant HBc</w:t>
      </w:r>
      <w:r w:rsidRPr="002E5296">
        <w:rPr>
          <w:rFonts w:eastAsiaTheme="minorEastAsia" w:hint="eastAsia"/>
          <w:lang w:eastAsia="ja-JP"/>
        </w:rPr>
        <w:t>.</w:t>
      </w:r>
      <w:r w:rsidRPr="005D1DC9">
        <w:rPr>
          <w:rFonts w:eastAsiaTheme="minorEastAsia"/>
          <w:b w:val="0"/>
          <w:bCs/>
          <w:lang w:eastAsia="ja-JP"/>
        </w:rPr>
        <w:t xml:space="preserve"> </w:t>
      </w:r>
    </w:p>
    <w:p w14:paraId="0E784476" w14:textId="77777777" w:rsidR="007C2DD2" w:rsidRDefault="007C2DD2" w:rsidP="007C2DD2">
      <w:pPr>
        <w:pStyle w:val="1"/>
        <w:numPr>
          <w:ilvl w:val="0"/>
          <w:numId w:val="0"/>
        </w:numPr>
        <w:rPr>
          <w:rFonts w:eastAsiaTheme="minorEastAsia"/>
          <w:b w:val="0"/>
          <w:bCs/>
          <w:lang w:eastAsia="ja-JP"/>
        </w:rPr>
      </w:pPr>
      <w:r>
        <w:rPr>
          <w:rFonts w:eastAsiaTheme="minorEastAsia" w:hint="eastAsia"/>
          <w:b w:val="0"/>
          <w:bCs/>
          <w:lang w:eastAsia="ja-JP"/>
        </w:rPr>
        <w:t>It</w:t>
      </w:r>
      <w:r w:rsidRPr="005D1DC9">
        <w:rPr>
          <w:rFonts w:eastAsiaTheme="minorEastAsia"/>
          <w:b w:val="0"/>
          <w:bCs/>
          <w:lang w:eastAsia="ja-JP"/>
        </w:rPr>
        <w:t xml:space="preserve"> has been shown to have a reduced interaction with LHBs. Results of BRET ratios to assess the strength of the interaction between large hepatitis B surface (LHBs) and hepatitis B core (HBc) proteins are shown; wild-type (</w:t>
      </w:r>
      <w:proofErr w:type="spellStart"/>
      <w:r w:rsidRPr="005D1DC9">
        <w:rPr>
          <w:rFonts w:eastAsiaTheme="minorEastAsia"/>
          <w:b w:val="0"/>
          <w:bCs/>
          <w:lang w:eastAsia="ja-JP"/>
        </w:rPr>
        <w:t>Wt</w:t>
      </w:r>
      <w:proofErr w:type="spellEnd"/>
      <w:r w:rsidRPr="005D1DC9">
        <w:rPr>
          <w:rFonts w:eastAsiaTheme="minorEastAsia"/>
          <w:b w:val="0"/>
          <w:bCs/>
          <w:lang w:eastAsia="ja-JP"/>
        </w:rPr>
        <w:t>) and mutant (L60A) plasmids were used for the HBc protein. * p&lt;0.05.</w:t>
      </w:r>
    </w:p>
    <w:p w14:paraId="36E71838" w14:textId="77777777" w:rsidR="007C2DD2" w:rsidRPr="005D1DC9" w:rsidRDefault="007C2DD2" w:rsidP="007C2DD2">
      <w:pPr>
        <w:rPr>
          <w:lang w:eastAsia="ja-JP"/>
        </w:rPr>
      </w:pPr>
    </w:p>
    <w:p w14:paraId="5A98DC68" w14:textId="77777777" w:rsidR="007C2DD2" w:rsidRDefault="007C2DD2" w:rsidP="007C2DD2">
      <w:pPr>
        <w:spacing w:before="0" w:after="200" w:line="276" w:lineRule="auto"/>
        <w:rPr>
          <w:rFonts w:cs="Times New Roman"/>
          <w:b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354C673C" wp14:editId="4F214063">
            <wp:simplePos x="0" y="0"/>
            <wp:positionH relativeFrom="page">
              <wp:align>center</wp:align>
            </wp:positionH>
            <wp:positionV relativeFrom="paragraph">
              <wp:posOffset>1270</wp:posOffset>
            </wp:positionV>
            <wp:extent cx="4572635" cy="2743200"/>
            <wp:effectExtent l="0" t="0" r="0" b="0"/>
            <wp:wrapSquare wrapText="bothSides"/>
            <wp:docPr id="98366039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szCs w:val="24"/>
          <w:lang w:eastAsia="ja-JP"/>
        </w:rPr>
        <w:br w:type="page"/>
      </w:r>
    </w:p>
    <w:p w14:paraId="0B73DF6F" w14:textId="77777777" w:rsidR="007C2DD2" w:rsidRDefault="007C2DD2" w:rsidP="000F0A47">
      <w:pPr>
        <w:pStyle w:val="1"/>
        <w:numPr>
          <w:ilvl w:val="0"/>
          <w:numId w:val="0"/>
        </w:numPr>
        <w:ind w:hanging="2"/>
        <w:rPr>
          <w:rFonts w:eastAsiaTheme="minorEastAsia"/>
          <w:b w:val="0"/>
          <w:bCs/>
          <w:lang w:eastAsia="ja-JP"/>
        </w:rPr>
      </w:pPr>
      <w:r>
        <w:rPr>
          <w:rFonts w:eastAsiaTheme="minorEastAsia" w:hint="eastAsia"/>
          <w:lang w:eastAsia="ja-JP"/>
        </w:rPr>
        <w:lastRenderedPageBreak/>
        <w:t xml:space="preserve">Figure S2. </w:t>
      </w:r>
      <w:r w:rsidRPr="00DC59E7">
        <w:rPr>
          <w:rFonts w:eastAsiaTheme="minorEastAsia"/>
          <w:lang w:eastAsia="ja-JP"/>
        </w:rPr>
        <w:t>HBV DNA levels measured by RT-PCR in culture supernatants from the secondary screening before immunoprecipitation.</w:t>
      </w:r>
      <w:r w:rsidRPr="005D1DC9">
        <w:rPr>
          <w:rFonts w:eastAsiaTheme="minorEastAsia"/>
          <w:b w:val="0"/>
          <w:bCs/>
          <w:lang w:eastAsia="ja-JP"/>
        </w:rPr>
        <w:t xml:space="preserve"> </w:t>
      </w:r>
    </w:p>
    <w:p w14:paraId="774F4A7C" w14:textId="77777777" w:rsidR="007C2DD2" w:rsidRDefault="007C2DD2" w:rsidP="007C2DD2">
      <w:pPr>
        <w:pStyle w:val="1"/>
        <w:numPr>
          <w:ilvl w:val="0"/>
          <w:numId w:val="0"/>
        </w:numPr>
        <w:rPr>
          <w:rFonts w:eastAsiaTheme="minorEastAsia"/>
          <w:b w:val="0"/>
          <w:bCs/>
          <w:lang w:eastAsia="ja-JP"/>
        </w:rPr>
      </w:pPr>
      <w:r w:rsidRPr="005D1DC9">
        <w:rPr>
          <w:rFonts w:eastAsiaTheme="minorEastAsia"/>
          <w:b w:val="0"/>
          <w:bCs/>
          <w:lang w:eastAsia="ja-JP"/>
        </w:rPr>
        <w:t>HBV-expressing HepG2.2.15.7 cells were treated with 40 compounds (10 µM) and the levels of HBV DNA in the culture supernatant without immunoprecipitation were quantified (n = 3). Green dots indicate cell viability.</w:t>
      </w:r>
    </w:p>
    <w:p w14:paraId="37E97AD9" w14:textId="77777777" w:rsidR="007C2DD2" w:rsidRDefault="007C2DD2" w:rsidP="007C2DD2">
      <w:pPr>
        <w:rPr>
          <w:lang w:eastAsia="ja-JP"/>
        </w:rPr>
      </w:pPr>
    </w:p>
    <w:p w14:paraId="131A9DCB" w14:textId="77777777" w:rsidR="007C2DD2" w:rsidRDefault="007C2DD2" w:rsidP="007C2DD2">
      <w:pPr>
        <w:spacing w:before="0" w:after="200" w:line="276" w:lineRule="auto"/>
        <w:rPr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61312" behindDoc="0" locked="0" layoutInCell="1" allowOverlap="1" wp14:anchorId="7F2428BE" wp14:editId="293C037A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5395595" cy="2804160"/>
            <wp:effectExtent l="0" t="0" r="0" b="0"/>
            <wp:wrapSquare wrapText="bothSides"/>
            <wp:docPr id="131980759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ja-JP"/>
        </w:rPr>
        <w:br w:type="page"/>
      </w:r>
    </w:p>
    <w:p w14:paraId="50F0DA50" w14:textId="5174F8D3" w:rsidR="007C2DD2" w:rsidRDefault="007C2DD2" w:rsidP="000F0A47">
      <w:pPr>
        <w:pStyle w:val="1"/>
        <w:numPr>
          <w:ilvl w:val="0"/>
          <w:numId w:val="0"/>
        </w:numPr>
        <w:ind w:hanging="2"/>
        <w:rPr>
          <w:rFonts w:eastAsiaTheme="minorEastAsia"/>
          <w:b w:val="0"/>
          <w:bCs/>
          <w:lang w:eastAsia="ja-JP"/>
        </w:rPr>
      </w:pPr>
      <w:r>
        <w:rPr>
          <w:rFonts w:eastAsiaTheme="minorEastAsia" w:hint="eastAsia"/>
          <w:lang w:eastAsia="ja-JP"/>
        </w:rPr>
        <w:lastRenderedPageBreak/>
        <w:t xml:space="preserve">Figure S3. </w:t>
      </w:r>
      <w:r w:rsidRPr="00DC59E7">
        <w:rPr>
          <w:rFonts w:eastAsiaTheme="minorEastAsia"/>
          <w:lang w:eastAsia="ja-JP"/>
        </w:rPr>
        <w:t>Dose dependent effects on HBV with a control compound.</w:t>
      </w:r>
      <w:r w:rsidRPr="005D1DC9">
        <w:rPr>
          <w:rFonts w:eastAsiaTheme="minorEastAsia"/>
          <w:b w:val="0"/>
          <w:bCs/>
          <w:lang w:eastAsia="ja-JP"/>
        </w:rPr>
        <w:t xml:space="preserve"> </w:t>
      </w:r>
    </w:p>
    <w:p w14:paraId="42F4212E" w14:textId="74BFB7E6" w:rsidR="007C2DD2" w:rsidRDefault="007C2DD2" w:rsidP="007C2DD2">
      <w:pPr>
        <w:pStyle w:val="1"/>
        <w:numPr>
          <w:ilvl w:val="0"/>
          <w:numId w:val="0"/>
        </w:numPr>
        <w:rPr>
          <w:rFonts w:eastAsiaTheme="minorEastAsia"/>
          <w:b w:val="0"/>
          <w:bCs/>
          <w:lang w:eastAsia="ja-JP"/>
        </w:rPr>
      </w:pPr>
      <w:r w:rsidRPr="005D1DC9">
        <w:rPr>
          <w:rFonts w:eastAsiaTheme="minorEastAsia"/>
          <w:b w:val="0"/>
          <w:bCs/>
          <w:lang w:eastAsia="ja-JP"/>
        </w:rPr>
        <w:t>HepG2.2.15.7 cells were treated with</w:t>
      </w:r>
      <w:r w:rsidRPr="00600B50">
        <w:rPr>
          <w:rFonts w:eastAsiaTheme="minorEastAsia"/>
          <w:b w:val="0"/>
          <w:bCs/>
          <w:color w:val="000000" w:themeColor="text1"/>
          <w:lang w:eastAsia="ja-JP"/>
        </w:rPr>
        <w:t xml:space="preserve"> </w:t>
      </w:r>
      <w:r w:rsidR="00282F9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(A) </w:t>
      </w:r>
      <w:r w:rsidR="0010493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>entecavir</w:t>
      </w:r>
      <w:r w:rsidR="00282F9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 </w:t>
      </w:r>
      <w:r w:rsidR="007F2BD8" w:rsidRPr="00600B50">
        <w:rPr>
          <w:rFonts w:eastAsiaTheme="minorEastAsia"/>
          <w:b w:val="0"/>
          <w:bCs/>
          <w:color w:val="000000" w:themeColor="text1"/>
          <w:lang w:eastAsia="ja-JP"/>
        </w:rPr>
        <w:t xml:space="preserve">(ETV) </w:t>
      </w:r>
      <w:r w:rsidR="00F66FD3" w:rsidRPr="00600B50">
        <w:rPr>
          <w:rFonts w:eastAsiaTheme="minorEastAsia"/>
          <w:b w:val="0"/>
          <w:bCs/>
          <w:color w:val="000000" w:themeColor="text1"/>
          <w:lang w:eastAsia="ja-JP"/>
        </w:rPr>
        <w:t xml:space="preserve">at doses of </w:t>
      </w:r>
      <w:r w:rsidR="00F2130F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>0.</w:t>
      </w:r>
      <w:r w:rsidR="00D4677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0003 </w:t>
      </w:r>
      <w:r w:rsidR="00D46777" w:rsidRPr="00600B50">
        <w:rPr>
          <w:rFonts w:eastAsiaTheme="minorEastAsia"/>
          <w:b w:val="0"/>
          <w:bCs/>
          <w:color w:val="000000" w:themeColor="text1"/>
          <w:lang w:eastAsia="ja-JP"/>
        </w:rPr>
        <w:t>µM</w:t>
      </w:r>
      <w:r w:rsidR="00D4677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, 0.001 </w:t>
      </w:r>
      <w:r w:rsidR="00D46777" w:rsidRPr="00600B50">
        <w:rPr>
          <w:rFonts w:eastAsiaTheme="minorEastAsia"/>
          <w:b w:val="0"/>
          <w:bCs/>
          <w:color w:val="000000" w:themeColor="text1"/>
          <w:lang w:eastAsia="ja-JP"/>
        </w:rPr>
        <w:t>µM</w:t>
      </w:r>
      <w:r w:rsidR="00D4677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, 0.003 </w:t>
      </w:r>
      <w:r w:rsidR="00D46777" w:rsidRPr="00600B50">
        <w:rPr>
          <w:rFonts w:eastAsiaTheme="minorEastAsia"/>
          <w:b w:val="0"/>
          <w:bCs/>
          <w:color w:val="000000" w:themeColor="text1"/>
          <w:lang w:eastAsia="ja-JP"/>
        </w:rPr>
        <w:t>µM</w:t>
      </w:r>
      <w:r w:rsidR="00D4677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, 0.01 </w:t>
      </w:r>
      <w:r w:rsidR="00D46777" w:rsidRPr="00600B50">
        <w:rPr>
          <w:rFonts w:eastAsiaTheme="minorEastAsia"/>
          <w:b w:val="0"/>
          <w:bCs/>
          <w:color w:val="000000" w:themeColor="text1"/>
          <w:lang w:eastAsia="ja-JP"/>
        </w:rPr>
        <w:t>µM</w:t>
      </w:r>
      <w:r w:rsidR="00D4677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, 0.03 </w:t>
      </w:r>
      <w:r w:rsidR="00D46777" w:rsidRPr="00600B50">
        <w:rPr>
          <w:rFonts w:eastAsiaTheme="minorEastAsia"/>
          <w:b w:val="0"/>
          <w:bCs/>
          <w:color w:val="000000" w:themeColor="text1"/>
          <w:lang w:eastAsia="ja-JP"/>
        </w:rPr>
        <w:t>µM</w:t>
      </w:r>
      <w:r w:rsidR="00282F9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, 0.1 </w:t>
      </w:r>
      <w:r w:rsidR="00282F97" w:rsidRPr="00600B50">
        <w:rPr>
          <w:rFonts w:eastAsiaTheme="minorEastAsia"/>
          <w:b w:val="0"/>
          <w:bCs/>
          <w:color w:val="000000" w:themeColor="text1"/>
          <w:lang w:eastAsia="ja-JP"/>
        </w:rPr>
        <w:t>µM</w:t>
      </w:r>
      <w:r w:rsidR="00282F9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, 0.3 </w:t>
      </w:r>
      <w:r w:rsidR="00282F97" w:rsidRPr="00600B50">
        <w:rPr>
          <w:rFonts w:eastAsiaTheme="minorEastAsia"/>
          <w:b w:val="0"/>
          <w:bCs/>
          <w:color w:val="000000" w:themeColor="text1"/>
          <w:lang w:eastAsia="ja-JP"/>
        </w:rPr>
        <w:t>µM</w:t>
      </w:r>
      <w:r w:rsidR="00282F97" w:rsidRPr="00600B50">
        <w:rPr>
          <w:rFonts w:eastAsiaTheme="minorEastAsia" w:hint="eastAsia"/>
          <w:b w:val="0"/>
          <w:bCs/>
          <w:color w:val="000000" w:themeColor="text1"/>
          <w:lang w:eastAsia="ja-JP"/>
        </w:rPr>
        <w:t xml:space="preserve">, </w:t>
      </w:r>
      <w:r w:rsidR="00282F97">
        <w:rPr>
          <w:rFonts w:eastAsiaTheme="minorEastAsia" w:hint="eastAsia"/>
          <w:b w:val="0"/>
          <w:bCs/>
          <w:lang w:eastAsia="ja-JP"/>
        </w:rPr>
        <w:t>and</w:t>
      </w:r>
      <w:r w:rsidR="00D46777" w:rsidRPr="005D1DC9">
        <w:rPr>
          <w:rFonts w:eastAsiaTheme="minorEastAsia"/>
          <w:b w:val="0"/>
          <w:bCs/>
          <w:lang w:eastAsia="ja-JP"/>
        </w:rPr>
        <w:t xml:space="preserve"> </w:t>
      </w:r>
      <w:r w:rsidR="00282F97">
        <w:rPr>
          <w:rFonts w:eastAsiaTheme="minorEastAsia" w:hint="eastAsia"/>
          <w:b w:val="0"/>
          <w:bCs/>
          <w:lang w:eastAsia="ja-JP"/>
        </w:rPr>
        <w:t xml:space="preserve">(B) </w:t>
      </w:r>
      <w:r w:rsidRPr="005D1DC9">
        <w:rPr>
          <w:rFonts w:eastAsiaTheme="minorEastAsia"/>
          <w:b w:val="0"/>
          <w:bCs/>
          <w:lang w:eastAsia="ja-JP"/>
        </w:rPr>
        <w:t>a capsid assembly modulator NVR 3-778 at doses of 0.03 µM, 0.1 µM, 0.3 µM, 1 µM, 3 µM, 10 µM, and 30 µM. The levels of HBV DNA after the immunoprecipitation and the levels of cell viability are shown (n = 3). Based on these results, 50% inhibitory concentration (IC50) and 50% cytotoxic concentration (CC50) were calculated.</w:t>
      </w:r>
    </w:p>
    <w:p w14:paraId="27ED82D8" w14:textId="1DC999C2" w:rsidR="000F0A47" w:rsidRDefault="002962C5">
      <w:pPr>
        <w:spacing w:before="0" w:after="0"/>
        <w:rPr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62336" behindDoc="0" locked="0" layoutInCell="1" allowOverlap="1" wp14:anchorId="3914A1C8" wp14:editId="5A1C5854">
            <wp:simplePos x="0" y="0"/>
            <wp:positionH relativeFrom="margin">
              <wp:align>center</wp:align>
            </wp:positionH>
            <wp:positionV relativeFrom="paragraph">
              <wp:posOffset>32048</wp:posOffset>
            </wp:positionV>
            <wp:extent cx="3103245" cy="7051675"/>
            <wp:effectExtent l="0" t="0" r="1905" b="0"/>
            <wp:wrapSquare wrapText="bothSides"/>
            <wp:docPr id="117522230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705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A47">
        <w:rPr>
          <w:lang w:eastAsia="ja-JP"/>
        </w:rPr>
        <w:br w:type="page"/>
      </w:r>
    </w:p>
    <w:p w14:paraId="696EE25F" w14:textId="7F417002" w:rsidR="000F0A47" w:rsidRDefault="000F0A47" w:rsidP="000F0A47">
      <w:pPr>
        <w:pStyle w:val="1"/>
        <w:numPr>
          <w:ilvl w:val="0"/>
          <w:numId w:val="0"/>
        </w:numPr>
        <w:ind w:hanging="2"/>
        <w:rPr>
          <w:rFonts w:eastAsiaTheme="minorEastAsia"/>
          <w:b w:val="0"/>
          <w:bCs/>
          <w:lang w:eastAsia="ja-JP"/>
        </w:rPr>
      </w:pPr>
      <w:r>
        <w:rPr>
          <w:rFonts w:eastAsiaTheme="minorEastAsia" w:hint="eastAsia"/>
          <w:lang w:eastAsia="ja-JP"/>
        </w:rPr>
        <w:lastRenderedPageBreak/>
        <w:t>Figure S</w:t>
      </w:r>
      <w:r>
        <w:rPr>
          <w:rFonts w:eastAsiaTheme="minorEastAsia"/>
          <w:lang w:eastAsia="ja-JP"/>
        </w:rPr>
        <w:t>4</w:t>
      </w:r>
      <w:r>
        <w:rPr>
          <w:rFonts w:eastAsiaTheme="minorEastAsia" w:hint="eastAsia"/>
          <w:lang w:eastAsia="ja-JP"/>
        </w:rPr>
        <w:t xml:space="preserve">. </w:t>
      </w:r>
      <w:r>
        <w:rPr>
          <w:rFonts w:eastAsiaTheme="minorEastAsia"/>
          <w:lang w:eastAsia="ja-JP"/>
        </w:rPr>
        <w:t>Image</w:t>
      </w:r>
      <w:r w:rsidR="00250188">
        <w:rPr>
          <w:rFonts w:eastAsiaTheme="minorEastAsia"/>
          <w:lang w:eastAsia="ja-JP"/>
        </w:rPr>
        <w:t>s</w:t>
      </w:r>
      <w:r>
        <w:rPr>
          <w:rFonts w:eastAsiaTheme="minorEastAsia"/>
          <w:lang w:eastAsia="ja-JP"/>
        </w:rPr>
        <w:t xml:space="preserve"> of whole membrane</w:t>
      </w:r>
      <w:r w:rsidR="00250188">
        <w:rPr>
          <w:rFonts w:eastAsiaTheme="minorEastAsia"/>
          <w:lang w:eastAsia="ja-JP"/>
        </w:rPr>
        <w:t>s</w:t>
      </w:r>
      <w:r>
        <w:rPr>
          <w:rFonts w:eastAsiaTheme="minorEastAsia"/>
          <w:lang w:eastAsia="ja-JP"/>
        </w:rPr>
        <w:t xml:space="preserve"> for western blot</w:t>
      </w:r>
      <w:r w:rsidR="00250188">
        <w:rPr>
          <w:rFonts w:eastAsiaTheme="minorEastAsia"/>
          <w:lang w:eastAsia="ja-JP"/>
        </w:rPr>
        <w:t xml:space="preserve"> analysis in Fig. 6A.</w:t>
      </w:r>
    </w:p>
    <w:p w14:paraId="3E033546" w14:textId="1029154D" w:rsidR="00117F15" w:rsidRPr="000F0A47" w:rsidRDefault="00250188" w:rsidP="000F0A47">
      <w:pPr>
        <w:spacing w:before="0" w:after="200" w:line="276" w:lineRule="auto"/>
        <w:rPr>
          <w:b/>
          <w:bCs/>
          <w:lang w:eastAsia="ja-JP"/>
        </w:rPr>
      </w:pPr>
      <w:r>
        <w:rPr>
          <w:b/>
          <w:bCs/>
          <w:noProof/>
          <w:lang w:eastAsia="ja-JP"/>
        </w:rPr>
        <w:drawing>
          <wp:inline distT="0" distB="0" distL="0" distR="0" wp14:anchorId="3E023BF7" wp14:editId="0C72F511">
            <wp:extent cx="4923261" cy="8139430"/>
            <wp:effectExtent l="0" t="0" r="4445" b="1270"/>
            <wp:docPr id="191256443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64432" name="図 191256443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3" t="3246" r="7925" b="4905"/>
                    <a:stretch/>
                  </pic:blipFill>
                  <pic:spPr bwMode="auto">
                    <a:xfrm>
                      <a:off x="0" y="0"/>
                      <a:ext cx="4924148" cy="8140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7F15" w:rsidRPr="000F0A47" w:rsidSect="007C2D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02AA5" w14:textId="77777777" w:rsidR="000C16F9" w:rsidRDefault="000C16F9" w:rsidP="00104937">
      <w:pPr>
        <w:spacing w:before="0" w:after="0"/>
      </w:pPr>
      <w:r>
        <w:separator/>
      </w:r>
    </w:p>
  </w:endnote>
  <w:endnote w:type="continuationSeparator" w:id="0">
    <w:p w14:paraId="5A8774F4" w14:textId="77777777" w:rsidR="000C16F9" w:rsidRDefault="000C16F9" w:rsidP="001049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584E" w14:textId="77777777" w:rsidR="000C16F9" w:rsidRDefault="000C16F9" w:rsidP="00104937">
      <w:pPr>
        <w:spacing w:before="0" w:after="0"/>
      </w:pPr>
      <w:r>
        <w:separator/>
      </w:r>
    </w:p>
  </w:footnote>
  <w:footnote w:type="continuationSeparator" w:id="0">
    <w:p w14:paraId="2B6E6D9B" w14:textId="77777777" w:rsidR="000C16F9" w:rsidRDefault="000C16F9" w:rsidP="0010493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52CAA9F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515769853">
    <w:abstractNumId w:val="1"/>
  </w:num>
  <w:num w:numId="2" w16cid:durableId="803810417">
    <w:abstractNumId w:val="1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  <w:b/>
          <w:bCs w:val="0"/>
        </w:rPr>
      </w:lvl>
    </w:lvlOverride>
  </w:num>
  <w:num w:numId="3" w16cid:durableId="1821115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D2"/>
    <w:rsid w:val="00025808"/>
    <w:rsid w:val="000C16F9"/>
    <w:rsid w:val="000F0A47"/>
    <w:rsid w:val="00104937"/>
    <w:rsid w:val="00117F15"/>
    <w:rsid w:val="00125FE7"/>
    <w:rsid w:val="001441FF"/>
    <w:rsid w:val="001C01B5"/>
    <w:rsid w:val="00250188"/>
    <w:rsid w:val="00257676"/>
    <w:rsid w:val="00282F97"/>
    <w:rsid w:val="002962C5"/>
    <w:rsid w:val="00357829"/>
    <w:rsid w:val="00381AA6"/>
    <w:rsid w:val="003F4027"/>
    <w:rsid w:val="0044563E"/>
    <w:rsid w:val="005B3D3A"/>
    <w:rsid w:val="00600B50"/>
    <w:rsid w:val="006C336D"/>
    <w:rsid w:val="00715124"/>
    <w:rsid w:val="00762B6C"/>
    <w:rsid w:val="007C2DD2"/>
    <w:rsid w:val="007F2BD8"/>
    <w:rsid w:val="00844CBB"/>
    <w:rsid w:val="0094242A"/>
    <w:rsid w:val="00A15623"/>
    <w:rsid w:val="00C56EDE"/>
    <w:rsid w:val="00CB2FEA"/>
    <w:rsid w:val="00D42EE5"/>
    <w:rsid w:val="00D46777"/>
    <w:rsid w:val="00EB70C5"/>
    <w:rsid w:val="00F04C7C"/>
    <w:rsid w:val="00F10A13"/>
    <w:rsid w:val="00F2130F"/>
    <w:rsid w:val="00F66FD3"/>
    <w:rsid w:val="00FB14E3"/>
    <w:rsid w:val="00FB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9330F"/>
  <w15:chartTrackingRefBased/>
  <w15:docId w15:val="{14EDBBCC-D58F-47CA-BF50-41B49100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B50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7C2DD2"/>
    <w:pPr>
      <w:numPr>
        <w:numId w:val="1"/>
      </w:numPr>
      <w:spacing w:before="240"/>
      <w:ind w:leftChars="0" w:left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7C2DD2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7C2DD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7C2DD2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7C2DD2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7C2DD2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見出し 2 (文字)"/>
    <w:basedOn w:val="a1"/>
    <w:link w:val="2"/>
    <w:uiPriority w:val="2"/>
    <w:rsid w:val="007C2DD2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見出し 3 (文字)"/>
    <w:basedOn w:val="a1"/>
    <w:link w:val="3"/>
    <w:uiPriority w:val="2"/>
    <w:rsid w:val="007C2DD2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見出し 4 (文字)"/>
    <w:basedOn w:val="a1"/>
    <w:link w:val="4"/>
    <w:uiPriority w:val="2"/>
    <w:rsid w:val="007C2DD2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見出し 5 (文字)"/>
    <w:basedOn w:val="a1"/>
    <w:link w:val="5"/>
    <w:uiPriority w:val="2"/>
    <w:rsid w:val="007C2DD2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7C2DD2"/>
    <w:pPr>
      <w:numPr>
        <w:numId w:val="1"/>
      </w:numPr>
    </w:pPr>
  </w:style>
  <w:style w:type="table" w:styleId="a4">
    <w:name w:val="Table Grid"/>
    <w:basedOn w:val="a2"/>
    <w:uiPriority w:val="59"/>
    <w:rsid w:val="007C2DD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7C2DD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04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104937"/>
    <w:rPr>
      <w:rFonts w:ascii="Times New Roman" w:hAnsi="Times New Roman"/>
      <w:kern w:val="0"/>
      <w:sz w:val="24"/>
      <w:lang w:eastAsia="en-US"/>
    </w:rPr>
  </w:style>
  <w:style w:type="paragraph" w:styleId="a7">
    <w:name w:val="footer"/>
    <w:basedOn w:val="a"/>
    <w:link w:val="a8"/>
    <w:uiPriority w:val="99"/>
    <w:unhideWhenUsed/>
    <w:rsid w:val="001049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104937"/>
    <w:rPr>
      <w:rFonts w:ascii="Times New Roman" w:hAnsi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Kosuke Sato</dc:creator>
  <cp:keywords/>
  <dc:description/>
  <cp:lastModifiedBy>Jun Inoue</cp:lastModifiedBy>
  <cp:revision>3</cp:revision>
  <dcterms:created xsi:type="dcterms:W3CDTF">2025-06-25T12:38:00Z</dcterms:created>
  <dcterms:modified xsi:type="dcterms:W3CDTF">2025-06-26T10:17:00Z</dcterms:modified>
</cp:coreProperties>
</file>