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6454F3" w14:textId="77777777" w:rsidR="00D72C3F" w:rsidRPr="00676A1C" w:rsidRDefault="00D72C3F" w:rsidP="00D72C3F">
      <w:pPr>
        <w:spacing w:line="480" w:lineRule="auto"/>
        <w:jc w:val="both"/>
        <w:rPr>
          <w:rFonts w:ascii="Arial" w:hAnsi="Arial" w:cs="Arial"/>
          <w:b/>
          <w:bCs/>
          <w:kern w:val="0"/>
          <w:sz w:val="22"/>
          <w:szCs w:val="22"/>
        </w:rPr>
      </w:pPr>
      <w:r w:rsidRPr="00676A1C">
        <w:rPr>
          <w:rFonts w:ascii="Arial" w:hAnsi="Arial" w:cs="Arial"/>
          <w:b/>
          <w:bCs/>
          <w:kern w:val="0"/>
          <w:sz w:val="22"/>
          <w:szCs w:val="22"/>
        </w:rPr>
        <w:t>Additional results:</w:t>
      </w:r>
    </w:p>
    <w:p w14:paraId="171BB1B7" w14:textId="77777777" w:rsidR="00D72C3F" w:rsidRPr="00676A1C" w:rsidRDefault="00D72C3F" w:rsidP="00D72C3F">
      <w:pPr>
        <w:spacing w:line="480" w:lineRule="auto"/>
        <w:jc w:val="both"/>
        <w:rPr>
          <w:rFonts w:ascii="Arial" w:hAnsi="Arial" w:cs="Arial"/>
          <w:b/>
          <w:bCs/>
          <w:kern w:val="0"/>
          <w:sz w:val="22"/>
          <w:szCs w:val="22"/>
        </w:rPr>
      </w:pPr>
      <w:r w:rsidRPr="00676A1C">
        <w:rPr>
          <w:rFonts w:ascii="Arial" w:hAnsi="Arial" w:cs="Arial"/>
          <w:b/>
          <w:bCs/>
          <w:kern w:val="0"/>
          <w:sz w:val="22"/>
          <w:szCs w:val="22"/>
        </w:rPr>
        <w:t xml:space="preserve">Macrophage density in middle and apical turns: </w:t>
      </w:r>
    </w:p>
    <w:p w14:paraId="1C7D7F3E" w14:textId="750D57E7" w:rsidR="00D72C3F" w:rsidRPr="00676A1C" w:rsidRDefault="00D72C3F" w:rsidP="00D72C3F">
      <w:pPr>
        <w:spacing w:line="480" w:lineRule="auto"/>
        <w:jc w:val="both"/>
        <w:rPr>
          <w:rFonts w:ascii="Arial" w:hAnsi="Arial" w:cs="Arial"/>
          <w:kern w:val="0"/>
          <w:sz w:val="22"/>
          <w:szCs w:val="22"/>
        </w:rPr>
      </w:pPr>
      <w:r w:rsidRPr="00676A1C">
        <w:rPr>
          <w:rFonts w:ascii="Arial" w:hAnsi="Arial" w:cs="Arial"/>
          <w:kern w:val="0"/>
          <w:sz w:val="22"/>
          <w:szCs w:val="22"/>
        </w:rPr>
        <w:t>In the middle cochlear turn, a higher density of CX3CR1+macrophages in the spiral ganglia were observed in the standard CI group at 56 days post-CI (p=0.026)</w:t>
      </w:r>
      <w:r>
        <w:rPr>
          <w:rFonts w:ascii="Arial" w:hAnsi="Arial" w:cs="Arial"/>
          <w:kern w:val="0"/>
          <w:sz w:val="22"/>
          <w:szCs w:val="22"/>
        </w:rPr>
        <w:t xml:space="preserve"> </w:t>
      </w:r>
      <w:r w:rsidRPr="00676A1C">
        <w:rPr>
          <w:rFonts w:ascii="Arial" w:hAnsi="Arial" w:cs="Arial"/>
          <w:kern w:val="0"/>
          <w:sz w:val="22"/>
          <w:szCs w:val="22"/>
        </w:rPr>
        <w:t xml:space="preserve">a and returned to a state comparable to the contralateral </w:t>
      </w:r>
      <w:proofErr w:type="spellStart"/>
      <w:r w:rsidRPr="00676A1C">
        <w:rPr>
          <w:rFonts w:ascii="Arial" w:hAnsi="Arial" w:cs="Arial"/>
          <w:kern w:val="0"/>
          <w:sz w:val="22"/>
          <w:szCs w:val="22"/>
        </w:rPr>
        <w:t>unimplanted</w:t>
      </w:r>
      <w:proofErr w:type="spellEnd"/>
      <w:r w:rsidRPr="00676A1C">
        <w:rPr>
          <w:rFonts w:ascii="Arial" w:hAnsi="Arial" w:cs="Arial"/>
          <w:kern w:val="0"/>
          <w:sz w:val="22"/>
          <w:szCs w:val="22"/>
        </w:rPr>
        <w:t xml:space="preserve"> cochlea by 112 days post-CI (p=0.98). Dex-CI reduces the CX3CR1+macrophages in the spiral ganglia of the middle turn throughout the time examined (p=0.0001, 0.009, 0.0025, 0.005 at 10-, 28-, 56-, and 112-days post-CI). </w:t>
      </w:r>
    </w:p>
    <w:p w14:paraId="15872520" w14:textId="77777777" w:rsidR="00D72C3F" w:rsidRPr="00676A1C" w:rsidRDefault="00D72C3F" w:rsidP="00D72C3F">
      <w:pPr>
        <w:spacing w:line="480" w:lineRule="auto"/>
        <w:jc w:val="both"/>
        <w:rPr>
          <w:rFonts w:ascii="Arial" w:hAnsi="Arial" w:cs="Arial"/>
          <w:kern w:val="0"/>
          <w:sz w:val="22"/>
          <w:szCs w:val="22"/>
        </w:rPr>
      </w:pPr>
      <w:r w:rsidRPr="00676A1C">
        <w:rPr>
          <w:rFonts w:ascii="Arial" w:hAnsi="Arial" w:cs="Arial"/>
          <w:kern w:val="0"/>
          <w:sz w:val="22"/>
          <w:szCs w:val="22"/>
        </w:rPr>
        <w:t xml:space="preserve">In the lateral wall of the middle cochlear turn, a higher density of CX3CR1+ macrophages is observed in the standard CI group at 28 days (p= 0.029) and 56 days (p=0.014) post-CI. By 112 days post-CI, CX3CR1+macrophage density is comparable to the contralateral cochlea (p=0.93). Dex-CI reduced the CX3CR1+macrophage density until 56 days post-CI (p=0.0001, 0.0116, 0.001 at 10-, 28-, and 56-days post-CI). </w:t>
      </w:r>
    </w:p>
    <w:p w14:paraId="7CA7E78E" w14:textId="77777777" w:rsidR="00D72C3F" w:rsidRPr="00676A1C" w:rsidRDefault="00D72C3F" w:rsidP="00D72C3F">
      <w:pPr>
        <w:spacing w:line="480" w:lineRule="auto"/>
        <w:jc w:val="both"/>
        <w:rPr>
          <w:rFonts w:ascii="Arial" w:hAnsi="Arial" w:cs="Arial"/>
          <w:kern w:val="0"/>
          <w:sz w:val="22"/>
          <w:szCs w:val="22"/>
        </w:rPr>
      </w:pPr>
      <w:r w:rsidRPr="00676A1C">
        <w:rPr>
          <w:rFonts w:ascii="Arial" w:hAnsi="Arial" w:cs="Arial"/>
          <w:kern w:val="0"/>
          <w:sz w:val="22"/>
          <w:szCs w:val="22"/>
        </w:rPr>
        <w:t xml:space="preserve">In the apical cochlear turn, a higher density of CX3CR1+ macrophages is observed in the standard CI group at 10 days post-CI (p=0.0013) Dex-CI keeps the macrophage density lower than the standard CI group until 56 days post-CI (p=0.0013, 0.069, 0.008 at 10-, 28-, and 56-days post-CI). In the lateral of the apical turn, no change in macrophage density was observed after standard CI implantation at any time point examined. A reduction in macrophage density was evident at 10-day post-CI (p=0.0001) </w:t>
      </w:r>
      <w:r w:rsidRPr="00676A1C">
        <w:rPr>
          <w:rFonts w:ascii="Arial" w:hAnsi="Arial" w:cs="Arial"/>
          <w:kern w:val="0"/>
          <w:sz w:val="22"/>
          <w:szCs w:val="22"/>
          <w:shd w:val="clear" w:color="auto" w:fill="FFFFFF"/>
        </w:rPr>
        <w:t xml:space="preserve">Statistical analysis was performed using two-way ANOVA with Tukey’s multiple comparisons </w:t>
      </w:r>
      <w:r w:rsidRPr="00676A1C">
        <w:rPr>
          <w:rFonts w:ascii="Arial" w:hAnsi="Arial" w:cs="Arial"/>
          <w:kern w:val="0"/>
          <w:sz w:val="22"/>
          <w:szCs w:val="22"/>
        </w:rPr>
        <w:t>(Supplemental Figure S1).</w:t>
      </w:r>
    </w:p>
    <w:p w14:paraId="506B35DC" w14:textId="77777777" w:rsidR="00D72C3F" w:rsidRPr="00676A1C" w:rsidRDefault="00D72C3F" w:rsidP="00D72C3F">
      <w:pPr>
        <w:spacing w:line="480" w:lineRule="auto"/>
        <w:jc w:val="both"/>
        <w:rPr>
          <w:rFonts w:ascii="Arial" w:hAnsi="Arial" w:cs="Arial"/>
          <w:b/>
          <w:bCs/>
          <w:kern w:val="0"/>
          <w:sz w:val="22"/>
          <w:szCs w:val="22"/>
          <w:shd w:val="clear" w:color="auto" w:fill="FFFFFF"/>
        </w:rPr>
      </w:pPr>
      <w:r w:rsidRPr="00676A1C">
        <w:rPr>
          <w:rFonts w:ascii="Arial" w:hAnsi="Arial" w:cs="Arial"/>
          <w:kern w:val="0"/>
          <w:sz w:val="22"/>
          <w:szCs w:val="22"/>
        </w:rPr>
        <w:t>There was no significant effect of Dex-local on the macrophage density in the spiral ganglia and lateral wall of middle and apical turns of the cochlea (p&gt;0.05) (m</w:t>
      </w:r>
      <w:r w:rsidRPr="00676A1C">
        <w:rPr>
          <w:rFonts w:ascii="Arial" w:eastAsiaTheme="majorEastAsia" w:hAnsi="Arial" w:cs="Arial"/>
          <w:kern w:val="0"/>
          <w:sz w:val="22"/>
          <w:szCs w:val="22"/>
          <w:bdr w:val="none" w:sz="0" w:space="0" w:color="auto" w:frame="1"/>
        </w:rPr>
        <w:t>ultiple Mann-Whitney test).</w:t>
      </w:r>
    </w:p>
    <w:p w14:paraId="60172415" w14:textId="77777777" w:rsidR="007154C6" w:rsidRDefault="00D72C3F" w:rsidP="007154C6">
      <w:pPr>
        <w:widowControl w:val="0"/>
        <w:spacing w:line="480" w:lineRule="auto"/>
        <w:jc w:val="both"/>
        <w:rPr>
          <w:rFonts w:ascii="Arial" w:hAnsi="Arial" w:cs="Arial"/>
          <w:b/>
          <w:bCs/>
          <w:kern w:val="0"/>
          <w:sz w:val="22"/>
          <w:szCs w:val="22"/>
          <w:shd w:val="clear" w:color="auto" w:fill="FFFFFF"/>
        </w:rPr>
      </w:pPr>
      <w:r w:rsidRPr="00676A1C">
        <w:rPr>
          <w:rFonts w:ascii="Arial" w:hAnsi="Arial" w:cs="Arial"/>
          <w:b/>
          <w:bCs/>
          <w:kern w:val="0"/>
          <w:sz w:val="22"/>
          <w:szCs w:val="22"/>
          <w:shd w:val="clear" w:color="auto" w:fill="FFFFFF"/>
        </w:rPr>
        <w:t>Nucleus density in spiral ganglia, and lateral walls:</w:t>
      </w:r>
      <w:r w:rsidR="007154C6">
        <w:rPr>
          <w:rFonts w:ascii="Arial" w:hAnsi="Arial" w:cs="Arial"/>
          <w:b/>
          <w:bCs/>
          <w:kern w:val="0"/>
          <w:sz w:val="22"/>
          <w:szCs w:val="22"/>
          <w:shd w:val="clear" w:color="auto" w:fill="FFFFFF"/>
        </w:rPr>
        <w:t xml:space="preserve"> </w:t>
      </w:r>
    </w:p>
    <w:p w14:paraId="1E7B84FF" w14:textId="0A00E9D4" w:rsidR="00D72C3F" w:rsidRPr="007154C6" w:rsidRDefault="00D72C3F" w:rsidP="007154C6">
      <w:pPr>
        <w:widowControl w:val="0"/>
        <w:spacing w:line="480" w:lineRule="auto"/>
        <w:jc w:val="both"/>
        <w:rPr>
          <w:rFonts w:ascii="Arial" w:hAnsi="Arial" w:cs="Arial"/>
          <w:b/>
          <w:bCs/>
          <w:kern w:val="0"/>
          <w:sz w:val="22"/>
          <w:szCs w:val="22"/>
          <w:shd w:val="clear" w:color="auto" w:fill="FFFFFF"/>
        </w:rPr>
      </w:pPr>
      <w:r w:rsidRPr="00676A1C">
        <w:rPr>
          <w:rFonts w:ascii="Arial" w:hAnsi="Arial" w:cs="Arial"/>
          <w:kern w:val="0"/>
          <w:sz w:val="22"/>
          <w:szCs w:val="22"/>
          <w:shd w:val="clear" w:color="auto" w:fill="FFFFFF"/>
        </w:rPr>
        <w:t xml:space="preserve">Standard CI does not increase overall cellular infiltration in areas other than ST of the base of </w:t>
      </w:r>
      <w:r w:rsidRPr="00676A1C">
        <w:rPr>
          <w:rFonts w:ascii="Arial" w:hAnsi="Arial" w:cs="Arial"/>
          <w:kern w:val="0"/>
          <w:sz w:val="22"/>
          <w:szCs w:val="22"/>
          <w:shd w:val="clear" w:color="auto" w:fill="FFFFFF"/>
        </w:rPr>
        <w:lastRenderedPageBreak/>
        <w:t>cochlea (p&gt;0.05 for all locations). Likewise, Dex-CI (two-way ANOVA with Tukey’s multiple comparisons) or Dex-local (</w:t>
      </w:r>
      <w:r w:rsidRPr="00676A1C">
        <w:rPr>
          <w:rFonts w:ascii="Arial" w:eastAsiaTheme="majorEastAsia" w:hAnsi="Arial" w:cs="Arial"/>
          <w:kern w:val="0"/>
          <w:sz w:val="22"/>
          <w:szCs w:val="22"/>
          <w:bdr w:val="none" w:sz="0" w:space="0" w:color="auto" w:frame="1"/>
        </w:rPr>
        <w:t xml:space="preserve">multiple Mann-Whitney test) </w:t>
      </w:r>
      <w:r w:rsidRPr="00676A1C">
        <w:rPr>
          <w:rFonts w:ascii="Arial" w:hAnsi="Arial" w:cs="Arial"/>
          <w:kern w:val="0"/>
          <w:sz w:val="22"/>
          <w:szCs w:val="22"/>
        </w:rPr>
        <w:t xml:space="preserve">do not affect the overall cellular density in other areas of the cochlea (p&gt;0.05, Figure 4 and Supplemental Figure S2) </w:t>
      </w:r>
    </w:p>
    <w:p w14:paraId="03A9E1DD" w14:textId="77777777" w:rsidR="00D72C3F" w:rsidRPr="00676A1C" w:rsidRDefault="00D72C3F" w:rsidP="00D72C3F">
      <w:pPr>
        <w:keepNext/>
        <w:keepLines/>
        <w:spacing w:before="160" w:after="80" w:line="480" w:lineRule="auto"/>
        <w:jc w:val="both"/>
        <w:outlineLvl w:val="1"/>
        <w:rPr>
          <w:rFonts w:ascii="Arial" w:eastAsiaTheme="majorEastAsia" w:hAnsi="Arial" w:cs="Arial"/>
          <w:b/>
          <w:bCs/>
          <w:sz w:val="22"/>
          <w:szCs w:val="22"/>
          <w:shd w:val="clear" w:color="auto" w:fill="FFFFFF"/>
        </w:rPr>
      </w:pPr>
      <w:r w:rsidRPr="00676A1C">
        <w:rPr>
          <w:rFonts w:ascii="Arial" w:eastAsiaTheme="majorEastAsia" w:hAnsi="Arial" w:cs="Arial"/>
          <w:b/>
          <w:bCs/>
          <w:sz w:val="22"/>
          <w:szCs w:val="22"/>
          <w:shd w:val="clear" w:color="auto" w:fill="FFFFFF"/>
        </w:rPr>
        <w:t>Dexamethasone-eluting implants suppress MHCII expression on CX3CR1+ macrophage in the cochlea following cochlear implantation in murine model:</w:t>
      </w:r>
    </w:p>
    <w:p w14:paraId="274A89BE" w14:textId="6380148F" w:rsidR="00D72C3F" w:rsidRPr="00676A1C" w:rsidRDefault="00D72C3F" w:rsidP="00D72C3F">
      <w:pPr>
        <w:spacing w:line="480" w:lineRule="auto"/>
        <w:jc w:val="both"/>
        <w:rPr>
          <w:rFonts w:ascii="Arial" w:hAnsi="Arial" w:cs="Arial"/>
          <w:kern w:val="0"/>
          <w:sz w:val="22"/>
          <w:szCs w:val="22"/>
        </w:rPr>
      </w:pPr>
      <w:r w:rsidRPr="00676A1C">
        <w:rPr>
          <w:rFonts w:ascii="Arial" w:hAnsi="Arial" w:cs="Arial"/>
          <w:kern w:val="0"/>
          <w:sz w:val="22"/>
          <w:szCs w:val="22"/>
        </w:rPr>
        <w:t>Macrophages play a critical role in innate immunity and tissue homeostasis.</w:t>
      </w:r>
      <w:r w:rsidRPr="00676A1C">
        <w:rPr>
          <w:rFonts w:ascii="Arial" w:hAnsi="Arial" w:cs="Arial"/>
          <w:kern w:val="0"/>
          <w:sz w:val="22"/>
          <w:szCs w:val="22"/>
        </w:rPr>
        <w:fldChar w:fldCharType="begin">
          <w:fldData xml:space="preserve">PEVuZE5vdGU+PENpdGU+PEF1dGhvcj5IaXJheWFtYTwvQXV0aG9yPjxZZWFyPjIwMTc8L1llYXI+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</w:fldData>
        </w:fldChar>
      </w:r>
      <w:r w:rsidR="00673CFD">
        <w:rPr>
          <w:rFonts w:ascii="Arial" w:hAnsi="Arial" w:cs="Arial"/>
          <w:kern w:val="0"/>
          <w:sz w:val="22"/>
          <w:szCs w:val="22"/>
        </w:rPr>
        <w:instrText xml:space="preserve"> ADDIN EN.CITE </w:instrText>
      </w:r>
      <w:r w:rsidR="00673CFD">
        <w:rPr>
          <w:rFonts w:ascii="Arial" w:hAnsi="Arial" w:cs="Arial"/>
          <w:kern w:val="0"/>
          <w:sz w:val="22"/>
          <w:szCs w:val="22"/>
        </w:rPr>
        <w:fldChar w:fldCharType="begin">
          <w:fldData xml:space="preserve">PEVuZE5vdGU+PENpdGU+PEF1dGhvcj5IaXJheWFtYTwvQXV0aG9yPjxZZWFyPjIwMTc8L1llYXI+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</w:fldData>
        </w:fldChar>
      </w:r>
      <w:r w:rsidR="00673CFD">
        <w:rPr>
          <w:rFonts w:ascii="Arial" w:hAnsi="Arial" w:cs="Arial"/>
          <w:kern w:val="0"/>
          <w:sz w:val="22"/>
          <w:szCs w:val="22"/>
        </w:rPr>
        <w:instrText xml:space="preserve"> ADDIN EN.CITE.DATA </w:instrText>
      </w:r>
      <w:r w:rsidR="00673CFD">
        <w:rPr>
          <w:rFonts w:ascii="Arial" w:hAnsi="Arial" w:cs="Arial"/>
          <w:kern w:val="0"/>
          <w:sz w:val="22"/>
          <w:szCs w:val="22"/>
        </w:rPr>
      </w:r>
      <w:r w:rsidR="00673CFD">
        <w:rPr>
          <w:rFonts w:ascii="Arial" w:hAnsi="Arial" w:cs="Arial"/>
          <w:kern w:val="0"/>
          <w:sz w:val="22"/>
          <w:szCs w:val="22"/>
        </w:rPr>
        <w:fldChar w:fldCharType="end"/>
      </w:r>
      <w:r w:rsidRPr="00676A1C">
        <w:rPr>
          <w:rFonts w:ascii="Arial" w:hAnsi="Arial" w:cs="Arial"/>
          <w:kern w:val="0"/>
          <w:sz w:val="22"/>
          <w:szCs w:val="22"/>
        </w:rPr>
      </w:r>
      <w:r w:rsidRPr="00676A1C">
        <w:rPr>
          <w:rFonts w:ascii="Arial" w:hAnsi="Arial" w:cs="Arial"/>
          <w:kern w:val="0"/>
          <w:sz w:val="22"/>
          <w:szCs w:val="22"/>
        </w:rPr>
        <w:fldChar w:fldCharType="separate"/>
      </w:r>
      <w:r w:rsidR="00673CFD">
        <w:rPr>
          <w:rFonts w:ascii="Arial" w:hAnsi="Arial" w:cs="Arial"/>
          <w:noProof/>
          <w:kern w:val="0"/>
          <w:sz w:val="22"/>
          <w:szCs w:val="22"/>
        </w:rPr>
        <w:t>(1)</w:t>
      </w:r>
      <w:r w:rsidRPr="00676A1C">
        <w:rPr>
          <w:rFonts w:ascii="Arial" w:hAnsi="Arial" w:cs="Arial"/>
          <w:kern w:val="0"/>
          <w:sz w:val="22"/>
          <w:szCs w:val="22"/>
        </w:rPr>
        <w:fldChar w:fldCharType="end"/>
      </w:r>
      <w:r w:rsidRPr="00676A1C">
        <w:rPr>
          <w:rFonts w:ascii="Arial" w:hAnsi="Arial" w:cs="Arial"/>
          <w:kern w:val="0"/>
          <w:sz w:val="22"/>
          <w:szCs w:val="22"/>
        </w:rPr>
        <w:t xml:space="preserve"> Additionally, macrophages express the antigen-presenting molecule, MHCII. </w:t>
      </w:r>
      <w:r w:rsidRPr="00676A1C">
        <w:rPr>
          <w:rFonts w:ascii="Arial" w:hAnsi="Arial" w:cs="Arial"/>
          <w:kern w:val="0"/>
          <w:sz w:val="22"/>
          <w:szCs w:val="22"/>
          <w:shd w:val="clear" w:color="auto" w:fill="FFFFFF"/>
        </w:rPr>
        <w:t>MHCII-mediated antigen presentation to CD4+T cells is a key mechanism for adaptive immune response.</w:t>
      </w:r>
      <w:r w:rsidRPr="00676A1C">
        <w:rPr>
          <w:rFonts w:ascii="Arial" w:hAnsi="Arial" w:cs="Arial"/>
          <w:kern w:val="0"/>
          <w:sz w:val="22"/>
          <w:szCs w:val="22"/>
          <w:shd w:val="clear" w:color="auto" w:fill="FFFFFF"/>
        </w:rPr>
        <w:fldChar w:fldCharType="begin"/>
      </w:r>
      <w:r w:rsidR="00673CFD">
        <w:rPr>
          <w:rFonts w:ascii="Arial" w:hAnsi="Arial" w:cs="Arial"/>
          <w:kern w:val="0"/>
          <w:sz w:val="22"/>
          <w:szCs w:val="22"/>
          <w:shd w:val="clear" w:color="auto" w:fill="FFFFFF"/>
        </w:rPr>
        <w:instrText xml:space="preserve"> ADDIN EN.CITE &lt;EndNote&gt;&lt;Cite&gt;&lt;Author&gt;Roche&lt;/Author&gt;&lt;Year&gt;2015&lt;/Year&gt;&lt;RecNum&gt;2&lt;/RecNum&gt;&lt;DisplayText&gt;(2)&lt;/DisplayText&gt;&lt;record&gt;&lt;rec-number&gt;2&lt;/rec-number&gt;&lt;foreign-keys&gt;&lt;key app="EN" db-id="5tvv0rszns5e0fea9edpsttpa0t52ss2aarz" timestamp="1752430421"&gt;2&lt;/key&gt;&lt;/foreign-keys&gt;&lt;ref-type name="Journal Article"&gt;17&lt;/ref-type&gt;&lt;contributors&gt;&lt;authors&gt;&lt;author&gt;Roche, P. A.&lt;/author&gt;&lt;author&gt;Furuta, K.&lt;/author&gt;&lt;/authors&gt;&lt;/contributors&gt;&lt;auth-address&gt;Experimental Immunology Branch, National Cancer Institute, National Institutes of Health, Bethesda, Maryland 20892-9760, USA.&amp;#xD;Department of Immunobiology, Okayama University Graduate School of Medicine, Dentistry, and Pharmaceutical Sciences, Okayama University, Okayama 7008530, Japan.&lt;/auth-address&gt;&lt;titles&gt;&lt;title&gt;The ins and outs of MHC class II-mediated antigen processing and presentation&lt;/title&gt;&lt;secondary-title&gt;Nat Rev Immunol&lt;/secondary-title&gt;&lt;/titles&gt;&lt;periodical&gt;&lt;full-title&gt;Nat Rev Immunol&lt;/full-title&gt;&lt;/periodical&gt;&lt;pages&gt;203-16&lt;/pages&gt;&lt;volume&gt;15&lt;/volume&gt;&lt;number&gt;4&lt;/number&gt;&lt;edition&gt;2015/02/28&lt;/edition&gt;&lt;keywords&gt;&lt;keyword&gt;Animals&lt;/keyword&gt;&lt;keyword&gt;Antigen Presentation/*immunology&lt;/keyword&gt;&lt;keyword&gt;Antigen-Presenting Cells/immunology/metabolism&lt;/keyword&gt;&lt;keyword&gt;Antigens/immunology/metabolism&lt;/keyword&gt;&lt;keyword&gt;Cell Membrane/immunology/metabolism&lt;/keyword&gt;&lt;keyword&gt;Epitopes/immunology&lt;/keyword&gt;&lt;keyword&gt;Histocompatibility Antigens Class II/*immunology/metabolism&lt;/keyword&gt;&lt;keyword&gt;Humans&lt;/keyword&gt;&lt;keyword&gt;Peptides/immunology&lt;/keyword&gt;&lt;keyword&gt;Protein Transport&lt;/keyword&gt;&lt;/keywords&gt;&lt;dates&gt;&lt;year&gt;2015&lt;/year&gt;&lt;pub-dates&gt;&lt;date&gt;Apr&lt;/date&gt;&lt;/pub-dates&gt;&lt;/dates&gt;&lt;isbn&gt;1474-1741 (Electronic)&amp;#xD;1474-1733 (Print)&amp;#xD;1474-1733 (Linking)&lt;/isbn&gt;&lt;accession-num&gt;25720354&lt;/accession-num&gt;&lt;urls&gt;&lt;related-urls&gt;&lt;url&gt;https://www.ncbi.nlm.nih.gov/pubmed/25720354&lt;/url&gt;&lt;/related-urls&gt;&lt;/urls&gt;&lt;custom2&gt;PMC6314495&lt;/custom2&gt;&lt;electronic-resource-num&gt;10.1038/nri3818&lt;/electronic-resource-num&gt;&lt;/record&gt;&lt;/Cite&gt;&lt;/EndNote&gt;</w:instrText>
      </w:r>
      <w:r w:rsidRPr="00676A1C">
        <w:rPr>
          <w:rFonts w:ascii="Arial" w:hAnsi="Arial" w:cs="Arial"/>
          <w:kern w:val="0"/>
          <w:sz w:val="22"/>
          <w:szCs w:val="22"/>
          <w:shd w:val="clear" w:color="auto" w:fill="FFFFFF"/>
        </w:rPr>
        <w:fldChar w:fldCharType="separate"/>
      </w:r>
      <w:r w:rsidR="00673CFD">
        <w:rPr>
          <w:rFonts w:ascii="Arial" w:hAnsi="Arial" w:cs="Arial"/>
          <w:noProof/>
          <w:kern w:val="0"/>
          <w:sz w:val="22"/>
          <w:szCs w:val="22"/>
          <w:shd w:val="clear" w:color="auto" w:fill="FFFFFF"/>
        </w:rPr>
        <w:t>(2)</w:t>
      </w:r>
      <w:r w:rsidRPr="00676A1C">
        <w:rPr>
          <w:rFonts w:ascii="Arial" w:hAnsi="Arial" w:cs="Arial"/>
          <w:kern w:val="0"/>
          <w:sz w:val="22"/>
          <w:szCs w:val="22"/>
          <w:shd w:val="clear" w:color="auto" w:fill="FFFFFF"/>
        </w:rPr>
        <w:fldChar w:fldCharType="end"/>
      </w:r>
      <w:r w:rsidRPr="00676A1C">
        <w:rPr>
          <w:rFonts w:ascii="Arial" w:hAnsi="Arial" w:cs="Arial"/>
          <w:kern w:val="0"/>
          <w:sz w:val="22"/>
          <w:szCs w:val="22"/>
        </w:rPr>
        <w:t xml:space="preserve"> In this study, we examined the effects of cochlear implantation on MHCII expression in CX3CR1-positive macrophages. </w:t>
      </w:r>
    </w:p>
    <w:p w14:paraId="7193092C" w14:textId="77777777" w:rsidR="00D72C3F" w:rsidRPr="00676A1C" w:rsidRDefault="00D72C3F" w:rsidP="00D72C3F">
      <w:pPr>
        <w:spacing w:line="480" w:lineRule="auto"/>
        <w:jc w:val="both"/>
        <w:rPr>
          <w:rFonts w:ascii="Arial" w:hAnsi="Arial" w:cs="Arial"/>
          <w:kern w:val="0"/>
          <w:sz w:val="22"/>
          <w:szCs w:val="22"/>
          <w:shd w:val="clear" w:color="auto" w:fill="FFFFFF"/>
        </w:rPr>
      </w:pPr>
      <w:r w:rsidRPr="00676A1C">
        <w:rPr>
          <w:rFonts w:ascii="Arial" w:hAnsi="Arial" w:cs="Arial"/>
          <w:kern w:val="0"/>
          <w:sz w:val="22"/>
          <w:szCs w:val="22"/>
          <w:shd w:val="clear" w:color="auto" w:fill="FFFFFF"/>
        </w:rPr>
        <w:t xml:space="preserve">In the scala tympani of the base of the cochlea, compared to the contralateral, </w:t>
      </w:r>
      <w:proofErr w:type="spellStart"/>
      <w:r w:rsidRPr="00676A1C">
        <w:rPr>
          <w:rFonts w:ascii="Arial" w:hAnsi="Arial" w:cs="Arial"/>
          <w:kern w:val="0"/>
          <w:sz w:val="22"/>
          <w:szCs w:val="22"/>
          <w:shd w:val="clear" w:color="auto" w:fill="FFFFFF"/>
        </w:rPr>
        <w:t>unimplanted</w:t>
      </w:r>
      <w:proofErr w:type="spellEnd"/>
      <w:r w:rsidRPr="00676A1C">
        <w:rPr>
          <w:rFonts w:ascii="Arial" w:hAnsi="Arial" w:cs="Arial"/>
          <w:kern w:val="0"/>
          <w:sz w:val="22"/>
          <w:szCs w:val="22"/>
          <w:shd w:val="clear" w:color="auto" w:fill="FFFFFF"/>
        </w:rPr>
        <w:t xml:space="preserve"> cochlea, a delayed (112-days post-CI) increase in CX3CR1+MHCII+ macrophage density was noticed (p=0.0022) while there was no recruitment of CX3CR1+MHCII+ macrophage at 10 days post-CI (p=0.052). </w:t>
      </w:r>
    </w:p>
    <w:p w14:paraId="30D3E44E" w14:textId="77777777" w:rsidR="00D72C3F" w:rsidRPr="00676A1C" w:rsidRDefault="00D72C3F" w:rsidP="00D72C3F">
      <w:pPr>
        <w:spacing w:line="480" w:lineRule="auto"/>
        <w:jc w:val="both"/>
        <w:rPr>
          <w:rFonts w:ascii="Arial" w:hAnsi="Arial" w:cs="Arial"/>
          <w:kern w:val="0"/>
          <w:sz w:val="22"/>
          <w:szCs w:val="22"/>
          <w:shd w:val="clear" w:color="auto" w:fill="FFFFFF"/>
        </w:rPr>
      </w:pPr>
      <w:r w:rsidRPr="00676A1C">
        <w:rPr>
          <w:rFonts w:ascii="Arial" w:hAnsi="Arial" w:cs="Arial"/>
          <w:kern w:val="0"/>
          <w:sz w:val="22"/>
          <w:szCs w:val="22"/>
          <w:shd w:val="clear" w:color="auto" w:fill="FFFFFF"/>
        </w:rPr>
        <w:t>Dexamethasone eluting CIs reduces the density of CX3CR1+MHCII+ macrophages throughout the cochlea for an extended (112 days) period (p&lt;0.05 for scala tympani, spiral ganglia, and lateral walls of the base of the cochlea for 10, 28, 56 and 112 days). Dex-Local does not significantly affect CX3CR1+MHCII+ macrophage density (p&gt;0.05 for scala tympani, spiral ganglia, and lateral walls of the base of the cochlea at 10- and 28-days post-CI,</w:t>
      </w:r>
      <w:r w:rsidRPr="00676A1C">
        <w:rPr>
          <w:rFonts w:ascii="Arial" w:eastAsiaTheme="majorEastAsia" w:hAnsi="Arial" w:cs="Arial"/>
          <w:kern w:val="0"/>
          <w:sz w:val="22"/>
          <w:szCs w:val="22"/>
          <w:bdr w:val="none" w:sz="0" w:space="0" w:color="auto" w:frame="1"/>
        </w:rPr>
        <w:t xml:space="preserve"> multiple Mann-Whitney test,</w:t>
      </w:r>
      <w:r w:rsidRPr="00676A1C">
        <w:rPr>
          <w:rFonts w:ascii="Arial" w:hAnsi="Arial" w:cs="Arial"/>
          <w:kern w:val="0"/>
          <w:sz w:val="22"/>
          <w:szCs w:val="22"/>
          <w:shd w:val="clear" w:color="auto" w:fill="FFFFFF"/>
        </w:rPr>
        <w:t xml:space="preserve"> Supplemental Figure S3 and S4). </w:t>
      </w:r>
    </w:p>
    <w:p w14:paraId="4BEA5FF9" w14:textId="77777777" w:rsidR="00D72C3F" w:rsidRPr="00676A1C" w:rsidRDefault="00D72C3F" w:rsidP="00D72C3F">
      <w:pPr>
        <w:keepNext/>
        <w:keepLines/>
        <w:spacing w:before="160" w:after="80" w:line="480" w:lineRule="auto"/>
        <w:jc w:val="both"/>
        <w:outlineLvl w:val="1"/>
        <w:rPr>
          <w:rFonts w:ascii="Arial" w:eastAsiaTheme="majorEastAsia" w:hAnsi="Arial" w:cs="Arial"/>
          <w:b/>
          <w:bCs/>
          <w:sz w:val="22"/>
          <w:szCs w:val="22"/>
          <w:shd w:val="clear" w:color="auto" w:fill="FFFFFF"/>
        </w:rPr>
      </w:pPr>
      <w:r w:rsidRPr="00676A1C">
        <w:rPr>
          <w:rFonts w:ascii="Arial" w:eastAsiaTheme="majorEastAsia" w:hAnsi="Arial" w:cs="Arial"/>
          <w:b/>
          <w:bCs/>
          <w:sz w:val="22"/>
          <w:szCs w:val="22"/>
          <w:shd w:val="clear" w:color="auto" w:fill="FFFFFF"/>
        </w:rPr>
        <w:t>Dexamethasone eluting implants do not affect SGN density following implantation:</w:t>
      </w:r>
    </w:p>
    <w:p w14:paraId="7970B2EA" w14:textId="3F6A1201" w:rsidR="00D72C3F" w:rsidRPr="00676A1C" w:rsidRDefault="00D72C3F" w:rsidP="00D72C3F">
      <w:pPr>
        <w:spacing w:line="480" w:lineRule="auto"/>
        <w:jc w:val="both"/>
        <w:rPr>
          <w:rFonts w:ascii="Arial" w:hAnsi="Arial" w:cs="Arial"/>
          <w:kern w:val="0"/>
          <w:sz w:val="22"/>
          <w:szCs w:val="22"/>
          <w:shd w:val="clear" w:color="auto" w:fill="FFFFFF"/>
        </w:rPr>
      </w:pPr>
      <w:r w:rsidRPr="00676A1C">
        <w:rPr>
          <w:rFonts w:ascii="Arial" w:hAnsi="Arial" w:cs="Arial"/>
          <w:kern w:val="0"/>
          <w:sz w:val="22"/>
          <w:szCs w:val="22"/>
        </w:rPr>
        <w:t xml:space="preserve">Supplemental </w:t>
      </w:r>
      <w:r w:rsidRPr="00676A1C">
        <w:rPr>
          <w:rFonts w:ascii="Arial" w:hAnsi="Arial" w:cs="Arial"/>
          <w:kern w:val="0"/>
          <w:sz w:val="22"/>
          <w:szCs w:val="22"/>
          <w:shd w:val="clear" w:color="auto" w:fill="FFFFFF"/>
        </w:rPr>
        <w:t>Figure S5 shows the representative images of Thy1</w:t>
      </w:r>
      <w:r w:rsidRPr="00676A1C">
        <w:rPr>
          <w:rFonts w:ascii="Arial" w:hAnsi="Arial" w:cs="Arial"/>
          <w:kern w:val="0"/>
          <w:sz w:val="22"/>
          <w:szCs w:val="22"/>
          <w:shd w:val="clear" w:color="auto" w:fill="FFFFFF"/>
          <w:vertAlign w:val="superscript"/>
        </w:rPr>
        <w:t>YFP</w:t>
      </w:r>
      <w:r w:rsidRPr="00676A1C">
        <w:rPr>
          <w:rFonts w:ascii="Arial" w:hAnsi="Arial" w:cs="Arial"/>
          <w:kern w:val="0"/>
          <w:sz w:val="22"/>
          <w:szCs w:val="22"/>
          <w:shd w:val="clear" w:color="auto" w:fill="FFFFFF"/>
        </w:rPr>
        <w:t xml:space="preserve">+ SGNs from implanted and contralateral cochlea from ‘Standard CI’ and implanted cochlea from ‘Dex-CI’ group and the statistical analyses of the data. We observed SGN degeneration in </w:t>
      </w:r>
      <w:r w:rsidR="007154C6">
        <w:rPr>
          <w:rFonts w:ascii="Arial" w:hAnsi="Arial" w:cs="Arial"/>
          <w:kern w:val="0"/>
          <w:sz w:val="22"/>
          <w:szCs w:val="22"/>
          <w:shd w:val="clear" w:color="auto" w:fill="FFFFFF"/>
        </w:rPr>
        <w:t xml:space="preserve">the </w:t>
      </w:r>
      <w:r w:rsidRPr="00676A1C">
        <w:rPr>
          <w:rFonts w:ascii="Arial" w:hAnsi="Arial" w:cs="Arial"/>
          <w:kern w:val="0"/>
          <w:sz w:val="22"/>
          <w:szCs w:val="22"/>
          <w:shd w:val="clear" w:color="auto" w:fill="FFFFFF"/>
        </w:rPr>
        <w:t xml:space="preserve">middle cochlear turn </w:t>
      </w:r>
      <w:r w:rsidRPr="00676A1C">
        <w:rPr>
          <w:rFonts w:ascii="Arial" w:hAnsi="Arial" w:cs="Arial"/>
          <w:kern w:val="0"/>
          <w:sz w:val="22"/>
          <w:szCs w:val="22"/>
          <w:shd w:val="clear" w:color="auto" w:fill="FFFFFF"/>
        </w:rPr>
        <w:lastRenderedPageBreak/>
        <w:t xml:space="preserve">(p=0.048) and a trend for the base of the cochlea (p=0.12) compared to respective contralateral, </w:t>
      </w:r>
      <w:proofErr w:type="spellStart"/>
      <w:r w:rsidRPr="00676A1C">
        <w:rPr>
          <w:rFonts w:ascii="Arial" w:hAnsi="Arial" w:cs="Arial"/>
          <w:kern w:val="0"/>
          <w:sz w:val="22"/>
          <w:szCs w:val="22"/>
          <w:shd w:val="clear" w:color="auto" w:fill="FFFFFF"/>
        </w:rPr>
        <w:t>unimplanted</w:t>
      </w:r>
      <w:proofErr w:type="spellEnd"/>
      <w:r w:rsidRPr="00676A1C">
        <w:rPr>
          <w:rFonts w:ascii="Arial" w:hAnsi="Arial" w:cs="Arial"/>
          <w:kern w:val="0"/>
          <w:sz w:val="22"/>
          <w:szCs w:val="22"/>
          <w:shd w:val="clear" w:color="auto" w:fill="FFFFFF"/>
        </w:rPr>
        <w:t xml:space="preserve"> groups at 112 days post-CI</w:t>
      </w:r>
      <w:r w:rsidRPr="00676A1C">
        <w:rPr>
          <w:rFonts w:ascii="Arial" w:hAnsi="Arial" w:cs="Arial"/>
          <w:kern w:val="0"/>
          <w:sz w:val="30"/>
          <w:szCs w:val="30"/>
          <w:shd w:val="clear" w:color="auto" w:fill="FFFFFF"/>
        </w:rPr>
        <w:t xml:space="preserve">. </w:t>
      </w:r>
      <w:r w:rsidRPr="00676A1C">
        <w:rPr>
          <w:rFonts w:ascii="Arial" w:hAnsi="Arial" w:cs="Arial"/>
          <w:kern w:val="0"/>
          <w:sz w:val="22"/>
          <w:szCs w:val="22"/>
          <w:shd w:val="clear" w:color="auto" w:fill="FFFFFF"/>
        </w:rPr>
        <w:t xml:space="preserve">Dexamethasone eluting CIs do not affect the SGN density (p=0.99, 0.99, and 0.99, for basal, middle, and apical turns, respectively, two-way ANOVA with Tukey multiple comparisons.)  </w:t>
      </w:r>
    </w:p>
    <w:p w14:paraId="738CA494" w14:textId="64F5A93A" w:rsidR="00D72C3F" w:rsidRPr="00676A1C" w:rsidRDefault="00D72C3F" w:rsidP="00D72C3F">
      <w:pPr>
        <w:keepNext/>
        <w:keepLines/>
        <w:spacing w:before="160" w:after="80" w:line="480" w:lineRule="auto"/>
        <w:jc w:val="both"/>
        <w:outlineLvl w:val="1"/>
        <w:rPr>
          <w:rFonts w:ascii="Arial" w:eastAsiaTheme="majorEastAsia" w:hAnsi="Arial" w:cs="Arial"/>
          <w:sz w:val="32"/>
          <w:szCs w:val="32"/>
        </w:rPr>
      </w:pPr>
      <w:r w:rsidRPr="00676A1C">
        <w:rPr>
          <w:rFonts w:ascii="Arial" w:eastAsiaTheme="majorEastAsia" w:hAnsi="Arial" w:cs="Arial"/>
          <w:b/>
          <w:bCs/>
          <w:sz w:val="22"/>
          <w:szCs w:val="22"/>
          <w:shd w:val="clear" w:color="auto" w:fill="FFFFFF"/>
        </w:rPr>
        <w:t xml:space="preserve">Single-cell RNA sequencing data </w:t>
      </w:r>
      <w:r w:rsidR="007154C6">
        <w:rPr>
          <w:rFonts w:ascii="Arial" w:eastAsiaTheme="majorEastAsia" w:hAnsi="Arial" w:cs="Arial"/>
          <w:b/>
          <w:bCs/>
          <w:sz w:val="22"/>
          <w:szCs w:val="22"/>
          <w:shd w:val="clear" w:color="auto" w:fill="FFFFFF"/>
        </w:rPr>
        <w:t>show</w:t>
      </w:r>
      <w:r w:rsidRPr="00676A1C">
        <w:rPr>
          <w:rFonts w:ascii="Arial" w:eastAsiaTheme="majorEastAsia" w:hAnsi="Arial" w:cs="Arial"/>
          <w:b/>
          <w:bCs/>
          <w:sz w:val="22"/>
          <w:szCs w:val="22"/>
          <w:shd w:val="clear" w:color="auto" w:fill="FFFFFF"/>
        </w:rPr>
        <w:t xml:space="preserve"> diversity of cellular infiltration into </w:t>
      </w:r>
      <w:r w:rsidR="007154C6">
        <w:rPr>
          <w:rFonts w:ascii="Arial" w:eastAsiaTheme="majorEastAsia" w:hAnsi="Arial" w:cs="Arial"/>
          <w:b/>
          <w:bCs/>
          <w:sz w:val="22"/>
          <w:szCs w:val="22"/>
          <w:shd w:val="clear" w:color="auto" w:fill="FFFFFF"/>
        </w:rPr>
        <w:t xml:space="preserve">the </w:t>
      </w:r>
      <w:r w:rsidRPr="00676A1C">
        <w:rPr>
          <w:rFonts w:ascii="Arial" w:eastAsiaTheme="majorEastAsia" w:hAnsi="Arial" w:cs="Arial"/>
          <w:b/>
          <w:bCs/>
          <w:sz w:val="22"/>
          <w:szCs w:val="22"/>
          <w:shd w:val="clear" w:color="auto" w:fill="FFFFFF"/>
        </w:rPr>
        <w:t>cochlea following cochlear implantation:</w:t>
      </w:r>
    </w:p>
    <w:p w14:paraId="7592BF6B" w14:textId="77777777" w:rsidR="00D72C3F" w:rsidRPr="00676A1C" w:rsidRDefault="00D72C3F" w:rsidP="00D72C3F">
      <w:pPr>
        <w:spacing w:line="480" w:lineRule="auto"/>
        <w:jc w:val="both"/>
        <w:rPr>
          <w:rFonts w:ascii="Arial" w:hAnsi="Arial" w:cs="Arial"/>
          <w:kern w:val="0"/>
          <w:sz w:val="22"/>
          <w:szCs w:val="22"/>
        </w:rPr>
      </w:pPr>
      <w:r w:rsidRPr="00676A1C">
        <w:rPr>
          <w:rFonts w:ascii="Arial" w:hAnsi="Arial" w:cs="Arial"/>
          <w:kern w:val="0"/>
          <w:sz w:val="22"/>
          <w:szCs w:val="22"/>
        </w:rPr>
        <w:t xml:space="preserve">A diverse array of infiltrating immune cells is seen from MACS-based capture and subsequent single-cell RNA-sequencing, including monocytes, macrophages, B cells, T cells, neutrophils (Csf3r+, Ly6g+), and red blood cells (Supplemental </w:t>
      </w:r>
      <w:r w:rsidRPr="00676A1C">
        <w:rPr>
          <w:rFonts w:ascii="Arial" w:hAnsi="Arial" w:cs="Arial"/>
          <w:kern w:val="0"/>
          <w:sz w:val="22"/>
          <w:szCs w:val="22"/>
          <w:shd w:val="clear" w:color="auto" w:fill="FFFFFF"/>
        </w:rPr>
        <w:t>Figure S6A</w:t>
      </w:r>
      <w:r w:rsidRPr="00676A1C">
        <w:rPr>
          <w:rFonts w:ascii="Arial" w:hAnsi="Arial" w:cs="Arial"/>
          <w:kern w:val="0"/>
          <w:sz w:val="22"/>
          <w:szCs w:val="22"/>
        </w:rPr>
        <w:t xml:space="preserve">). The distribution of cells derived from implanted cochlea in red and control, contralateral cochlea in blue can be seen in Supp. </w:t>
      </w:r>
      <w:r w:rsidRPr="00676A1C">
        <w:rPr>
          <w:rFonts w:ascii="Arial" w:hAnsi="Arial" w:cs="Arial"/>
          <w:kern w:val="0"/>
          <w:sz w:val="22"/>
          <w:szCs w:val="22"/>
          <w:shd w:val="clear" w:color="auto" w:fill="FFFFFF"/>
        </w:rPr>
        <w:t>Fig. S6B</w:t>
      </w:r>
      <w:r w:rsidRPr="00676A1C">
        <w:rPr>
          <w:rFonts w:ascii="Arial" w:hAnsi="Arial" w:cs="Arial"/>
          <w:kern w:val="0"/>
          <w:sz w:val="22"/>
          <w:szCs w:val="22"/>
        </w:rPr>
        <w:t xml:space="preserve">. The monocyte population can be further clustered into 3 subpopulations (Supp. </w:t>
      </w:r>
      <w:r w:rsidRPr="00676A1C">
        <w:rPr>
          <w:rFonts w:ascii="Arial" w:hAnsi="Arial" w:cs="Arial"/>
          <w:kern w:val="0"/>
          <w:sz w:val="22"/>
          <w:szCs w:val="22"/>
          <w:shd w:val="clear" w:color="auto" w:fill="FFFFFF"/>
        </w:rPr>
        <w:t>Fig. S6C</w:t>
      </w:r>
      <w:r w:rsidRPr="00676A1C">
        <w:rPr>
          <w:rFonts w:ascii="Arial" w:hAnsi="Arial" w:cs="Arial"/>
          <w:kern w:val="0"/>
          <w:sz w:val="22"/>
          <w:szCs w:val="22"/>
        </w:rPr>
        <w:t xml:space="preserve">). Cell counts for each immune cell population detected are shown in Supp. </w:t>
      </w:r>
      <w:r w:rsidRPr="00676A1C">
        <w:rPr>
          <w:rFonts w:ascii="Arial" w:hAnsi="Arial" w:cs="Arial"/>
          <w:kern w:val="0"/>
          <w:sz w:val="22"/>
          <w:szCs w:val="22"/>
          <w:shd w:val="clear" w:color="auto" w:fill="FFFFFF"/>
        </w:rPr>
        <w:t>Fig. S6D</w:t>
      </w:r>
      <w:r w:rsidRPr="00676A1C">
        <w:rPr>
          <w:rFonts w:ascii="Arial" w:hAnsi="Arial" w:cs="Arial"/>
          <w:kern w:val="0"/>
          <w:sz w:val="22"/>
          <w:szCs w:val="22"/>
        </w:rPr>
        <w:t xml:space="preserve">. The percent distribution and ratio of immune cells from implanted and control cochlea are shown in Supp. </w:t>
      </w:r>
      <w:r w:rsidRPr="00676A1C">
        <w:rPr>
          <w:rFonts w:ascii="Arial" w:hAnsi="Arial" w:cs="Arial"/>
          <w:kern w:val="0"/>
          <w:sz w:val="22"/>
          <w:szCs w:val="22"/>
          <w:shd w:val="clear" w:color="auto" w:fill="FFFFFF"/>
        </w:rPr>
        <w:t>Fig. S6E</w:t>
      </w:r>
      <w:r w:rsidRPr="00676A1C">
        <w:rPr>
          <w:rFonts w:ascii="Arial" w:hAnsi="Arial" w:cs="Arial"/>
          <w:kern w:val="0"/>
          <w:sz w:val="22"/>
          <w:szCs w:val="22"/>
        </w:rPr>
        <w:t xml:space="preserve"> and F, respectively. Note that few B and T cells and red blood cells (RBCs) were sequenced likely based on the method utilized for MACS-based cell isolation with a focus on assaying monocytes and macrophages amongst the infiltrating immune cell population. </w:t>
      </w:r>
    </w:p>
    <w:p w14:paraId="19C65D3E" w14:textId="6D207F54" w:rsidR="00D72C3F" w:rsidRPr="00676A1C" w:rsidRDefault="00D72C3F" w:rsidP="00D72C3F">
      <w:pPr>
        <w:spacing w:line="480" w:lineRule="auto"/>
        <w:ind w:firstLine="720"/>
        <w:jc w:val="both"/>
        <w:rPr>
          <w:rFonts w:ascii="Arial" w:hAnsi="Arial" w:cs="Arial"/>
          <w:kern w:val="0"/>
          <w:sz w:val="22"/>
          <w:szCs w:val="22"/>
        </w:rPr>
      </w:pPr>
      <w:r w:rsidRPr="00676A1C">
        <w:rPr>
          <w:rFonts w:ascii="Arial" w:hAnsi="Arial" w:cs="Arial"/>
          <w:kern w:val="0"/>
          <w:sz w:val="22"/>
          <w:szCs w:val="22"/>
        </w:rPr>
        <w:t xml:space="preserve">Subsequently, differential expression analysis of the transcriptome of monocytes between implanted and control cochlea was performed (Supp. </w:t>
      </w:r>
      <w:r w:rsidRPr="00676A1C">
        <w:rPr>
          <w:rFonts w:ascii="Arial" w:hAnsi="Arial" w:cs="Arial"/>
          <w:kern w:val="0"/>
          <w:sz w:val="22"/>
          <w:szCs w:val="22"/>
          <w:shd w:val="clear" w:color="auto" w:fill="FFFFFF"/>
        </w:rPr>
        <w:t>Fig. S6G- I</w:t>
      </w:r>
      <w:r w:rsidRPr="00676A1C">
        <w:rPr>
          <w:rFonts w:ascii="Arial" w:hAnsi="Arial" w:cs="Arial"/>
          <w:kern w:val="0"/>
          <w:sz w:val="22"/>
          <w:szCs w:val="22"/>
        </w:rPr>
        <w:t xml:space="preserve">). Genes involved in suppression of the inflammatory response, including </w:t>
      </w:r>
      <w:proofErr w:type="spellStart"/>
      <w:r w:rsidRPr="00676A1C">
        <w:rPr>
          <w:rFonts w:ascii="Arial" w:hAnsi="Arial" w:cs="Arial"/>
          <w:i/>
          <w:iCs/>
          <w:kern w:val="0"/>
          <w:sz w:val="22"/>
          <w:szCs w:val="22"/>
        </w:rPr>
        <w:t>Nfkbia</w:t>
      </w:r>
      <w:proofErr w:type="spellEnd"/>
      <w:r w:rsidRPr="00676A1C">
        <w:rPr>
          <w:rFonts w:ascii="Arial" w:hAnsi="Arial" w:cs="Arial"/>
          <w:kern w:val="0"/>
          <w:sz w:val="22"/>
          <w:szCs w:val="22"/>
        </w:rPr>
        <w:t xml:space="preserve"> and </w:t>
      </w:r>
      <w:r w:rsidRPr="00676A1C">
        <w:rPr>
          <w:rFonts w:ascii="Arial" w:hAnsi="Arial" w:cs="Arial"/>
          <w:i/>
          <w:iCs/>
          <w:kern w:val="0"/>
          <w:sz w:val="22"/>
          <w:szCs w:val="22"/>
        </w:rPr>
        <w:t>Nfkb1</w:t>
      </w:r>
      <w:r w:rsidRPr="00676A1C">
        <w:rPr>
          <w:rFonts w:ascii="Arial" w:hAnsi="Arial" w:cs="Arial"/>
          <w:kern w:val="0"/>
          <w:sz w:val="22"/>
          <w:szCs w:val="22"/>
        </w:rPr>
        <w:t xml:space="preserve">, were upregulated in implanted cochlea (Supp. </w:t>
      </w:r>
      <w:r w:rsidRPr="00676A1C">
        <w:rPr>
          <w:rFonts w:ascii="Arial" w:hAnsi="Arial" w:cs="Arial"/>
          <w:kern w:val="0"/>
          <w:sz w:val="22"/>
          <w:szCs w:val="22"/>
          <w:shd w:val="clear" w:color="auto" w:fill="FFFFFF"/>
        </w:rPr>
        <w:t>Fig. S6G- H</w:t>
      </w:r>
      <w:r w:rsidRPr="00676A1C">
        <w:rPr>
          <w:rFonts w:ascii="Arial" w:hAnsi="Arial" w:cs="Arial"/>
          <w:kern w:val="0"/>
          <w:sz w:val="22"/>
          <w:szCs w:val="22"/>
        </w:rPr>
        <w:t xml:space="preserve">). </w:t>
      </w:r>
      <w:r w:rsidRPr="00676A1C">
        <w:rPr>
          <w:rFonts w:ascii="Arial" w:hAnsi="Arial" w:cs="Arial"/>
          <w:kern w:val="0"/>
          <w:sz w:val="22"/>
          <w:szCs w:val="22"/>
        </w:rPr>
        <w:fldChar w:fldCharType="begin">
          <w:fldData xml:space="preserve">PEVuZE5vdGU+PENpdGU+PEF1dGhvcj5BbGk8L0F1dGhvcj48WWVhcj4yMDEzPC9ZZWFyPjxSZWNO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</w:fldData>
        </w:fldChar>
      </w:r>
      <w:r w:rsidR="00673CFD">
        <w:rPr>
          <w:rFonts w:ascii="Arial" w:hAnsi="Arial" w:cs="Arial"/>
          <w:kern w:val="0"/>
          <w:sz w:val="22"/>
          <w:szCs w:val="22"/>
        </w:rPr>
        <w:instrText xml:space="preserve"> ADDIN EN.CITE </w:instrText>
      </w:r>
      <w:r w:rsidR="00673CFD">
        <w:rPr>
          <w:rFonts w:ascii="Arial" w:hAnsi="Arial" w:cs="Arial"/>
          <w:kern w:val="0"/>
          <w:sz w:val="22"/>
          <w:szCs w:val="22"/>
        </w:rPr>
        <w:fldChar w:fldCharType="begin">
          <w:fldData xml:space="preserve">PEVuZE5vdGU+PENpdGU+PEF1dGhvcj5BbGk8L0F1dGhvcj48WWVhcj4yMDEzPC9ZZWFyPjxSZWNO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</w:fldData>
        </w:fldChar>
      </w:r>
      <w:r w:rsidR="00673CFD">
        <w:rPr>
          <w:rFonts w:ascii="Arial" w:hAnsi="Arial" w:cs="Arial"/>
          <w:kern w:val="0"/>
          <w:sz w:val="22"/>
          <w:szCs w:val="22"/>
        </w:rPr>
        <w:instrText xml:space="preserve"> ADDIN EN.CITE.DATA </w:instrText>
      </w:r>
      <w:r w:rsidR="00673CFD">
        <w:rPr>
          <w:rFonts w:ascii="Arial" w:hAnsi="Arial" w:cs="Arial"/>
          <w:kern w:val="0"/>
          <w:sz w:val="22"/>
          <w:szCs w:val="22"/>
        </w:rPr>
      </w:r>
      <w:r w:rsidR="00673CFD">
        <w:rPr>
          <w:rFonts w:ascii="Arial" w:hAnsi="Arial" w:cs="Arial"/>
          <w:kern w:val="0"/>
          <w:sz w:val="22"/>
          <w:szCs w:val="22"/>
        </w:rPr>
        <w:fldChar w:fldCharType="end"/>
      </w:r>
      <w:r w:rsidRPr="00676A1C">
        <w:rPr>
          <w:rFonts w:ascii="Arial" w:hAnsi="Arial" w:cs="Arial"/>
          <w:kern w:val="0"/>
          <w:sz w:val="22"/>
          <w:szCs w:val="22"/>
        </w:rPr>
      </w:r>
      <w:r w:rsidRPr="00676A1C">
        <w:rPr>
          <w:rFonts w:ascii="Arial" w:hAnsi="Arial" w:cs="Arial"/>
          <w:kern w:val="0"/>
          <w:sz w:val="22"/>
          <w:szCs w:val="22"/>
        </w:rPr>
        <w:fldChar w:fldCharType="separate"/>
      </w:r>
      <w:r w:rsidR="00673CFD">
        <w:rPr>
          <w:rFonts w:ascii="Arial" w:hAnsi="Arial" w:cs="Arial"/>
          <w:noProof/>
          <w:kern w:val="0"/>
          <w:sz w:val="22"/>
          <w:szCs w:val="22"/>
        </w:rPr>
        <w:t>(3-6)</w:t>
      </w:r>
      <w:r w:rsidRPr="00676A1C">
        <w:rPr>
          <w:rFonts w:ascii="Arial" w:hAnsi="Arial" w:cs="Arial"/>
          <w:kern w:val="0"/>
          <w:sz w:val="22"/>
          <w:szCs w:val="22"/>
        </w:rPr>
        <w:fldChar w:fldCharType="end"/>
      </w:r>
      <w:r w:rsidRPr="00676A1C">
        <w:rPr>
          <w:rFonts w:ascii="Arial" w:hAnsi="Arial" w:cs="Arial"/>
          <w:kern w:val="0"/>
          <w:sz w:val="22"/>
          <w:szCs w:val="22"/>
        </w:rPr>
        <w:t xml:space="preserve"> Bar plots demonstrate expression fold change for each gene comparing expression in monocytes from implanted cochlea to control cochlea and violin plots demonstrate relative expression of each gene in the monocytes from implanted and control cochlea. In contrast to the above, </w:t>
      </w:r>
      <w:r w:rsidRPr="00676A1C">
        <w:rPr>
          <w:rFonts w:ascii="Arial" w:hAnsi="Arial" w:cs="Arial"/>
          <w:i/>
          <w:iCs/>
          <w:kern w:val="0"/>
          <w:sz w:val="22"/>
          <w:szCs w:val="22"/>
        </w:rPr>
        <w:t>Map4k4</w:t>
      </w:r>
      <w:r w:rsidRPr="00676A1C">
        <w:rPr>
          <w:rFonts w:ascii="Arial" w:hAnsi="Arial" w:cs="Arial"/>
          <w:kern w:val="0"/>
          <w:sz w:val="22"/>
          <w:szCs w:val="22"/>
        </w:rPr>
        <w:t xml:space="preserve"> expression (Supp. </w:t>
      </w:r>
      <w:r w:rsidRPr="00676A1C">
        <w:rPr>
          <w:rFonts w:ascii="Arial" w:hAnsi="Arial" w:cs="Arial"/>
          <w:kern w:val="0"/>
          <w:sz w:val="22"/>
          <w:szCs w:val="22"/>
          <w:shd w:val="clear" w:color="auto" w:fill="FFFFFF"/>
        </w:rPr>
        <w:t>Fig. S6G-H</w:t>
      </w:r>
      <w:r w:rsidRPr="00676A1C">
        <w:rPr>
          <w:rFonts w:ascii="Arial" w:hAnsi="Arial" w:cs="Arial"/>
          <w:kern w:val="0"/>
          <w:sz w:val="22"/>
          <w:szCs w:val="22"/>
        </w:rPr>
        <w:t xml:space="preserve">), which has been shown to have a proinflammatory effect, is upregulated in monocytes derived from implanted cochlea, suggesting </w:t>
      </w:r>
      <w:r w:rsidRPr="00676A1C">
        <w:rPr>
          <w:rFonts w:ascii="Arial" w:hAnsi="Arial" w:cs="Arial"/>
          <w:kern w:val="0"/>
          <w:sz w:val="22"/>
          <w:szCs w:val="22"/>
        </w:rPr>
        <w:lastRenderedPageBreak/>
        <w:t>that the regulatory picture may be more complex.</w:t>
      </w:r>
      <w:r w:rsidRPr="00676A1C">
        <w:rPr>
          <w:rFonts w:ascii="Arial" w:hAnsi="Arial" w:cs="Arial"/>
          <w:kern w:val="0"/>
          <w:sz w:val="22"/>
          <w:szCs w:val="22"/>
        </w:rPr>
        <w:fldChar w:fldCharType="begin">
          <w:fldData xml:space="preserve">PEVuZE5vdGU+PENpdGU+PEF1dGhvcj5Bb3VhZGk8L0F1dGhvcj48WWVhcj4yMDA5PC9ZZWFyPjxS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</w:fldData>
        </w:fldChar>
      </w:r>
      <w:r w:rsidR="00673CFD">
        <w:rPr>
          <w:rFonts w:ascii="Arial" w:hAnsi="Arial" w:cs="Arial"/>
          <w:kern w:val="0"/>
          <w:sz w:val="22"/>
          <w:szCs w:val="22"/>
        </w:rPr>
        <w:instrText xml:space="preserve"> ADDIN EN.CITE </w:instrText>
      </w:r>
      <w:r w:rsidR="00673CFD">
        <w:rPr>
          <w:rFonts w:ascii="Arial" w:hAnsi="Arial" w:cs="Arial"/>
          <w:kern w:val="0"/>
          <w:sz w:val="22"/>
          <w:szCs w:val="22"/>
        </w:rPr>
        <w:fldChar w:fldCharType="begin">
          <w:fldData xml:space="preserve">PEVuZE5vdGU+PENpdGU+PEF1dGhvcj5Bb3VhZGk8L0F1dGhvcj48WWVhcj4yMDA5PC9ZZWFyPjxS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</w:fldData>
        </w:fldChar>
      </w:r>
      <w:r w:rsidR="00673CFD">
        <w:rPr>
          <w:rFonts w:ascii="Arial" w:hAnsi="Arial" w:cs="Arial"/>
          <w:kern w:val="0"/>
          <w:sz w:val="22"/>
          <w:szCs w:val="22"/>
        </w:rPr>
        <w:instrText xml:space="preserve"> ADDIN EN.CITE.DATA </w:instrText>
      </w:r>
      <w:r w:rsidR="00673CFD">
        <w:rPr>
          <w:rFonts w:ascii="Arial" w:hAnsi="Arial" w:cs="Arial"/>
          <w:kern w:val="0"/>
          <w:sz w:val="22"/>
          <w:szCs w:val="22"/>
        </w:rPr>
      </w:r>
      <w:r w:rsidR="00673CFD">
        <w:rPr>
          <w:rFonts w:ascii="Arial" w:hAnsi="Arial" w:cs="Arial"/>
          <w:kern w:val="0"/>
          <w:sz w:val="22"/>
          <w:szCs w:val="22"/>
        </w:rPr>
        <w:fldChar w:fldCharType="end"/>
      </w:r>
      <w:r w:rsidRPr="00676A1C">
        <w:rPr>
          <w:rFonts w:ascii="Arial" w:hAnsi="Arial" w:cs="Arial"/>
          <w:kern w:val="0"/>
          <w:sz w:val="22"/>
          <w:szCs w:val="22"/>
        </w:rPr>
      </w:r>
      <w:r w:rsidRPr="00676A1C">
        <w:rPr>
          <w:rFonts w:ascii="Arial" w:hAnsi="Arial" w:cs="Arial"/>
          <w:kern w:val="0"/>
          <w:sz w:val="22"/>
          <w:szCs w:val="22"/>
        </w:rPr>
        <w:fldChar w:fldCharType="separate"/>
      </w:r>
      <w:r w:rsidR="00673CFD">
        <w:rPr>
          <w:rFonts w:ascii="Arial" w:hAnsi="Arial" w:cs="Arial"/>
          <w:noProof/>
          <w:kern w:val="0"/>
          <w:sz w:val="22"/>
          <w:szCs w:val="22"/>
        </w:rPr>
        <w:t>(7-10)</w:t>
      </w:r>
      <w:r w:rsidRPr="00676A1C">
        <w:rPr>
          <w:rFonts w:ascii="Arial" w:hAnsi="Arial" w:cs="Arial"/>
          <w:kern w:val="0"/>
          <w:sz w:val="22"/>
          <w:szCs w:val="22"/>
        </w:rPr>
        <w:fldChar w:fldCharType="end"/>
      </w:r>
      <w:r w:rsidRPr="00676A1C">
        <w:rPr>
          <w:rFonts w:ascii="Arial" w:hAnsi="Arial" w:cs="Arial"/>
          <w:kern w:val="0"/>
          <w:sz w:val="22"/>
          <w:szCs w:val="22"/>
        </w:rPr>
        <w:t xml:space="preserve"> Further supporting this complex picture is the downregulation of </w:t>
      </w:r>
      <w:r w:rsidRPr="00676A1C">
        <w:rPr>
          <w:rFonts w:ascii="Arial" w:hAnsi="Arial" w:cs="Arial"/>
          <w:i/>
          <w:iCs/>
          <w:kern w:val="0"/>
          <w:sz w:val="22"/>
          <w:szCs w:val="22"/>
        </w:rPr>
        <w:t>Tpt1</w:t>
      </w:r>
      <w:r w:rsidRPr="00676A1C">
        <w:rPr>
          <w:rFonts w:ascii="Arial" w:hAnsi="Arial" w:cs="Arial"/>
          <w:kern w:val="0"/>
          <w:sz w:val="22"/>
          <w:szCs w:val="22"/>
        </w:rPr>
        <w:t xml:space="preserve">, </w:t>
      </w:r>
      <w:r w:rsidRPr="00676A1C">
        <w:rPr>
          <w:rFonts w:ascii="Arial" w:hAnsi="Arial" w:cs="Arial"/>
          <w:i/>
          <w:iCs/>
          <w:kern w:val="0"/>
          <w:sz w:val="22"/>
          <w:szCs w:val="22"/>
        </w:rPr>
        <w:t>Epsti1</w:t>
      </w:r>
      <w:r w:rsidRPr="00676A1C">
        <w:rPr>
          <w:rFonts w:ascii="Arial" w:hAnsi="Arial" w:cs="Arial"/>
          <w:kern w:val="0"/>
          <w:sz w:val="22"/>
          <w:szCs w:val="22"/>
        </w:rPr>
        <w:t xml:space="preserve">, </w:t>
      </w:r>
      <w:r w:rsidRPr="00676A1C">
        <w:rPr>
          <w:rFonts w:ascii="Arial" w:hAnsi="Arial" w:cs="Arial"/>
          <w:i/>
          <w:iCs/>
          <w:kern w:val="0"/>
          <w:sz w:val="22"/>
          <w:szCs w:val="22"/>
        </w:rPr>
        <w:t>S100a4</w:t>
      </w:r>
      <w:r w:rsidRPr="00676A1C">
        <w:rPr>
          <w:rFonts w:ascii="Arial" w:hAnsi="Arial" w:cs="Arial"/>
          <w:kern w:val="0"/>
          <w:sz w:val="22"/>
          <w:szCs w:val="22"/>
        </w:rPr>
        <w:t xml:space="preserve">, and </w:t>
      </w:r>
      <w:r w:rsidRPr="00676A1C">
        <w:rPr>
          <w:rFonts w:ascii="Arial" w:hAnsi="Arial" w:cs="Arial"/>
          <w:i/>
          <w:iCs/>
          <w:kern w:val="0"/>
          <w:sz w:val="22"/>
          <w:szCs w:val="22"/>
        </w:rPr>
        <w:t>Adgre1</w:t>
      </w:r>
      <w:r w:rsidRPr="00676A1C">
        <w:rPr>
          <w:rFonts w:ascii="Arial" w:hAnsi="Arial" w:cs="Arial"/>
          <w:kern w:val="0"/>
          <w:sz w:val="22"/>
          <w:szCs w:val="22"/>
        </w:rPr>
        <w:t xml:space="preserve"> (Supp. </w:t>
      </w:r>
      <w:r w:rsidRPr="00676A1C">
        <w:rPr>
          <w:rFonts w:ascii="Arial" w:hAnsi="Arial" w:cs="Arial"/>
          <w:kern w:val="0"/>
          <w:sz w:val="22"/>
          <w:szCs w:val="22"/>
          <w:shd w:val="clear" w:color="auto" w:fill="FFFFFF"/>
        </w:rPr>
        <w:t>Fig. S6I- J</w:t>
      </w:r>
      <w:r w:rsidRPr="00676A1C">
        <w:rPr>
          <w:rFonts w:ascii="Arial" w:hAnsi="Arial" w:cs="Arial"/>
          <w:kern w:val="0"/>
          <w:sz w:val="22"/>
          <w:szCs w:val="22"/>
        </w:rPr>
        <w:t xml:space="preserve">). Tumor protein </w:t>
      </w:r>
      <w:proofErr w:type="gramStart"/>
      <w:r w:rsidRPr="00676A1C">
        <w:rPr>
          <w:rFonts w:ascii="Arial" w:hAnsi="Arial" w:cs="Arial"/>
          <w:kern w:val="0"/>
          <w:sz w:val="22"/>
          <w:szCs w:val="22"/>
        </w:rPr>
        <w:t>translationally-controlled</w:t>
      </w:r>
      <w:proofErr w:type="gramEnd"/>
      <w:r w:rsidRPr="00676A1C">
        <w:rPr>
          <w:rFonts w:ascii="Arial" w:hAnsi="Arial" w:cs="Arial"/>
          <w:kern w:val="0"/>
          <w:sz w:val="22"/>
          <w:szCs w:val="22"/>
        </w:rPr>
        <w:t xml:space="preserve"> 1 (</w:t>
      </w:r>
      <w:r w:rsidRPr="00676A1C">
        <w:rPr>
          <w:rFonts w:ascii="Arial" w:hAnsi="Arial" w:cs="Arial"/>
          <w:i/>
          <w:iCs/>
          <w:kern w:val="0"/>
          <w:sz w:val="22"/>
          <w:szCs w:val="22"/>
        </w:rPr>
        <w:t>Tpt1</w:t>
      </w:r>
      <w:r w:rsidRPr="00676A1C">
        <w:rPr>
          <w:rFonts w:ascii="Arial" w:hAnsi="Arial" w:cs="Arial"/>
          <w:kern w:val="0"/>
          <w:sz w:val="22"/>
          <w:szCs w:val="22"/>
        </w:rPr>
        <w:t>), encodes TCTP (previously known as histamine-releasing factor or HRF) has been shown to promote allergy-associated inflammation.</w:t>
      </w:r>
      <w:r w:rsidRPr="00676A1C">
        <w:rPr>
          <w:rFonts w:ascii="Arial" w:hAnsi="Arial" w:cs="Arial"/>
          <w:kern w:val="0"/>
          <w:sz w:val="22"/>
          <w:szCs w:val="22"/>
        </w:rPr>
        <w:fldChar w:fldCharType="begin">
          <w:fldData xml:space="preserve">PEVuZE5vdGU+PENpdGU+PEF1dGhvcj5DaG9pPC9BdXRob3I+PFllYXI+MjAwOTwvWWVhcj48UmVj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</w:fldData>
        </w:fldChar>
      </w:r>
      <w:r w:rsidR="00673CFD">
        <w:rPr>
          <w:rFonts w:ascii="Arial" w:hAnsi="Arial" w:cs="Arial"/>
          <w:kern w:val="0"/>
          <w:sz w:val="22"/>
          <w:szCs w:val="22"/>
        </w:rPr>
        <w:instrText xml:space="preserve"> ADDIN EN.CITE </w:instrText>
      </w:r>
      <w:r w:rsidR="00673CFD">
        <w:rPr>
          <w:rFonts w:ascii="Arial" w:hAnsi="Arial" w:cs="Arial"/>
          <w:kern w:val="0"/>
          <w:sz w:val="22"/>
          <w:szCs w:val="22"/>
        </w:rPr>
        <w:fldChar w:fldCharType="begin">
          <w:fldData xml:space="preserve">PEVuZE5vdGU+PENpdGU+PEF1dGhvcj5DaG9pPC9BdXRob3I+PFllYXI+MjAwOTwvWWVhcj48UmVj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</w:fldData>
        </w:fldChar>
      </w:r>
      <w:r w:rsidR="00673CFD">
        <w:rPr>
          <w:rFonts w:ascii="Arial" w:hAnsi="Arial" w:cs="Arial"/>
          <w:kern w:val="0"/>
          <w:sz w:val="22"/>
          <w:szCs w:val="22"/>
        </w:rPr>
        <w:instrText xml:space="preserve"> ADDIN EN.CITE.DATA </w:instrText>
      </w:r>
      <w:r w:rsidR="00673CFD">
        <w:rPr>
          <w:rFonts w:ascii="Arial" w:hAnsi="Arial" w:cs="Arial"/>
          <w:kern w:val="0"/>
          <w:sz w:val="22"/>
          <w:szCs w:val="22"/>
        </w:rPr>
      </w:r>
      <w:r w:rsidR="00673CFD">
        <w:rPr>
          <w:rFonts w:ascii="Arial" w:hAnsi="Arial" w:cs="Arial"/>
          <w:kern w:val="0"/>
          <w:sz w:val="22"/>
          <w:szCs w:val="22"/>
        </w:rPr>
        <w:fldChar w:fldCharType="end"/>
      </w:r>
      <w:r w:rsidRPr="00676A1C">
        <w:rPr>
          <w:rFonts w:ascii="Arial" w:hAnsi="Arial" w:cs="Arial"/>
          <w:kern w:val="0"/>
          <w:sz w:val="22"/>
          <w:szCs w:val="22"/>
        </w:rPr>
      </w:r>
      <w:r w:rsidRPr="00676A1C">
        <w:rPr>
          <w:rFonts w:ascii="Arial" w:hAnsi="Arial" w:cs="Arial"/>
          <w:kern w:val="0"/>
          <w:sz w:val="22"/>
          <w:szCs w:val="22"/>
        </w:rPr>
        <w:fldChar w:fldCharType="separate"/>
      </w:r>
      <w:r w:rsidR="00673CFD">
        <w:rPr>
          <w:rFonts w:ascii="Arial" w:hAnsi="Arial" w:cs="Arial"/>
          <w:noProof/>
          <w:kern w:val="0"/>
          <w:sz w:val="22"/>
          <w:szCs w:val="22"/>
        </w:rPr>
        <w:t>(11)</w:t>
      </w:r>
      <w:r w:rsidRPr="00676A1C">
        <w:rPr>
          <w:rFonts w:ascii="Arial" w:hAnsi="Arial" w:cs="Arial"/>
          <w:kern w:val="0"/>
          <w:sz w:val="22"/>
          <w:szCs w:val="22"/>
        </w:rPr>
        <w:fldChar w:fldCharType="end"/>
      </w:r>
    </w:p>
    <w:p w14:paraId="69F3C041" w14:textId="053BB823" w:rsidR="00D72C3F" w:rsidRPr="00676A1C" w:rsidRDefault="00D72C3F" w:rsidP="00D72C3F">
      <w:pPr>
        <w:spacing w:line="480" w:lineRule="auto"/>
        <w:ind w:firstLine="720"/>
        <w:jc w:val="both"/>
        <w:rPr>
          <w:rFonts w:ascii="Arial" w:hAnsi="Arial" w:cs="Arial"/>
          <w:kern w:val="0"/>
          <w:sz w:val="22"/>
          <w:szCs w:val="22"/>
        </w:rPr>
      </w:pPr>
      <w:r w:rsidRPr="00676A1C">
        <w:rPr>
          <w:rFonts w:ascii="Arial" w:hAnsi="Arial" w:cs="Arial"/>
          <w:kern w:val="0"/>
          <w:sz w:val="22"/>
          <w:szCs w:val="22"/>
        </w:rPr>
        <w:t xml:space="preserve"> Epithelial stromal interaction 1 (</w:t>
      </w:r>
      <w:r w:rsidRPr="00676A1C">
        <w:rPr>
          <w:rFonts w:ascii="Arial" w:hAnsi="Arial" w:cs="Arial"/>
          <w:i/>
          <w:iCs/>
          <w:kern w:val="0"/>
          <w:sz w:val="22"/>
          <w:szCs w:val="22"/>
        </w:rPr>
        <w:t>Epsti1</w:t>
      </w:r>
      <w:r w:rsidRPr="00676A1C">
        <w:rPr>
          <w:rFonts w:ascii="Arial" w:hAnsi="Arial" w:cs="Arial"/>
          <w:kern w:val="0"/>
          <w:sz w:val="22"/>
          <w:szCs w:val="22"/>
        </w:rPr>
        <w:t>) has been shown to be highly expressed in activated macrophages and its deficiency in bone marrow-derived macrophages results in an enhancement of the M2 macrophage phenotype.</w:t>
      </w:r>
      <w:r w:rsidRPr="00676A1C">
        <w:rPr>
          <w:rFonts w:ascii="Arial" w:hAnsi="Arial" w:cs="Arial"/>
          <w:kern w:val="0"/>
          <w:sz w:val="22"/>
          <w:szCs w:val="22"/>
        </w:rPr>
        <w:fldChar w:fldCharType="begin">
          <w:fldData xml:space="preserve">PEVuZE5vdGU+PENpdGU+PEF1dGhvcj5LaW08L0F1dGhvcj48WWVhcj4yMDE4PC9ZZWFyPjxSZWNO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</w:fldData>
        </w:fldChar>
      </w:r>
      <w:r w:rsidR="00673CFD">
        <w:rPr>
          <w:rFonts w:ascii="Arial" w:hAnsi="Arial" w:cs="Arial"/>
          <w:kern w:val="0"/>
          <w:sz w:val="22"/>
          <w:szCs w:val="22"/>
        </w:rPr>
        <w:instrText xml:space="preserve"> ADDIN EN.CITE </w:instrText>
      </w:r>
      <w:r w:rsidR="00673CFD">
        <w:rPr>
          <w:rFonts w:ascii="Arial" w:hAnsi="Arial" w:cs="Arial"/>
          <w:kern w:val="0"/>
          <w:sz w:val="22"/>
          <w:szCs w:val="22"/>
        </w:rPr>
        <w:fldChar w:fldCharType="begin">
          <w:fldData xml:space="preserve">PEVuZE5vdGU+PENpdGU+PEF1dGhvcj5LaW08L0F1dGhvcj48WWVhcj4yMDE4PC9ZZWFyPjxSZWNO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</w:fldData>
        </w:fldChar>
      </w:r>
      <w:r w:rsidR="00673CFD">
        <w:rPr>
          <w:rFonts w:ascii="Arial" w:hAnsi="Arial" w:cs="Arial"/>
          <w:kern w:val="0"/>
          <w:sz w:val="22"/>
          <w:szCs w:val="22"/>
        </w:rPr>
        <w:instrText xml:space="preserve"> ADDIN EN.CITE.DATA </w:instrText>
      </w:r>
      <w:r w:rsidR="00673CFD">
        <w:rPr>
          <w:rFonts w:ascii="Arial" w:hAnsi="Arial" w:cs="Arial"/>
          <w:kern w:val="0"/>
          <w:sz w:val="22"/>
          <w:szCs w:val="22"/>
        </w:rPr>
      </w:r>
      <w:r w:rsidR="00673CFD">
        <w:rPr>
          <w:rFonts w:ascii="Arial" w:hAnsi="Arial" w:cs="Arial"/>
          <w:kern w:val="0"/>
          <w:sz w:val="22"/>
          <w:szCs w:val="22"/>
        </w:rPr>
        <w:fldChar w:fldCharType="end"/>
      </w:r>
      <w:r w:rsidRPr="00676A1C">
        <w:rPr>
          <w:rFonts w:ascii="Arial" w:hAnsi="Arial" w:cs="Arial"/>
          <w:kern w:val="0"/>
          <w:sz w:val="22"/>
          <w:szCs w:val="22"/>
        </w:rPr>
      </w:r>
      <w:r w:rsidRPr="00676A1C">
        <w:rPr>
          <w:rFonts w:ascii="Arial" w:hAnsi="Arial" w:cs="Arial"/>
          <w:kern w:val="0"/>
          <w:sz w:val="22"/>
          <w:szCs w:val="22"/>
        </w:rPr>
        <w:fldChar w:fldCharType="separate"/>
      </w:r>
      <w:r w:rsidR="00673CFD">
        <w:rPr>
          <w:rFonts w:ascii="Arial" w:hAnsi="Arial" w:cs="Arial"/>
          <w:noProof/>
          <w:kern w:val="0"/>
          <w:sz w:val="22"/>
          <w:szCs w:val="22"/>
        </w:rPr>
        <w:t>(12)</w:t>
      </w:r>
      <w:r w:rsidRPr="00676A1C">
        <w:rPr>
          <w:rFonts w:ascii="Arial" w:hAnsi="Arial" w:cs="Arial"/>
          <w:kern w:val="0"/>
          <w:sz w:val="22"/>
          <w:szCs w:val="22"/>
        </w:rPr>
        <w:fldChar w:fldCharType="end"/>
      </w:r>
      <w:r w:rsidRPr="00676A1C">
        <w:rPr>
          <w:rFonts w:ascii="Arial" w:hAnsi="Arial" w:cs="Arial"/>
          <w:kern w:val="0"/>
          <w:sz w:val="22"/>
          <w:szCs w:val="22"/>
        </w:rPr>
        <w:t xml:space="preserve"> S100 calcium binding protein A4 (</w:t>
      </w:r>
      <w:r w:rsidRPr="00676A1C">
        <w:rPr>
          <w:rFonts w:ascii="Arial" w:hAnsi="Arial" w:cs="Arial"/>
          <w:i/>
          <w:iCs/>
          <w:kern w:val="0"/>
          <w:sz w:val="22"/>
          <w:szCs w:val="22"/>
        </w:rPr>
        <w:t>S100a4</w:t>
      </w:r>
      <w:r w:rsidRPr="00676A1C">
        <w:rPr>
          <w:rFonts w:ascii="Arial" w:hAnsi="Arial" w:cs="Arial"/>
          <w:kern w:val="0"/>
          <w:sz w:val="22"/>
          <w:szCs w:val="22"/>
        </w:rPr>
        <w:t>) plays a role in amplifying an inflammatory microenvironment contributing to nuclear factor (NF)-</w:t>
      </w:r>
      <w:proofErr w:type="spellStart"/>
      <w:r w:rsidRPr="00676A1C">
        <w:rPr>
          <w:rFonts w:ascii="Arial" w:hAnsi="Arial" w:cs="Arial"/>
          <w:kern w:val="0"/>
          <w:sz w:val="22"/>
          <w:szCs w:val="22"/>
        </w:rPr>
        <w:t>ĸB</w:t>
      </w:r>
      <w:proofErr w:type="spellEnd"/>
      <w:r w:rsidRPr="00676A1C">
        <w:rPr>
          <w:rFonts w:ascii="Arial" w:hAnsi="Arial" w:cs="Arial"/>
          <w:kern w:val="0"/>
          <w:sz w:val="22"/>
          <w:szCs w:val="22"/>
        </w:rPr>
        <w:t xml:space="preserve"> activation in macrophages in the setting of colon inflammation.</w:t>
      </w:r>
      <w:r w:rsidRPr="00676A1C">
        <w:rPr>
          <w:rFonts w:ascii="Arial" w:hAnsi="Arial" w:cs="Arial"/>
          <w:kern w:val="0"/>
          <w:sz w:val="22"/>
          <w:szCs w:val="22"/>
        </w:rPr>
        <w:fldChar w:fldCharType="begin">
          <w:fldData xml:space="preserve">PEVuZE5vdGU+PENpdGU+PEF1dGhvcj5aaGFuZzwvQXV0aG9yPjxZZWFyPjIwMTg8L1llYXI+PFJl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</w:fldData>
        </w:fldChar>
      </w:r>
      <w:r w:rsidR="00673CFD">
        <w:rPr>
          <w:rFonts w:ascii="Arial" w:hAnsi="Arial" w:cs="Arial"/>
          <w:kern w:val="0"/>
          <w:sz w:val="22"/>
          <w:szCs w:val="22"/>
        </w:rPr>
        <w:instrText xml:space="preserve"> ADDIN EN.CITE </w:instrText>
      </w:r>
      <w:r w:rsidR="00673CFD">
        <w:rPr>
          <w:rFonts w:ascii="Arial" w:hAnsi="Arial" w:cs="Arial"/>
          <w:kern w:val="0"/>
          <w:sz w:val="22"/>
          <w:szCs w:val="22"/>
        </w:rPr>
        <w:fldChar w:fldCharType="begin">
          <w:fldData xml:space="preserve">PEVuZE5vdGU+PENpdGU+PEF1dGhvcj5aaGFuZzwvQXV0aG9yPjxZZWFyPjIwMTg8L1llYXI+PFJl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</w:fldData>
        </w:fldChar>
      </w:r>
      <w:r w:rsidR="00673CFD">
        <w:rPr>
          <w:rFonts w:ascii="Arial" w:hAnsi="Arial" w:cs="Arial"/>
          <w:kern w:val="0"/>
          <w:sz w:val="22"/>
          <w:szCs w:val="22"/>
        </w:rPr>
        <w:instrText xml:space="preserve"> ADDIN EN.CITE.DATA </w:instrText>
      </w:r>
      <w:r w:rsidR="00673CFD">
        <w:rPr>
          <w:rFonts w:ascii="Arial" w:hAnsi="Arial" w:cs="Arial"/>
          <w:kern w:val="0"/>
          <w:sz w:val="22"/>
          <w:szCs w:val="22"/>
        </w:rPr>
      </w:r>
      <w:r w:rsidR="00673CFD">
        <w:rPr>
          <w:rFonts w:ascii="Arial" w:hAnsi="Arial" w:cs="Arial"/>
          <w:kern w:val="0"/>
          <w:sz w:val="22"/>
          <w:szCs w:val="22"/>
        </w:rPr>
        <w:fldChar w:fldCharType="end"/>
      </w:r>
      <w:r w:rsidRPr="00676A1C">
        <w:rPr>
          <w:rFonts w:ascii="Arial" w:hAnsi="Arial" w:cs="Arial"/>
          <w:kern w:val="0"/>
          <w:sz w:val="22"/>
          <w:szCs w:val="22"/>
        </w:rPr>
      </w:r>
      <w:r w:rsidRPr="00676A1C">
        <w:rPr>
          <w:rFonts w:ascii="Arial" w:hAnsi="Arial" w:cs="Arial"/>
          <w:kern w:val="0"/>
          <w:sz w:val="22"/>
          <w:szCs w:val="22"/>
        </w:rPr>
        <w:fldChar w:fldCharType="separate"/>
      </w:r>
      <w:r w:rsidR="00673CFD">
        <w:rPr>
          <w:rFonts w:ascii="Arial" w:hAnsi="Arial" w:cs="Arial"/>
          <w:noProof/>
          <w:kern w:val="0"/>
          <w:sz w:val="22"/>
          <w:szCs w:val="22"/>
        </w:rPr>
        <w:t>(13)</w:t>
      </w:r>
      <w:r w:rsidRPr="00676A1C">
        <w:rPr>
          <w:rFonts w:ascii="Arial" w:hAnsi="Arial" w:cs="Arial"/>
          <w:kern w:val="0"/>
          <w:sz w:val="22"/>
          <w:szCs w:val="22"/>
        </w:rPr>
        <w:fldChar w:fldCharType="end"/>
      </w:r>
      <w:r w:rsidRPr="00676A1C">
        <w:rPr>
          <w:rFonts w:ascii="Arial" w:hAnsi="Arial" w:cs="Arial"/>
          <w:kern w:val="0"/>
          <w:sz w:val="22"/>
          <w:szCs w:val="22"/>
        </w:rPr>
        <w:t xml:space="preserve"> Adhesion G-protein-coupled receptor E1 (</w:t>
      </w:r>
      <w:r w:rsidRPr="00676A1C">
        <w:rPr>
          <w:rFonts w:ascii="Arial" w:hAnsi="Arial" w:cs="Arial"/>
          <w:i/>
          <w:iCs/>
          <w:kern w:val="0"/>
          <w:sz w:val="22"/>
          <w:szCs w:val="22"/>
        </w:rPr>
        <w:t>Adgre1</w:t>
      </w:r>
      <w:r w:rsidRPr="00676A1C">
        <w:rPr>
          <w:rFonts w:ascii="Arial" w:hAnsi="Arial" w:cs="Arial"/>
          <w:kern w:val="0"/>
          <w:sz w:val="22"/>
          <w:szCs w:val="22"/>
        </w:rPr>
        <w:t>) expression is associated with monocyte-to-macrophage transition</w:t>
      </w:r>
      <w:r w:rsidRPr="00676A1C">
        <w:rPr>
          <w:rFonts w:ascii="Arial" w:hAnsi="Arial" w:cs="Arial"/>
          <w:kern w:val="0"/>
          <w:sz w:val="22"/>
          <w:szCs w:val="22"/>
        </w:rPr>
        <w:fldChar w:fldCharType="begin">
          <w:fldData xml:space="preserve">PEVuZE5vdGU+PENpdGU+PEF1dGhvcj5NaXlha2U8L0F1dGhvcj48WWVhcj4yMDI0PC9ZZWFyPjxS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</w:fldData>
        </w:fldChar>
      </w:r>
      <w:r w:rsidR="00673CFD">
        <w:rPr>
          <w:rFonts w:ascii="Arial" w:hAnsi="Arial" w:cs="Arial"/>
          <w:kern w:val="0"/>
          <w:sz w:val="22"/>
          <w:szCs w:val="22"/>
        </w:rPr>
        <w:instrText xml:space="preserve"> ADDIN EN.CITE </w:instrText>
      </w:r>
      <w:r w:rsidR="00673CFD">
        <w:rPr>
          <w:rFonts w:ascii="Arial" w:hAnsi="Arial" w:cs="Arial"/>
          <w:kern w:val="0"/>
          <w:sz w:val="22"/>
          <w:szCs w:val="22"/>
        </w:rPr>
        <w:fldChar w:fldCharType="begin">
          <w:fldData xml:space="preserve">PEVuZE5vdGU+PENpdGU+PEF1dGhvcj5NaXlha2U8L0F1dGhvcj48WWVhcj4yMDI0PC9ZZWFyPjxS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</w:fldData>
        </w:fldChar>
      </w:r>
      <w:r w:rsidR="00673CFD">
        <w:rPr>
          <w:rFonts w:ascii="Arial" w:hAnsi="Arial" w:cs="Arial"/>
          <w:kern w:val="0"/>
          <w:sz w:val="22"/>
          <w:szCs w:val="22"/>
        </w:rPr>
        <w:instrText xml:space="preserve"> ADDIN EN.CITE.DATA </w:instrText>
      </w:r>
      <w:r w:rsidR="00673CFD">
        <w:rPr>
          <w:rFonts w:ascii="Arial" w:hAnsi="Arial" w:cs="Arial"/>
          <w:kern w:val="0"/>
          <w:sz w:val="22"/>
          <w:szCs w:val="22"/>
        </w:rPr>
      </w:r>
      <w:r w:rsidR="00673CFD">
        <w:rPr>
          <w:rFonts w:ascii="Arial" w:hAnsi="Arial" w:cs="Arial"/>
          <w:kern w:val="0"/>
          <w:sz w:val="22"/>
          <w:szCs w:val="22"/>
        </w:rPr>
        <w:fldChar w:fldCharType="end"/>
      </w:r>
      <w:r w:rsidRPr="00676A1C">
        <w:rPr>
          <w:rFonts w:ascii="Arial" w:hAnsi="Arial" w:cs="Arial"/>
          <w:kern w:val="0"/>
          <w:sz w:val="22"/>
          <w:szCs w:val="22"/>
        </w:rPr>
      </w:r>
      <w:r w:rsidRPr="00676A1C">
        <w:rPr>
          <w:rFonts w:ascii="Arial" w:hAnsi="Arial" w:cs="Arial"/>
          <w:kern w:val="0"/>
          <w:sz w:val="22"/>
          <w:szCs w:val="22"/>
        </w:rPr>
        <w:fldChar w:fldCharType="separate"/>
      </w:r>
      <w:r w:rsidR="00673CFD">
        <w:rPr>
          <w:rFonts w:ascii="Arial" w:hAnsi="Arial" w:cs="Arial"/>
          <w:noProof/>
          <w:kern w:val="0"/>
          <w:sz w:val="22"/>
          <w:szCs w:val="22"/>
        </w:rPr>
        <w:t>(14, 15)</w:t>
      </w:r>
      <w:r w:rsidRPr="00676A1C">
        <w:rPr>
          <w:rFonts w:ascii="Arial" w:hAnsi="Arial" w:cs="Arial"/>
          <w:kern w:val="0"/>
          <w:sz w:val="22"/>
          <w:szCs w:val="22"/>
        </w:rPr>
        <w:fldChar w:fldCharType="end"/>
      </w:r>
      <w:r w:rsidRPr="00676A1C">
        <w:rPr>
          <w:rFonts w:ascii="Arial" w:hAnsi="Arial" w:cs="Arial"/>
          <w:kern w:val="0"/>
          <w:sz w:val="22"/>
          <w:szCs w:val="22"/>
        </w:rPr>
        <w:t xml:space="preserve">  and immune cell infiltration in head and neck tumors.</w:t>
      </w:r>
      <w:r w:rsidRPr="00676A1C">
        <w:rPr>
          <w:rFonts w:ascii="Arial" w:hAnsi="Arial" w:cs="Arial"/>
          <w:kern w:val="0"/>
          <w:sz w:val="22"/>
          <w:szCs w:val="22"/>
        </w:rPr>
        <w:fldChar w:fldCharType="begin"/>
      </w:r>
      <w:r w:rsidR="00673CFD">
        <w:rPr>
          <w:rFonts w:ascii="Arial" w:hAnsi="Arial" w:cs="Arial"/>
          <w:kern w:val="0"/>
          <w:sz w:val="22"/>
          <w:szCs w:val="22"/>
        </w:rPr>
        <w:instrText xml:space="preserve"> ADDIN EN.CITE &lt;EndNote&gt;&lt;Cite&gt;&lt;Author&gt;Lu&lt;/Author&gt;&lt;Year&gt;2022&lt;/Year&gt;&lt;RecNum&gt;16&lt;/RecNum&gt;&lt;DisplayText&gt;(16)&lt;/DisplayText&gt;&lt;record&gt;&lt;rec-number&gt;16&lt;/rec-number&gt;&lt;foreign-keys&gt;&lt;key app="EN" db-id="5tvv0rszns5e0fea9edpsttpa0t52ss2aarz" timestamp="1752430422"&gt;16&lt;/key&gt;&lt;/foreign-keys&gt;&lt;ref-type name="Journal Article"&gt;17&lt;/ref-type&gt;&lt;contributors&gt;&lt;authors&gt;&lt;author&gt;Lu, Y.&lt;/author&gt;&lt;author&gt;Jia, Z.&lt;/author&gt;&lt;/authors&gt;&lt;/contributors&gt;&lt;auth-address&gt;School of Stomatology, Wenzhou Medical University, Wenzhou, Zhejiang, People&amp;apos;s Republic of China.&amp;#xD;Thyroid Surgery, The First Affiliated Hospital of Wenzhou Medical University, Wenzhou, Zhejiang, People&amp;apos;s Republic of China.&lt;/auth-address&gt;&lt;titles&gt;&lt;title&gt;Inflammation-Related Gene Signature for Predicting the Prognosis of Head and Neck Squamous Cell Carcinoma&lt;/title&gt;&lt;secondary-title&gt;Int J Gen Med&lt;/secondary-title&gt;&lt;/titles&gt;&lt;periodical&gt;&lt;full-title&gt;Int J Gen Med&lt;/full-title&gt;&lt;/periodical&gt;&lt;pages&gt;4793-4805&lt;/pages&gt;&lt;volume&gt;15&lt;/volume&gt;&lt;edition&gt;2022/05/21&lt;/edition&gt;&lt;keywords&gt;&lt;keyword&gt;Hnscc&lt;/keyword&gt;&lt;keyword&gt;Tcga&lt;/keyword&gt;&lt;keyword&gt;inflammation-related gene&lt;/keyword&gt;&lt;keyword&gt;prognosis&lt;/keyword&gt;&lt;/keywords&gt;&lt;dates&gt;&lt;year&gt;2022&lt;/year&gt;&lt;/dates&gt;&lt;isbn&gt;1178-7074 (Print)&amp;#xD;1178-7074 (Electronic)&amp;#xD;1178-7074 (Linking)&lt;/isbn&gt;&lt;accession-num&gt;35592543&lt;/accession-num&gt;&lt;urls&gt;&lt;related-urls&gt;&lt;url&gt;https://www.ncbi.nlm.nih.gov/pubmed/35592543&lt;/url&gt;&lt;/related-urls&gt;&lt;/urls&gt;&lt;custom2&gt;PMC9113041&lt;/custom2&gt;&lt;electronic-resource-num&gt;10.2147/IJGM.S354349&lt;/electronic-resource-num&gt;&lt;/record&gt;&lt;/Cite&gt;&lt;/EndNote&gt;</w:instrText>
      </w:r>
      <w:r w:rsidRPr="00676A1C">
        <w:rPr>
          <w:rFonts w:ascii="Arial" w:hAnsi="Arial" w:cs="Arial"/>
          <w:kern w:val="0"/>
          <w:sz w:val="22"/>
          <w:szCs w:val="22"/>
        </w:rPr>
        <w:fldChar w:fldCharType="separate"/>
      </w:r>
      <w:r w:rsidR="00673CFD">
        <w:rPr>
          <w:rFonts w:ascii="Arial" w:hAnsi="Arial" w:cs="Arial"/>
          <w:noProof/>
          <w:kern w:val="0"/>
          <w:sz w:val="22"/>
          <w:szCs w:val="22"/>
        </w:rPr>
        <w:t>(16)</w:t>
      </w:r>
      <w:r w:rsidRPr="00676A1C">
        <w:rPr>
          <w:rFonts w:ascii="Arial" w:hAnsi="Arial" w:cs="Arial"/>
          <w:kern w:val="0"/>
          <w:sz w:val="22"/>
          <w:szCs w:val="22"/>
        </w:rPr>
        <w:fldChar w:fldCharType="end"/>
      </w:r>
      <w:r w:rsidRPr="00676A1C">
        <w:rPr>
          <w:rFonts w:ascii="Arial" w:hAnsi="Arial" w:cs="Arial"/>
          <w:kern w:val="0"/>
          <w:sz w:val="22"/>
          <w:szCs w:val="22"/>
        </w:rPr>
        <w:t xml:space="preserve"> Overall, these findings support the idea that monocytes may be acting in response to an inflammatory trigger (e.g. cochlear implantation).</w:t>
      </w:r>
    </w:p>
    <w:p w14:paraId="47236850" w14:textId="65BE6626" w:rsidR="00D72C3F" w:rsidRPr="00676A1C" w:rsidRDefault="00D72C3F" w:rsidP="00D72C3F">
      <w:pPr>
        <w:spacing w:line="480" w:lineRule="auto"/>
        <w:ind w:firstLine="720"/>
        <w:jc w:val="both"/>
        <w:rPr>
          <w:rFonts w:ascii="Arial" w:hAnsi="Arial" w:cs="Arial"/>
          <w:kern w:val="0"/>
          <w:sz w:val="22"/>
          <w:szCs w:val="22"/>
        </w:rPr>
      </w:pPr>
      <w:r w:rsidRPr="00676A1C">
        <w:rPr>
          <w:rFonts w:ascii="Arial" w:hAnsi="Arial" w:cs="Arial"/>
          <w:kern w:val="0"/>
          <w:sz w:val="22"/>
          <w:szCs w:val="22"/>
        </w:rPr>
        <w:t>Examining for the possibility of a change in monocyte signature, we performed a deeper examination of the monocyte subcluster transcriptional profiles. Monocyte populations were subclustered separately and 3 subpopulations were identified (</w:t>
      </w:r>
      <w:r w:rsidR="00001DEE" w:rsidRPr="00676A1C">
        <w:rPr>
          <w:rFonts w:ascii="Arial" w:hAnsi="Arial" w:cs="Arial"/>
          <w:kern w:val="0"/>
          <w:sz w:val="22"/>
          <w:szCs w:val="22"/>
        </w:rPr>
        <w:t>Supp</w:t>
      </w:r>
      <w:r w:rsidR="00001DEE">
        <w:rPr>
          <w:rFonts w:ascii="Arial" w:hAnsi="Arial" w:cs="Arial"/>
          <w:kern w:val="0"/>
          <w:sz w:val="22"/>
          <w:szCs w:val="22"/>
        </w:rPr>
        <w:t xml:space="preserve">lemental </w:t>
      </w:r>
      <w:r w:rsidR="00001DEE" w:rsidRPr="00676A1C">
        <w:rPr>
          <w:rFonts w:ascii="Arial" w:hAnsi="Arial" w:cs="Arial"/>
          <w:kern w:val="0"/>
          <w:sz w:val="22"/>
          <w:szCs w:val="22"/>
          <w:shd w:val="clear" w:color="auto" w:fill="FFFFFF"/>
        </w:rPr>
        <w:t>Fig</w:t>
      </w:r>
      <w:r w:rsidR="00001DEE">
        <w:rPr>
          <w:rFonts w:ascii="Arial" w:hAnsi="Arial" w:cs="Arial"/>
          <w:kern w:val="0"/>
          <w:sz w:val="22"/>
          <w:szCs w:val="22"/>
          <w:shd w:val="clear" w:color="auto" w:fill="FFFFFF"/>
        </w:rPr>
        <w:t>ure</w:t>
      </w:r>
      <w:r w:rsidR="00001DEE" w:rsidRPr="00676A1C">
        <w:rPr>
          <w:rFonts w:ascii="Arial" w:hAnsi="Arial" w:cs="Arial"/>
          <w:kern w:val="0"/>
          <w:sz w:val="22"/>
          <w:szCs w:val="22"/>
          <w:shd w:val="clear" w:color="auto" w:fill="FFFFFF"/>
        </w:rPr>
        <w:t xml:space="preserve"> </w:t>
      </w:r>
      <w:r w:rsidRPr="00676A1C">
        <w:rPr>
          <w:rFonts w:ascii="Arial" w:hAnsi="Arial" w:cs="Arial"/>
          <w:kern w:val="0"/>
          <w:sz w:val="22"/>
          <w:szCs w:val="22"/>
          <w:shd w:val="clear" w:color="auto" w:fill="FFFFFF"/>
        </w:rPr>
        <w:t>S7A</w:t>
      </w:r>
      <w:r w:rsidRPr="00676A1C">
        <w:rPr>
          <w:rFonts w:ascii="Arial" w:hAnsi="Arial" w:cs="Arial"/>
          <w:kern w:val="0"/>
          <w:sz w:val="22"/>
          <w:szCs w:val="22"/>
        </w:rPr>
        <w:t>). Differential expression analysis identified top differentially expressed genes in each of the 3 monocyte subpopulations (Supp</w:t>
      </w:r>
      <w:r w:rsidR="00001DEE">
        <w:rPr>
          <w:rFonts w:ascii="Arial" w:hAnsi="Arial" w:cs="Arial"/>
          <w:kern w:val="0"/>
          <w:sz w:val="22"/>
          <w:szCs w:val="22"/>
        </w:rPr>
        <w:t xml:space="preserve">lemental </w:t>
      </w:r>
      <w:r w:rsidRPr="00676A1C">
        <w:rPr>
          <w:rFonts w:ascii="Arial" w:hAnsi="Arial" w:cs="Arial"/>
          <w:kern w:val="0"/>
          <w:sz w:val="22"/>
          <w:szCs w:val="22"/>
          <w:shd w:val="clear" w:color="auto" w:fill="FFFFFF"/>
        </w:rPr>
        <w:t>Fig</w:t>
      </w:r>
      <w:r w:rsidR="00001DEE">
        <w:rPr>
          <w:rFonts w:ascii="Arial" w:hAnsi="Arial" w:cs="Arial"/>
          <w:kern w:val="0"/>
          <w:sz w:val="22"/>
          <w:szCs w:val="22"/>
          <w:shd w:val="clear" w:color="auto" w:fill="FFFFFF"/>
        </w:rPr>
        <w:t>ure</w:t>
      </w:r>
      <w:r w:rsidRPr="00676A1C">
        <w:rPr>
          <w:rFonts w:ascii="Arial" w:hAnsi="Arial" w:cs="Arial"/>
          <w:kern w:val="0"/>
          <w:sz w:val="22"/>
          <w:szCs w:val="22"/>
          <w:shd w:val="clear" w:color="auto" w:fill="FFFFFF"/>
        </w:rPr>
        <w:t xml:space="preserve"> S7B-E</w:t>
      </w:r>
      <w:r w:rsidRPr="00676A1C">
        <w:rPr>
          <w:rFonts w:ascii="Arial" w:hAnsi="Arial" w:cs="Arial"/>
          <w:kern w:val="0"/>
          <w:sz w:val="22"/>
          <w:szCs w:val="22"/>
        </w:rPr>
        <w:t xml:space="preserve">). Transcriptional changes related to differential gene expression seen in monocytes as a group were similar across monocyte subpopulations. </w:t>
      </w:r>
    </w:p>
    <w:p w14:paraId="346591B7" w14:textId="41839E50" w:rsidR="00D72C3F" w:rsidRPr="00676A1C" w:rsidRDefault="00D72C3F" w:rsidP="00D72C3F">
      <w:pPr>
        <w:spacing w:line="480" w:lineRule="auto"/>
        <w:jc w:val="both"/>
        <w:rPr>
          <w:rFonts w:ascii="Arial" w:hAnsi="Arial" w:cs="Arial"/>
          <w:b/>
          <w:bCs/>
          <w:kern w:val="0"/>
          <w:sz w:val="22"/>
          <w:szCs w:val="22"/>
          <w:shd w:val="clear" w:color="auto" w:fill="FFFFFF"/>
        </w:rPr>
      </w:pPr>
      <w:r w:rsidRPr="00676A1C">
        <w:rPr>
          <w:rFonts w:ascii="Arial" w:hAnsi="Arial" w:cs="Arial"/>
          <w:kern w:val="0"/>
          <w:sz w:val="22"/>
          <w:szCs w:val="22"/>
          <w:shd w:val="clear" w:color="auto" w:fill="FFFFFF"/>
        </w:rPr>
        <w:t>Drugs corresponding to differentially expressed genes are colored as red dots (Supplemental Figure S</w:t>
      </w:r>
      <w:r w:rsidR="00001DEE">
        <w:rPr>
          <w:rFonts w:ascii="Arial" w:hAnsi="Arial" w:cs="Arial"/>
          <w:kern w:val="0"/>
          <w:sz w:val="22"/>
          <w:szCs w:val="22"/>
          <w:shd w:val="clear" w:color="auto" w:fill="FFFFFF"/>
        </w:rPr>
        <w:t>8</w:t>
      </w:r>
      <w:r w:rsidRPr="00676A1C">
        <w:rPr>
          <w:rFonts w:ascii="Arial" w:hAnsi="Arial" w:cs="Arial"/>
          <w:kern w:val="0"/>
          <w:sz w:val="22"/>
          <w:szCs w:val="22"/>
          <w:shd w:val="clear" w:color="auto" w:fill="FFFFFF"/>
        </w:rPr>
        <w:t xml:space="preserve">) and are listed in Supplemental Table 2. The complete list of drugs identified as interacting with genes expressed by macrophages and monocytes is shown in Supplemental Table 2. In addition to a variety of corticosteroids that interact with macrophage- and monocyte-expressed gene targets, these data identify an additional group of FDA-approved drugs of interest </w:t>
      </w:r>
      <w:r w:rsidRPr="00676A1C">
        <w:rPr>
          <w:rFonts w:ascii="Arial" w:hAnsi="Arial" w:cs="Arial"/>
          <w:kern w:val="0"/>
          <w:sz w:val="22"/>
          <w:szCs w:val="22"/>
          <w:shd w:val="clear" w:color="auto" w:fill="FFFFFF"/>
        </w:rPr>
        <w:lastRenderedPageBreak/>
        <w:t xml:space="preserve">for future explorations into targeted therapy against these immune cells in the setting of cochlear implantation. This is particularly important as steroids impact a heterogeneous group of genes expressed by cochlear cell types </w:t>
      </w:r>
      <w:r w:rsidRPr="00676A1C">
        <w:rPr>
          <w:rFonts w:ascii="Arial" w:hAnsi="Arial" w:cs="Arial"/>
          <w:kern w:val="0"/>
          <w:sz w:val="22"/>
          <w:szCs w:val="22"/>
          <w:shd w:val="clear" w:color="auto" w:fill="FFFFFF"/>
        </w:rPr>
        <w:fldChar w:fldCharType="begin">
          <w:fldData xml:space="preserve">PEVuZE5vdGU+PENpdGU+PEF1dGhvcj5OZWxzb248L0F1dGhvcj48WWVhcj4yMDIxPC9ZZWFyPjxS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</w:fldData>
        </w:fldChar>
      </w:r>
      <w:r w:rsidR="00673CFD">
        <w:rPr>
          <w:rFonts w:ascii="Arial" w:hAnsi="Arial" w:cs="Arial"/>
          <w:kern w:val="0"/>
          <w:sz w:val="22"/>
          <w:szCs w:val="22"/>
          <w:shd w:val="clear" w:color="auto" w:fill="FFFFFF"/>
        </w:rPr>
        <w:instrText xml:space="preserve"> ADDIN EN.CITE </w:instrText>
      </w:r>
      <w:r w:rsidR="00673CFD">
        <w:rPr>
          <w:rFonts w:ascii="Arial" w:hAnsi="Arial" w:cs="Arial"/>
          <w:kern w:val="0"/>
          <w:sz w:val="22"/>
          <w:szCs w:val="22"/>
          <w:shd w:val="clear" w:color="auto" w:fill="FFFFFF"/>
        </w:rPr>
        <w:fldChar w:fldCharType="begin">
          <w:fldData xml:space="preserve">PEVuZE5vdGU+PENpdGU+PEF1dGhvcj5OZWxzb248L0F1dGhvcj48WWVhcj4yMDIxPC9ZZWFyPjxS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</w:fldData>
        </w:fldChar>
      </w:r>
      <w:r w:rsidR="00673CFD">
        <w:rPr>
          <w:rFonts w:ascii="Arial" w:hAnsi="Arial" w:cs="Arial"/>
          <w:kern w:val="0"/>
          <w:sz w:val="22"/>
          <w:szCs w:val="22"/>
          <w:shd w:val="clear" w:color="auto" w:fill="FFFFFF"/>
        </w:rPr>
        <w:instrText xml:space="preserve"> ADDIN EN.CITE.DATA </w:instrText>
      </w:r>
      <w:r w:rsidR="00673CFD">
        <w:rPr>
          <w:rFonts w:ascii="Arial" w:hAnsi="Arial" w:cs="Arial"/>
          <w:kern w:val="0"/>
          <w:sz w:val="22"/>
          <w:szCs w:val="22"/>
          <w:shd w:val="clear" w:color="auto" w:fill="FFFFFF"/>
        </w:rPr>
      </w:r>
      <w:r w:rsidR="00673CFD">
        <w:rPr>
          <w:rFonts w:ascii="Arial" w:hAnsi="Arial" w:cs="Arial"/>
          <w:kern w:val="0"/>
          <w:sz w:val="22"/>
          <w:szCs w:val="22"/>
          <w:shd w:val="clear" w:color="auto" w:fill="FFFFFF"/>
        </w:rPr>
        <w:fldChar w:fldCharType="end"/>
      </w:r>
      <w:r w:rsidRPr="00676A1C">
        <w:rPr>
          <w:rFonts w:ascii="Arial" w:hAnsi="Arial" w:cs="Arial"/>
          <w:kern w:val="0"/>
          <w:sz w:val="22"/>
          <w:szCs w:val="22"/>
          <w:shd w:val="clear" w:color="auto" w:fill="FFFFFF"/>
        </w:rPr>
      </w:r>
      <w:r w:rsidRPr="00676A1C">
        <w:rPr>
          <w:rFonts w:ascii="Arial" w:hAnsi="Arial" w:cs="Arial"/>
          <w:kern w:val="0"/>
          <w:sz w:val="22"/>
          <w:szCs w:val="22"/>
          <w:shd w:val="clear" w:color="auto" w:fill="FFFFFF"/>
        </w:rPr>
        <w:fldChar w:fldCharType="separate"/>
      </w:r>
      <w:r w:rsidR="00673CFD">
        <w:rPr>
          <w:rFonts w:ascii="Arial" w:hAnsi="Arial" w:cs="Arial"/>
          <w:noProof/>
          <w:kern w:val="0"/>
          <w:sz w:val="22"/>
          <w:szCs w:val="22"/>
          <w:shd w:val="clear" w:color="auto" w:fill="FFFFFF"/>
        </w:rPr>
        <w:t>(17, 18)</w:t>
      </w:r>
      <w:r w:rsidRPr="00676A1C">
        <w:rPr>
          <w:rFonts w:ascii="Arial" w:hAnsi="Arial" w:cs="Arial"/>
          <w:kern w:val="0"/>
          <w:sz w:val="22"/>
          <w:szCs w:val="22"/>
          <w:shd w:val="clear" w:color="auto" w:fill="FFFFFF"/>
        </w:rPr>
        <w:fldChar w:fldCharType="end"/>
      </w:r>
      <w:r w:rsidRPr="00676A1C">
        <w:rPr>
          <w:rFonts w:ascii="Arial" w:hAnsi="Arial" w:cs="Arial"/>
          <w:kern w:val="0"/>
          <w:sz w:val="22"/>
          <w:szCs w:val="22"/>
          <w:shd w:val="clear" w:color="auto" w:fill="FFFFFF"/>
        </w:rPr>
        <w:t xml:space="preserve"> and identifying drugs that specifically target individual genes or groups of specific genes may shed light on relevant underlying signaling mechanisms.</w:t>
      </w:r>
    </w:p>
    <w:p w14:paraId="3793EC5A" w14:textId="77777777" w:rsidR="00D72C3F" w:rsidRPr="00676A1C" w:rsidRDefault="00D72C3F" w:rsidP="00D72C3F">
      <w:pPr>
        <w:rPr>
          <w:rFonts w:ascii="Arial" w:hAnsi="Arial" w:cs="Arial"/>
          <w:b/>
          <w:bCs/>
          <w:kern w:val="0"/>
          <w:sz w:val="22"/>
          <w:szCs w:val="22"/>
          <w:shd w:val="clear" w:color="auto" w:fill="FFFFFF"/>
        </w:rPr>
      </w:pPr>
      <w:r w:rsidRPr="00676A1C">
        <w:rPr>
          <w:rFonts w:ascii="Arial" w:hAnsi="Arial" w:cs="Arial"/>
          <w:b/>
          <w:bCs/>
          <w:kern w:val="0"/>
          <w:sz w:val="22"/>
          <w:szCs w:val="22"/>
          <w:shd w:val="clear" w:color="auto" w:fill="FFFFFF"/>
        </w:rPr>
        <w:br w:type="page"/>
      </w:r>
    </w:p>
    <w:p w14:paraId="40DF0E7D" w14:textId="77777777" w:rsidR="00D72C3F" w:rsidRPr="00676A1C" w:rsidRDefault="00D72C3F" w:rsidP="00D72C3F">
      <w:pPr>
        <w:spacing w:line="480" w:lineRule="auto"/>
        <w:jc w:val="both"/>
        <w:rPr>
          <w:rFonts w:ascii="Arial" w:hAnsi="Arial" w:cs="Arial"/>
          <w:b/>
          <w:bCs/>
          <w:kern w:val="0"/>
          <w:sz w:val="22"/>
          <w:szCs w:val="22"/>
          <w:shd w:val="clear" w:color="auto" w:fill="FFFFFF"/>
        </w:rPr>
      </w:pPr>
      <w:r w:rsidRPr="00676A1C">
        <w:rPr>
          <w:rFonts w:ascii="Arial" w:hAnsi="Arial" w:cs="Arial"/>
          <w:b/>
          <w:bCs/>
          <w:kern w:val="0"/>
          <w:sz w:val="22"/>
          <w:szCs w:val="22"/>
          <w:shd w:val="clear" w:color="auto" w:fill="FFFFFF"/>
        </w:rPr>
        <w:lastRenderedPageBreak/>
        <w:t>Supplemental Figure Legends:</w:t>
      </w:r>
    </w:p>
    <w:p w14:paraId="483BAA6D" w14:textId="77777777" w:rsidR="00D72C3F" w:rsidRPr="00676A1C" w:rsidRDefault="00D72C3F" w:rsidP="00D72C3F">
      <w:pPr>
        <w:spacing w:line="480" w:lineRule="auto"/>
        <w:jc w:val="both"/>
        <w:rPr>
          <w:rFonts w:ascii="Arial" w:hAnsi="Arial" w:cs="Arial"/>
          <w:b/>
          <w:bCs/>
          <w:kern w:val="0"/>
          <w:sz w:val="22"/>
          <w:szCs w:val="22"/>
          <w:shd w:val="clear" w:color="auto" w:fill="FFFFFF"/>
        </w:rPr>
      </w:pPr>
      <w:r w:rsidRPr="00676A1C">
        <w:rPr>
          <w:rFonts w:ascii="Arial" w:hAnsi="Arial" w:cs="Arial"/>
          <w:b/>
          <w:bCs/>
          <w:kern w:val="0"/>
          <w:sz w:val="22"/>
          <w:szCs w:val="22"/>
          <w:shd w:val="clear" w:color="auto" w:fill="FFFFFF"/>
        </w:rPr>
        <w:t xml:space="preserve">Supplemental Figure S1. </w:t>
      </w:r>
      <w:r w:rsidRPr="00676A1C">
        <w:rPr>
          <w:rFonts w:ascii="Arial" w:hAnsi="Arial" w:cs="Arial"/>
          <w:b/>
          <w:bCs/>
          <w:kern w:val="0"/>
          <w:sz w:val="22"/>
          <w:szCs w:val="22"/>
        </w:rPr>
        <w:t xml:space="preserve">Quantification of macrophage infiltration following cochlear implantation in the middle, and apical cochlear turns. </w:t>
      </w:r>
      <w:r w:rsidRPr="00676A1C">
        <w:rPr>
          <w:rFonts w:ascii="Arial" w:hAnsi="Arial" w:cs="Arial"/>
          <w:kern w:val="0"/>
          <w:sz w:val="22"/>
          <w:szCs w:val="22"/>
        </w:rPr>
        <w:t>Maximum intensity z-projections of 3D confocal image stacks of 30-</w:t>
      </w:r>
      <w:r w:rsidRPr="00676A1C">
        <w:rPr>
          <w:rFonts w:ascii="Arial" w:hAnsi="Arial" w:cs="Arial"/>
          <w:kern w:val="0"/>
          <w:sz w:val="22"/>
          <w:szCs w:val="22"/>
          <w:shd w:val="clear" w:color="auto" w:fill="FFFFFF"/>
        </w:rPr>
        <w:t>µm thick mid-</w:t>
      </w:r>
      <w:proofErr w:type="spellStart"/>
      <w:r w:rsidRPr="00676A1C">
        <w:rPr>
          <w:rFonts w:ascii="Arial" w:hAnsi="Arial" w:cs="Arial"/>
          <w:kern w:val="0"/>
          <w:sz w:val="22"/>
          <w:szCs w:val="22"/>
          <w:shd w:val="clear" w:color="auto" w:fill="FFFFFF"/>
        </w:rPr>
        <w:t>modiolar</w:t>
      </w:r>
      <w:proofErr w:type="spellEnd"/>
      <w:r w:rsidRPr="00676A1C">
        <w:rPr>
          <w:rFonts w:ascii="Arial" w:hAnsi="Arial" w:cs="Arial"/>
          <w:kern w:val="0"/>
          <w:sz w:val="22"/>
          <w:szCs w:val="22"/>
          <w:shd w:val="clear" w:color="auto" w:fill="FFFFFF"/>
        </w:rPr>
        <w:t xml:space="preserve"> sections </w:t>
      </w:r>
      <w:r w:rsidRPr="00676A1C">
        <w:rPr>
          <w:rFonts w:ascii="Arial" w:hAnsi="Arial" w:cs="Arial"/>
          <w:kern w:val="0"/>
          <w:sz w:val="22"/>
          <w:szCs w:val="22"/>
        </w:rPr>
        <w:t xml:space="preserve">were used to count CX3CR1+ macrophage cells using IMARIS image analysis software. Following tracing of the outline of the Rosenthal canal (RC) and lateral wall middle and apical turn of the cochlea, volumes were measured. Using a supervised, automated counting system aided by a custom-made macro, counts of CX3CR1+ macrophages were done. density was quantified in each area measured. An average value from 3 sections from a cochlea was taken. Macrophage density in (A) spiral ganglion of the middle turn, (B) lateral wall of the middle turn, (C) spiral ganglion of apex, and (D) lateral wall of the apical turn of the cochlea is shown. Error bars indicate SEM. Dexamethasone eluting CIs reduce macrophage infiltration. </w:t>
      </w:r>
      <w:r w:rsidRPr="00676A1C">
        <w:rPr>
          <w:rFonts w:ascii="Arial" w:hAnsi="Arial" w:cs="Arial"/>
          <w:kern w:val="0"/>
          <w:sz w:val="22"/>
          <w:szCs w:val="22"/>
          <w:shd w:val="clear" w:color="auto" w:fill="FFFFFF"/>
        </w:rPr>
        <w:t xml:space="preserve">Statistical analysis was performed using two-way ANOVA with Tukey’s multiple comparisons and the </w:t>
      </w:r>
      <w:r w:rsidRPr="00676A1C">
        <w:rPr>
          <w:rFonts w:ascii="Arial" w:eastAsiaTheme="majorEastAsia" w:hAnsi="Arial" w:cs="Arial"/>
          <w:kern w:val="0"/>
          <w:sz w:val="22"/>
          <w:szCs w:val="22"/>
          <w:bdr w:val="none" w:sz="0" w:space="0" w:color="auto" w:frame="1"/>
        </w:rPr>
        <w:t>multiple Mann-Whitney test.</w:t>
      </w:r>
    </w:p>
    <w:p w14:paraId="3405E958" w14:textId="77777777" w:rsidR="00D72C3F" w:rsidRPr="00676A1C" w:rsidRDefault="00D72C3F" w:rsidP="00D72C3F">
      <w:pPr>
        <w:spacing w:line="480" w:lineRule="auto"/>
        <w:jc w:val="both"/>
        <w:rPr>
          <w:rFonts w:ascii="Arial" w:hAnsi="Arial" w:cs="Arial"/>
          <w:kern w:val="0"/>
          <w:sz w:val="22"/>
          <w:szCs w:val="22"/>
        </w:rPr>
      </w:pPr>
      <w:r w:rsidRPr="00676A1C">
        <w:rPr>
          <w:rFonts w:ascii="Arial" w:hAnsi="Arial" w:cs="Arial"/>
          <w:b/>
          <w:bCs/>
          <w:kern w:val="0"/>
          <w:sz w:val="22"/>
          <w:szCs w:val="22"/>
          <w:shd w:val="clear" w:color="auto" w:fill="FFFFFF"/>
        </w:rPr>
        <w:t xml:space="preserve">Supplemental Figure S2. Quantification of cellular density in the spiral ganglia, lateral walls of Cochlea following implantation. </w:t>
      </w:r>
      <w:r w:rsidRPr="00676A1C">
        <w:rPr>
          <w:rFonts w:ascii="Arial" w:hAnsi="Arial" w:cs="Arial"/>
          <w:kern w:val="0"/>
          <w:sz w:val="22"/>
          <w:szCs w:val="22"/>
        </w:rPr>
        <w:t>Following cochlear implantation and electrical stimulation, mice were euthanized at desired time points (10, 28, 56, or 112 days)</w:t>
      </w:r>
    </w:p>
    <w:p w14:paraId="61D5B553" w14:textId="77777777" w:rsidR="00D72C3F" w:rsidRPr="00676A1C" w:rsidRDefault="00D72C3F" w:rsidP="00D72C3F">
      <w:pPr>
        <w:spacing w:line="480" w:lineRule="auto"/>
        <w:jc w:val="both"/>
        <w:rPr>
          <w:rFonts w:ascii="Arial" w:hAnsi="Arial" w:cs="Arial"/>
          <w:kern w:val="0"/>
          <w:sz w:val="22"/>
          <w:szCs w:val="22"/>
        </w:rPr>
      </w:pPr>
      <w:r w:rsidRPr="00676A1C">
        <w:rPr>
          <w:rFonts w:ascii="Arial" w:hAnsi="Arial" w:cs="Arial"/>
          <w:kern w:val="0"/>
          <w:sz w:val="22"/>
          <w:szCs w:val="22"/>
        </w:rPr>
        <w:t>Nuclei labeled with Hoechst 3342 in 30-</w:t>
      </w:r>
      <w:r w:rsidRPr="00676A1C">
        <w:rPr>
          <w:rFonts w:ascii="Arial" w:hAnsi="Arial" w:cs="Arial"/>
          <w:kern w:val="0"/>
          <w:sz w:val="22"/>
          <w:szCs w:val="22"/>
          <w:shd w:val="clear" w:color="auto" w:fill="FFFFFF"/>
        </w:rPr>
        <w:t xml:space="preserve">µm thick </w:t>
      </w:r>
      <w:proofErr w:type="spellStart"/>
      <w:r w:rsidRPr="00676A1C">
        <w:rPr>
          <w:rFonts w:ascii="Arial" w:hAnsi="Arial" w:cs="Arial"/>
          <w:kern w:val="0"/>
          <w:sz w:val="22"/>
          <w:szCs w:val="22"/>
          <w:shd w:val="clear" w:color="auto" w:fill="FFFFFF"/>
        </w:rPr>
        <w:t>midmodiolar</w:t>
      </w:r>
      <w:proofErr w:type="spellEnd"/>
      <w:r w:rsidRPr="00676A1C">
        <w:rPr>
          <w:rFonts w:ascii="Arial" w:hAnsi="Arial" w:cs="Arial"/>
          <w:kern w:val="0"/>
          <w:sz w:val="22"/>
          <w:szCs w:val="22"/>
          <w:shd w:val="clear" w:color="auto" w:fill="FFFFFF"/>
        </w:rPr>
        <w:t xml:space="preserve"> sections were quantified and density calculated in traced area. Error bars indicate SEM. Statistical analysis was performed using two-way ANOVA with Tukey’s multiple comparisons and the </w:t>
      </w:r>
      <w:r w:rsidRPr="00676A1C">
        <w:rPr>
          <w:rFonts w:ascii="Arial" w:eastAsiaTheme="majorEastAsia" w:hAnsi="Arial" w:cs="Arial"/>
          <w:kern w:val="0"/>
          <w:sz w:val="22"/>
          <w:szCs w:val="22"/>
          <w:bdr w:val="none" w:sz="0" w:space="0" w:color="auto" w:frame="1"/>
        </w:rPr>
        <w:t>multiple Mann-Whitney test.</w:t>
      </w:r>
    </w:p>
    <w:p w14:paraId="5E9A219E" w14:textId="77777777" w:rsidR="00D72C3F" w:rsidRPr="00676A1C" w:rsidRDefault="00D72C3F" w:rsidP="00D72C3F">
      <w:pPr>
        <w:spacing w:line="480" w:lineRule="auto"/>
        <w:jc w:val="both"/>
        <w:rPr>
          <w:rFonts w:ascii="Arial" w:hAnsi="Arial" w:cs="Arial"/>
          <w:b/>
          <w:bCs/>
          <w:kern w:val="0"/>
          <w:sz w:val="22"/>
          <w:szCs w:val="22"/>
        </w:rPr>
      </w:pPr>
      <w:r w:rsidRPr="00676A1C">
        <w:rPr>
          <w:rFonts w:ascii="Arial" w:hAnsi="Arial" w:cs="Arial"/>
          <w:b/>
          <w:bCs/>
          <w:kern w:val="0"/>
          <w:sz w:val="22"/>
          <w:szCs w:val="22"/>
          <w:shd w:val="clear" w:color="auto" w:fill="FFFFFF"/>
        </w:rPr>
        <w:t xml:space="preserve">Supplemental Figure S3. CX3CR1+ MHCII+ macrophages in implanted cochlea. </w:t>
      </w:r>
      <w:r w:rsidRPr="00676A1C">
        <w:rPr>
          <w:rFonts w:ascii="Arial" w:hAnsi="Arial" w:cs="Arial"/>
          <w:kern w:val="0"/>
          <w:sz w:val="22"/>
          <w:szCs w:val="22"/>
        </w:rPr>
        <w:t>30-</w:t>
      </w:r>
      <w:r w:rsidRPr="00676A1C">
        <w:rPr>
          <w:rFonts w:ascii="Arial" w:hAnsi="Arial" w:cs="Arial"/>
          <w:kern w:val="0"/>
          <w:sz w:val="22"/>
          <w:szCs w:val="22"/>
          <w:shd w:val="clear" w:color="auto" w:fill="FFFFFF"/>
        </w:rPr>
        <w:t xml:space="preserve">µm thick </w:t>
      </w:r>
      <w:proofErr w:type="spellStart"/>
      <w:r w:rsidRPr="00676A1C">
        <w:rPr>
          <w:rFonts w:ascii="Arial" w:hAnsi="Arial" w:cs="Arial"/>
          <w:kern w:val="0"/>
          <w:sz w:val="22"/>
          <w:szCs w:val="22"/>
          <w:shd w:val="clear" w:color="auto" w:fill="FFFFFF"/>
        </w:rPr>
        <w:t>midmodiolar</w:t>
      </w:r>
      <w:proofErr w:type="spellEnd"/>
      <w:r w:rsidRPr="00676A1C">
        <w:rPr>
          <w:rFonts w:ascii="Arial" w:hAnsi="Arial" w:cs="Arial"/>
          <w:kern w:val="0"/>
          <w:sz w:val="22"/>
          <w:szCs w:val="22"/>
          <w:shd w:val="clear" w:color="auto" w:fill="FFFFFF"/>
        </w:rPr>
        <w:t xml:space="preserve"> sections were labeled with anti-MHCII antibody and imaged. </w:t>
      </w:r>
      <w:r w:rsidRPr="00676A1C">
        <w:rPr>
          <w:rFonts w:ascii="Arial" w:hAnsi="Arial" w:cs="Arial"/>
          <w:kern w:val="0"/>
          <w:sz w:val="22"/>
          <w:szCs w:val="22"/>
        </w:rPr>
        <w:t>Maximum intensity z-projections of 3D confocal image stacks were used to count CX3CR1+MHCII+ macrophage cells. Confocal microscopic images of representative mid-</w:t>
      </w:r>
      <w:proofErr w:type="spellStart"/>
      <w:r w:rsidRPr="00676A1C">
        <w:rPr>
          <w:rFonts w:ascii="Arial" w:hAnsi="Arial" w:cs="Arial"/>
          <w:kern w:val="0"/>
          <w:sz w:val="22"/>
          <w:szCs w:val="22"/>
        </w:rPr>
        <w:t>modiolar</w:t>
      </w:r>
      <w:proofErr w:type="spellEnd"/>
      <w:r w:rsidRPr="00676A1C">
        <w:rPr>
          <w:rFonts w:ascii="Arial" w:hAnsi="Arial" w:cs="Arial"/>
          <w:kern w:val="0"/>
          <w:sz w:val="22"/>
          <w:szCs w:val="22"/>
        </w:rPr>
        <w:t xml:space="preserve"> sections of the basal turn of the cochlea are shown.</w:t>
      </w:r>
    </w:p>
    <w:p w14:paraId="5A089CE3" w14:textId="77777777" w:rsidR="00D72C3F" w:rsidRPr="00676A1C" w:rsidRDefault="00D72C3F" w:rsidP="00D72C3F">
      <w:pPr>
        <w:spacing w:line="480" w:lineRule="auto"/>
        <w:jc w:val="both"/>
        <w:rPr>
          <w:rFonts w:ascii="Arial" w:hAnsi="Arial" w:cs="Arial"/>
          <w:kern w:val="0"/>
          <w:sz w:val="22"/>
          <w:szCs w:val="22"/>
        </w:rPr>
      </w:pPr>
      <w:r w:rsidRPr="00676A1C">
        <w:rPr>
          <w:rFonts w:ascii="Arial" w:hAnsi="Arial" w:cs="Arial"/>
          <w:b/>
          <w:bCs/>
          <w:kern w:val="0"/>
          <w:sz w:val="22"/>
          <w:szCs w:val="22"/>
        </w:rPr>
        <w:lastRenderedPageBreak/>
        <w:t xml:space="preserve">Supplemental Figure S4. </w:t>
      </w:r>
      <w:r w:rsidRPr="00676A1C">
        <w:rPr>
          <w:rFonts w:ascii="Arial" w:hAnsi="Arial" w:cs="Arial"/>
          <w:b/>
          <w:bCs/>
          <w:kern w:val="0"/>
          <w:sz w:val="22"/>
          <w:szCs w:val="22"/>
          <w:shd w:val="clear" w:color="auto" w:fill="FFFFFF"/>
        </w:rPr>
        <w:t xml:space="preserve">Quantification of CX3CR1+ MHCII+ macrophages in implanted cochlea. </w:t>
      </w:r>
      <w:r w:rsidRPr="00676A1C">
        <w:rPr>
          <w:rFonts w:ascii="Arial" w:hAnsi="Arial" w:cs="Arial"/>
          <w:kern w:val="0"/>
          <w:sz w:val="22"/>
          <w:szCs w:val="22"/>
        </w:rPr>
        <w:t xml:space="preserve">30-µm thick </w:t>
      </w:r>
      <w:proofErr w:type="spellStart"/>
      <w:r w:rsidRPr="00676A1C">
        <w:rPr>
          <w:rFonts w:ascii="Arial" w:hAnsi="Arial" w:cs="Arial"/>
          <w:kern w:val="0"/>
          <w:sz w:val="22"/>
          <w:szCs w:val="22"/>
        </w:rPr>
        <w:t>midmodiolar</w:t>
      </w:r>
      <w:proofErr w:type="spellEnd"/>
      <w:r w:rsidRPr="00676A1C">
        <w:rPr>
          <w:rFonts w:ascii="Arial" w:hAnsi="Arial" w:cs="Arial"/>
          <w:kern w:val="0"/>
          <w:sz w:val="22"/>
          <w:szCs w:val="22"/>
        </w:rPr>
        <w:t xml:space="preserve"> sections labeled with MHCII antibody were analyzed using IMARIS image analysis software. Scala tympani of the base and Rosenthal canal (RC) and lateral wall of the base, middle and apical turn of the cochlea were traced, and volumes were measured. Using a supervised, automated counting system aided by a custom-made macro, counts of CX3CR1+MHCII+ macrophages were made. In every area traced, CX3CR1+MHCII+ macrophage density was quantified. An average value from 3 sections from a cochlea was taken. Error bars indicate SEM. Statistical analyses were done using the </w:t>
      </w:r>
      <w:r w:rsidRPr="00676A1C">
        <w:rPr>
          <w:rFonts w:ascii="Arial" w:eastAsiaTheme="majorEastAsia" w:hAnsi="Arial" w:cs="Arial"/>
          <w:kern w:val="0"/>
          <w:sz w:val="22"/>
          <w:szCs w:val="22"/>
          <w:bdr w:val="none" w:sz="0" w:space="0" w:color="auto" w:frame="1"/>
        </w:rPr>
        <w:t>multiple Mann-Whitney test.</w:t>
      </w:r>
    </w:p>
    <w:p w14:paraId="17779F49" w14:textId="77777777" w:rsidR="00D72C3F" w:rsidRPr="00676A1C" w:rsidRDefault="00D72C3F" w:rsidP="00D72C3F">
      <w:pPr>
        <w:spacing w:line="480" w:lineRule="auto"/>
        <w:jc w:val="both"/>
        <w:rPr>
          <w:rFonts w:ascii="Arial" w:hAnsi="Arial" w:cs="Arial"/>
          <w:b/>
          <w:bCs/>
          <w:kern w:val="0"/>
          <w:sz w:val="22"/>
          <w:szCs w:val="22"/>
          <w:shd w:val="clear" w:color="auto" w:fill="FFFFFF"/>
        </w:rPr>
      </w:pPr>
      <w:r w:rsidRPr="00676A1C">
        <w:rPr>
          <w:rFonts w:ascii="Arial" w:hAnsi="Arial" w:cs="Arial"/>
          <w:b/>
          <w:bCs/>
          <w:kern w:val="0"/>
          <w:sz w:val="22"/>
          <w:szCs w:val="22"/>
          <w:shd w:val="clear" w:color="auto" w:fill="FFFFFF"/>
        </w:rPr>
        <w:t>Supplemental Figure S5. Spiral ganglion neurons (SGN) density following cochlear implantation.</w:t>
      </w:r>
      <w:r w:rsidRPr="00676A1C">
        <w:rPr>
          <w:rFonts w:ascii="Arial" w:hAnsi="Arial" w:cs="Arial"/>
          <w:kern w:val="0"/>
          <w:sz w:val="22"/>
          <w:szCs w:val="22"/>
          <w:shd w:val="clear" w:color="auto" w:fill="FFFFFF"/>
        </w:rPr>
        <w:t xml:space="preserve"> Following cochlear implantation and electrical stimulation, cochleae were harvested at desired endpoints (10, 28, 56, or 112 days). </w:t>
      </w:r>
      <w:r w:rsidRPr="00676A1C">
        <w:rPr>
          <w:rFonts w:ascii="Arial" w:hAnsi="Arial" w:cs="Arial"/>
          <w:kern w:val="0"/>
          <w:sz w:val="22"/>
          <w:szCs w:val="22"/>
        </w:rPr>
        <w:t>30-</w:t>
      </w:r>
      <w:r w:rsidRPr="00676A1C">
        <w:rPr>
          <w:rFonts w:ascii="Arial" w:hAnsi="Arial" w:cs="Arial"/>
          <w:kern w:val="0"/>
          <w:sz w:val="22"/>
          <w:szCs w:val="22"/>
          <w:shd w:val="clear" w:color="auto" w:fill="FFFFFF"/>
        </w:rPr>
        <w:t xml:space="preserve">µm thick </w:t>
      </w:r>
      <w:proofErr w:type="spellStart"/>
      <w:r w:rsidRPr="00676A1C">
        <w:rPr>
          <w:rFonts w:ascii="Arial" w:hAnsi="Arial" w:cs="Arial"/>
          <w:kern w:val="0"/>
          <w:sz w:val="22"/>
          <w:szCs w:val="22"/>
          <w:shd w:val="clear" w:color="auto" w:fill="FFFFFF"/>
        </w:rPr>
        <w:t>midmodiolar</w:t>
      </w:r>
      <w:proofErr w:type="spellEnd"/>
      <w:r w:rsidRPr="00676A1C">
        <w:rPr>
          <w:rFonts w:ascii="Arial" w:hAnsi="Arial" w:cs="Arial"/>
          <w:kern w:val="0"/>
          <w:sz w:val="22"/>
          <w:szCs w:val="22"/>
          <w:shd w:val="clear" w:color="auto" w:fill="FFFFFF"/>
        </w:rPr>
        <w:t xml:space="preserve"> sections from the implanted CX3CR1</w:t>
      </w:r>
      <w:r w:rsidRPr="00676A1C">
        <w:rPr>
          <w:rFonts w:ascii="Arial" w:hAnsi="Arial" w:cs="Arial"/>
          <w:kern w:val="0"/>
          <w:sz w:val="22"/>
          <w:szCs w:val="22"/>
          <w:shd w:val="clear" w:color="auto" w:fill="FFFFFF"/>
          <w:vertAlign w:val="superscript"/>
        </w:rPr>
        <w:t xml:space="preserve">+/GFP </w:t>
      </w:r>
      <w:r w:rsidRPr="00676A1C">
        <w:rPr>
          <w:rFonts w:ascii="Arial" w:hAnsi="Arial" w:cs="Arial"/>
          <w:kern w:val="0"/>
          <w:sz w:val="22"/>
          <w:szCs w:val="22"/>
          <w:shd w:val="clear" w:color="auto" w:fill="FFFFFF"/>
        </w:rPr>
        <w:t>Thy1</w:t>
      </w:r>
      <w:r w:rsidRPr="00676A1C">
        <w:rPr>
          <w:rFonts w:ascii="Arial" w:hAnsi="Arial" w:cs="Arial"/>
          <w:kern w:val="0"/>
          <w:sz w:val="22"/>
          <w:szCs w:val="22"/>
          <w:shd w:val="clear" w:color="auto" w:fill="FFFFFF"/>
          <w:vertAlign w:val="superscript"/>
        </w:rPr>
        <w:t xml:space="preserve">+/YFP </w:t>
      </w:r>
      <w:r w:rsidRPr="00676A1C">
        <w:rPr>
          <w:rFonts w:ascii="Arial" w:hAnsi="Arial" w:cs="Arial"/>
          <w:kern w:val="0"/>
          <w:sz w:val="22"/>
          <w:szCs w:val="22"/>
          <w:shd w:val="clear" w:color="auto" w:fill="FFFFFF"/>
        </w:rPr>
        <w:t>were imaged. Representative images of the spiral ganglion base from (A) Standard CI, (B) Dex-CI, and (C) Contralateral to standard CI is shown. Rosenthal canals were manually traced, and Thy1+ SGNs were counted. The density of SGNs was calculated by dividing the SGN counts by the volume of the respective Rosenthal canals and expressed as SGN/ 10</w:t>
      </w:r>
      <w:r w:rsidRPr="00676A1C">
        <w:rPr>
          <w:rFonts w:ascii="Arial" w:hAnsi="Arial" w:cs="Arial"/>
          <w:kern w:val="0"/>
          <w:sz w:val="22"/>
          <w:szCs w:val="22"/>
          <w:shd w:val="clear" w:color="auto" w:fill="FFFFFF"/>
          <w:vertAlign w:val="superscript"/>
        </w:rPr>
        <w:t xml:space="preserve">5 </w:t>
      </w:r>
      <w:r w:rsidRPr="00676A1C">
        <w:rPr>
          <w:rFonts w:ascii="Arial" w:hAnsi="Arial" w:cs="Arial"/>
          <w:kern w:val="0"/>
          <w:sz w:val="22"/>
          <w:szCs w:val="22"/>
          <w:shd w:val="clear" w:color="auto" w:fill="FFFFFF"/>
        </w:rPr>
        <w:t>µm</w:t>
      </w:r>
      <w:r w:rsidRPr="00676A1C">
        <w:rPr>
          <w:rFonts w:ascii="Arial" w:hAnsi="Arial" w:cs="Arial"/>
          <w:kern w:val="0"/>
          <w:sz w:val="22"/>
          <w:szCs w:val="22"/>
          <w:shd w:val="clear" w:color="auto" w:fill="FFFFFF"/>
          <w:vertAlign w:val="superscript"/>
        </w:rPr>
        <w:t>3</w:t>
      </w:r>
      <w:r w:rsidRPr="00676A1C">
        <w:rPr>
          <w:rFonts w:ascii="Arial" w:hAnsi="Arial" w:cs="Arial"/>
          <w:kern w:val="0"/>
          <w:sz w:val="22"/>
          <w:szCs w:val="22"/>
          <w:shd w:val="clear" w:color="auto" w:fill="FFFFFF"/>
        </w:rPr>
        <w:t>. Quantification of overall SGN density (D), Base (E), Middle (F), and Apex (G). Error bars indicate SEM. Statistical analysis was performed using two-way ANOVA with Tukey’s multiple comparisons.</w:t>
      </w:r>
    </w:p>
    <w:p w14:paraId="63267FCB" w14:textId="77777777" w:rsidR="00D72C3F" w:rsidRPr="00676A1C" w:rsidRDefault="00D72C3F" w:rsidP="00D72C3F">
      <w:pPr>
        <w:spacing w:line="480" w:lineRule="auto"/>
        <w:jc w:val="both"/>
        <w:rPr>
          <w:rFonts w:ascii="Arial" w:hAnsi="Arial" w:cs="Arial"/>
          <w:b/>
          <w:bCs/>
          <w:kern w:val="0"/>
          <w:sz w:val="22"/>
          <w:szCs w:val="22"/>
        </w:rPr>
      </w:pPr>
      <w:r w:rsidRPr="00676A1C">
        <w:rPr>
          <w:rFonts w:ascii="Arial" w:hAnsi="Arial" w:cs="Arial"/>
          <w:b/>
          <w:bCs/>
          <w:kern w:val="0"/>
          <w:sz w:val="22"/>
          <w:szCs w:val="22"/>
          <w:shd w:val="clear" w:color="auto" w:fill="FFFFFF"/>
        </w:rPr>
        <w:t>Supplemental Figure S6</w:t>
      </w:r>
      <w:r w:rsidRPr="00676A1C">
        <w:rPr>
          <w:rFonts w:ascii="Arial" w:hAnsi="Arial" w:cs="Arial"/>
          <w:b/>
          <w:bCs/>
          <w:kern w:val="0"/>
          <w:sz w:val="22"/>
          <w:szCs w:val="22"/>
        </w:rPr>
        <w:t xml:space="preserve">. </w:t>
      </w:r>
      <w:proofErr w:type="spellStart"/>
      <w:r w:rsidRPr="00676A1C">
        <w:rPr>
          <w:rFonts w:ascii="Arial" w:hAnsi="Arial" w:cs="Arial"/>
          <w:b/>
          <w:bCs/>
          <w:kern w:val="0"/>
          <w:sz w:val="22"/>
          <w:szCs w:val="22"/>
        </w:rPr>
        <w:t>scRNA</w:t>
      </w:r>
      <w:proofErr w:type="spellEnd"/>
      <w:r w:rsidRPr="00676A1C">
        <w:rPr>
          <w:rFonts w:ascii="Arial" w:hAnsi="Arial" w:cs="Arial"/>
          <w:b/>
          <w:bCs/>
          <w:kern w:val="0"/>
          <w:sz w:val="22"/>
          <w:szCs w:val="22"/>
        </w:rPr>
        <w:t xml:space="preserve">-Seq reveals a diverse group of immune cells in the cochlear microenvironment with an increase in infiltrating monocytes in the setting of a cochlear implant. </w:t>
      </w:r>
      <w:r w:rsidRPr="00676A1C">
        <w:rPr>
          <w:rFonts w:ascii="Arial" w:hAnsi="Arial" w:cs="Arial"/>
          <w:kern w:val="0"/>
          <w:sz w:val="22"/>
          <w:szCs w:val="22"/>
        </w:rPr>
        <w:t xml:space="preserve">(A) UMAP plot demonstrates a diverse array of immune cells including monocytes, macrophages, B cells, T cells, and neutrophils where each cell is represented by a dot and transcriptional similar groups of cells cluster together and are color-coded for ease of identification. (B) UMAP plot depicts the distribution of cells derived from implanted (red dots) and control (non-implanted) cochlea. C. UMAP plot demonstrates further </w:t>
      </w:r>
      <w:proofErr w:type="spellStart"/>
      <w:r w:rsidRPr="00676A1C">
        <w:rPr>
          <w:rFonts w:ascii="Arial" w:hAnsi="Arial" w:cs="Arial"/>
          <w:kern w:val="0"/>
          <w:sz w:val="22"/>
          <w:szCs w:val="22"/>
        </w:rPr>
        <w:t>subclustering</w:t>
      </w:r>
      <w:proofErr w:type="spellEnd"/>
      <w:r w:rsidRPr="00676A1C">
        <w:rPr>
          <w:rFonts w:ascii="Arial" w:hAnsi="Arial" w:cs="Arial"/>
          <w:kern w:val="0"/>
          <w:sz w:val="22"/>
          <w:szCs w:val="22"/>
        </w:rPr>
        <w:t xml:space="preserve"> of the </w:t>
      </w:r>
      <w:r w:rsidRPr="00676A1C">
        <w:rPr>
          <w:rFonts w:ascii="Arial" w:hAnsi="Arial" w:cs="Arial"/>
          <w:kern w:val="0"/>
          <w:sz w:val="22"/>
          <w:szCs w:val="22"/>
        </w:rPr>
        <w:lastRenderedPageBreak/>
        <w:t>monocyte population into 3 subpopulations. D. Bar plot depicts immune cell population counts. E. Percent distribution of immune cells from implanted (red) and control (blue) cochlea. F. Ratio of immune cells from implanted compared to control cochlea depicts increases in monocyte populations. G. Differential expression analysis shown in the bar plot demonstrates the top upregulated genes in monocytes derived from implanted cochlea compared to control cochlea. H. Violin plots show expression levels (in normalized counts) in these top upregulated genes in both monocytes derived from control (blue) and implanted (red) cochlea. L. Similarly, differential expression analysis shown in the bar plot demonstrates the top down-regulated genes in monocytes derived from implanted cochlea compared to control cochlea. J. Violin plots demonstrate expression levels (in normalized counts) in these top down-regulated genes in both monocytes derived from control (blue) and implanted (red) cochlea.</w:t>
      </w:r>
    </w:p>
    <w:p w14:paraId="57018B80" w14:textId="77777777" w:rsidR="00D72C3F" w:rsidRPr="00676A1C" w:rsidRDefault="00D72C3F" w:rsidP="00D72C3F">
      <w:pPr>
        <w:spacing w:line="480" w:lineRule="auto"/>
        <w:jc w:val="both"/>
        <w:rPr>
          <w:rFonts w:ascii="Arial" w:hAnsi="Arial" w:cs="Arial"/>
          <w:b/>
          <w:bCs/>
          <w:kern w:val="0"/>
          <w:sz w:val="22"/>
          <w:szCs w:val="22"/>
          <w:shd w:val="clear" w:color="auto" w:fill="FFFFFF"/>
        </w:rPr>
      </w:pPr>
      <w:r w:rsidRPr="00676A1C">
        <w:rPr>
          <w:rFonts w:ascii="Arial" w:hAnsi="Arial" w:cs="Arial"/>
          <w:b/>
          <w:bCs/>
          <w:kern w:val="0"/>
          <w:sz w:val="22"/>
          <w:szCs w:val="22"/>
        </w:rPr>
        <w:t xml:space="preserve">Supplemental Figure S7. Transcriptional analysis of infiltrating monocytes suggests shift to proinflammatory phenotype. </w:t>
      </w:r>
      <w:r w:rsidRPr="00676A1C">
        <w:rPr>
          <w:rFonts w:ascii="Arial" w:hAnsi="Arial" w:cs="Arial"/>
          <w:kern w:val="0"/>
          <w:sz w:val="22"/>
          <w:szCs w:val="22"/>
        </w:rPr>
        <w:t>A. UMAP demonstrates monocyte subpopulations (Monocyte 1-3). B. Violin plot demonstrates similar CD44 expression amongst monocyte subpopulations. C. Violin plot demonstrates top differentially expressed genes in monocyte-1 subpopulation. D. Violin plot demonstrates top differentially expressed genes in monocyte-2 subpopulation. E. Violin plot demonstrates top differentially expressed genes in monocyte-3 subpopulation.</w:t>
      </w:r>
    </w:p>
    <w:p w14:paraId="623D29B2" w14:textId="6E042790" w:rsidR="00D72C3F" w:rsidRDefault="00D72C3F" w:rsidP="00D72C3F">
      <w:pPr>
        <w:spacing w:line="480" w:lineRule="auto"/>
        <w:jc w:val="both"/>
        <w:rPr>
          <w:rFonts w:ascii="Arial" w:hAnsi="Arial" w:cs="Arial"/>
          <w:kern w:val="0"/>
          <w:sz w:val="22"/>
          <w:szCs w:val="22"/>
          <w:shd w:val="clear" w:color="auto" w:fill="FFFFFF"/>
        </w:rPr>
      </w:pPr>
      <w:r w:rsidRPr="00676A1C">
        <w:rPr>
          <w:rFonts w:ascii="Arial" w:hAnsi="Arial" w:cs="Arial"/>
          <w:b/>
          <w:bCs/>
          <w:kern w:val="0"/>
          <w:sz w:val="22"/>
          <w:szCs w:val="22"/>
          <w:shd w:val="clear" w:color="auto" w:fill="FFFFFF"/>
        </w:rPr>
        <w:t>Supplemental Figure S</w:t>
      </w:r>
      <w:r w:rsidR="00E41161">
        <w:rPr>
          <w:rFonts w:ascii="Arial" w:hAnsi="Arial" w:cs="Arial"/>
          <w:b/>
          <w:bCs/>
          <w:kern w:val="0"/>
          <w:sz w:val="22"/>
          <w:szCs w:val="22"/>
          <w:shd w:val="clear" w:color="auto" w:fill="FFFFFF"/>
        </w:rPr>
        <w:t>8</w:t>
      </w:r>
      <w:r w:rsidRPr="00676A1C">
        <w:rPr>
          <w:rFonts w:ascii="Arial" w:hAnsi="Arial" w:cs="Arial"/>
          <w:b/>
          <w:bCs/>
          <w:kern w:val="0"/>
          <w:sz w:val="22"/>
          <w:szCs w:val="22"/>
          <w:shd w:val="clear" w:color="auto" w:fill="FFFFFF"/>
        </w:rPr>
        <w:t xml:space="preserve">. GI absorption and blood-brain barrier penetration of FDA-approved, potentially </w:t>
      </w:r>
      <w:proofErr w:type="spellStart"/>
      <w:r w:rsidRPr="00676A1C">
        <w:rPr>
          <w:rFonts w:ascii="Arial" w:hAnsi="Arial" w:cs="Arial"/>
          <w:b/>
          <w:bCs/>
          <w:kern w:val="0"/>
          <w:sz w:val="22"/>
          <w:szCs w:val="22"/>
          <w:shd w:val="clear" w:color="auto" w:fill="FFFFFF"/>
        </w:rPr>
        <w:t>repurposable</w:t>
      </w:r>
      <w:proofErr w:type="spellEnd"/>
      <w:r w:rsidRPr="00676A1C">
        <w:rPr>
          <w:rFonts w:ascii="Arial" w:hAnsi="Arial" w:cs="Arial"/>
          <w:b/>
          <w:bCs/>
          <w:kern w:val="0"/>
          <w:sz w:val="22"/>
          <w:szCs w:val="22"/>
          <w:shd w:val="clear" w:color="auto" w:fill="FFFFFF"/>
        </w:rPr>
        <w:t xml:space="preserve"> medications that interact with genes expressed by cochlear macrophages and monocytes in the setting of cochlear implantation. </w:t>
      </w:r>
      <w:r w:rsidRPr="00676A1C">
        <w:rPr>
          <w:rFonts w:ascii="Arial" w:hAnsi="Arial" w:cs="Arial"/>
          <w:kern w:val="0"/>
          <w:sz w:val="22"/>
          <w:szCs w:val="22"/>
          <w:shd w:val="clear" w:color="auto" w:fill="FFFFFF"/>
        </w:rPr>
        <w:t xml:space="preserve">Druggable macrophage and monocyte genes are displayed in the BOILED-Egg plot that utilizes topological polar surface area (TPSA) and the water partition coefficient (WLOGP), a measure of lipophilicity, to predict how well a molecule can be absorbed by the gastrointestinal tract and penetrate the blood-brain barrier. Molecules lying within the blue and green ellipses, respectively, have a high </w:t>
      </w:r>
      <w:r w:rsidRPr="00676A1C">
        <w:rPr>
          <w:rFonts w:ascii="Arial" w:hAnsi="Arial" w:cs="Arial"/>
          <w:kern w:val="0"/>
          <w:sz w:val="22"/>
          <w:szCs w:val="22"/>
          <w:shd w:val="clear" w:color="auto" w:fill="FFFFFF"/>
        </w:rPr>
        <w:lastRenderedPageBreak/>
        <w:t>probability of being absorbed by the gastrointestinal tract and a high probability of crossing the blood-brain barrier, respectively. GIA: Gastrointestinal tract absorption, BBB: Blood-Brain Barrier Penetration. Monocyte-expressed genes are defined as those that are expressed in more than 50% of monocytes. Red dots are drugs that target DE genes.</w:t>
      </w:r>
    </w:p>
    <w:p w14:paraId="21013BF2" w14:textId="0CD79B03" w:rsidR="00E41161" w:rsidRPr="00676A1C" w:rsidRDefault="00E41161" w:rsidP="00D72C3F">
      <w:pPr>
        <w:spacing w:line="480" w:lineRule="auto"/>
        <w:jc w:val="both"/>
        <w:rPr>
          <w:rFonts w:ascii="Arial" w:hAnsi="Arial" w:cs="Arial"/>
          <w:kern w:val="0"/>
          <w:sz w:val="22"/>
          <w:szCs w:val="22"/>
          <w:shd w:val="clear" w:color="auto" w:fill="FFFFFF"/>
        </w:rPr>
      </w:pPr>
      <w:r w:rsidRPr="00676A1C">
        <w:rPr>
          <w:rFonts w:ascii="Arial" w:hAnsi="Arial" w:cs="Arial"/>
          <w:b/>
          <w:bCs/>
          <w:kern w:val="0"/>
          <w:sz w:val="22"/>
          <w:szCs w:val="22"/>
          <w:shd w:val="clear" w:color="auto" w:fill="FFFFFF"/>
        </w:rPr>
        <w:t>Supplemental Figure S</w:t>
      </w:r>
      <w:r>
        <w:rPr>
          <w:rFonts w:ascii="Arial" w:hAnsi="Arial" w:cs="Arial"/>
          <w:b/>
          <w:bCs/>
          <w:kern w:val="0"/>
          <w:sz w:val="22"/>
          <w:szCs w:val="22"/>
          <w:shd w:val="clear" w:color="auto" w:fill="FFFFFF"/>
        </w:rPr>
        <w:t>9</w:t>
      </w:r>
      <w:r w:rsidRPr="00676A1C">
        <w:rPr>
          <w:rFonts w:ascii="Arial" w:hAnsi="Arial" w:cs="Arial"/>
          <w:b/>
          <w:bCs/>
          <w:kern w:val="0"/>
          <w:sz w:val="22"/>
          <w:szCs w:val="22"/>
          <w:shd w:val="clear" w:color="auto" w:fill="FFFFFF"/>
        </w:rPr>
        <w:t>.</w:t>
      </w:r>
      <w:r w:rsidRPr="00676A1C">
        <w:rPr>
          <w:rFonts w:ascii="Arial" w:hAnsi="Arial" w:cs="Arial"/>
          <w:kern w:val="0"/>
          <w:sz w:val="22"/>
          <w:szCs w:val="22"/>
          <w:shd w:val="clear" w:color="auto" w:fill="FFFFFF"/>
        </w:rPr>
        <w:t xml:space="preserve"> </w:t>
      </w:r>
      <w:r w:rsidRPr="00676A1C">
        <w:rPr>
          <w:rFonts w:ascii="Arial" w:hAnsi="Arial" w:cs="Arial"/>
          <w:b/>
          <w:bCs/>
          <w:kern w:val="0"/>
          <w:sz w:val="22"/>
          <w:szCs w:val="22"/>
          <w:shd w:val="clear" w:color="auto" w:fill="FFFFFF"/>
        </w:rPr>
        <w:t>Quality Control (QC) metrics for single-cell RNA-Seq of CD11b+ immune cells.</w:t>
      </w:r>
      <w:r w:rsidRPr="00676A1C">
        <w:rPr>
          <w:rFonts w:ascii="Arial" w:hAnsi="Arial" w:cs="Arial"/>
          <w:kern w:val="0"/>
          <w:sz w:val="22"/>
          <w:szCs w:val="22"/>
          <w:shd w:val="clear" w:color="auto" w:fill="FFFFFF"/>
        </w:rPr>
        <w:t xml:space="preserve"> A. Box-and-whisker plots demonstrate the distribution of genes as determined by counts in CD11b+-immune cells isolated from control (Ctrl) and implanted cochlea. Bottom of box is the lower quartile, followed by median, followed by the top of the box, representing the upper quartile. The box represents the interquartile range (IQR). Top and bottom whiskers represent the upper and lower extreme, respectively.  B. Similarly, box-and-whisker plots demonstrate total count distribution between Ctrl and implanted cochlea. C. Box-and-whisker plots demonstrate mitochondrial percentage distribution in CD11b+-immune cells isolated from Ctrl and implanted cochlea. Mitochondrial percentage was less than 5% in both samples. D. Finally, starting cell counts and ending cell counts after filtering steps are shown in the bar graph with the last red bar indicative of the final count number after application of </w:t>
      </w:r>
      <w:proofErr w:type="spellStart"/>
      <w:r w:rsidRPr="00676A1C">
        <w:rPr>
          <w:rFonts w:ascii="Arial" w:hAnsi="Arial" w:cs="Arial"/>
          <w:kern w:val="0"/>
          <w:sz w:val="22"/>
          <w:szCs w:val="22"/>
          <w:shd w:val="clear" w:color="auto" w:fill="FFFFFF"/>
        </w:rPr>
        <w:t>Dedoublet</w:t>
      </w:r>
      <w:proofErr w:type="spellEnd"/>
      <w:r w:rsidRPr="00676A1C">
        <w:rPr>
          <w:rFonts w:ascii="Arial" w:hAnsi="Arial" w:cs="Arial"/>
          <w:kern w:val="0"/>
          <w:sz w:val="22"/>
          <w:szCs w:val="22"/>
          <w:shd w:val="clear" w:color="auto" w:fill="FFFFFF"/>
        </w:rPr>
        <w:t>.</w:t>
      </w:r>
    </w:p>
    <w:p w14:paraId="5F757518" w14:textId="77777777" w:rsidR="00D72C3F" w:rsidRPr="00676A1C" w:rsidRDefault="00D72C3F" w:rsidP="00D72C3F">
      <w:pPr>
        <w:rPr>
          <w:rFonts w:ascii="Arial" w:hAnsi="Arial" w:cs="Arial"/>
          <w:kern w:val="0"/>
          <w:sz w:val="22"/>
          <w:szCs w:val="22"/>
          <w:shd w:val="clear" w:color="auto" w:fill="FFFFFF"/>
        </w:rPr>
      </w:pPr>
      <w:r w:rsidRPr="00676A1C">
        <w:rPr>
          <w:rFonts w:ascii="Arial" w:hAnsi="Arial" w:cs="Arial"/>
          <w:kern w:val="0"/>
          <w:sz w:val="22"/>
          <w:szCs w:val="22"/>
          <w:shd w:val="clear" w:color="auto" w:fill="FFFFFF"/>
        </w:rPr>
        <w:br w:type="page"/>
      </w:r>
    </w:p>
    <w:p w14:paraId="3819F4FB" w14:textId="77777777" w:rsidR="00D72C3F" w:rsidRPr="00676A1C" w:rsidRDefault="00D72C3F" w:rsidP="00D72C3F">
      <w:pPr>
        <w:spacing w:after="0" w:line="480" w:lineRule="auto"/>
        <w:jc w:val="both"/>
        <w:rPr>
          <w:rFonts w:ascii="Arial" w:hAnsi="Arial" w:cs="Arial"/>
          <w:b/>
          <w:bCs/>
          <w:kern w:val="0"/>
          <w:sz w:val="22"/>
          <w:szCs w:val="22"/>
        </w:rPr>
      </w:pPr>
      <w:r w:rsidRPr="00676A1C">
        <w:rPr>
          <w:rFonts w:ascii="Arial" w:hAnsi="Arial" w:cs="Arial"/>
          <w:b/>
          <w:bCs/>
          <w:kern w:val="0"/>
          <w:sz w:val="22"/>
          <w:szCs w:val="22"/>
        </w:rPr>
        <w:lastRenderedPageBreak/>
        <w:t>Supplemental Table 1. Human subject information</w:t>
      </w:r>
    </w:p>
    <w:tbl>
      <w:tblPr>
        <w:tblW w:w="6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976"/>
        <w:gridCol w:w="1474"/>
        <w:gridCol w:w="1341"/>
        <w:gridCol w:w="1353"/>
        <w:gridCol w:w="962"/>
      </w:tblGrid>
      <w:tr w:rsidR="00D72C3F" w:rsidRPr="00CD4145" w14:paraId="36E6FE8C" w14:textId="77777777" w:rsidTr="00942AA4">
        <w:trPr>
          <w:trHeight w:val="600"/>
          <w:jc w:val="center"/>
        </w:trPr>
        <w:tc>
          <w:tcPr>
            <w:tcW w:w="1156" w:type="dxa"/>
            <w:noWrap/>
            <w:vAlign w:val="center"/>
            <w:hideMark/>
          </w:tcPr>
          <w:p w14:paraId="56D8242A" w14:textId="77777777" w:rsidR="00D72C3F" w:rsidRPr="00676A1C" w:rsidRDefault="00D72C3F" w:rsidP="00942AA4">
            <w:pPr>
              <w:spacing w:after="0" w:line="360" w:lineRule="auto"/>
              <w:jc w:val="both"/>
              <w:rPr>
                <w:rFonts w:ascii="Arial" w:hAnsi="Arial" w:cs="Arial"/>
                <w:b/>
                <w:bCs/>
                <w:kern w:val="0"/>
                <w:sz w:val="22"/>
                <w:szCs w:val="22"/>
              </w:rPr>
            </w:pPr>
            <w:r w:rsidRPr="00676A1C">
              <w:rPr>
                <w:rFonts w:ascii="Arial" w:hAnsi="Arial" w:cs="Arial"/>
                <w:b/>
                <w:bCs/>
                <w:kern w:val="0"/>
                <w:sz w:val="22"/>
                <w:szCs w:val="22"/>
              </w:rPr>
              <w:t>ID</w:t>
            </w:r>
          </w:p>
        </w:tc>
        <w:tc>
          <w:tcPr>
            <w:tcW w:w="976" w:type="dxa"/>
            <w:noWrap/>
            <w:vAlign w:val="center"/>
            <w:hideMark/>
          </w:tcPr>
          <w:p w14:paraId="3CF03713" w14:textId="77777777" w:rsidR="00D72C3F" w:rsidRPr="00676A1C" w:rsidRDefault="00D72C3F" w:rsidP="00942AA4">
            <w:pPr>
              <w:spacing w:after="0" w:line="360" w:lineRule="auto"/>
              <w:jc w:val="both"/>
              <w:rPr>
                <w:rFonts w:ascii="Arial" w:hAnsi="Arial" w:cs="Arial"/>
                <w:b/>
                <w:bCs/>
                <w:kern w:val="0"/>
                <w:sz w:val="22"/>
                <w:szCs w:val="22"/>
              </w:rPr>
            </w:pPr>
            <w:r w:rsidRPr="00676A1C">
              <w:rPr>
                <w:rFonts w:ascii="Arial" w:hAnsi="Arial" w:cs="Arial"/>
                <w:b/>
                <w:bCs/>
                <w:kern w:val="0"/>
                <w:sz w:val="22"/>
                <w:szCs w:val="22"/>
              </w:rPr>
              <w:t>CI</w:t>
            </w:r>
          </w:p>
        </w:tc>
        <w:tc>
          <w:tcPr>
            <w:tcW w:w="1474" w:type="dxa"/>
            <w:vAlign w:val="center"/>
            <w:hideMark/>
          </w:tcPr>
          <w:p w14:paraId="667DA93E" w14:textId="77777777" w:rsidR="00D72C3F" w:rsidRPr="00676A1C" w:rsidRDefault="00D72C3F" w:rsidP="00942AA4">
            <w:pPr>
              <w:spacing w:after="0" w:line="360" w:lineRule="auto"/>
              <w:jc w:val="both"/>
              <w:rPr>
                <w:rFonts w:ascii="Arial" w:hAnsi="Arial" w:cs="Arial"/>
                <w:b/>
                <w:bCs/>
                <w:kern w:val="0"/>
                <w:sz w:val="22"/>
                <w:szCs w:val="22"/>
              </w:rPr>
            </w:pPr>
            <w:r w:rsidRPr="00676A1C">
              <w:rPr>
                <w:rFonts w:ascii="Arial" w:hAnsi="Arial" w:cs="Arial"/>
                <w:b/>
                <w:bCs/>
                <w:kern w:val="0"/>
                <w:sz w:val="22"/>
                <w:szCs w:val="22"/>
              </w:rPr>
              <w:t>Deactivated</w:t>
            </w:r>
            <w:r w:rsidRPr="00676A1C">
              <w:rPr>
                <w:rFonts w:ascii="Arial" w:hAnsi="Arial" w:cs="Arial"/>
                <w:b/>
                <w:bCs/>
                <w:kern w:val="0"/>
                <w:sz w:val="22"/>
                <w:szCs w:val="22"/>
              </w:rPr>
              <w:br/>
              <w:t>Electrodes</w:t>
            </w:r>
          </w:p>
        </w:tc>
        <w:tc>
          <w:tcPr>
            <w:tcW w:w="1089" w:type="dxa"/>
            <w:vAlign w:val="center"/>
            <w:hideMark/>
          </w:tcPr>
          <w:p w14:paraId="7DD2AB74" w14:textId="77777777" w:rsidR="00D72C3F" w:rsidRPr="00676A1C" w:rsidRDefault="00D72C3F" w:rsidP="00942AA4">
            <w:pPr>
              <w:spacing w:after="0" w:line="360" w:lineRule="auto"/>
              <w:jc w:val="both"/>
              <w:rPr>
                <w:rFonts w:ascii="Arial" w:hAnsi="Arial" w:cs="Arial"/>
                <w:b/>
                <w:bCs/>
                <w:i/>
                <w:iCs/>
                <w:kern w:val="0"/>
                <w:sz w:val="22"/>
                <w:szCs w:val="22"/>
              </w:rPr>
            </w:pPr>
            <w:r w:rsidRPr="00676A1C">
              <w:rPr>
                <w:rFonts w:ascii="Arial" w:hAnsi="Arial" w:cs="Arial"/>
                <w:b/>
                <w:bCs/>
                <w:i/>
                <w:iCs/>
                <w:kern w:val="0"/>
                <w:sz w:val="22"/>
                <w:szCs w:val="22"/>
              </w:rPr>
              <w:br/>
              <w:t>Requested</w:t>
            </w:r>
          </w:p>
        </w:tc>
        <w:tc>
          <w:tcPr>
            <w:tcW w:w="1260" w:type="dxa"/>
            <w:vAlign w:val="center"/>
            <w:hideMark/>
          </w:tcPr>
          <w:p w14:paraId="16086B9E" w14:textId="77777777" w:rsidR="00D72C3F" w:rsidRPr="00676A1C" w:rsidRDefault="00D72C3F" w:rsidP="00942AA4">
            <w:pPr>
              <w:spacing w:after="0" w:line="360" w:lineRule="auto"/>
              <w:jc w:val="both"/>
              <w:rPr>
                <w:rFonts w:ascii="Arial" w:hAnsi="Arial" w:cs="Arial"/>
                <w:b/>
                <w:bCs/>
                <w:kern w:val="0"/>
                <w:sz w:val="22"/>
                <w:szCs w:val="22"/>
              </w:rPr>
            </w:pPr>
            <w:r w:rsidRPr="00676A1C">
              <w:rPr>
                <w:rFonts w:ascii="Arial" w:hAnsi="Arial" w:cs="Arial"/>
                <w:b/>
                <w:bCs/>
                <w:kern w:val="0"/>
                <w:sz w:val="22"/>
                <w:szCs w:val="22"/>
                <w:u w:val="single"/>
              </w:rPr>
              <w:t>Daily Checks</w:t>
            </w:r>
            <w:r w:rsidRPr="00676A1C">
              <w:rPr>
                <w:rFonts w:ascii="Arial" w:hAnsi="Arial" w:cs="Arial"/>
                <w:b/>
                <w:bCs/>
                <w:kern w:val="0"/>
                <w:sz w:val="22"/>
                <w:szCs w:val="22"/>
              </w:rPr>
              <w:br/>
            </w:r>
            <w:r w:rsidRPr="00676A1C">
              <w:rPr>
                <w:rFonts w:ascii="Arial" w:hAnsi="Arial" w:cs="Arial"/>
                <w:b/>
                <w:bCs/>
                <w:i/>
                <w:iCs/>
                <w:kern w:val="0"/>
                <w:sz w:val="22"/>
                <w:szCs w:val="22"/>
              </w:rPr>
              <w:t>Completed</w:t>
            </w:r>
          </w:p>
        </w:tc>
        <w:tc>
          <w:tcPr>
            <w:tcW w:w="525" w:type="dxa"/>
            <w:vAlign w:val="center"/>
            <w:hideMark/>
          </w:tcPr>
          <w:p w14:paraId="5C154438" w14:textId="77777777" w:rsidR="00D72C3F" w:rsidRPr="00676A1C" w:rsidRDefault="00D72C3F" w:rsidP="00942AA4">
            <w:pPr>
              <w:spacing w:after="0" w:line="360" w:lineRule="auto"/>
              <w:jc w:val="both"/>
              <w:rPr>
                <w:rFonts w:ascii="Arial" w:hAnsi="Arial" w:cs="Arial"/>
                <w:b/>
                <w:bCs/>
                <w:i/>
                <w:iCs/>
                <w:kern w:val="0"/>
                <w:sz w:val="22"/>
                <w:szCs w:val="22"/>
              </w:rPr>
            </w:pPr>
            <w:r w:rsidRPr="00676A1C">
              <w:rPr>
                <w:rFonts w:ascii="Arial" w:hAnsi="Arial" w:cs="Arial"/>
                <w:b/>
                <w:bCs/>
                <w:kern w:val="0"/>
                <w:sz w:val="22"/>
                <w:szCs w:val="22"/>
              </w:rPr>
              <w:br/>
            </w:r>
            <w:r w:rsidRPr="00676A1C">
              <w:rPr>
                <w:rFonts w:ascii="Arial" w:hAnsi="Arial" w:cs="Arial"/>
                <w:b/>
                <w:bCs/>
                <w:i/>
                <w:iCs/>
                <w:kern w:val="0"/>
                <w:sz w:val="22"/>
                <w:szCs w:val="22"/>
              </w:rPr>
              <w:t>Missed</w:t>
            </w:r>
          </w:p>
        </w:tc>
      </w:tr>
      <w:tr w:rsidR="00D72C3F" w:rsidRPr="000C1C33" w14:paraId="1F3900BA" w14:textId="77777777" w:rsidTr="00942AA4">
        <w:trPr>
          <w:trHeight w:val="300"/>
          <w:jc w:val="center"/>
        </w:trPr>
        <w:tc>
          <w:tcPr>
            <w:tcW w:w="1156" w:type="dxa"/>
            <w:noWrap/>
            <w:vAlign w:val="center"/>
            <w:hideMark/>
          </w:tcPr>
          <w:p w14:paraId="56C0116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pilot-001</w:t>
            </w:r>
          </w:p>
        </w:tc>
        <w:tc>
          <w:tcPr>
            <w:tcW w:w="976" w:type="dxa"/>
            <w:noWrap/>
            <w:vAlign w:val="center"/>
            <w:hideMark/>
          </w:tcPr>
          <w:p w14:paraId="2168A6BD"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w:t>
            </w:r>
          </w:p>
        </w:tc>
        <w:tc>
          <w:tcPr>
            <w:tcW w:w="1474" w:type="dxa"/>
            <w:noWrap/>
            <w:vAlign w:val="center"/>
            <w:hideMark/>
          </w:tcPr>
          <w:p w14:paraId="46D15FF9"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vAlign w:val="center"/>
            <w:hideMark/>
          </w:tcPr>
          <w:p w14:paraId="695BBFF3"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92</w:t>
            </w:r>
          </w:p>
        </w:tc>
        <w:tc>
          <w:tcPr>
            <w:tcW w:w="1260" w:type="dxa"/>
            <w:vAlign w:val="center"/>
            <w:hideMark/>
          </w:tcPr>
          <w:p w14:paraId="7FDFCE13"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65</w:t>
            </w:r>
          </w:p>
        </w:tc>
        <w:tc>
          <w:tcPr>
            <w:tcW w:w="525" w:type="dxa"/>
            <w:vAlign w:val="center"/>
            <w:hideMark/>
          </w:tcPr>
          <w:p w14:paraId="47F1B852"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27</w:t>
            </w:r>
          </w:p>
        </w:tc>
      </w:tr>
      <w:tr w:rsidR="00D72C3F" w:rsidRPr="000C1C33" w14:paraId="08ED6F63" w14:textId="77777777" w:rsidTr="00942AA4">
        <w:trPr>
          <w:trHeight w:val="300"/>
          <w:jc w:val="center"/>
        </w:trPr>
        <w:tc>
          <w:tcPr>
            <w:tcW w:w="1156" w:type="dxa"/>
            <w:noWrap/>
            <w:vAlign w:val="center"/>
            <w:hideMark/>
          </w:tcPr>
          <w:p w14:paraId="68DD985D"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pilot-002</w:t>
            </w:r>
          </w:p>
        </w:tc>
        <w:tc>
          <w:tcPr>
            <w:tcW w:w="976" w:type="dxa"/>
            <w:noWrap/>
            <w:vAlign w:val="center"/>
            <w:hideMark/>
          </w:tcPr>
          <w:p w14:paraId="182B1BDA"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w:t>
            </w:r>
          </w:p>
        </w:tc>
        <w:tc>
          <w:tcPr>
            <w:tcW w:w="1474" w:type="dxa"/>
            <w:noWrap/>
            <w:vAlign w:val="center"/>
            <w:hideMark/>
          </w:tcPr>
          <w:p w14:paraId="48D83B8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2A70B93C"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107</w:t>
            </w:r>
          </w:p>
        </w:tc>
        <w:tc>
          <w:tcPr>
            <w:tcW w:w="1260" w:type="dxa"/>
            <w:noWrap/>
            <w:vAlign w:val="center"/>
            <w:hideMark/>
          </w:tcPr>
          <w:p w14:paraId="417EEAB2"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74</w:t>
            </w:r>
          </w:p>
        </w:tc>
        <w:tc>
          <w:tcPr>
            <w:tcW w:w="525" w:type="dxa"/>
            <w:noWrap/>
            <w:vAlign w:val="center"/>
            <w:hideMark/>
          </w:tcPr>
          <w:p w14:paraId="3CFE7579"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33</w:t>
            </w:r>
          </w:p>
        </w:tc>
      </w:tr>
      <w:tr w:rsidR="00D72C3F" w:rsidRPr="000C1C33" w14:paraId="74FB54C6" w14:textId="77777777" w:rsidTr="00942AA4">
        <w:trPr>
          <w:trHeight w:val="300"/>
          <w:jc w:val="center"/>
        </w:trPr>
        <w:tc>
          <w:tcPr>
            <w:tcW w:w="1156" w:type="dxa"/>
            <w:noWrap/>
            <w:vAlign w:val="center"/>
            <w:hideMark/>
          </w:tcPr>
          <w:p w14:paraId="17D6E6E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P50DE09</w:t>
            </w:r>
          </w:p>
        </w:tc>
        <w:tc>
          <w:tcPr>
            <w:tcW w:w="976" w:type="dxa"/>
            <w:noWrap/>
            <w:vAlign w:val="center"/>
            <w:hideMark/>
          </w:tcPr>
          <w:p w14:paraId="2A661A9E"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w:t>
            </w:r>
          </w:p>
        </w:tc>
        <w:tc>
          <w:tcPr>
            <w:tcW w:w="1474" w:type="dxa"/>
            <w:noWrap/>
            <w:vAlign w:val="center"/>
            <w:hideMark/>
          </w:tcPr>
          <w:p w14:paraId="2A17F74A"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1,2</w:t>
            </w:r>
          </w:p>
        </w:tc>
        <w:tc>
          <w:tcPr>
            <w:tcW w:w="1089" w:type="dxa"/>
            <w:noWrap/>
            <w:vAlign w:val="center"/>
            <w:hideMark/>
          </w:tcPr>
          <w:p w14:paraId="7476AE31"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97</w:t>
            </w:r>
          </w:p>
        </w:tc>
        <w:tc>
          <w:tcPr>
            <w:tcW w:w="1260" w:type="dxa"/>
            <w:noWrap/>
            <w:vAlign w:val="center"/>
            <w:hideMark/>
          </w:tcPr>
          <w:p w14:paraId="0805859D"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56E39C9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7</w:t>
            </w:r>
          </w:p>
        </w:tc>
      </w:tr>
      <w:tr w:rsidR="00D72C3F" w:rsidRPr="000C1C33" w14:paraId="57D06083" w14:textId="77777777" w:rsidTr="00942AA4">
        <w:trPr>
          <w:trHeight w:val="300"/>
          <w:jc w:val="center"/>
        </w:trPr>
        <w:tc>
          <w:tcPr>
            <w:tcW w:w="1156" w:type="dxa"/>
            <w:noWrap/>
            <w:vAlign w:val="center"/>
            <w:hideMark/>
          </w:tcPr>
          <w:p w14:paraId="68F01CCC"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P50DE10</w:t>
            </w:r>
          </w:p>
        </w:tc>
        <w:tc>
          <w:tcPr>
            <w:tcW w:w="976" w:type="dxa"/>
            <w:noWrap/>
            <w:vAlign w:val="center"/>
            <w:hideMark/>
          </w:tcPr>
          <w:p w14:paraId="5E8DBB76"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w:t>
            </w:r>
          </w:p>
        </w:tc>
        <w:tc>
          <w:tcPr>
            <w:tcW w:w="1474" w:type="dxa"/>
            <w:noWrap/>
            <w:vAlign w:val="center"/>
            <w:hideMark/>
          </w:tcPr>
          <w:p w14:paraId="7E5D99A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w:t>
            </w:r>
          </w:p>
        </w:tc>
        <w:tc>
          <w:tcPr>
            <w:tcW w:w="1089" w:type="dxa"/>
            <w:noWrap/>
            <w:vAlign w:val="center"/>
            <w:hideMark/>
          </w:tcPr>
          <w:p w14:paraId="67DC51D7"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113</w:t>
            </w:r>
          </w:p>
        </w:tc>
        <w:tc>
          <w:tcPr>
            <w:tcW w:w="1260" w:type="dxa"/>
            <w:noWrap/>
            <w:vAlign w:val="center"/>
            <w:hideMark/>
          </w:tcPr>
          <w:p w14:paraId="0A3C8B89"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4FC1C5DC"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23</w:t>
            </w:r>
          </w:p>
        </w:tc>
      </w:tr>
      <w:tr w:rsidR="00D72C3F" w:rsidRPr="000C1C33" w14:paraId="373F8060" w14:textId="77777777" w:rsidTr="00942AA4">
        <w:trPr>
          <w:trHeight w:val="300"/>
          <w:jc w:val="center"/>
        </w:trPr>
        <w:tc>
          <w:tcPr>
            <w:tcW w:w="1156" w:type="dxa"/>
            <w:noWrap/>
            <w:vAlign w:val="center"/>
            <w:hideMark/>
          </w:tcPr>
          <w:p w14:paraId="70136864"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P50DE11</w:t>
            </w:r>
          </w:p>
        </w:tc>
        <w:tc>
          <w:tcPr>
            <w:tcW w:w="976" w:type="dxa"/>
            <w:noWrap/>
            <w:vAlign w:val="center"/>
            <w:hideMark/>
          </w:tcPr>
          <w:p w14:paraId="3398A643"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w:t>
            </w:r>
          </w:p>
        </w:tc>
        <w:tc>
          <w:tcPr>
            <w:tcW w:w="1474" w:type="dxa"/>
            <w:noWrap/>
            <w:vAlign w:val="center"/>
            <w:hideMark/>
          </w:tcPr>
          <w:p w14:paraId="022F1B6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1-3</w:t>
            </w:r>
          </w:p>
        </w:tc>
        <w:tc>
          <w:tcPr>
            <w:tcW w:w="1089" w:type="dxa"/>
            <w:noWrap/>
            <w:vAlign w:val="center"/>
            <w:hideMark/>
          </w:tcPr>
          <w:p w14:paraId="643B07B2"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96</w:t>
            </w:r>
          </w:p>
        </w:tc>
        <w:tc>
          <w:tcPr>
            <w:tcW w:w="1260" w:type="dxa"/>
            <w:noWrap/>
            <w:vAlign w:val="center"/>
            <w:hideMark/>
          </w:tcPr>
          <w:p w14:paraId="47A32A3B"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5997FFDC"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w:t>
            </w:r>
          </w:p>
        </w:tc>
      </w:tr>
      <w:tr w:rsidR="00D72C3F" w:rsidRPr="000C1C33" w14:paraId="062AA17D" w14:textId="77777777" w:rsidTr="00942AA4">
        <w:trPr>
          <w:trHeight w:val="300"/>
          <w:jc w:val="center"/>
        </w:trPr>
        <w:tc>
          <w:tcPr>
            <w:tcW w:w="1156" w:type="dxa"/>
            <w:noWrap/>
            <w:vAlign w:val="center"/>
            <w:hideMark/>
          </w:tcPr>
          <w:p w14:paraId="1A2CBA7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P50DE12</w:t>
            </w:r>
          </w:p>
        </w:tc>
        <w:tc>
          <w:tcPr>
            <w:tcW w:w="976" w:type="dxa"/>
            <w:noWrap/>
            <w:vAlign w:val="center"/>
            <w:hideMark/>
          </w:tcPr>
          <w:p w14:paraId="40FA4E0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5D906AD6"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085F7D1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c>
          <w:tcPr>
            <w:tcW w:w="1260" w:type="dxa"/>
            <w:noWrap/>
            <w:vAlign w:val="center"/>
            <w:hideMark/>
          </w:tcPr>
          <w:p w14:paraId="524EC40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c>
          <w:tcPr>
            <w:tcW w:w="525" w:type="dxa"/>
            <w:noWrap/>
            <w:vAlign w:val="center"/>
            <w:hideMark/>
          </w:tcPr>
          <w:p w14:paraId="32C3373B"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r>
      <w:tr w:rsidR="00D72C3F" w:rsidRPr="000C1C33" w14:paraId="26C8A439" w14:textId="77777777" w:rsidTr="00942AA4">
        <w:trPr>
          <w:trHeight w:val="300"/>
          <w:jc w:val="center"/>
        </w:trPr>
        <w:tc>
          <w:tcPr>
            <w:tcW w:w="1156" w:type="dxa"/>
            <w:noWrap/>
            <w:vAlign w:val="center"/>
            <w:hideMark/>
          </w:tcPr>
          <w:p w14:paraId="2C81DDBA"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P50DE13</w:t>
            </w:r>
          </w:p>
        </w:tc>
        <w:tc>
          <w:tcPr>
            <w:tcW w:w="976" w:type="dxa"/>
            <w:noWrap/>
            <w:vAlign w:val="center"/>
            <w:hideMark/>
          </w:tcPr>
          <w:p w14:paraId="0D23ED9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365E2BC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55C1F8B6"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c>
          <w:tcPr>
            <w:tcW w:w="1260" w:type="dxa"/>
            <w:noWrap/>
            <w:vAlign w:val="center"/>
            <w:hideMark/>
          </w:tcPr>
          <w:p w14:paraId="0D6F3749"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c>
          <w:tcPr>
            <w:tcW w:w="525" w:type="dxa"/>
            <w:noWrap/>
            <w:vAlign w:val="center"/>
            <w:hideMark/>
          </w:tcPr>
          <w:p w14:paraId="7EA8A4D6"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r>
      <w:tr w:rsidR="00D72C3F" w:rsidRPr="000C1C33" w14:paraId="7D749DC3" w14:textId="77777777" w:rsidTr="00942AA4">
        <w:trPr>
          <w:trHeight w:val="300"/>
          <w:jc w:val="center"/>
        </w:trPr>
        <w:tc>
          <w:tcPr>
            <w:tcW w:w="1156" w:type="dxa"/>
            <w:noWrap/>
            <w:vAlign w:val="center"/>
            <w:hideMark/>
          </w:tcPr>
          <w:p w14:paraId="7A50E98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P50DE14</w:t>
            </w:r>
          </w:p>
        </w:tc>
        <w:tc>
          <w:tcPr>
            <w:tcW w:w="976" w:type="dxa"/>
            <w:noWrap/>
            <w:vAlign w:val="center"/>
            <w:hideMark/>
          </w:tcPr>
          <w:p w14:paraId="0D1CFE66"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2C5854D1"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53BA8D86"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93</w:t>
            </w:r>
          </w:p>
        </w:tc>
        <w:tc>
          <w:tcPr>
            <w:tcW w:w="1260" w:type="dxa"/>
            <w:noWrap/>
            <w:vAlign w:val="center"/>
            <w:hideMark/>
          </w:tcPr>
          <w:p w14:paraId="36D41EFA"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02B539BC"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3</w:t>
            </w:r>
          </w:p>
        </w:tc>
      </w:tr>
      <w:tr w:rsidR="00D72C3F" w:rsidRPr="000C1C33" w14:paraId="0BB8312E" w14:textId="77777777" w:rsidTr="00942AA4">
        <w:trPr>
          <w:trHeight w:val="300"/>
          <w:jc w:val="center"/>
        </w:trPr>
        <w:tc>
          <w:tcPr>
            <w:tcW w:w="1156" w:type="dxa"/>
            <w:noWrap/>
            <w:vAlign w:val="center"/>
            <w:hideMark/>
          </w:tcPr>
          <w:p w14:paraId="7DD5321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P50DE15</w:t>
            </w:r>
          </w:p>
        </w:tc>
        <w:tc>
          <w:tcPr>
            <w:tcW w:w="976" w:type="dxa"/>
            <w:noWrap/>
            <w:vAlign w:val="center"/>
            <w:hideMark/>
          </w:tcPr>
          <w:p w14:paraId="76EF444A"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541BC40A"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483CA8E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96</w:t>
            </w:r>
          </w:p>
        </w:tc>
        <w:tc>
          <w:tcPr>
            <w:tcW w:w="1260" w:type="dxa"/>
            <w:noWrap/>
            <w:vAlign w:val="center"/>
            <w:hideMark/>
          </w:tcPr>
          <w:p w14:paraId="5A283D4B"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54C459DC"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w:t>
            </w:r>
          </w:p>
        </w:tc>
      </w:tr>
      <w:tr w:rsidR="00D72C3F" w:rsidRPr="000C1C33" w14:paraId="02046CB8" w14:textId="77777777" w:rsidTr="00942AA4">
        <w:trPr>
          <w:trHeight w:val="300"/>
          <w:jc w:val="center"/>
        </w:trPr>
        <w:tc>
          <w:tcPr>
            <w:tcW w:w="1156" w:type="dxa"/>
            <w:noWrap/>
            <w:vAlign w:val="center"/>
            <w:hideMark/>
          </w:tcPr>
          <w:p w14:paraId="34436689"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*P50DE16</w:t>
            </w:r>
          </w:p>
        </w:tc>
        <w:tc>
          <w:tcPr>
            <w:tcW w:w="976" w:type="dxa"/>
            <w:noWrap/>
            <w:vAlign w:val="center"/>
            <w:hideMark/>
          </w:tcPr>
          <w:p w14:paraId="18C171C9"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5036E19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w:t>
            </w:r>
          </w:p>
        </w:tc>
        <w:tc>
          <w:tcPr>
            <w:tcW w:w="1089" w:type="dxa"/>
            <w:noWrap/>
            <w:vAlign w:val="center"/>
            <w:hideMark/>
          </w:tcPr>
          <w:p w14:paraId="6479592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99</w:t>
            </w:r>
          </w:p>
        </w:tc>
        <w:tc>
          <w:tcPr>
            <w:tcW w:w="1260" w:type="dxa"/>
            <w:noWrap/>
            <w:vAlign w:val="center"/>
            <w:hideMark/>
          </w:tcPr>
          <w:p w14:paraId="1E5F5F8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4BE096C2"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w:t>
            </w:r>
          </w:p>
        </w:tc>
      </w:tr>
      <w:tr w:rsidR="00D72C3F" w:rsidRPr="000C1C33" w14:paraId="5776A8BE" w14:textId="77777777" w:rsidTr="00942AA4">
        <w:trPr>
          <w:trHeight w:val="300"/>
          <w:jc w:val="center"/>
        </w:trPr>
        <w:tc>
          <w:tcPr>
            <w:tcW w:w="1156" w:type="dxa"/>
            <w:noWrap/>
            <w:vAlign w:val="center"/>
            <w:hideMark/>
          </w:tcPr>
          <w:p w14:paraId="7ECB72F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P50DE17</w:t>
            </w:r>
          </w:p>
        </w:tc>
        <w:tc>
          <w:tcPr>
            <w:tcW w:w="976" w:type="dxa"/>
            <w:noWrap/>
            <w:vAlign w:val="center"/>
            <w:hideMark/>
          </w:tcPr>
          <w:p w14:paraId="5E060FF9"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299FB4AD"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1,2</w:t>
            </w:r>
          </w:p>
        </w:tc>
        <w:tc>
          <w:tcPr>
            <w:tcW w:w="1089" w:type="dxa"/>
            <w:noWrap/>
            <w:vAlign w:val="center"/>
            <w:hideMark/>
          </w:tcPr>
          <w:p w14:paraId="6EE315EE"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121</w:t>
            </w:r>
          </w:p>
        </w:tc>
        <w:tc>
          <w:tcPr>
            <w:tcW w:w="1260" w:type="dxa"/>
            <w:noWrap/>
            <w:vAlign w:val="center"/>
            <w:hideMark/>
          </w:tcPr>
          <w:p w14:paraId="18CD376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13D46D6D"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31</w:t>
            </w:r>
          </w:p>
        </w:tc>
      </w:tr>
      <w:tr w:rsidR="00D72C3F" w:rsidRPr="000C1C33" w14:paraId="5CE422DB" w14:textId="77777777" w:rsidTr="00942AA4">
        <w:trPr>
          <w:trHeight w:val="300"/>
          <w:jc w:val="center"/>
        </w:trPr>
        <w:tc>
          <w:tcPr>
            <w:tcW w:w="1156" w:type="dxa"/>
            <w:noWrap/>
            <w:vAlign w:val="center"/>
            <w:hideMark/>
          </w:tcPr>
          <w:p w14:paraId="7E345910"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P50DE18</w:t>
            </w:r>
          </w:p>
        </w:tc>
        <w:tc>
          <w:tcPr>
            <w:tcW w:w="976" w:type="dxa"/>
            <w:noWrap/>
            <w:vAlign w:val="center"/>
            <w:hideMark/>
          </w:tcPr>
          <w:p w14:paraId="3949A510"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594E202B"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10</w:t>
            </w:r>
          </w:p>
        </w:tc>
        <w:tc>
          <w:tcPr>
            <w:tcW w:w="1089" w:type="dxa"/>
            <w:noWrap/>
            <w:vAlign w:val="center"/>
            <w:hideMark/>
          </w:tcPr>
          <w:p w14:paraId="2534E4CB"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94</w:t>
            </w:r>
          </w:p>
        </w:tc>
        <w:tc>
          <w:tcPr>
            <w:tcW w:w="1260" w:type="dxa"/>
            <w:noWrap/>
            <w:vAlign w:val="center"/>
            <w:hideMark/>
          </w:tcPr>
          <w:p w14:paraId="793A0B0C"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42C6BA41"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4</w:t>
            </w:r>
          </w:p>
        </w:tc>
      </w:tr>
      <w:tr w:rsidR="00D72C3F" w:rsidRPr="000C1C33" w14:paraId="4A2437F6" w14:textId="77777777" w:rsidTr="00942AA4">
        <w:trPr>
          <w:trHeight w:val="300"/>
          <w:jc w:val="center"/>
        </w:trPr>
        <w:tc>
          <w:tcPr>
            <w:tcW w:w="1156" w:type="dxa"/>
            <w:noWrap/>
            <w:vAlign w:val="center"/>
            <w:hideMark/>
          </w:tcPr>
          <w:p w14:paraId="371A2432"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P50DE19</w:t>
            </w:r>
          </w:p>
        </w:tc>
        <w:tc>
          <w:tcPr>
            <w:tcW w:w="976" w:type="dxa"/>
            <w:noWrap/>
            <w:vAlign w:val="center"/>
            <w:hideMark/>
          </w:tcPr>
          <w:p w14:paraId="00EB5694"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5F65190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w:t>
            </w:r>
          </w:p>
        </w:tc>
        <w:tc>
          <w:tcPr>
            <w:tcW w:w="1089" w:type="dxa"/>
            <w:noWrap/>
            <w:vAlign w:val="center"/>
            <w:hideMark/>
          </w:tcPr>
          <w:p w14:paraId="447DC9EE"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c>
          <w:tcPr>
            <w:tcW w:w="1260" w:type="dxa"/>
            <w:noWrap/>
            <w:vAlign w:val="center"/>
            <w:hideMark/>
          </w:tcPr>
          <w:p w14:paraId="28B8911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c>
          <w:tcPr>
            <w:tcW w:w="525" w:type="dxa"/>
            <w:noWrap/>
            <w:vAlign w:val="center"/>
            <w:hideMark/>
          </w:tcPr>
          <w:p w14:paraId="4BA31332"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r>
      <w:tr w:rsidR="00D72C3F" w:rsidRPr="000C1C33" w14:paraId="381928B8" w14:textId="77777777" w:rsidTr="00942AA4">
        <w:trPr>
          <w:trHeight w:val="300"/>
          <w:jc w:val="center"/>
        </w:trPr>
        <w:tc>
          <w:tcPr>
            <w:tcW w:w="1156" w:type="dxa"/>
            <w:noWrap/>
            <w:vAlign w:val="center"/>
            <w:hideMark/>
          </w:tcPr>
          <w:p w14:paraId="6A83A731"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P50DE20</w:t>
            </w:r>
          </w:p>
        </w:tc>
        <w:tc>
          <w:tcPr>
            <w:tcW w:w="976" w:type="dxa"/>
            <w:noWrap/>
            <w:vAlign w:val="center"/>
            <w:hideMark/>
          </w:tcPr>
          <w:p w14:paraId="57B1DFE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5DE8CB8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46D610D4"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97</w:t>
            </w:r>
          </w:p>
        </w:tc>
        <w:tc>
          <w:tcPr>
            <w:tcW w:w="1260" w:type="dxa"/>
            <w:noWrap/>
            <w:vAlign w:val="center"/>
            <w:hideMark/>
          </w:tcPr>
          <w:p w14:paraId="1D5073BA"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327470D3"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7</w:t>
            </w:r>
          </w:p>
        </w:tc>
      </w:tr>
      <w:tr w:rsidR="00D72C3F" w:rsidRPr="000C1C33" w14:paraId="08FAB8B8" w14:textId="77777777" w:rsidTr="00942AA4">
        <w:trPr>
          <w:trHeight w:val="300"/>
          <w:jc w:val="center"/>
        </w:trPr>
        <w:tc>
          <w:tcPr>
            <w:tcW w:w="1156" w:type="dxa"/>
            <w:noWrap/>
            <w:vAlign w:val="center"/>
            <w:hideMark/>
          </w:tcPr>
          <w:p w14:paraId="383BDB0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P50DE21</w:t>
            </w:r>
          </w:p>
        </w:tc>
        <w:tc>
          <w:tcPr>
            <w:tcW w:w="976" w:type="dxa"/>
            <w:noWrap/>
            <w:vAlign w:val="center"/>
            <w:hideMark/>
          </w:tcPr>
          <w:p w14:paraId="6B4F9B79"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680C66AB"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3ECB95B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1260" w:type="dxa"/>
            <w:noWrap/>
            <w:vAlign w:val="center"/>
            <w:hideMark/>
          </w:tcPr>
          <w:p w14:paraId="233CA23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682906E7"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r>
      <w:tr w:rsidR="00D72C3F" w:rsidRPr="000C1C33" w14:paraId="112489DE" w14:textId="77777777" w:rsidTr="00942AA4">
        <w:trPr>
          <w:trHeight w:val="300"/>
          <w:jc w:val="center"/>
        </w:trPr>
        <w:tc>
          <w:tcPr>
            <w:tcW w:w="1156" w:type="dxa"/>
            <w:noWrap/>
            <w:vAlign w:val="center"/>
            <w:hideMark/>
          </w:tcPr>
          <w:p w14:paraId="158D146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P50DE22</w:t>
            </w:r>
          </w:p>
        </w:tc>
        <w:tc>
          <w:tcPr>
            <w:tcW w:w="976" w:type="dxa"/>
            <w:noWrap/>
            <w:vAlign w:val="center"/>
            <w:hideMark/>
          </w:tcPr>
          <w:p w14:paraId="6055928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4DE34BB0"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23DB8870"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95</w:t>
            </w:r>
          </w:p>
        </w:tc>
        <w:tc>
          <w:tcPr>
            <w:tcW w:w="1260" w:type="dxa"/>
            <w:noWrap/>
            <w:vAlign w:val="center"/>
            <w:hideMark/>
          </w:tcPr>
          <w:p w14:paraId="380E00F0"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0C46BF46"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5</w:t>
            </w:r>
          </w:p>
        </w:tc>
      </w:tr>
      <w:tr w:rsidR="00D72C3F" w:rsidRPr="000C1C33" w14:paraId="63F90425" w14:textId="77777777" w:rsidTr="00942AA4">
        <w:trPr>
          <w:trHeight w:val="300"/>
          <w:jc w:val="center"/>
        </w:trPr>
        <w:tc>
          <w:tcPr>
            <w:tcW w:w="1156" w:type="dxa"/>
            <w:noWrap/>
            <w:vAlign w:val="center"/>
            <w:hideMark/>
          </w:tcPr>
          <w:p w14:paraId="41C9CE4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P50DE24</w:t>
            </w:r>
          </w:p>
        </w:tc>
        <w:tc>
          <w:tcPr>
            <w:tcW w:w="976" w:type="dxa"/>
            <w:noWrap/>
            <w:vAlign w:val="center"/>
            <w:hideMark/>
          </w:tcPr>
          <w:p w14:paraId="75FB88AE"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4DB763F6"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0F82ABD0"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c>
          <w:tcPr>
            <w:tcW w:w="1260" w:type="dxa"/>
            <w:noWrap/>
            <w:vAlign w:val="center"/>
            <w:hideMark/>
          </w:tcPr>
          <w:p w14:paraId="2305FD11"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c>
          <w:tcPr>
            <w:tcW w:w="525" w:type="dxa"/>
            <w:noWrap/>
            <w:vAlign w:val="center"/>
            <w:hideMark/>
          </w:tcPr>
          <w:p w14:paraId="37CA38FD"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NA</w:t>
            </w:r>
          </w:p>
        </w:tc>
      </w:tr>
      <w:tr w:rsidR="00D72C3F" w:rsidRPr="000C1C33" w14:paraId="18BB36A7" w14:textId="77777777" w:rsidTr="00942AA4">
        <w:trPr>
          <w:trHeight w:val="300"/>
          <w:jc w:val="center"/>
        </w:trPr>
        <w:tc>
          <w:tcPr>
            <w:tcW w:w="1156" w:type="dxa"/>
            <w:noWrap/>
            <w:vAlign w:val="center"/>
            <w:hideMark/>
          </w:tcPr>
          <w:p w14:paraId="6320EF2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P50DE25</w:t>
            </w:r>
          </w:p>
        </w:tc>
        <w:tc>
          <w:tcPr>
            <w:tcW w:w="976" w:type="dxa"/>
            <w:noWrap/>
            <w:vAlign w:val="center"/>
            <w:hideMark/>
          </w:tcPr>
          <w:p w14:paraId="0183CB12"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3812167B"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28F53538"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1260" w:type="dxa"/>
            <w:noWrap/>
            <w:vAlign w:val="center"/>
            <w:hideMark/>
          </w:tcPr>
          <w:p w14:paraId="62075DB0"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4FA2198E"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r>
      <w:tr w:rsidR="00D72C3F" w:rsidRPr="000C1C33" w14:paraId="37185E10" w14:textId="77777777" w:rsidTr="00942AA4">
        <w:trPr>
          <w:trHeight w:val="300"/>
          <w:jc w:val="center"/>
        </w:trPr>
        <w:tc>
          <w:tcPr>
            <w:tcW w:w="1156" w:type="dxa"/>
            <w:noWrap/>
            <w:vAlign w:val="center"/>
            <w:hideMark/>
          </w:tcPr>
          <w:p w14:paraId="612C64E1"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P50DE26</w:t>
            </w:r>
          </w:p>
        </w:tc>
        <w:tc>
          <w:tcPr>
            <w:tcW w:w="976" w:type="dxa"/>
            <w:noWrap/>
            <w:vAlign w:val="center"/>
            <w:hideMark/>
          </w:tcPr>
          <w:p w14:paraId="7F26FF20"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16166457"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0</w:t>
            </w:r>
          </w:p>
        </w:tc>
        <w:tc>
          <w:tcPr>
            <w:tcW w:w="1089" w:type="dxa"/>
            <w:noWrap/>
            <w:vAlign w:val="center"/>
            <w:hideMark/>
          </w:tcPr>
          <w:p w14:paraId="74141EDD"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91</w:t>
            </w:r>
          </w:p>
        </w:tc>
        <w:tc>
          <w:tcPr>
            <w:tcW w:w="1260" w:type="dxa"/>
            <w:noWrap/>
            <w:vAlign w:val="center"/>
            <w:hideMark/>
          </w:tcPr>
          <w:p w14:paraId="42F10C81"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3479936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w:t>
            </w:r>
          </w:p>
        </w:tc>
      </w:tr>
      <w:tr w:rsidR="00D72C3F" w:rsidRPr="000C1C33" w14:paraId="66BEB3D3" w14:textId="77777777" w:rsidTr="00942AA4">
        <w:trPr>
          <w:trHeight w:val="300"/>
          <w:jc w:val="center"/>
        </w:trPr>
        <w:tc>
          <w:tcPr>
            <w:tcW w:w="1156" w:type="dxa"/>
            <w:noWrap/>
            <w:vAlign w:val="center"/>
            <w:hideMark/>
          </w:tcPr>
          <w:p w14:paraId="3CDD538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P50DE27</w:t>
            </w:r>
          </w:p>
        </w:tc>
        <w:tc>
          <w:tcPr>
            <w:tcW w:w="976" w:type="dxa"/>
            <w:noWrap/>
            <w:vAlign w:val="center"/>
            <w:hideMark/>
          </w:tcPr>
          <w:p w14:paraId="11D9E8A4"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632D</w:t>
            </w:r>
          </w:p>
        </w:tc>
        <w:tc>
          <w:tcPr>
            <w:tcW w:w="1474" w:type="dxa"/>
            <w:noWrap/>
            <w:vAlign w:val="center"/>
            <w:hideMark/>
          </w:tcPr>
          <w:p w14:paraId="6FBE8E74"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w:t>
            </w:r>
          </w:p>
        </w:tc>
        <w:tc>
          <w:tcPr>
            <w:tcW w:w="1089" w:type="dxa"/>
            <w:noWrap/>
            <w:vAlign w:val="center"/>
            <w:hideMark/>
          </w:tcPr>
          <w:p w14:paraId="7C6BDECA"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105</w:t>
            </w:r>
          </w:p>
        </w:tc>
        <w:tc>
          <w:tcPr>
            <w:tcW w:w="1260" w:type="dxa"/>
            <w:noWrap/>
            <w:vAlign w:val="center"/>
            <w:hideMark/>
          </w:tcPr>
          <w:p w14:paraId="514EE5E4"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84</w:t>
            </w:r>
          </w:p>
        </w:tc>
        <w:tc>
          <w:tcPr>
            <w:tcW w:w="525" w:type="dxa"/>
            <w:noWrap/>
            <w:vAlign w:val="center"/>
            <w:hideMark/>
          </w:tcPr>
          <w:p w14:paraId="5AD63511"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21</w:t>
            </w:r>
          </w:p>
        </w:tc>
      </w:tr>
      <w:tr w:rsidR="00D72C3F" w:rsidRPr="000C1C33" w14:paraId="66969E95" w14:textId="77777777" w:rsidTr="00942AA4">
        <w:trPr>
          <w:trHeight w:val="300"/>
          <w:jc w:val="center"/>
        </w:trPr>
        <w:tc>
          <w:tcPr>
            <w:tcW w:w="1156" w:type="dxa"/>
            <w:noWrap/>
            <w:vAlign w:val="center"/>
            <w:hideMark/>
          </w:tcPr>
          <w:p w14:paraId="3D05A003"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P50DE28</w:t>
            </w:r>
          </w:p>
        </w:tc>
        <w:tc>
          <w:tcPr>
            <w:tcW w:w="976" w:type="dxa"/>
            <w:noWrap/>
            <w:vAlign w:val="center"/>
            <w:hideMark/>
          </w:tcPr>
          <w:p w14:paraId="1BD85E52"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w:t>
            </w:r>
          </w:p>
        </w:tc>
        <w:tc>
          <w:tcPr>
            <w:tcW w:w="1474" w:type="dxa"/>
            <w:noWrap/>
            <w:vAlign w:val="center"/>
            <w:hideMark/>
          </w:tcPr>
          <w:p w14:paraId="56A7315A"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w:t>
            </w:r>
          </w:p>
        </w:tc>
        <w:tc>
          <w:tcPr>
            <w:tcW w:w="1089" w:type="dxa"/>
            <w:noWrap/>
            <w:vAlign w:val="center"/>
            <w:hideMark/>
          </w:tcPr>
          <w:p w14:paraId="671D210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93</w:t>
            </w:r>
          </w:p>
        </w:tc>
        <w:tc>
          <w:tcPr>
            <w:tcW w:w="1260" w:type="dxa"/>
            <w:noWrap/>
            <w:vAlign w:val="center"/>
            <w:hideMark/>
          </w:tcPr>
          <w:p w14:paraId="638A34B5"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90</w:t>
            </w:r>
          </w:p>
        </w:tc>
        <w:tc>
          <w:tcPr>
            <w:tcW w:w="525" w:type="dxa"/>
            <w:noWrap/>
            <w:vAlign w:val="center"/>
            <w:hideMark/>
          </w:tcPr>
          <w:p w14:paraId="4814F20C"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3</w:t>
            </w:r>
          </w:p>
        </w:tc>
      </w:tr>
      <w:tr w:rsidR="00D72C3F" w:rsidRPr="000C1C33" w14:paraId="4B0B6FD3" w14:textId="77777777" w:rsidTr="00942AA4">
        <w:trPr>
          <w:trHeight w:val="300"/>
          <w:jc w:val="center"/>
        </w:trPr>
        <w:tc>
          <w:tcPr>
            <w:tcW w:w="1156" w:type="dxa"/>
            <w:noWrap/>
            <w:vAlign w:val="center"/>
            <w:hideMark/>
          </w:tcPr>
          <w:p w14:paraId="3B4EAD5F"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†P50DE29</w:t>
            </w:r>
          </w:p>
        </w:tc>
        <w:tc>
          <w:tcPr>
            <w:tcW w:w="976" w:type="dxa"/>
            <w:noWrap/>
            <w:vAlign w:val="center"/>
            <w:hideMark/>
          </w:tcPr>
          <w:p w14:paraId="545DD6EC"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632</w:t>
            </w:r>
          </w:p>
        </w:tc>
        <w:tc>
          <w:tcPr>
            <w:tcW w:w="1474" w:type="dxa"/>
            <w:noWrap/>
            <w:vAlign w:val="center"/>
            <w:hideMark/>
          </w:tcPr>
          <w:p w14:paraId="2F0B0B87"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1</w:t>
            </w:r>
          </w:p>
        </w:tc>
        <w:tc>
          <w:tcPr>
            <w:tcW w:w="1089" w:type="dxa"/>
            <w:noWrap/>
            <w:vAlign w:val="center"/>
            <w:hideMark/>
          </w:tcPr>
          <w:p w14:paraId="55C6142E"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49</w:t>
            </w:r>
          </w:p>
        </w:tc>
        <w:tc>
          <w:tcPr>
            <w:tcW w:w="1260" w:type="dxa"/>
            <w:noWrap/>
            <w:vAlign w:val="center"/>
            <w:hideMark/>
          </w:tcPr>
          <w:p w14:paraId="2B011642"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43</w:t>
            </w:r>
          </w:p>
        </w:tc>
        <w:tc>
          <w:tcPr>
            <w:tcW w:w="525" w:type="dxa"/>
            <w:noWrap/>
            <w:vAlign w:val="center"/>
            <w:hideMark/>
          </w:tcPr>
          <w:p w14:paraId="63BFAAE1" w14:textId="77777777" w:rsidR="00D72C3F" w:rsidRPr="00676A1C" w:rsidRDefault="00D72C3F" w:rsidP="00942AA4">
            <w:pPr>
              <w:spacing w:after="0" w:line="360" w:lineRule="auto"/>
              <w:jc w:val="both"/>
              <w:rPr>
                <w:rFonts w:ascii="Arial" w:hAnsi="Arial" w:cs="Arial"/>
                <w:kern w:val="0"/>
                <w:sz w:val="22"/>
                <w:szCs w:val="22"/>
              </w:rPr>
            </w:pPr>
            <w:r w:rsidRPr="00676A1C">
              <w:rPr>
                <w:rFonts w:ascii="Arial" w:hAnsi="Arial" w:cs="Arial"/>
                <w:kern w:val="0"/>
                <w:sz w:val="22"/>
                <w:szCs w:val="22"/>
              </w:rPr>
              <w:t>3</w:t>
            </w:r>
          </w:p>
        </w:tc>
      </w:tr>
    </w:tbl>
    <w:p w14:paraId="10CDD5AF" w14:textId="77777777" w:rsidR="00D72C3F" w:rsidRPr="00676A1C" w:rsidRDefault="00D72C3F" w:rsidP="00D72C3F">
      <w:pPr>
        <w:spacing w:after="0" w:line="480" w:lineRule="auto"/>
        <w:jc w:val="both"/>
        <w:rPr>
          <w:rFonts w:ascii="Arial" w:hAnsi="Arial" w:cs="Arial"/>
          <w:kern w:val="0"/>
          <w:sz w:val="22"/>
          <w:szCs w:val="22"/>
        </w:rPr>
      </w:pPr>
    </w:p>
    <w:p w14:paraId="438B60DB" w14:textId="77777777" w:rsidR="00D72C3F" w:rsidRPr="00676A1C" w:rsidRDefault="00D72C3F" w:rsidP="00D72C3F">
      <w:pPr>
        <w:spacing w:after="0" w:line="480" w:lineRule="auto"/>
        <w:jc w:val="both"/>
        <w:rPr>
          <w:rFonts w:ascii="Arial" w:hAnsi="Arial" w:cs="Arial"/>
          <w:kern w:val="0"/>
          <w:sz w:val="22"/>
          <w:szCs w:val="22"/>
        </w:rPr>
      </w:pPr>
      <w:r w:rsidRPr="00676A1C">
        <w:rPr>
          <w:rFonts w:ascii="Arial" w:hAnsi="Arial" w:cs="Arial"/>
          <w:kern w:val="0"/>
          <w:sz w:val="22"/>
          <w:szCs w:val="22"/>
        </w:rPr>
        <w:t>Pilot subjects and P50DE10 only participated in remote impedance checks.</w:t>
      </w:r>
    </w:p>
    <w:p w14:paraId="550F99EF" w14:textId="77777777" w:rsidR="00D72C3F" w:rsidRPr="00676A1C" w:rsidRDefault="00D72C3F" w:rsidP="00D72C3F">
      <w:pPr>
        <w:spacing w:after="0" w:line="480" w:lineRule="auto"/>
        <w:jc w:val="both"/>
        <w:rPr>
          <w:rFonts w:ascii="Arial" w:hAnsi="Arial" w:cs="Arial"/>
          <w:kern w:val="0"/>
          <w:sz w:val="22"/>
          <w:szCs w:val="22"/>
        </w:rPr>
      </w:pPr>
      <w:r w:rsidRPr="00676A1C">
        <w:rPr>
          <w:rFonts w:ascii="Arial" w:hAnsi="Arial" w:cs="Arial"/>
          <w:kern w:val="0"/>
          <w:sz w:val="22"/>
          <w:szCs w:val="22"/>
        </w:rPr>
        <w:t>P50DE23 was excluded at the time of surgery prior to implantation due to an unexpected surgical finding.</w:t>
      </w:r>
    </w:p>
    <w:p w14:paraId="529140A3" w14:textId="77777777" w:rsidR="00D72C3F" w:rsidRPr="00676A1C" w:rsidRDefault="00D72C3F" w:rsidP="00D72C3F">
      <w:pPr>
        <w:spacing w:after="0" w:line="480" w:lineRule="auto"/>
        <w:jc w:val="both"/>
        <w:rPr>
          <w:rFonts w:ascii="Arial" w:hAnsi="Arial" w:cs="Arial"/>
          <w:kern w:val="0"/>
          <w:sz w:val="22"/>
          <w:szCs w:val="22"/>
        </w:rPr>
      </w:pPr>
      <w:r w:rsidRPr="00676A1C">
        <w:rPr>
          <w:rFonts w:ascii="Arial" w:hAnsi="Arial" w:cs="Arial"/>
          <w:kern w:val="0"/>
          <w:sz w:val="22"/>
          <w:szCs w:val="22"/>
        </w:rPr>
        <w:lastRenderedPageBreak/>
        <w:t>Basal electrodes (1, 2, and/or 3) were deactivated due to non-auditory percepts or poor loudness growth. Electrode 10 was deactivated due to an open circuit measurement for P50DE18.</w:t>
      </w:r>
    </w:p>
    <w:p w14:paraId="29698CC0" w14:textId="77777777" w:rsidR="00D72C3F" w:rsidRPr="00676A1C" w:rsidRDefault="00D72C3F" w:rsidP="00D72C3F">
      <w:pPr>
        <w:spacing w:after="0" w:line="480" w:lineRule="auto"/>
        <w:jc w:val="both"/>
        <w:rPr>
          <w:rFonts w:ascii="Arial" w:hAnsi="Arial" w:cs="Arial"/>
          <w:kern w:val="0"/>
          <w:sz w:val="22"/>
          <w:szCs w:val="22"/>
        </w:rPr>
      </w:pPr>
      <w:r w:rsidRPr="00676A1C">
        <w:rPr>
          <w:rFonts w:ascii="Arial" w:hAnsi="Arial" w:cs="Arial"/>
          <w:kern w:val="0"/>
          <w:sz w:val="22"/>
          <w:szCs w:val="22"/>
        </w:rPr>
        <w:t>* All but 1 of the remote impedance data exports were blank for P50DE16, whose data are not included in Figure 8A. Blank exports were encountered less frequently for a number of participants; the total number of remote impedance data per participant was often &lt; 90.</w:t>
      </w:r>
    </w:p>
    <w:p w14:paraId="51496BEE" w14:textId="77777777" w:rsidR="00D72C3F" w:rsidRPr="00676A1C" w:rsidRDefault="00D72C3F" w:rsidP="00D72C3F">
      <w:pPr>
        <w:spacing w:after="0" w:line="480" w:lineRule="auto"/>
        <w:jc w:val="both"/>
        <w:rPr>
          <w:rFonts w:ascii="Arial" w:hAnsi="Arial" w:cs="Arial"/>
          <w:kern w:val="0"/>
          <w:sz w:val="22"/>
          <w:szCs w:val="22"/>
        </w:rPr>
      </w:pPr>
      <w:r w:rsidRPr="00676A1C">
        <w:rPr>
          <w:rFonts w:ascii="Arial" w:hAnsi="Arial" w:cs="Arial"/>
          <w:kern w:val="0"/>
          <w:sz w:val="22"/>
          <w:szCs w:val="22"/>
        </w:rPr>
        <w:t>† Denotes a participant who has not yet reached 3-months post activation. Remote impedance data collection is ongoing.</w:t>
      </w:r>
    </w:p>
    <w:p w14:paraId="08BE5C8F" w14:textId="77777777" w:rsidR="00D72C3F" w:rsidRPr="00676A1C" w:rsidRDefault="00D72C3F" w:rsidP="00D72C3F">
      <w:pPr>
        <w:spacing w:after="0" w:line="480" w:lineRule="auto"/>
        <w:jc w:val="both"/>
        <w:rPr>
          <w:rFonts w:ascii="Arial" w:hAnsi="Arial" w:cs="Arial"/>
          <w:kern w:val="0"/>
          <w:sz w:val="22"/>
          <w:szCs w:val="22"/>
        </w:rPr>
      </w:pPr>
      <w:r w:rsidRPr="00676A1C">
        <w:rPr>
          <w:rFonts w:ascii="Arial" w:hAnsi="Arial" w:cs="Arial"/>
          <w:kern w:val="0"/>
          <w:sz w:val="22"/>
          <w:szCs w:val="22"/>
        </w:rPr>
        <w:t>NA: not applicable. Used for participants who declined to participate in the remote impedance checks or did not have a compatible smartphone.</w:t>
      </w:r>
    </w:p>
    <w:p w14:paraId="09F19E4A" w14:textId="77777777" w:rsidR="00D72C3F" w:rsidRPr="00676A1C" w:rsidRDefault="00D72C3F" w:rsidP="00D72C3F">
      <w:pPr>
        <w:spacing w:after="0" w:line="480" w:lineRule="auto"/>
        <w:jc w:val="both"/>
        <w:rPr>
          <w:rFonts w:ascii="Arial" w:hAnsi="Arial" w:cs="Arial"/>
          <w:kern w:val="0"/>
          <w:sz w:val="22"/>
          <w:szCs w:val="22"/>
        </w:rPr>
      </w:pPr>
    </w:p>
    <w:p w14:paraId="1552232D" w14:textId="77777777" w:rsidR="00D72C3F" w:rsidRPr="00676A1C" w:rsidRDefault="00D72C3F" w:rsidP="00D72C3F">
      <w:pPr>
        <w:spacing w:line="480" w:lineRule="auto"/>
        <w:jc w:val="both"/>
        <w:rPr>
          <w:rFonts w:ascii="Arial" w:hAnsi="Arial" w:cs="Arial"/>
          <w:b/>
          <w:bCs/>
          <w:kern w:val="0"/>
          <w:sz w:val="22"/>
          <w:szCs w:val="22"/>
        </w:rPr>
      </w:pPr>
      <w:r w:rsidRPr="00676A1C">
        <w:rPr>
          <w:rFonts w:ascii="Arial" w:hAnsi="Arial" w:cs="Arial"/>
          <w:b/>
          <w:bCs/>
          <w:kern w:val="0"/>
          <w:sz w:val="22"/>
          <w:szCs w:val="22"/>
        </w:rPr>
        <w:t xml:space="preserve">Supplemental Table 2. Potentially </w:t>
      </w:r>
      <w:proofErr w:type="spellStart"/>
      <w:r w:rsidRPr="00676A1C">
        <w:rPr>
          <w:rFonts w:ascii="Arial" w:hAnsi="Arial" w:cs="Arial"/>
          <w:b/>
          <w:bCs/>
          <w:kern w:val="0"/>
          <w:sz w:val="22"/>
          <w:szCs w:val="22"/>
        </w:rPr>
        <w:t>repurposable</w:t>
      </w:r>
      <w:proofErr w:type="spellEnd"/>
      <w:r w:rsidRPr="00676A1C">
        <w:rPr>
          <w:rFonts w:ascii="Arial" w:hAnsi="Arial" w:cs="Arial"/>
          <w:b/>
          <w:bCs/>
          <w:kern w:val="0"/>
          <w:sz w:val="22"/>
          <w:szCs w:val="22"/>
        </w:rPr>
        <w:t xml:space="preserve"> FDA-approved medications that interact with genes expressed by cochlear macrophages and monocytes in implanted cochlea</w:t>
      </w:r>
    </w:p>
    <w:tbl>
      <w:tblPr>
        <w:tblStyle w:val="TableGrid"/>
        <w:tblW w:w="0" w:type="auto"/>
        <w:tblLook w:val="04A0" w:firstRow="1" w:lastRow="0" w:firstColumn="1" w:lastColumn="0" w:noHBand="0" w:noVBand="1"/>
      </w:tblPr>
      <w:tblGrid>
        <w:gridCol w:w="4675"/>
        <w:gridCol w:w="4675"/>
      </w:tblGrid>
      <w:tr w:rsidR="00D72C3F" w:rsidRPr="000C1C33" w14:paraId="5DECE9B5" w14:textId="77777777" w:rsidTr="00942AA4">
        <w:tc>
          <w:tcPr>
            <w:tcW w:w="4675" w:type="dxa"/>
          </w:tcPr>
          <w:p w14:paraId="0B1C21DC" w14:textId="77777777" w:rsidR="00D72C3F" w:rsidRPr="00676A1C" w:rsidRDefault="00D72C3F" w:rsidP="00942AA4">
            <w:pPr>
              <w:spacing w:line="480" w:lineRule="auto"/>
              <w:jc w:val="both"/>
              <w:rPr>
                <w:rFonts w:ascii="Arial" w:hAnsi="Arial" w:cs="Arial"/>
                <w:kern w:val="0"/>
              </w:rPr>
            </w:pPr>
            <w:r w:rsidRPr="00676A1C">
              <w:rPr>
                <w:rFonts w:ascii="Arial" w:hAnsi="Arial" w:cs="Arial"/>
                <w:b/>
                <w:bCs/>
                <w:kern w:val="0"/>
              </w:rPr>
              <w:t>Differentially expressed gene</w:t>
            </w:r>
          </w:p>
        </w:tc>
        <w:tc>
          <w:tcPr>
            <w:tcW w:w="4675" w:type="dxa"/>
          </w:tcPr>
          <w:p w14:paraId="514BA45A" w14:textId="77777777" w:rsidR="00D72C3F" w:rsidRPr="00676A1C" w:rsidRDefault="00D72C3F" w:rsidP="00942AA4">
            <w:pPr>
              <w:spacing w:line="480" w:lineRule="auto"/>
              <w:jc w:val="both"/>
              <w:rPr>
                <w:rFonts w:ascii="Arial" w:hAnsi="Arial" w:cs="Arial"/>
                <w:kern w:val="0"/>
              </w:rPr>
            </w:pPr>
            <w:r w:rsidRPr="00676A1C">
              <w:rPr>
                <w:rFonts w:ascii="Arial" w:hAnsi="Arial" w:cs="Arial"/>
                <w:b/>
                <w:bCs/>
                <w:kern w:val="0"/>
              </w:rPr>
              <w:t>Drug(s)</w:t>
            </w:r>
          </w:p>
        </w:tc>
      </w:tr>
      <w:tr w:rsidR="00D72C3F" w:rsidRPr="000C1C33" w14:paraId="59AC660B" w14:textId="77777777" w:rsidTr="00942AA4">
        <w:tc>
          <w:tcPr>
            <w:tcW w:w="4675" w:type="dxa"/>
          </w:tcPr>
          <w:p w14:paraId="64CEBCDD" w14:textId="77777777" w:rsidR="00D72C3F" w:rsidRPr="00676A1C" w:rsidRDefault="00D72C3F" w:rsidP="00942AA4">
            <w:pPr>
              <w:spacing w:line="480" w:lineRule="auto"/>
              <w:jc w:val="both"/>
              <w:rPr>
                <w:rFonts w:ascii="Arial" w:hAnsi="Arial" w:cs="Arial"/>
                <w:kern w:val="0"/>
              </w:rPr>
            </w:pPr>
            <w:proofErr w:type="spellStart"/>
            <w:r w:rsidRPr="00676A1C">
              <w:rPr>
                <w:rFonts w:ascii="Arial" w:hAnsi="Arial" w:cs="Arial"/>
                <w:kern w:val="0"/>
              </w:rPr>
              <w:t>Cstb</w:t>
            </w:r>
            <w:proofErr w:type="spellEnd"/>
          </w:p>
        </w:tc>
        <w:tc>
          <w:tcPr>
            <w:tcW w:w="4675" w:type="dxa"/>
          </w:tcPr>
          <w:p w14:paraId="6A304AA4" w14:textId="77777777" w:rsidR="00D72C3F" w:rsidRPr="00676A1C" w:rsidRDefault="00D72C3F" w:rsidP="00942AA4">
            <w:pPr>
              <w:spacing w:line="480" w:lineRule="auto"/>
              <w:jc w:val="both"/>
              <w:rPr>
                <w:rFonts w:ascii="Arial" w:hAnsi="Arial" w:cs="Arial"/>
                <w:kern w:val="0"/>
              </w:rPr>
            </w:pPr>
            <w:r w:rsidRPr="00676A1C">
              <w:rPr>
                <w:rFonts w:ascii="Arial" w:hAnsi="Arial" w:cs="Arial"/>
                <w:kern w:val="0"/>
              </w:rPr>
              <w:t>Cupric chloride</w:t>
            </w:r>
          </w:p>
        </w:tc>
      </w:tr>
      <w:tr w:rsidR="00D72C3F" w:rsidRPr="000C1C33" w14:paraId="11CDFDEE" w14:textId="77777777" w:rsidTr="00942AA4">
        <w:tc>
          <w:tcPr>
            <w:tcW w:w="4675" w:type="dxa"/>
          </w:tcPr>
          <w:p w14:paraId="45D3A67D" w14:textId="77777777" w:rsidR="00D72C3F" w:rsidRPr="00676A1C" w:rsidRDefault="00D72C3F" w:rsidP="00942AA4">
            <w:pPr>
              <w:spacing w:line="480" w:lineRule="auto"/>
              <w:jc w:val="both"/>
              <w:rPr>
                <w:rFonts w:ascii="Arial" w:hAnsi="Arial" w:cs="Arial"/>
                <w:kern w:val="0"/>
              </w:rPr>
            </w:pPr>
            <w:r w:rsidRPr="00676A1C">
              <w:rPr>
                <w:rFonts w:ascii="Arial" w:hAnsi="Arial" w:cs="Arial"/>
                <w:kern w:val="0"/>
              </w:rPr>
              <w:t>Map4k4</w:t>
            </w:r>
          </w:p>
        </w:tc>
        <w:tc>
          <w:tcPr>
            <w:tcW w:w="4675" w:type="dxa"/>
          </w:tcPr>
          <w:p w14:paraId="63A6D1DD" w14:textId="77777777" w:rsidR="00D72C3F" w:rsidRPr="00676A1C" w:rsidRDefault="00D72C3F" w:rsidP="00942AA4">
            <w:pPr>
              <w:spacing w:line="480" w:lineRule="auto"/>
              <w:jc w:val="both"/>
              <w:rPr>
                <w:rFonts w:ascii="Arial" w:hAnsi="Arial" w:cs="Arial"/>
                <w:kern w:val="0"/>
              </w:rPr>
            </w:pPr>
            <w:proofErr w:type="spellStart"/>
            <w:r w:rsidRPr="00676A1C">
              <w:rPr>
                <w:rFonts w:ascii="Arial" w:hAnsi="Arial" w:cs="Arial"/>
                <w:kern w:val="0"/>
              </w:rPr>
              <w:t>Vandetinib</w:t>
            </w:r>
            <w:proofErr w:type="spellEnd"/>
            <w:r w:rsidRPr="00676A1C">
              <w:rPr>
                <w:rFonts w:ascii="Arial" w:hAnsi="Arial" w:cs="Arial"/>
                <w:kern w:val="0"/>
              </w:rPr>
              <w:t xml:space="preserve">, </w:t>
            </w:r>
            <w:proofErr w:type="spellStart"/>
            <w:r w:rsidRPr="00676A1C">
              <w:rPr>
                <w:rFonts w:ascii="Arial" w:hAnsi="Arial" w:cs="Arial"/>
                <w:kern w:val="0"/>
              </w:rPr>
              <w:t>dasatinib</w:t>
            </w:r>
            <w:proofErr w:type="spellEnd"/>
            <w:r w:rsidRPr="00676A1C">
              <w:rPr>
                <w:rFonts w:ascii="Arial" w:hAnsi="Arial" w:cs="Arial"/>
                <w:kern w:val="0"/>
              </w:rPr>
              <w:t xml:space="preserve">, </w:t>
            </w:r>
            <w:proofErr w:type="spellStart"/>
            <w:r w:rsidRPr="00676A1C">
              <w:rPr>
                <w:rFonts w:ascii="Arial" w:hAnsi="Arial" w:cs="Arial"/>
                <w:kern w:val="0"/>
              </w:rPr>
              <w:t>midostaurin</w:t>
            </w:r>
            <w:proofErr w:type="spellEnd"/>
            <w:r w:rsidRPr="00676A1C">
              <w:rPr>
                <w:rFonts w:ascii="Arial" w:hAnsi="Arial" w:cs="Arial"/>
                <w:kern w:val="0"/>
              </w:rPr>
              <w:t xml:space="preserve">, fostamatinib, </w:t>
            </w:r>
            <w:proofErr w:type="spellStart"/>
            <w:r w:rsidRPr="00676A1C">
              <w:rPr>
                <w:rFonts w:ascii="Arial" w:hAnsi="Arial" w:cs="Arial"/>
                <w:kern w:val="0"/>
              </w:rPr>
              <w:t>axitinib</w:t>
            </w:r>
            <w:proofErr w:type="spellEnd"/>
            <w:r w:rsidRPr="00676A1C">
              <w:rPr>
                <w:rFonts w:ascii="Arial" w:hAnsi="Arial" w:cs="Arial"/>
                <w:kern w:val="0"/>
              </w:rPr>
              <w:t xml:space="preserve">, sorafenib, bosutinib, sunitinib, </w:t>
            </w:r>
            <w:proofErr w:type="spellStart"/>
            <w:r w:rsidRPr="00676A1C">
              <w:rPr>
                <w:rFonts w:ascii="Arial" w:hAnsi="Arial" w:cs="Arial"/>
                <w:kern w:val="0"/>
              </w:rPr>
              <w:t>nintedanib</w:t>
            </w:r>
            <w:proofErr w:type="spellEnd"/>
            <w:r w:rsidRPr="00676A1C">
              <w:rPr>
                <w:rFonts w:ascii="Arial" w:hAnsi="Arial" w:cs="Arial"/>
                <w:kern w:val="0"/>
              </w:rPr>
              <w:t xml:space="preserve">, pazopanib, neratinib, </w:t>
            </w:r>
          </w:p>
        </w:tc>
      </w:tr>
      <w:tr w:rsidR="00D72C3F" w:rsidRPr="000C1C33" w14:paraId="273F6858" w14:textId="77777777" w:rsidTr="00942AA4">
        <w:tc>
          <w:tcPr>
            <w:tcW w:w="4675" w:type="dxa"/>
          </w:tcPr>
          <w:p w14:paraId="2693437E" w14:textId="77777777" w:rsidR="00D72C3F" w:rsidRPr="00676A1C" w:rsidRDefault="00D72C3F" w:rsidP="00942AA4">
            <w:pPr>
              <w:spacing w:line="480" w:lineRule="auto"/>
              <w:jc w:val="both"/>
              <w:rPr>
                <w:rFonts w:ascii="Arial" w:hAnsi="Arial" w:cs="Arial"/>
                <w:kern w:val="0"/>
              </w:rPr>
            </w:pPr>
            <w:r w:rsidRPr="00676A1C">
              <w:rPr>
                <w:rFonts w:ascii="Arial" w:hAnsi="Arial" w:cs="Arial"/>
                <w:kern w:val="0"/>
              </w:rPr>
              <w:t>Nfkb1</w:t>
            </w:r>
          </w:p>
        </w:tc>
        <w:tc>
          <w:tcPr>
            <w:tcW w:w="4675" w:type="dxa"/>
          </w:tcPr>
          <w:p w14:paraId="7A90FCCE" w14:textId="77777777" w:rsidR="00D72C3F" w:rsidRPr="00676A1C" w:rsidRDefault="00D72C3F" w:rsidP="00942AA4">
            <w:pPr>
              <w:spacing w:line="480" w:lineRule="auto"/>
              <w:jc w:val="both"/>
              <w:rPr>
                <w:rFonts w:ascii="Arial" w:hAnsi="Arial" w:cs="Arial"/>
                <w:kern w:val="0"/>
              </w:rPr>
            </w:pPr>
            <w:proofErr w:type="spellStart"/>
            <w:r w:rsidRPr="00676A1C">
              <w:rPr>
                <w:rFonts w:ascii="Arial" w:hAnsi="Arial" w:cs="Arial"/>
                <w:kern w:val="0"/>
              </w:rPr>
              <w:t>Glycyrrhizic</w:t>
            </w:r>
            <w:proofErr w:type="spellEnd"/>
            <w:r w:rsidRPr="00676A1C">
              <w:rPr>
                <w:rFonts w:ascii="Arial" w:hAnsi="Arial" w:cs="Arial"/>
                <w:kern w:val="0"/>
              </w:rPr>
              <w:t xml:space="preserve"> acid, pseudoephedrine, donepezil, bortezomib, sitosterol, sulfasalazine</w:t>
            </w:r>
          </w:p>
        </w:tc>
      </w:tr>
      <w:tr w:rsidR="00D72C3F" w:rsidRPr="000C1C33" w14:paraId="4ED34563" w14:textId="77777777" w:rsidTr="00942AA4">
        <w:tc>
          <w:tcPr>
            <w:tcW w:w="4675" w:type="dxa"/>
          </w:tcPr>
          <w:p w14:paraId="4692B509" w14:textId="77777777" w:rsidR="00D72C3F" w:rsidRPr="00676A1C" w:rsidRDefault="00D72C3F" w:rsidP="00942AA4">
            <w:pPr>
              <w:spacing w:line="480" w:lineRule="auto"/>
              <w:jc w:val="both"/>
              <w:rPr>
                <w:rFonts w:ascii="Arial" w:hAnsi="Arial" w:cs="Arial"/>
                <w:kern w:val="0"/>
              </w:rPr>
            </w:pPr>
            <w:proofErr w:type="spellStart"/>
            <w:r w:rsidRPr="00676A1C">
              <w:rPr>
                <w:rFonts w:ascii="Arial" w:hAnsi="Arial" w:cs="Arial"/>
                <w:kern w:val="0"/>
              </w:rPr>
              <w:t>Nfkbia</w:t>
            </w:r>
            <w:proofErr w:type="spellEnd"/>
          </w:p>
        </w:tc>
        <w:tc>
          <w:tcPr>
            <w:tcW w:w="4675" w:type="dxa"/>
          </w:tcPr>
          <w:p w14:paraId="0537F589" w14:textId="77777777" w:rsidR="00D72C3F" w:rsidRPr="00676A1C" w:rsidRDefault="00D72C3F" w:rsidP="00942AA4">
            <w:pPr>
              <w:spacing w:line="480" w:lineRule="auto"/>
              <w:jc w:val="both"/>
              <w:rPr>
                <w:rFonts w:ascii="Arial" w:hAnsi="Arial" w:cs="Arial"/>
                <w:kern w:val="0"/>
              </w:rPr>
            </w:pPr>
            <w:r w:rsidRPr="00676A1C">
              <w:rPr>
                <w:rFonts w:ascii="Arial" w:hAnsi="Arial" w:cs="Arial"/>
                <w:kern w:val="0"/>
              </w:rPr>
              <w:t>Acetylsalicylic acid</w:t>
            </w:r>
          </w:p>
        </w:tc>
      </w:tr>
      <w:tr w:rsidR="00D72C3F" w:rsidRPr="000C1C33" w14:paraId="15A9D992" w14:textId="77777777" w:rsidTr="00942AA4">
        <w:tc>
          <w:tcPr>
            <w:tcW w:w="4675" w:type="dxa"/>
          </w:tcPr>
          <w:p w14:paraId="1A19BEC9" w14:textId="77777777" w:rsidR="00D72C3F" w:rsidRPr="00676A1C" w:rsidRDefault="00D72C3F" w:rsidP="00942AA4">
            <w:pPr>
              <w:spacing w:line="480" w:lineRule="auto"/>
              <w:jc w:val="both"/>
              <w:rPr>
                <w:rFonts w:ascii="Arial" w:hAnsi="Arial" w:cs="Arial"/>
                <w:kern w:val="0"/>
              </w:rPr>
            </w:pPr>
            <w:proofErr w:type="spellStart"/>
            <w:r w:rsidRPr="00676A1C">
              <w:rPr>
                <w:rFonts w:ascii="Arial" w:hAnsi="Arial" w:cs="Arial"/>
                <w:kern w:val="0"/>
              </w:rPr>
              <w:t>Ppia</w:t>
            </w:r>
            <w:proofErr w:type="spellEnd"/>
          </w:p>
        </w:tc>
        <w:tc>
          <w:tcPr>
            <w:tcW w:w="4675" w:type="dxa"/>
          </w:tcPr>
          <w:p w14:paraId="68B8D3FF" w14:textId="77777777" w:rsidR="00D72C3F" w:rsidRPr="00676A1C" w:rsidRDefault="00D72C3F" w:rsidP="00942AA4">
            <w:pPr>
              <w:spacing w:line="480" w:lineRule="auto"/>
              <w:jc w:val="both"/>
              <w:rPr>
                <w:rFonts w:ascii="Arial" w:hAnsi="Arial" w:cs="Arial"/>
                <w:kern w:val="0"/>
              </w:rPr>
            </w:pPr>
            <w:proofErr w:type="spellStart"/>
            <w:r w:rsidRPr="00676A1C">
              <w:rPr>
                <w:rFonts w:ascii="Arial" w:hAnsi="Arial" w:cs="Arial"/>
                <w:kern w:val="0"/>
              </w:rPr>
              <w:t>Voclosporin</w:t>
            </w:r>
            <w:proofErr w:type="spellEnd"/>
            <w:r w:rsidRPr="00676A1C">
              <w:rPr>
                <w:rFonts w:ascii="Arial" w:hAnsi="Arial" w:cs="Arial"/>
                <w:kern w:val="0"/>
              </w:rPr>
              <w:t>, ciclosporin, proline</w:t>
            </w:r>
          </w:p>
        </w:tc>
      </w:tr>
      <w:tr w:rsidR="00D72C3F" w:rsidRPr="000C1C33" w14:paraId="2805AD3E" w14:textId="77777777" w:rsidTr="00942AA4">
        <w:tc>
          <w:tcPr>
            <w:tcW w:w="4675" w:type="dxa"/>
          </w:tcPr>
          <w:p w14:paraId="300C7A26" w14:textId="77777777" w:rsidR="00D72C3F" w:rsidRPr="00676A1C" w:rsidRDefault="00D72C3F" w:rsidP="00942AA4">
            <w:pPr>
              <w:spacing w:line="480" w:lineRule="auto"/>
              <w:jc w:val="both"/>
              <w:rPr>
                <w:rFonts w:ascii="Arial" w:hAnsi="Arial" w:cs="Arial"/>
                <w:kern w:val="0"/>
              </w:rPr>
            </w:pPr>
            <w:r w:rsidRPr="00676A1C">
              <w:rPr>
                <w:rFonts w:ascii="Arial" w:hAnsi="Arial" w:cs="Arial"/>
                <w:kern w:val="0"/>
              </w:rPr>
              <w:t>S100a4</w:t>
            </w:r>
          </w:p>
        </w:tc>
        <w:tc>
          <w:tcPr>
            <w:tcW w:w="4675" w:type="dxa"/>
          </w:tcPr>
          <w:p w14:paraId="69B6E1EA" w14:textId="77777777" w:rsidR="00D72C3F" w:rsidRPr="00676A1C" w:rsidRDefault="00D72C3F" w:rsidP="00942AA4">
            <w:pPr>
              <w:spacing w:line="480" w:lineRule="auto"/>
              <w:jc w:val="both"/>
              <w:rPr>
                <w:rFonts w:ascii="Arial" w:hAnsi="Arial" w:cs="Arial"/>
                <w:kern w:val="0"/>
              </w:rPr>
            </w:pPr>
            <w:r w:rsidRPr="00676A1C">
              <w:rPr>
                <w:rFonts w:ascii="Arial" w:hAnsi="Arial" w:cs="Arial"/>
                <w:kern w:val="0"/>
              </w:rPr>
              <w:t>Trifluoperazine</w:t>
            </w:r>
          </w:p>
        </w:tc>
      </w:tr>
      <w:tr w:rsidR="00D72C3F" w:rsidRPr="000C1C33" w14:paraId="7ABC9982" w14:textId="77777777" w:rsidTr="00942AA4">
        <w:tc>
          <w:tcPr>
            <w:tcW w:w="4675" w:type="dxa"/>
          </w:tcPr>
          <w:p w14:paraId="7CD3F830" w14:textId="77777777" w:rsidR="00D72C3F" w:rsidRPr="00676A1C" w:rsidRDefault="00D72C3F" w:rsidP="00942AA4">
            <w:pPr>
              <w:spacing w:line="480" w:lineRule="auto"/>
              <w:jc w:val="both"/>
              <w:rPr>
                <w:rFonts w:ascii="Arial" w:hAnsi="Arial" w:cs="Arial"/>
                <w:kern w:val="0"/>
              </w:rPr>
            </w:pPr>
            <w:r w:rsidRPr="00676A1C">
              <w:rPr>
                <w:rFonts w:ascii="Arial" w:hAnsi="Arial" w:cs="Arial"/>
                <w:kern w:val="0"/>
              </w:rPr>
              <w:t>Tpt1</w:t>
            </w:r>
          </w:p>
        </w:tc>
        <w:tc>
          <w:tcPr>
            <w:tcW w:w="4675" w:type="dxa"/>
          </w:tcPr>
          <w:p w14:paraId="6AE55361" w14:textId="77777777" w:rsidR="00D72C3F" w:rsidRPr="00676A1C" w:rsidRDefault="00D72C3F" w:rsidP="00942AA4">
            <w:pPr>
              <w:spacing w:line="480" w:lineRule="auto"/>
              <w:jc w:val="both"/>
              <w:rPr>
                <w:rFonts w:ascii="Arial" w:hAnsi="Arial" w:cs="Arial"/>
                <w:kern w:val="0"/>
              </w:rPr>
            </w:pPr>
            <w:r w:rsidRPr="00676A1C">
              <w:rPr>
                <w:rFonts w:ascii="Arial" w:hAnsi="Arial" w:cs="Arial"/>
                <w:kern w:val="0"/>
              </w:rPr>
              <w:t>Calcium citrate/phosphate</w:t>
            </w:r>
          </w:p>
        </w:tc>
      </w:tr>
    </w:tbl>
    <w:p w14:paraId="77A6C752" w14:textId="77777777" w:rsidR="007947D6" w:rsidRDefault="007947D6">
      <w:pPr>
        <w:rPr>
          <w:rFonts w:ascii="Arial" w:hAnsi="Arial" w:cs="Arial"/>
        </w:rPr>
      </w:pPr>
      <w:r>
        <w:rPr>
          <w:rFonts w:ascii="Arial" w:hAnsi="Arial" w:cs="Arial"/>
        </w:rPr>
        <w:br w:type="page"/>
      </w:r>
    </w:p>
    <w:p w14:paraId="7C019634" w14:textId="77777777" w:rsidR="007947D6" w:rsidRDefault="007947D6" w:rsidP="007947D6">
      <w:pPr>
        <w:rPr>
          <w:b/>
          <w:bCs/>
        </w:rPr>
      </w:pPr>
      <w:r w:rsidRPr="00B52C73">
        <w:rPr>
          <w:b/>
          <w:bCs/>
        </w:rPr>
        <w:lastRenderedPageBreak/>
        <w:t xml:space="preserve">Reference: </w:t>
      </w:r>
    </w:p>
    <w:p w14:paraId="63EC3E00" w14:textId="77777777" w:rsidR="007947D6" w:rsidRPr="00673CFD" w:rsidRDefault="007947D6" w:rsidP="007947D6">
      <w:pPr>
        <w:pStyle w:val="EndNoteBibliography"/>
        <w:spacing w:after="0"/>
      </w:pPr>
      <w:r>
        <w:rPr>
          <w:b/>
          <w:bCs/>
        </w:rPr>
        <w:fldChar w:fldCharType="begin"/>
      </w:r>
      <w:r>
        <w:rPr>
          <w:b/>
          <w:bCs/>
        </w:rPr>
        <w:instrText xml:space="preserve"> ADDIN EN.REFLIST </w:instrText>
      </w:r>
      <w:r>
        <w:rPr>
          <w:b/>
          <w:bCs/>
        </w:rPr>
        <w:fldChar w:fldCharType="separate"/>
      </w:r>
      <w:r w:rsidRPr="00673CFD">
        <w:t>1.</w:t>
      </w:r>
      <w:r w:rsidRPr="00673CFD">
        <w:tab/>
        <w:t>Hirayama D, Iida T, Nakase H. The Phagocytic Function of Macrophage-Enforcing Innate Immunity and Tissue Homeostasis. Int J Mol Sci. 2017;19(1).</w:t>
      </w:r>
    </w:p>
    <w:p w14:paraId="7913829A" w14:textId="77777777" w:rsidR="007947D6" w:rsidRPr="00673CFD" w:rsidRDefault="007947D6" w:rsidP="007947D6">
      <w:pPr>
        <w:pStyle w:val="EndNoteBibliography"/>
        <w:spacing w:after="0"/>
      </w:pPr>
      <w:r w:rsidRPr="00673CFD">
        <w:t>2.</w:t>
      </w:r>
      <w:r w:rsidRPr="00673CFD">
        <w:tab/>
        <w:t>Roche PA, Furuta K. The ins and outs of MHC class II-mediated antigen processing and presentation. Nat Rev Immunol. 2015;15(4):203-16.</w:t>
      </w:r>
    </w:p>
    <w:p w14:paraId="7C8650C4" w14:textId="77777777" w:rsidR="007947D6" w:rsidRPr="00673CFD" w:rsidRDefault="007947D6" w:rsidP="007947D6">
      <w:pPr>
        <w:pStyle w:val="EndNoteBibliography"/>
        <w:spacing w:after="0"/>
      </w:pPr>
      <w:r w:rsidRPr="00673CFD">
        <w:t>3.</w:t>
      </w:r>
      <w:r w:rsidRPr="00673CFD">
        <w:tab/>
        <w:t>Ali S, Hirschfeld AF, Mayer ML, Fortuno ES, 3rd, Corbett N, Kaplan M, et al. Functional genetic variation in NFKBIA and susceptibility to childhood asthma, bronchiolitis, and bronchopulmonary dysplasia. J Immunol. 2013;190(8):3949-58.</w:t>
      </w:r>
    </w:p>
    <w:p w14:paraId="47D5751A" w14:textId="77777777" w:rsidR="007947D6" w:rsidRPr="00673CFD" w:rsidRDefault="007947D6" w:rsidP="007947D6">
      <w:pPr>
        <w:pStyle w:val="EndNoteBibliography"/>
        <w:spacing w:after="0"/>
      </w:pPr>
      <w:r w:rsidRPr="00673CFD">
        <w:t>4.</w:t>
      </w:r>
      <w:r w:rsidRPr="00673CFD">
        <w:tab/>
        <w:t>Cartwright T, Perkins ND, C LW. NFKB1: a suppressor of inflammation, ageing and cancer. FEBS J. 2016;283(10):1812-22.</w:t>
      </w:r>
    </w:p>
    <w:p w14:paraId="62FA30B3" w14:textId="77777777" w:rsidR="007947D6" w:rsidRPr="00673CFD" w:rsidRDefault="007947D6" w:rsidP="007947D6">
      <w:pPr>
        <w:pStyle w:val="EndNoteBibliography"/>
        <w:spacing w:after="0"/>
      </w:pPr>
      <w:r w:rsidRPr="00673CFD">
        <w:t>5.</w:t>
      </w:r>
      <w:r w:rsidRPr="00673CFD">
        <w:tab/>
        <w:t>Nurmi K, Silventoinen K, Keskitalo S, Rajamaki K, Kouri VP, Kinnunen M, et al. Truncating NFKB1 variants cause combined NLRP3 inflammasome activation and type I interferon signaling and predispose to necrotizing fasciitis. Cell Rep Med. 2024;5(4):101503.</w:t>
      </w:r>
    </w:p>
    <w:p w14:paraId="332B1D18" w14:textId="77777777" w:rsidR="007947D6" w:rsidRPr="00673CFD" w:rsidRDefault="007947D6" w:rsidP="007947D6">
      <w:pPr>
        <w:pStyle w:val="EndNoteBibliography"/>
        <w:spacing w:after="0"/>
      </w:pPr>
      <w:r w:rsidRPr="00673CFD">
        <w:t>6.</w:t>
      </w:r>
      <w:r w:rsidRPr="00673CFD">
        <w:tab/>
        <w:t>Zhang GL, Zou YF, Feng XL, Shi HJ, Du XF, Shao MH, et al. Association of the NFKBIA gene polymorphisms with susceptibility to autoimmune and inflammatory diseases: a meta-analysis. Inflamm Res. 2011;60(1):11-8.</w:t>
      </w:r>
    </w:p>
    <w:p w14:paraId="1807E1EF" w14:textId="77777777" w:rsidR="007947D6" w:rsidRPr="00673CFD" w:rsidRDefault="007947D6" w:rsidP="007947D6">
      <w:pPr>
        <w:pStyle w:val="EndNoteBibliography"/>
        <w:spacing w:after="0"/>
      </w:pPr>
      <w:r w:rsidRPr="00673CFD">
        <w:t>7.</w:t>
      </w:r>
      <w:r w:rsidRPr="00673CFD">
        <w:tab/>
        <w:t>Aouadi M, Tesz GJ, Nicoloro SM, Wang M, Chouinard M, Soto E, et al. Orally delivered siRNA targeting macrophage Map4k4 suppresses systemic inflammation. Nature. 2009;458(7242):1180-4.</w:t>
      </w:r>
    </w:p>
    <w:p w14:paraId="01735ADB" w14:textId="77777777" w:rsidR="007947D6" w:rsidRPr="00673CFD" w:rsidRDefault="007947D6" w:rsidP="007947D6">
      <w:pPr>
        <w:pStyle w:val="EndNoteBibliography"/>
        <w:spacing w:after="0"/>
      </w:pPr>
      <w:r w:rsidRPr="00673CFD">
        <w:t>8.</w:t>
      </w:r>
      <w:r w:rsidRPr="00673CFD">
        <w:tab/>
        <w:t>Chuang HC, Wang X, Tan TH. MAP4K Family Kinases in Immunity and Inflammation. Adv Immunol. 2016;129:277-314.</w:t>
      </w:r>
    </w:p>
    <w:p w14:paraId="41712C8B" w14:textId="77777777" w:rsidR="007947D6" w:rsidRPr="00673CFD" w:rsidRDefault="007947D6" w:rsidP="007947D6">
      <w:pPr>
        <w:pStyle w:val="EndNoteBibliography"/>
        <w:spacing w:after="0"/>
      </w:pPr>
      <w:r w:rsidRPr="00673CFD">
        <w:t>9.</w:t>
      </w:r>
      <w:r w:rsidRPr="00673CFD">
        <w:tab/>
        <w:t>Meng B, Li Y, Ding Y, Xu X, Wang L, Guo B, et al. Myeloid-derived growth factor inhibits inflammation and alleviates endothelial injury and atherosclerosis in mice. Sci Adv. 2021;7(21).</w:t>
      </w:r>
    </w:p>
    <w:p w14:paraId="2DC6B80D" w14:textId="77777777" w:rsidR="007947D6" w:rsidRPr="00673CFD" w:rsidRDefault="007947D6" w:rsidP="007947D6">
      <w:pPr>
        <w:pStyle w:val="EndNoteBibliography"/>
        <w:spacing w:after="0"/>
      </w:pPr>
      <w:r w:rsidRPr="00673CFD">
        <w:t>10.</w:t>
      </w:r>
      <w:r w:rsidRPr="00673CFD">
        <w:tab/>
        <w:t>Virbasius JV, Czech MP. Map4k4 Signaling Nodes in Metabolic and Cardiovascular Diseases. Trends Endocrinol Metab. 2016;27(7):484-92.</w:t>
      </w:r>
    </w:p>
    <w:p w14:paraId="3B8F8AB6" w14:textId="77777777" w:rsidR="007947D6" w:rsidRPr="00673CFD" w:rsidRDefault="007947D6" w:rsidP="007947D6">
      <w:pPr>
        <w:pStyle w:val="EndNoteBibliography"/>
        <w:spacing w:after="0"/>
      </w:pPr>
      <w:r w:rsidRPr="00673CFD">
        <w:t>11.</w:t>
      </w:r>
      <w:r w:rsidRPr="00673CFD">
        <w:tab/>
        <w:t>Choi S, Min HJ, Kim M, Hwang ES, Lee K. Proton pump inhibitors exert anti-allergic effects by reducing TCTP secretion. PLoS One. 2009;4(6):e5732.</w:t>
      </w:r>
    </w:p>
    <w:p w14:paraId="0CC9469B" w14:textId="77777777" w:rsidR="007947D6" w:rsidRPr="00673CFD" w:rsidRDefault="007947D6" w:rsidP="007947D6">
      <w:pPr>
        <w:pStyle w:val="EndNoteBibliography"/>
        <w:spacing w:after="0"/>
      </w:pPr>
      <w:r w:rsidRPr="00673CFD">
        <w:t>12.</w:t>
      </w:r>
      <w:r w:rsidRPr="00673CFD">
        <w:tab/>
        <w:t>Kim YH, Lee JR, Hahn MJ. Regulation of inflammatory gene expression in macrophages by epithelial-stromal interaction 1 (Epsti1). Biochem Biophys Res Commun. 2018;496(2):778-83.</w:t>
      </w:r>
    </w:p>
    <w:p w14:paraId="20A65DA9" w14:textId="77777777" w:rsidR="007947D6" w:rsidRPr="00673CFD" w:rsidRDefault="007947D6" w:rsidP="007947D6">
      <w:pPr>
        <w:pStyle w:val="EndNoteBibliography"/>
        <w:spacing w:after="0"/>
      </w:pPr>
      <w:r w:rsidRPr="00673CFD">
        <w:t>13.</w:t>
      </w:r>
      <w:r w:rsidRPr="00673CFD">
        <w:tab/>
        <w:t>Zhang J, Hou S, Gu J, Tian T, Yuan Q, Jia J, et al. S100A4 promotes colon inflammation and colitis-associated colon tumorigenesis. Oncoimmunology. 2018;7(8):e1461301.</w:t>
      </w:r>
    </w:p>
    <w:p w14:paraId="2963DC76" w14:textId="77777777" w:rsidR="007947D6" w:rsidRPr="00673CFD" w:rsidRDefault="007947D6" w:rsidP="007947D6">
      <w:pPr>
        <w:pStyle w:val="EndNoteBibliography"/>
        <w:spacing w:after="0"/>
      </w:pPr>
      <w:r w:rsidRPr="00673CFD">
        <w:t>14.</w:t>
      </w:r>
      <w:r w:rsidRPr="00673CFD">
        <w:tab/>
        <w:t>Miyake K, Ito J, Takahashi K, Nakabayashi J, Brombacher F, Shichino S, et al. Single-cell transcriptomics identifies the differentiation trajectory from inflammatory monocytes to pro-resolving macrophages in a mouse skin allergy model. Nat Commun. 2024;15(1):1666.</w:t>
      </w:r>
    </w:p>
    <w:p w14:paraId="770D59F4" w14:textId="77777777" w:rsidR="007947D6" w:rsidRPr="00673CFD" w:rsidRDefault="007947D6" w:rsidP="007947D6">
      <w:pPr>
        <w:pStyle w:val="EndNoteBibliography"/>
        <w:spacing w:after="0"/>
      </w:pPr>
      <w:r w:rsidRPr="00673CFD">
        <w:t>15.</w:t>
      </w:r>
      <w:r w:rsidRPr="00673CFD">
        <w:tab/>
        <w:t>Waddell LA, Lefevre L, Bush SJ, Raper A, Young R, Lisowski ZM, et al. ADGRE1 (EMR1, F4/80) Is a Rapidly-Evolving Gene Expressed in Mammalian Monocyte-Macrophages. Front Immunol. 2018;9:2246.</w:t>
      </w:r>
    </w:p>
    <w:p w14:paraId="5640E398" w14:textId="77777777" w:rsidR="007947D6" w:rsidRPr="00673CFD" w:rsidRDefault="007947D6" w:rsidP="007947D6">
      <w:pPr>
        <w:pStyle w:val="EndNoteBibliography"/>
        <w:spacing w:after="0"/>
      </w:pPr>
      <w:r w:rsidRPr="00673CFD">
        <w:lastRenderedPageBreak/>
        <w:t>16.</w:t>
      </w:r>
      <w:r w:rsidRPr="00673CFD">
        <w:tab/>
        <w:t>Lu Y, Jia Z. Inflammation-Related Gene Signature for Predicting the Prognosis of Head and Neck Squamous Cell Carcinoma. Int J Gen Med. 2022;15:4793-805.</w:t>
      </w:r>
    </w:p>
    <w:p w14:paraId="12682519" w14:textId="77777777" w:rsidR="007947D6" w:rsidRPr="00673CFD" w:rsidRDefault="007947D6" w:rsidP="007947D6">
      <w:pPr>
        <w:pStyle w:val="EndNoteBibliography"/>
        <w:spacing w:after="0"/>
      </w:pPr>
      <w:r w:rsidRPr="00673CFD">
        <w:t>17.</w:t>
      </w:r>
      <w:r w:rsidRPr="00673CFD">
        <w:tab/>
        <w:t>Nelson L, Lovett B, Johns JD, Gu S, Choi D, Trune D, et al. In silico Single-Cell Analysis of Steroid-Responsive Gene Targets in the Mammalian Cochlea. Front Neurol. 2021;12:818157.</w:t>
      </w:r>
    </w:p>
    <w:p w14:paraId="4063F29E" w14:textId="77777777" w:rsidR="007947D6" w:rsidRPr="00673CFD" w:rsidRDefault="007947D6" w:rsidP="007947D6">
      <w:pPr>
        <w:pStyle w:val="EndNoteBibliography"/>
      </w:pPr>
      <w:r w:rsidRPr="00673CFD">
        <w:t>18.</w:t>
      </w:r>
      <w:r w:rsidRPr="00673CFD">
        <w:tab/>
        <w:t>Trune DR, Shives KD, Hausman F, Kempton JB, MacArthur CJ, Choi D. Intratympanically Delivered Steroids Impact Thousands More Inner Ear Genes Than Systemic Delivery. Ann Otol Rhinol Laryngol. 2019;128(6_suppl):134S-8S.</w:t>
      </w:r>
    </w:p>
    <w:p w14:paraId="555F7CA0" w14:textId="77777777" w:rsidR="007947D6" w:rsidRPr="000370D1" w:rsidRDefault="007947D6" w:rsidP="007947D6">
      <w:r>
        <w:rPr>
          <w:b/>
          <w:bCs/>
        </w:rPr>
        <w:fldChar w:fldCharType="end"/>
      </w:r>
    </w:p>
    <w:p w14:paraId="175FF760" w14:textId="77777777" w:rsidR="00D72C3F" w:rsidRPr="00676A1C" w:rsidRDefault="00D72C3F" w:rsidP="00D72C3F">
      <w:pPr>
        <w:spacing w:line="480" w:lineRule="auto"/>
        <w:rPr>
          <w:rFonts w:ascii="Arial" w:hAnsi="Arial" w:cs="Arial"/>
        </w:rPr>
      </w:pPr>
    </w:p>
    <w:p w14:paraId="6F2979E8" w14:textId="32B9E1D7" w:rsidR="00B52C73" w:rsidRPr="00B52C73" w:rsidRDefault="00B52C73">
      <w:pPr>
        <w:rPr>
          <w:b/>
          <w:bCs/>
        </w:rPr>
      </w:pPr>
    </w:p>
    <w:sectPr w:rsidR="00B52C73" w:rsidRPr="00B52C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tvv0rszns5e0fea9edpsttpa0t52ss2aarz&quot;&gt;Supplementary Reference&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record-ids&gt;&lt;/item&gt;&lt;/Libraries&gt;"/>
  </w:docVars>
  <w:rsids>
    <w:rsidRoot w:val="00D72C3F"/>
    <w:rsid w:val="00001DEE"/>
    <w:rsid w:val="00016811"/>
    <w:rsid w:val="00023BDA"/>
    <w:rsid w:val="000A4D20"/>
    <w:rsid w:val="001A03FD"/>
    <w:rsid w:val="001B20ED"/>
    <w:rsid w:val="00673CFD"/>
    <w:rsid w:val="006B08AB"/>
    <w:rsid w:val="007154C6"/>
    <w:rsid w:val="007947D6"/>
    <w:rsid w:val="007A07B4"/>
    <w:rsid w:val="00933DE1"/>
    <w:rsid w:val="0097272C"/>
    <w:rsid w:val="009B0B7B"/>
    <w:rsid w:val="00AE39F3"/>
    <w:rsid w:val="00B52C73"/>
    <w:rsid w:val="00D72C3F"/>
    <w:rsid w:val="00E41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52E9D"/>
  <w15:chartTrackingRefBased/>
  <w15:docId w15:val="{51165651-D610-46B3-8AC7-532A81DF2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C3F"/>
    <w:rPr>
      <w:rFonts w:eastAsia="Times New Roman" w:cs="Times New Roman"/>
      <w14:ligatures w14:val="none"/>
    </w:rPr>
  </w:style>
  <w:style w:type="paragraph" w:styleId="Heading1">
    <w:name w:val="heading 1"/>
    <w:basedOn w:val="Normal"/>
    <w:next w:val="Normal"/>
    <w:link w:val="Heading1Char"/>
    <w:uiPriority w:val="9"/>
    <w:qFormat/>
    <w:rsid w:val="00D72C3F"/>
    <w:pPr>
      <w:keepNext/>
      <w:keepLines/>
      <w:spacing w:before="360" w:after="80"/>
      <w:outlineLvl w:val="0"/>
    </w:pPr>
    <w:rPr>
      <w:rFonts w:asciiTheme="majorHAnsi" w:eastAsiaTheme="majorEastAsia" w:hAnsiTheme="majorHAnsi" w:cstheme="majorBidi"/>
      <w:color w:val="0F4761"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D72C3F"/>
    <w:pPr>
      <w:keepNext/>
      <w:keepLines/>
      <w:spacing w:before="160" w:after="80"/>
      <w:outlineLvl w:val="1"/>
    </w:pPr>
    <w:rPr>
      <w:rFonts w:asciiTheme="majorHAnsi" w:eastAsiaTheme="majorEastAsia" w:hAnsiTheme="majorHAnsi" w:cstheme="majorBidi"/>
      <w:color w:val="0F4761"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D72C3F"/>
    <w:pPr>
      <w:keepNext/>
      <w:keepLines/>
      <w:spacing w:before="160" w:after="80"/>
      <w:outlineLvl w:val="2"/>
    </w:pPr>
    <w:rPr>
      <w:rFonts w:eastAsiaTheme="majorEastAsia" w:cstheme="majorBidi"/>
      <w:color w:val="0F4761"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D72C3F"/>
    <w:pPr>
      <w:keepNext/>
      <w:keepLines/>
      <w:spacing w:before="80" w:after="40"/>
      <w:outlineLvl w:val="3"/>
    </w:pPr>
    <w:rPr>
      <w:rFonts w:eastAsiaTheme="majorEastAsia" w:cstheme="majorBidi"/>
      <w:i/>
      <w:iCs/>
      <w:color w:val="0F4761" w:themeColor="accent1" w:themeShade="BF"/>
      <w14:ligatures w14:val="standardContextual"/>
    </w:rPr>
  </w:style>
  <w:style w:type="paragraph" w:styleId="Heading5">
    <w:name w:val="heading 5"/>
    <w:basedOn w:val="Normal"/>
    <w:next w:val="Normal"/>
    <w:link w:val="Heading5Char"/>
    <w:uiPriority w:val="9"/>
    <w:semiHidden/>
    <w:unhideWhenUsed/>
    <w:qFormat/>
    <w:rsid w:val="00D72C3F"/>
    <w:pPr>
      <w:keepNext/>
      <w:keepLines/>
      <w:spacing w:before="80" w:after="40"/>
      <w:outlineLvl w:val="4"/>
    </w:pPr>
    <w:rPr>
      <w:rFonts w:eastAsiaTheme="majorEastAsia" w:cstheme="majorBidi"/>
      <w:color w:val="0F4761" w:themeColor="accent1" w:themeShade="BF"/>
      <w14:ligatures w14:val="standardContextual"/>
    </w:rPr>
  </w:style>
  <w:style w:type="paragraph" w:styleId="Heading6">
    <w:name w:val="heading 6"/>
    <w:basedOn w:val="Normal"/>
    <w:next w:val="Normal"/>
    <w:link w:val="Heading6Char"/>
    <w:uiPriority w:val="9"/>
    <w:semiHidden/>
    <w:unhideWhenUsed/>
    <w:qFormat/>
    <w:rsid w:val="00D72C3F"/>
    <w:pPr>
      <w:keepNext/>
      <w:keepLines/>
      <w:spacing w:before="40" w:after="0"/>
      <w:outlineLvl w:val="5"/>
    </w:pPr>
    <w:rPr>
      <w:rFonts w:eastAsiaTheme="majorEastAsia"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D72C3F"/>
    <w:pPr>
      <w:keepNext/>
      <w:keepLines/>
      <w:spacing w:before="40" w:after="0"/>
      <w:outlineLvl w:val="6"/>
    </w:pPr>
    <w:rPr>
      <w:rFonts w:eastAsiaTheme="majorEastAsia"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D72C3F"/>
    <w:pPr>
      <w:keepNext/>
      <w:keepLines/>
      <w:spacing w:after="0"/>
      <w:outlineLvl w:val="7"/>
    </w:pPr>
    <w:rPr>
      <w:rFonts w:eastAsiaTheme="majorEastAsia"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D72C3F"/>
    <w:pPr>
      <w:keepNext/>
      <w:keepLines/>
      <w:spacing w:after="0"/>
      <w:outlineLvl w:val="8"/>
    </w:pPr>
    <w:rPr>
      <w:rFonts w:eastAsiaTheme="majorEastAsia"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2C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2C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2C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2C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2C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2C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2C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2C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2C3F"/>
    <w:rPr>
      <w:rFonts w:eastAsiaTheme="majorEastAsia" w:cstheme="majorBidi"/>
      <w:color w:val="272727" w:themeColor="text1" w:themeTint="D8"/>
    </w:rPr>
  </w:style>
  <w:style w:type="paragraph" w:styleId="Title">
    <w:name w:val="Title"/>
    <w:basedOn w:val="Normal"/>
    <w:next w:val="Normal"/>
    <w:link w:val="TitleChar"/>
    <w:uiPriority w:val="10"/>
    <w:qFormat/>
    <w:rsid w:val="00D72C3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72C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2C3F"/>
    <w:pPr>
      <w:numPr>
        <w:ilvl w:val="1"/>
      </w:numPr>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D72C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2C3F"/>
    <w:pPr>
      <w:spacing w:before="160"/>
      <w:jc w:val="center"/>
    </w:pPr>
    <w:rPr>
      <w:rFonts w:eastAsiaTheme="minorHAnsi" w:cstheme="minorBidi"/>
      <w:i/>
      <w:iCs/>
      <w:color w:val="404040" w:themeColor="text1" w:themeTint="BF"/>
      <w14:ligatures w14:val="standardContextual"/>
    </w:rPr>
  </w:style>
  <w:style w:type="character" w:customStyle="1" w:styleId="QuoteChar">
    <w:name w:val="Quote Char"/>
    <w:basedOn w:val="DefaultParagraphFont"/>
    <w:link w:val="Quote"/>
    <w:uiPriority w:val="29"/>
    <w:rsid w:val="00D72C3F"/>
    <w:rPr>
      <w:i/>
      <w:iCs/>
      <w:color w:val="404040" w:themeColor="text1" w:themeTint="BF"/>
    </w:rPr>
  </w:style>
  <w:style w:type="paragraph" w:styleId="ListParagraph">
    <w:name w:val="List Paragraph"/>
    <w:basedOn w:val="Normal"/>
    <w:uiPriority w:val="34"/>
    <w:qFormat/>
    <w:rsid w:val="00D72C3F"/>
    <w:pPr>
      <w:ind w:left="720"/>
      <w:contextualSpacing/>
    </w:pPr>
    <w:rPr>
      <w:rFonts w:eastAsiaTheme="minorHAnsi" w:cstheme="minorBidi"/>
      <w14:ligatures w14:val="standardContextual"/>
    </w:rPr>
  </w:style>
  <w:style w:type="character" w:styleId="IntenseEmphasis">
    <w:name w:val="Intense Emphasis"/>
    <w:basedOn w:val="DefaultParagraphFont"/>
    <w:uiPriority w:val="21"/>
    <w:qFormat/>
    <w:rsid w:val="00D72C3F"/>
    <w:rPr>
      <w:i/>
      <w:iCs/>
      <w:color w:val="0F4761" w:themeColor="accent1" w:themeShade="BF"/>
    </w:rPr>
  </w:style>
  <w:style w:type="paragraph" w:styleId="IntenseQuote">
    <w:name w:val="Intense Quote"/>
    <w:basedOn w:val="Normal"/>
    <w:next w:val="Normal"/>
    <w:link w:val="IntenseQuoteChar"/>
    <w:uiPriority w:val="30"/>
    <w:qFormat/>
    <w:rsid w:val="00D72C3F"/>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cstheme="minorBidi"/>
      <w:i/>
      <w:iCs/>
      <w:color w:val="0F4761" w:themeColor="accent1" w:themeShade="BF"/>
      <w14:ligatures w14:val="standardContextual"/>
    </w:rPr>
  </w:style>
  <w:style w:type="character" w:customStyle="1" w:styleId="IntenseQuoteChar">
    <w:name w:val="Intense Quote Char"/>
    <w:basedOn w:val="DefaultParagraphFont"/>
    <w:link w:val="IntenseQuote"/>
    <w:uiPriority w:val="30"/>
    <w:rsid w:val="00D72C3F"/>
    <w:rPr>
      <w:i/>
      <w:iCs/>
      <w:color w:val="0F4761" w:themeColor="accent1" w:themeShade="BF"/>
    </w:rPr>
  </w:style>
  <w:style w:type="character" w:styleId="IntenseReference">
    <w:name w:val="Intense Reference"/>
    <w:basedOn w:val="DefaultParagraphFont"/>
    <w:uiPriority w:val="32"/>
    <w:qFormat/>
    <w:rsid w:val="00D72C3F"/>
    <w:rPr>
      <w:b/>
      <w:bCs/>
      <w:smallCaps/>
      <w:color w:val="0F4761" w:themeColor="accent1" w:themeShade="BF"/>
      <w:spacing w:val="5"/>
    </w:rPr>
  </w:style>
  <w:style w:type="table" w:styleId="TableGrid">
    <w:name w:val="Table Grid"/>
    <w:basedOn w:val="TableNormal"/>
    <w:uiPriority w:val="39"/>
    <w:rsid w:val="00D72C3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B52C73"/>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B52C73"/>
    <w:rPr>
      <w:rFonts w:ascii="Aptos" w:eastAsia="Times New Roman" w:hAnsi="Aptos" w:cs="Times New Roman"/>
      <w:noProof/>
      <w14:ligatures w14:val="none"/>
    </w:rPr>
  </w:style>
  <w:style w:type="paragraph" w:customStyle="1" w:styleId="EndNoteBibliography">
    <w:name w:val="EndNote Bibliography"/>
    <w:basedOn w:val="Normal"/>
    <w:link w:val="EndNoteBibliographyChar"/>
    <w:rsid w:val="00B52C73"/>
    <w:pPr>
      <w:spacing w:line="240" w:lineRule="auto"/>
    </w:pPr>
    <w:rPr>
      <w:rFonts w:ascii="Aptos" w:hAnsi="Aptos"/>
      <w:noProof/>
    </w:rPr>
  </w:style>
  <w:style w:type="character" w:customStyle="1" w:styleId="EndNoteBibliographyChar">
    <w:name w:val="EndNote Bibliography Char"/>
    <w:basedOn w:val="DefaultParagraphFont"/>
    <w:link w:val="EndNoteBibliography"/>
    <w:rsid w:val="00B52C73"/>
    <w:rPr>
      <w:rFonts w:ascii="Aptos" w:eastAsia="Times New Roman" w:hAnsi="Aptos" w:cs="Times New Roman"/>
      <w:noProof/>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3797</Words>
  <Characters>21644</Characters>
  <Application>Microsoft Office Word</Application>
  <DocSecurity>0</DocSecurity>
  <Lines>180</Lines>
  <Paragraphs>50</Paragraphs>
  <ScaleCrop>false</ScaleCrop>
  <Company/>
  <LinksUpToDate>false</LinksUpToDate>
  <CharactersWithSpaces>25391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Rahman, Muhammad Taifur</dc:creator>
  <cp:keywords/>
  <dc:description/>
  <cp:lastModifiedBy>Hansen, Marlan R</cp:lastModifiedBy>
  <cp:revision>2</cp:revision>
  <dcterms:created xsi:type="dcterms:W3CDTF">2025-07-30T16:08:00Z</dcterms:created>
  <dcterms:modified xsi:type="dcterms:W3CDTF">2025-07-30T16:08:00Z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905bbdbf-c4de-4a0d-b66f-f42331a89d95</vt:lpwstr>
  </property>
</Properties>
</file>