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2AC33" w14:textId="77777777" w:rsidR="004D5308" w:rsidRDefault="004D5308" w:rsidP="004D5308">
      <w:pPr>
        <w:rPr>
          <w:rFonts w:ascii="Arial" w:hAnsi="Arial" w:cs="Arial"/>
          <w:b/>
          <w:bCs/>
          <w:lang w:val="en-US"/>
        </w:rPr>
      </w:pPr>
    </w:p>
    <w:p w14:paraId="4FD5CF51" w14:textId="5CDF523C" w:rsidR="004D5308" w:rsidRPr="00D34BF4" w:rsidRDefault="004D5308" w:rsidP="004D5308">
      <w:pPr>
        <w:rPr>
          <w:rFonts w:ascii="Arial" w:hAnsi="Arial" w:cs="Arial"/>
          <w:b/>
          <w:bCs/>
          <w:lang w:val="en-US"/>
        </w:rPr>
      </w:pPr>
      <w:r w:rsidRPr="00D34BF4">
        <w:rPr>
          <w:rFonts w:ascii="Arial" w:hAnsi="Arial" w:cs="Arial"/>
          <w:b/>
          <w:bCs/>
          <w:lang w:val="en-US"/>
        </w:rPr>
        <w:t>SUPPLIMENTARY TABLES</w:t>
      </w:r>
    </w:p>
    <w:p w14:paraId="1716B30A" w14:textId="77777777" w:rsidR="004D5308" w:rsidRDefault="004D5308" w:rsidP="004D5308">
      <w:pPr>
        <w:spacing w:after="0"/>
        <w:rPr>
          <w:rFonts w:ascii="Arial" w:eastAsia="Aptos" w:hAnsi="Arial" w:cs="Arial"/>
          <w:b/>
          <w:bCs/>
          <w:lang w:val="en-US"/>
        </w:rPr>
      </w:pPr>
    </w:p>
    <w:p w14:paraId="229F300D" w14:textId="047BA933" w:rsidR="004D5308" w:rsidRPr="00D34BF4" w:rsidRDefault="004D5308" w:rsidP="004D5308">
      <w:pPr>
        <w:spacing w:after="0"/>
        <w:rPr>
          <w:rFonts w:ascii="Arial" w:eastAsia="Aptos" w:hAnsi="Arial" w:cs="Arial"/>
          <w:b/>
          <w:bCs/>
          <w:lang w:val="en-US"/>
        </w:rPr>
      </w:pPr>
      <w:r w:rsidRPr="00D34BF4">
        <w:rPr>
          <w:rFonts w:ascii="Arial" w:eastAsia="Aptos" w:hAnsi="Arial" w:cs="Arial"/>
          <w:b/>
          <w:bCs/>
          <w:lang w:val="en-US"/>
        </w:rPr>
        <w:t>Table S1: Incidence of Phone Number Change by Survey Round over the 10-Year Period</w:t>
      </w:r>
    </w:p>
    <w:tbl>
      <w:tblPr>
        <w:tblW w:w="9810" w:type="dxa"/>
        <w:tblInd w:w="-635" w:type="dxa"/>
        <w:tblLook w:val="04A0" w:firstRow="1" w:lastRow="0" w:firstColumn="1" w:lastColumn="0" w:noHBand="0" w:noVBand="1"/>
      </w:tblPr>
      <w:tblGrid>
        <w:gridCol w:w="4741"/>
        <w:gridCol w:w="1418"/>
        <w:gridCol w:w="1488"/>
        <w:gridCol w:w="2163"/>
      </w:tblGrid>
      <w:tr w:rsidR="004D5308" w:rsidRPr="00D34BF4" w14:paraId="123F81AB" w14:textId="77777777" w:rsidTr="00D5380E">
        <w:trPr>
          <w:trHeight w:val="288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184C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7F095" w14:textId="77777777" w:rsidR="004D5308" w:rsidRPr="00D34BF4" w:rsidRDefault="004D5308" w:rsidP="00D53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  <w:t>Failures (changed phones)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536DC" w14:textId="77777777" w:rsidR="004D5308" w:rsidRPr="00D34BF4" w:rsidRDefault="004D5308" w:rsidP="00D53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  <w:t>Person years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4846" w14:textId="77777777" w:rsidR="004D5308" w:rsidRPr="00D34BF4" w:rsidRDefault="004D5308" w:rsidP="00D53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  <w:t>Incidence per 100 person years</w:t>
            </w:r>
          </w:p>
        </w:tc>
      </w:tr>
      <w:tr w:rsidR="004D5308" w:rsidRPr="00D34BF4" w14:paraId="7649D0E3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479A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en-US"/>
                <w14:ligatures w14:val="none"/>
              </w:rPr>
              <w:t> </w:t>
            </w:r>
            <w:r w:rsidRPr="00D34BF4"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  <w:t>Survey median date (range) - visit number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DA78E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1A66F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4D6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4D5308" w:rsidRPr="00D34BF4" w14:paraId="6C2C848A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8AEE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Jan 2011 (Jan 2010 - June 2011) – R014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186AF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8A039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A78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</w:p>
        </w:tc>
      </w:tr>
      <w:tr w:rsidR="004D5308" w:rsidRPr="00D34BF4" w14:paraId="7CE9604F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8139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June 2012 (Aug 2011 – May 2013) - R015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B0827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837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8C9A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4371.8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9E8D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19.14(17.89-20.49)</w:t>
            </w:r>
          </w:p>
        </w:tc>
      </w:tr>
      <w:tr w:rsidR="004D5308" w:rsidRPr="00D34BF4" w14:paraId="1993F3C1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B5C8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Jul 2014 (Jul 2013 – Jan 2015) - R016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A6F88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1535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57EE3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9805.4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9311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15.65(14.89-16.46)</w:t>
            </w:r>
          </w:p>
        </w:tc>
      </w:tr>
      <w:tr w:rsidR="004D5308" w:rsidRPr="00D34BF4" w14:paraId="28FCD057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0143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Jan 2016 (Jan 2015 – Sept 2016) - R017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C527D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1835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55583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11343.9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CBC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16.18(15.45-16.93)</w:t>
            </w:r>
          </w:p>
        </w:tc>
      </w:tr>
      <w:tr w:rsidR="004D5308" w:rsidRPr="00D34BF4" w14:paraId="66EFEDA6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5D7F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Jul 2017 (Oct 2016 – May 2018) – R018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C73FA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2179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A296B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12210.3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16A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17.84(17.11-18.61)</w:t>
            </w:r>
          </w:p>
        </w:tc>
      </w:tr>
      <w:tr w:rsidR="004D5308" w:rsidRPr="00D34BF4" w14:paraId="44C45C0B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F9F6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Aug 2019 (Jun 2018 – Nov 2020) - R019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E011F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2315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DE94B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14069.7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8C5B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  <w:t>16.45(15.79-17.13)</w:t>
            </w:r>
          </w:p>
        </w:tc>
      </w:tr>
      <w:tr w:rsidR="004D5308" w:rsidRPr="00D34BF4" w14:paraId="6B862401" w14:textId="77777777" w:rsidTr="00D5380E">
        <w:trPr>
          <w:trHeight w:val="288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FBCC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b/>
                <w:bCs/>
                <w:kern w:val="0"/>
                <w:lang w:val="sv-SE"/>
                <w14:ligatures w14:val="none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786DE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DD09C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1F7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sv-SE"/>
                <w14:ligatures w14:val="none"/>
              </w:rPr>
            </w:pPr>
          </w:p>
        </w:tc>
      </w:tr>
    </w:tbl>
    <w:p w14:paraId="14201D32" w14:textId="77777777" w:rsidR="004D5308" w:rsidRPr="00D34BF4" w:rsidRDefault="004D5308" w:rsidP="004D5308">
      <w:pPr>
        <w:spacing w:line="278" w:lineRule="auto"/>
        <w:rPr>
          <w:rFonts w:ascii="Arial" w:eastAsia="Aptos" w:hAnsi="Arial" w:cs="Arial"/>
          <w:i/>
          <w:iCs/>
          <w:sz w:val="18"/>
          <w:szCs w:val="18"/>
          <w:lang w:val="en-US"/>
        </w:rPr>
      </w:pPr>
      <w:bookmarkStart w:id="0" w:name="_Hlk198549262"/>
      <w:r w:rsidRPr="00D34BF4">
        <w:rPr>
          <w:rFonts w:ascii="Arial" w:eastAsia="Aptos" w:hAnsi="Arial" w:cs="Arial"/>
          <w:i/>
          <w:iCs/>
          <w:sz w:val="18"/>
          <w:szCs w:val="18"/>
          <w:lang w:val="en-US"/>
        </w:rPr>
        <w:t xml:space="preserve">‡ The median date represents the midpoint of the survey visit period. </w:t>
      </w:r>
    </w:p>
    <w:bookmarkEnd w:id="0"/>
    <w:p w14:paraId="2F0CD11F" w14:textId="77777777" w:rsidR="004D5308" w:rsidRPr="00D34BF4" w:rsidRDefault="004D5308" w:rsidP="004D5308">
      <w:pPr>
        <w:spacing w:line="278" w:lineRule="auto"/>
        <w:ind w:left="142" w:hanging="142"/>
        <w:rPr>
          <w:rFonts w:ascii="Arial" w:eastAsia="Aptos" w:hAnsi="Arial" w:cs="Arial"/>
          <w:i/>
          <w:iCs/>
          <w:sz w:val="18"/>
          <w:szCs w:val="18"/>
          <w:lang w:val="en-US"/>
        </w:rPr>
      </w:pPr>
      <w:r w:rsidRPr="00D34BF4">
        <w:rPr>
          <w:rFonts w:ascii="Arial" w:eastAsia="Aptos" w:hAnsi="Arial" w:cs="Arial"/>
          <w:i/>
          <w:iCs/>
          <w:sz w:val="18"/>
          <w:szCs w:val="18"/>
          <w:lang w:val="en-US"/>
        </w:rPr>
        <w:t>‡ Phone number change was defined as a participant providing a completely new set of numbers at a subsequent visit. Participants with multiple numbers were considered to have changed their phone contact only if all numbers had changed, placing them at risk of loss to follow-up in phone-based surveys.</w:t>
      </w:r>
    </w:p>
    <w:p w14:paraId="19BF5074" w14:textId="77777777" w:rsidR="004D5308" w:rsidRPr="00D34BF4" w:rsidRDefault="004D5308" w:rsidP="004D5308">
      <w:pPr>
        <w:spacing w:line="278" w:lineRule="auto"/>
        <w:rPr>
          <w:rFonts w:ascii="Arial" w:eastAsia="Aptos" w:hAnsi="Arial" w:cs="Arial"/>
          <w:i/>
          <w:iCs/>
          <w:lang w:val="en-US"/>
        </w:rPr>
      </w:pPr>
      <w:r w:rsidRPr="00D34BF4">
        <w:rPr>
          <w:rFonts w:ascii="Arial" w:eastAsia="Aptos" w:hAnsi="Arial" w:cs="Arial"/>
          <w:lang w:val="en-US"/>
        </w:rPr>
        <w:t>The incidence of mobile phone number change ranged between 15.7-19.1/100 person years and consistent across the 10 years of observation</w:t>
      </w:r>
    </w:p>
    <w:p w14:paraId="67001F83" w14:textId="77777777" w:rsidR="004D5308" w:rsidRDefault="004D5308" w:rsidP="004D5308">
      <w:pPr>
        <w:spacing w:after="0" w:line="278" w:lineRule="auto"/>
        <w:rPr>
          <w:rFonts w:ascii="Arial" w:eastAsia="Aptos" w:hAnsi="Arial" w:cs="Arial"/>
          <w:b/>
          <w:bCs/>
          <w:color w:val="000000" w:themeColor="text1"/>
          <w:lang w:val="en-US"/>
        </w:rPr>
      </w:pPr>
    </w:p>
    <w:p w14:paraId="5B7E42D6" w14:textId="2A7509A7" w:rsidR="004D5308" w:rsidRPr="00D34BF4" w:rsidRDefault="004D5308" w:rsidP="004D5308">
      <w:pPr>
        <w:spacing w:after="0" w:line="278" w:lineRule="auto"/>
        <w:rPr>
          <w:rFonts w:ascii="Arial" w:eastAsia="Aptos" w:hAnsi="Arial" w:cs="Arial"/>
          <w:b/>
          <w:bCs/>
          <w:color w:val="000000" w:themeColor="text1"/>
          <w:lang w:val="en-US"/>
        </w:rPr>
      </w:pPr>
      <w:r w:rsidRPr="00D34BF4">
        <w:rPr>
          <w:rFonts w:ascii="Arial" w:eastAsia="Aptos" w:hAnsi="Arial" w:cs="Arial"/>
          <w:b/>
          <w:bCs/>
          <w:color w:val="000000" w:themeColor="text1"/>
          <w:lang w:val="en-US"/>
        </w:rPr>
        <w:t>Table S2: Change of line for multiple line holders who had a follow up visit</w:t>
      </w: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4678"/>
        <w:gridCol w:w="1418"/>
        <w:gridCol w:w="1559"/>
        <w:gridCol w:w="1276"/>
        <w:gridCol w:w="850"/>
      </w:tblGrid>
      <w:tr w:rsidR="004D5308" w:rsidRPr="00D34BF4" w14:paraId="1C8396C4" w14:textId="77777777" w:rsidTr="00D5380E">
        <w:trPr>
          <w:trHeight w:val="2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FDA3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n-US"/>
                <w14:ligatures w14:val="none"/>
              </w:rPr>
            </w:pPr>
            <w:r w:rsidRPr="00D34BF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0D49" w14:textId="77777777" w:rsidR="004D5308" w:rsidRPr="00D34BF4" w:rsidRDefault="004D5308" w:rsidP="00D53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n-US"/>
                <w14:ligatures w14:val="none"/>
              </w:rPr>
            </w:pPr>
            <w:r w:rsidRPr="00D34BF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Changed line for multiple line holders</w:t>
            </w:r>
          </w:p>
        </w:tc>
      </w:tr>
      <w:tr w:rsidR="004D5308" w:rsidRPr="00D34BF4" w14:paraId="7B9AEA31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B0BF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en-US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en-US"/>
                <w14:ligatures w14:val="none"/>
              </w:rPr>
              <w:t> </w:t>
            </w:r>
            <w:r w:rsidRPr="00D34BF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Survey median date (range) - visit number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7D88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Never changed line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A4D8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Changed only one line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D586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Changed all the lines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549E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Total</w:t>
            </w:r>
          </w:p>
        </w:tc>
      </w:tr>
      <w:tr w:rsidR="004D5308" w:rsidRPr="00D34BF4" w14:paraId="0007379F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4DDE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June 2012 (Aug 2011 – May 2013) - R015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FF0F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0(0)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D23E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20(36.4)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7A34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35(63.6)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E307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55</w:t>
            </w:r>
          </w:p>
        </w:tc>
      </w:tr>
      <w:tr w:rsidR="004D5308" w:rsidRPr="00D34BF4" w14:paraId="4BBB7DDF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8B74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Jul 2014 (Jul 2013 – Jan 2015) - R016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BFED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4(2.6)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C5F5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94(60.6)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2032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57(36.8)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EFFD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155</w:t>
            </w:r>
          </w:p>
        </w:tc>
      </w:tr>
      <w:tr w:rsidR="004D5308" w:rsidRPr="00D34BF4" w14:paraId="33EBC517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C05B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Jan 2016 (Jan 2015 – Sept 2016) - R017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55EE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31(13)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2A1B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182(76.2)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32D1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26(10.9)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3817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239</w:t>
            </w:r>
          </w:p>
        </w:tc>
      </w:tr>
      <w:tr w:rsidR="004D5308" w:rsidRPr="00D34BF4" w14:paraId="01335B28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CB35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Jul 2017 (Oct 2016 – May 2018) – R018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B7E0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53(13.5)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DD86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290(73.8)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2CA8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50(12.7)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EDBD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393</w:t>
            </w:r>
          </w:p>
        </w:tc>
      </w:tr>
      <w:tr w:rsidR="004D5308" w:rsidRPr="00D34BF4" w14:paraId="5FE85437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CBCC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Aug 2019 (Jun 2018 – Nov 2020) - R019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28C6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65(14.9)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2D33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321(73.5)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A1A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51(11.7)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A291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437</w:t>
            </w:r>
          </w:p>
        </w:tc>
      </w:tr>
      <w:tr w:rsidR="004D5308" w:rsidRPr="00D34BF4" w14:paraId="430A3D54" w14:textId="77777777" w:rsidTr="00D5380E">
        <w:trPr>
          <w:trHeight w:val="2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9D04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96E5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153(12)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D29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907(70.9)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19B0" w14:textId="77777777" w:rsidR="004D5308" w:rsidRPr="00D34BF4" w:rsidRDefault="004D5308" w:rsidP="00D5380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219(17.1)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4CD5" w14:textId="77777777" w:rsidR="004D5308" w:rsidRPr="00D34BF4" w:rsidRDefault="004D5308" w:rsidP="00D53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</w:pPr>
            <w:r w:rsidRPr="00D34BF4">
              <w:rPr>
                <w:rFonts w:ascii="Arial" w:eastAsia="Times New Roman" w:hAnsi="Arial" w:cs="Arial"/>
                <w:color w:val="000000" w:themeColor="text1"/>
                <w:kern w:val="0"/>
                <w:lang w:val="sv-SE"/>
                <w14:ligatures w14:val="none"/>
              </w:rPr>
              <w:t>1279</w:t>
            </w:r>
          </w:p>
        </w:tc>
      </w:tr>
    </w:tbl>
    <w:p w14:paraId="7ADF90F6" w14:textId="77777777" w:rsidR="004D5308" w:rsidRPr="00D34BF4" w:rsidRDefault="004D5308" w:rsidP="004D5308">
      <w:pPr>
        <w:spacing w:line="278" w:lineRule="auto"/>
        <w:rPr>
          <w:rFonts w:ascii="Arial" w:eastAsia="Aptos" w:hAnsi="Arial" w:cs="Arial"/>
          <w:i/>
          <w:iCs/>
          <w:color w:val="000000" w:themeColor="text1"/>
          <w:sz w:val="18"/>
          <w:szCs w:val="18"/>
          <w:lang w:val="en-US"/>
        </w:rPr>
      </w:pPr>
      <w:bookmarkStart w:id="1" w:name="_Hlk198550128"/>
      <w:r w:rsidRPr="00D34BF4">
        <w:rPr>
          <w:rFonts w:ascii="Arial" w:eastAsia="Aptos" w:hAnsi="Arial" w:cs="Arial"/>
          <w:i/>
          <w:iCs/>
          <w:color w:val="000000" w:themeColor="text1"/>
          <w:sz w:val="18"/>
          <w:szCs w:val="18"/>
          <w:lang w:val="en-US"/>
        </w:rPr>
        <w:t>‡ Participant was considered to have changed all their lines if none of the previously listed phone numbers were provided at the subsequent visits. If a participant added an additional line to previously existing phone number(s), that was not considered a change.</w:t>
      </w:r>
      <w:bookmarkEnd w:id="1"/>
    </w:p>
    <w:p w14:paraId="6DC91836" w14:textId="77777777" w:rsidR="004D5308" w:rsidRPr="00D34BF4" w:rsidRDefault="004D5308" w:rsidP="004D5308">
      <w:pPr>
        <w:spacing w:line="278" w:lineRule="auto"/>
        <w:rPr>
          <w:rFonts w:ascii="Arial" w:eastAsia="Aptos" w:hAnsi="Arial" w:cs="Arial"/>
          <w:color w:val="000000" w:themeColor="text1"/>
          <w:lang w:val="en-US"/>
        </w:rPr>
      </w:pPr>
      <w:r w:rsidRPr="00D34BF4">
        <w:rPr>
          <w:rFonts w:ascii="Arial" w:eastAsia="Aptos" w:hAnsi="Arial" w:cs="Arial"/>
          <w:color w:val="000000" w:themeColor="text1"/>
          <w:lang w:val="en-US"/>
        </w:rPr>
        <w:t>Among those who reported possession of more than one mobile phone number, the rate of change of at least one of the numbers at the subsequent visit(s) was over 70% for most of the survey visits,</w:t>
      </w:r>
    </w:p>
    <w:p w14:paraId="56B2D0B8" w14:textId="77777777" w:rsidR="004D5308" w:rsidRPr="00D34BF4" w:rsidRDefault="004D5308" w:rsidP="004D5308">
      <w:pPr>
        <w:spacing w:line="278" w:lineRule="auto"/>
        <w:ind w:left="142" w:hanging="142"/>
        <w:rPr>
          <w:rFonts w:ascii="Arial" w:eastAsia="Aptos" w:hAnsi="Arial" w:cs="Arial"/>
          <w:lang w:val="en-US"/>
        </w:rPr>
      </w:pPr>
    </w:p>
    <w:p w14:paraId="24FDFB7C" w14:textId="77777777" w:rsidR="004D5308" w:rsidRPr="00D34BF4" w:rsidRDefault="004D5308" w:rsidP="004D5308">
      <w:pPr>
        <w:rPr>
          <w:rFonts w:ascii="Arial" w:hAnsi="Arial" w:cs="Arial"/>
          <w:lang w:val="en-US"/>
        </w:rPr>
      </w:pPr>
    </w:p>
    <w:p w14:paraId="3EA59951" w14:textId="77777777" w:rsidR="004D5308" w:rsidRPr="00D34BF4" w:rsidRDefault="004D5308" w:rsidP="004D5308">
      <w:pPr>
        <w:rPr>
          <w:lang w:val="en-US"/>
        </w:rPr>
      </w:pPr>
    </w:p>
    <w:p w14:paraId="3538D55A" w14:textId="77777777" w:rsidR="006A6ECB" w:rsidRPr="004D5308" w:rsidRDefault="006A6ECB">
      <w:pPr>
        <w:rPr>
          <w:lang w:val="en-US"/>
        </w:rPr>
      </w:pPr>
    </w:p>
    <w:sectPr w:rsidR="006A6ECB" w:rsidRPr="004D530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52C6" w14:textId="77777777" w:rsidR="004D5308" w:rsidRDefault="004D5308" w:rsidP="004D5308">
      <w:pPr>
        <w:spacing w:after="0" w:line="240" w:lineRule="auto"/>
      </w:pPr>
      <w:r>
        <w:separator/>
      </w:r>
    </w:p>
  </w:endnote>
  <w:endnote w:type="continuationSeparator" w:id="0">
    <w:p w14:paraId="5101CE6F" w14:textId="77777777" w:rsidR="004D5308" w:rsidRDefault="004D5308" w:rsidP="004D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7700" w14:textId="77777777" w:rsidR="004D5308" w:rsidRDefault="004D5308" w:rsidP="004D5308">
      <w:pPr>
        <w:spacing w:after="0" w:line="240" w:lineRule="auto"/>
      </w:pPr>
      <w:r>
        <w:separator/>
      </w:r>
    </w:p>
  </w:footnote>
  <w:footnote w:type="continuationSeparator" w:id="0">
    <w:p w14:paraId="5D2ECEF4" w14:textId="77777777" w:rsidR="004D5308" w:rsidRDefault="004D5308" w:rsidP="004D5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7499" w14:textId="77777777" w:rsidR="004D5308" w:rsidRPr="004D5308" w:rsidRDefault="004D5308" w:rsidP="004D5308">
    <w:pPr>
      <w:tabs>
        <w:tab w:val="center" w:pos="4513"/>
        <w:tab w:val="right" w:pos="9026"/>
      </w:tabs>
      <w:spacing w:after="0" w:line="240" w:lineRule="auto"/>
      <w:rPr>
        <w:lang w:val="en-US"/>
      </w:rPr>
    </w:pPr>
    <w:r w:rsidRPr="004D5308">
      <w:rPr>
        <w:lang w:val="en-US"/>
      </w:rPr>
      <w:t>Trends in Mobile Phone Ownership, Frequency of Number Changes, and Implications for Public Health Service Delivery in Uganda, 2010-2020</w:t>
    </w:r>
  </w:p>
  <w:p w14:paraId="7A19D992" w14:textId="77777777" w:rsidR="004D5308" w:rsidRPr="004D5308" w:rsidRDefault="004D5308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08"/>
    <w:rsid w:val="004D5308"/>
    <w:rsid w:val="005105EB"/>
    <w:rsid w:val="006A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BA614"/>
  <w15:chartTrackingRefBased/>
  <w15:docId w15:val="{89B1E9AA-E7E0-4040-ACA4-FE41C592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308"/>
  </w:style>
  <w:style w:type="paragraph" w:styleId="Heading1">
    <w:name w:val="heading 1"/>
    <w:basedOn w:val="Normal"/>
    <w:next w:val="Normal"/>
    <w:link w:val="Heading1Char"/>
    <w:uiPriority w:val="9"/>
    <w:qFormat/>
    <w:rsid w:val="004D5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3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3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3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3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3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3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3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3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3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3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5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308"/>
  </w:style>
  <w:style w:type="paragraph" w:styleId="Footer">
    <w:name w:val="footer"/>
    <w:basedOn w:val="Normal"/>
    <w:link w:val="FooterChar"/>
    <w:uiPriority w:val="99"/>
    <w:unhideWhenUsed/>
    <w:rsid w:val="004D5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Ssekubugu</dc:creator>
  <cp:keywords/>
  <dc:description/>
  <cp:lastModifiedBy>Robert Ssekubugu</cp:lastModifiedBy>
  <cp:revision>1</cp:revision>
  <dcterms:created xsi:type="dcterms:W3CDTF">2025-06-18T08:30:00Z</dcterms:created>
  <dcterms:modified xsi:type="dcterms:W3CDTF">2025-06-18T08:42:00Z</dcterms:modified>
</cp:coreProperties>
</file>