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31C2B" w14:textId="1ECC6CD3" w:rsidR="00A5533E" w:rsidRDefault="001A3302" w:rsidP="00A5533E">
      <w:pPr>
        <w:jc w:val="center"/>
        <w:rPr>
          <w:rFonts w:asciiTheme="majorBidi" w:hAnsiTheme="majorBidi" w:cstheme="majorBidi"/>
          <w:b/>
          <w:bCs/>
          <w:sz w:val="24"/>
          <w:szCs w:val="24"/>
        </w:rPr>
      </w:pPr>
      <w:bookmarkStart w:id="0" w:name="_Hlk186907314"/>
      <w:bookmarkEnd w:id="0"/>
      <w:r w:rsidRPr="00326231">
        <w:rPr>
          <w:rFonts w:asciiTheme="majorBidi" w:hAnsiTheme="majorBidi" w:cstheme="majorBidi"/>
          <w:b/>
          <w:bCs/>
          <w:sz w:val="24"/>
          <w:szCs w:val="24"/>
        </w:rPr>
        <w:t>Supplementary information</w:t>
      </w:r>
    </w:p>
    <w:p w14:paraId="3C8BBA0C" w14:textId="77777777" w:rsidR="00A5533E" w:rsidRPr="00A5533E" w:rsidRDefault="00A5533E" w:rsidP="00A5533E">
      <w:pPr>
        <w:jc w:val="center"/>
        <w:rPr>
          <w:rFonts w:asciiTheme="majorBidi" w:hAnsiTheme="majorBidi" w:cstheme="majorBidi"/>
          <w:b/>
          <w:bCs/>
          <w:sz w:val="24"/>
          <w:szCs w:val="24"/>
        </w:rPr>
      </w:pPr>
    </w:p>
    <w:p w14:paraId="56450FFE" w14:textId="77777777" w:rsidR="00130D0A" w:rsidRPr="00130D0A" w:rsidRDefault="00130D0A" w:rsidP="00130D0A">
      <w:pPr>
        <w:jc w:val="center"/>
        <w:rPr>
          <w:rFonts w:asciiTheme="majorBidi" w:hAnsiTheme="majorBidi" w:cstheme="majorBidi"/>
          <w:b/>
          <w:bCs/>
          <w:sz w:val="28"/>
          <w:szCs w:val="28"/>
        </w:rPr>
      </w:pPr>
      <w:r w:rsidRPr="00130D0A">
        <w:rPr>
          <w:rFonts w:asciiTheme="majorBidi" w:hAnsiTheme="majorBidi" w:cstheme="majorBidi"/>
          <w:b/>
          <w:bCs/>
          <w:sz w:val="28"/>
          <w:szCs w:val="28"/>
        </w:rPr>
        <w:t>Machine Learning Analysis of Molecular Dynamics Properties Influencing Drug Solubility</w:t>
      </w:r>
    </w:p>
    <w:p w14:paraId="3F10D9C1" w14:textId="77777777" w:rsidR="00AB1E8A" w:rsidRPr="00AB1E8A" w:rsidRDefault="00AB1E8A" w:rsidP="00AB1E8A">
      <w:pPr>
        <w:jc w:val="center"/>
        <w:rPr>
          <w:rFonts w:asciiTheme="majorBidi" w:hAnsiTheme="majorBidi" w:cstheme="majorBidi"/>
          <w:sz w:val="24"/>
          <w:szCs w:val="24"/>
          <w:vertAlign w:val="superscript"/>
        </w:rPr>
      </w:pPr>
      <w:r w:rsidRPr="00AB1E8A">
        <w:rPr>
          <w:rFonts w:asciiTheme="majorBidi" w:hAnsiTheme="majorBidi" w:cstheme="majorBidi"/>
          <w:sz w:val="24"/>
          <w:szCs w:val="24"/>
        </w:rPr>
        <w:t>Zeinab Sodaei</w:t>
      </w:r>
      <w:r w:rsidRPr="00AB1E8A">
        <w:rPr>
          <w:rFonts w:asciiTheme="majorBidi" w:hAnsiTheme="majorBidi" w:cstheme="majorBidi"/>
          <w:sz w:val="24"/>
          <w:szCs w:val="24"/>
          <w:vertAlign w:val="superscript"/>
        </w:rPr>
        <w:t>1</w:t>
      </w:r>
      <w:r w:rsidRPr="00AB1E8A">
        <w:rPr>
          <w:rFonts w:asciiTheme="majorBidi" w:hAnsiTheme="majorBidi" w:cstheme="majorBidi"/>
          <w:sz w:val="24"/>
          <w:szCs w:val="24"/>
        </w:rPr>
        <w:t>, Saeid Ekrami</w:t>
      </w:r>
      <w:r w:rsidRPr="00AB1E8A">
        <w:rPr>
          <w:rFonts w:asciiTheme="majorBidi" w:hAnsiTheme="majorBidi" w:cstheme="majorBidi"/>
          <w:sz w:val="24"/>
          <w:szCs w:val="24"/>
          <w:vertAlign w:val="superscript"/>
        </w:rPr>
        <w:t>2</w:t>
      </w:r>
      <w:r w:rsidRPr="00AB1E8A">
        <w:rPr>
          <w:rFonts w:asciiTheme="majorBidi" w:hAnsiTheme="majorBidi" w:cstheme="majorBidi"/>
          <w:sz w:val="24"/>
          <w:szCs w:val="24"/>
        </w:rPr>
        <w:t>, Seyed Majid Hashemianzadeh</w:t>
      </w:r>
      <w:r w:rsidRPr="00AB1E8A">
        <w:rPr>
          <w:rFonts w:asciiTheme="majorBidi" w:hAnsiTheme="majorBidi" w:cstheme="majorBidi"/>
          <w:sz w:val="24"/>
          <w:szCs w:val="24"/>
          <w:vertAlign w:val="superscript"/>
        </w:rPr>
        <w:t>3*</w:t>
      </w:r>
    </w:p>
    <w:p w14:paraId="047E85AD" w14:textId="5DD6E241" w:rsidR="00AB1E8A" w:rsidRPr="00AB1E8A" w:rsidRDefault="00AB1E8A" w:rsidP="00AB1E8A">
      <w:pPr>
        <w:jc w:val="center"/>
        <w:rPr>
          <w:rFonts w:asciiTheme="majorBidi" w:hAnsiTheme="majorBidi" w:cstheme="majorBidi"/>
          <w:sz w:val="24"/>
          <w:szCs w:val="24"/>
        </w:rPr>
      </w:pPr>
      <w:r w:rsidRPr="00AB1E8A">
        <w:rPr>
          <w:rFonts w:asciiTheme="majorBidi" w:hAnsiTheme="majorBidi" w:cstheme="majorBidi"/>
          <w:sz w:val="24"/>
          <w:szCs w:val="24"/>
        </w:rPr>
        <w:t>Department of Chemistry, Iran University of Science and Technology, Tehran, Iran</w:t>
      </w:r>
    </w:p>
    <w:p w14:paraId="04DAF90C" w14:textId="77777777" w:rsidR="00AB1E8A" w:rsidRPr="00AB1E8A" w:rsidRDefault="00AB1E8A" w:rsidP="00AB1E8A">
      <w:pPr>
        <w:jc w:val="center"/>
        <w:rPr>
          <w:rFonts w:asciiTheme="majorBidi" w:hAnsiTheme="majorBidi" w:cstheme="majorBidi"/>
          <w:sz w:val="24"/>
          <w:szCs w:val="24"/>
        </w:rPr>
      </w:pPr>
      <w:r w:rsidRPr="00AB1E8A">
        <w:rPr>
          <w:rFonts w:asciiTheme="majorBidi" w:hAnsiTheme="majorBidi" w:cstheme="majorBidi"/>
          <w:sz w:val="24"/>
          <w:szCs w:val="24"/>
        </w:rPr>
        <w:t>*Email: hashemianzadeh@iust.ac.ir</w:t>
      </w:r>
    </w:p>
    <w:p w14:paraId="271DAF83" w14:textId="77777777" w:rsidR="00AB1E8A" w:rsidRDefault="00AB1E8A" w:rsidP="00BE40CF">
      <w:pPr>
        <w:jc w:val="center"/>
        <w:rPr>
          <w:rFonts w:asciiTheme="majorBidi" w:hAnsiTheme="majorBidi" w:cstheme="majorBidi"/>
          <w:b/>
          <w:bCs/>
          <w:sz w:val="24"/>
          <w:szCs w:val="24"/>
        </w:rPr>
      </w:pPr>
    </w:p>
    <w:p w14:paraId="75A5720F" w14:textId="77777777" w:rsidR="00AB1E8A" w:rsidRDefault="00AB1E8A" w:rsidP="00BE40CF">
      <w:pPr>
        <w:jc w:val="center"/>
        <w:rPr>
          <w:rFonts w:asciiTheme="majorBidi" w:hAnsiTheme="majorBidi" w:cstheme="majorBidi"/>
          <w:b/>
          <w:bCs/>
          <w:sz w:val="24"/>
          <w:szCs w:val="24"/>
        </w:rPr>
      </w:pPr>
    </w:p>
    <w:tbl>
      <w:tblPr>
        <w:tblStyle w:val="TableGrid"/>
        <w:tblpPr w:leftFromText="180" w:rightFromText="180" w:vertAnchor="page" w:horzAnchor="margin" w:tblpXSpec="center" w:tblpY="6654"/>
        <w:tblW w:w="12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3"/>
        <w:gridCol w:w="773"/>
        <w:gridCol w:w="1270"/>
        <w:gridCol w:w="1179"/>
        <w:gridCol w:w="1452"/>
        <w:gridCol w:w="1360"/>
        <w:gridCol w:w="1360"/>
        <w:gridCol w:w="1452"/>
        <w:gridCol w:w="1360"/>
      </w:tblGrid>
      <w:tr w:rsidR="00AB1E8A" w:rsidRPr="00326231" w14:paraId="5B817F5C" w14:textId="77777777" w:rsidTr="00AB1E8A">
        <w:trPr>
          <w:trHeight w:val="239"/>
        </w:trPr>
        <w:tc>
          <w:tcPr>
            <w:tcW w:w="2163" w:type="dxa"/>
            <w:tcBorders>
              <w:top w:val="single" w:sz="12" w:space="0" w:color="auto"/>
            </w:tcBorders>
            <w:noWrap/>
            <w:vAlign w:val="bottom"/>
            <w:hideMark/>
          </w:tcPr>
          <w:p w14:paraId="25526671" w14:textId="77777777" w:rsidR="00AB1E8A" w:rsidRPr="00326231" w:rsidRDefault="00AB1E8A" w:rsidP="00AB1E8A">
            <w:pPr>
              <w:rPr>
                <w:rFonts w:asciiTheme="majorBidi" w:eastAsia="Times New Roman" w:hAnsiTheme="majorBidi" w:cstheme="majorBidi"/>
                <w:kern w:val="0"/>
                <w:sz w:val="24"/>
                <w:szCs w:val="24"/>
                <w:lang w:bidi="ar-SA"/>
                <w14:ligatures w14:val="none"/>
              </w:rPr>
            </w:pPr>
          </w:p>
        </w:tc>
        <w:tc>
          <w:tcPr>
            <w:tcW w:w="773" w:type="dxa"/>
            <w:tcBorders>
              <w:top w:val="single" w:sz="12" w:space="0" w:color="auto"/>
              <w:bottom w:val="single" w:sz="12" w:space="0" w:color="auto"/>
            </w:tcBorders>
            <w:noWrap/>
            <w:vAlign w:val="center"/>
            <w:hideMark/>
          </w:tcPr>
          <w:p w14:paraId="6530BD1D"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count</w:t>
            </w:r>
          </w:p>
        </w:tc>
        <w:tc>
          <w:tcPr>
            <w:tcW w:w="1270" w:type="dxa"/>
            <w:tcBorders>
              <w:top w:val="single" w:sz="12" w:space="0" w:color="auto"/>
              <w:bottom w:val="single" w:sz="12" w:space="0" w:color="auto"/>
            </w:tcBorders>
            <w:noWrap/>
            <w:vAlign w:val="center"/>
            <w:hideMark/>
          </w:tcPr>
          <w:p w14:paraId="19D3E6FE"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mean</w:t>
            </w:r>
          </w:p>
        </w:tc>
        <w:tc>
          <w:tcPr>
            <w:tcW w:w="1179" w:type="dxa"/>
            <w:tcBorders>
              <w:top w:val="single" w:sz="12" w:space="0" w:color="auto"/>
              <w:bottom w:val="single" w:sz="12" w:space="0" w:color="auto"/>
            </w:tcBorders>
            <w:noWrap/>
            <w:vAlign w:val="center"/>
            <w:hideMark/>
          </w:tcPr>
          <w:p w14:paraId="71514F80"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std</w:t>
            </w:r>
          </w:p>
        </w:tc>
        <w:tc>
          <w:tcPr>
            <w:tcW w:w="1452" w:type="dxa"/>
            <w:tcBorders>
              <w:top w:val="single" w:sz="12" w:space="0" w:color="auto"/>
              <w:bottom w:val="single" w:sz="12" w:space="0" w:color="auto"/>
            </w:tcBorders>
            <w:noWrap/>
            <w:vAlign w:val="center"/>
            <w:hideMark/>
          </w:tcPr>
          <w:p w14:paraId="5763C84D"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min</w:t>
            </w:r>
          </w:p>
        </w:tc>
        <w:tc>
          <w:tcPr>
            <w:tcW w:w="1360" w:type="dxa"/>
            <w:tcBorders>
              <w:top w:val="single" w:sz="12" w:space="0" w:color="auto"/>
              <w:bottom w:val="single" w:sz="12" w:space="0" w:color="auto"/>
            </w:tcBorders>
            <w:noWrap/>
            <w:vAlign w:val="center"/>
            <w:hideMark/>
          </w:tcPr>
          <w:p w14:paraId="2A0813E8"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0.25</w:t>
            </w:r>
          </w:p>
        </w:tc>
        <w:tc>
          <w:tcPr>
            <w:tcW w:w="1360" w:type="dxa"/>
            <w:tcBorders>
              <w:top w:val="single" w:sz="12" w:space="0" w:color="auto"/>
              <w:bottom w:val="single" w:sz="12" w:space="0" w:color="auto"/>
            </w:tcBorders>
            <w:noWrap/>
            <w:vAlign w:val="center"/>
            <w:hideMark/>
          </w:tcPr>
          <w:p w14:paraId="12F06E45"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median</w:t>
            </w:r>
          </w:p>
        </w:tc>
        <w:tc>
          <w:tcPr>
            <w:tcW w:w="1452" w:type="dxa"/>
            <w:tcBorders>
              <w:top w:val="single" w:sz="12" w:space="0" w:color="auto"/>
              <w:bottom w:val="single" w:sz="12" w:space="0" w:color="auto"/>
            </w:tcBorders>
            <w:noWrap/>
            <w:vAlign w:val="center"/>
            <w:hideMark/>
          </w:tcPr>
          <w:p w14:paraId="2CC30F61"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0.75</w:t>
            </w:r>
          </w:p>
        </w:tc>
        <w:tc>
          <w:tcPr>
            <w:tcW w:w="1360" w:type="dxa"/>
            <w:tcBorders>
              <w:top w:val="single" w:sz="12" w:space="0" w:color="auto"/>
              <w:bottom w:val="single" w:sz="12" w:space="0" w:color="auto"/>
            </w:tcBorders>
            <w:noWrap/>
            <w:vAlign w:val="center"/>
            <w:hideMark/>
          </w:tcPr>
          <w:p w14:paraId="5231CC90"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max</w:t>
            </w:r>
          </w:p>
        </w:tc>
      </w:tr>
      <w:tr w:rsidR="00AB1E8A" w:rsidRPr="00326231" w14:paraId="3630C8D2" w14:textId="77777777" w:rsidTr="00AB1E8A">
        <w:trPr>
          <w:trHeight w:val="235"/>
        </w:trPr>
        <w:tc>
          <w:tcPr>
            <w:tcW w:w="2163" w:type="dxa"/>
            <w:noWrap/>
            <w:vAlign w:val="bottom"/>
            <w:hideMark/>
          </w:tcPr>
          <w:p w14:paraId="11FFDE77"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Solubility (Mol/L)</w:t>
            </w:r>
          </w:p>
        </w:tc>
        <w:tc>
          <w:tcPr>
            <w:tcW w:w="773" w:type="dxa"/>
            <w:tcBorders>
              <w:top w:val="single" w:sz="12" w:space="0" w:color="auto"/>
            </w:tcBorders>
            <w:noWrap/>
            <w:vAlign w:val="bottom"/>
            <w:hideMark/>
          </w:tcPr>
          <w:p w14:paraId="2006403E"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199</w:t>
            </w:r>
          </w:p>
        </w:tc>
        <w:tc>
          <w:tcPr>
            <w:tcW w:w="1270" w:type="dxa"/>
            <w:tcBorders>
              <w:top w:val="single" w:sz="12" w:space="0" w:color="auto"/>
            </w:tcBorders>
            <w:noWrap/>
            <w:vAlign w:val="bottom"/>
            <w:hideMark/>
          </w:tcPr>
          <w:p w14:paraId="2ADB492A"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-2.93</w:t>
            </w:r>
          </w:p>
        </w:tc>
        <w:tc>
          <w:tcPr>
            <w:tcW w:w="1179" w:type="dxa"/>
            <w:tcBorders>
              <w:top w:val="single" w:sz="12" w:space="0" w:color="auto"/>
            </w:tcBorders>
            <w:noWrap/>
            <w:vAlign w:val="bottom"/>
            <w:hideMark/>
          </w:tcPr>
          <w:p w14:paraId="3992A467"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1.46</w:t>
            </w:r>
          </w:p>
        </w:tc>
        <w:tc>
          <w:tcPr>
            <w:tcW w:w="1452" w:type="dxa"/>
            <w:tcBorders>
              <w:top w:val="single" w:sz="12" w:space="0" w:color="auto"/>
            </w:tcBorders>
            <w:noWrap/>
            <w:vAlign w:val="bottom"/>
            <w:hideMark/>
          </w:tcPr>
          <w:p w14:paraId="49B9DC95"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-5.82</w:t>
            </w:r>
          </w:p>
        </w:tc>
        <w:tc>
          <w:tcPr>
            <w:tcW w:w="1360" w:type="dxa"/>
            <w:tcBorders>
              <w:top w:val="single" w:sz="12" w:space="0" w:color="auto"/>
            </w:tcBorders>
            <w:noWrap/>
            <w:vAlign w:val="bottom"/>
            <w:hideMark/>
          </w:tcPr>
          <w:p w14:paraId="7A501FCF"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-4.155</w:t>
            </w:r>
          </w:p>
        </w:tc>
        <w:tc>
          <w:tcPr>
            <w:tcW w:w="1360" w:type="dxa"/>
            <w:tcBorders>
              <w:top w:val="single" w:sz="12" w:space="0" w:color="auto"/>
            </w:tcBorders>
            <w:noWrap/>
            <w:vAlign w:val="bottom"/>
            <w:hideMark/>
          </w:tcPr>
          <w:p w14:paraId="6EE146AD"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-2.9</w:t>
            </w:r>
          </w:p>
        </w:tc>
        <w:tc>
          <w:tcPr>
            <w:tcW w:w="1452" w:type="dxa"/>
            <w:tcBorders>
              <w:top w:val="single" w:sz="12" w:space="0" w:color="auto"/>
            </w:tcBorders>
            <w:noWrap/>
            <w:vAlign w:val="bottom"/>
            <w:hideMark/>
          </w:tcPr>
          <w:p w14:paraId="53614C10"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-1.84</w:t>
            </w:r>
          </w:p>
        </w:tc>
        <w:tc>
          <w:tcPr>
            <w:tcW w:w="1360" w:type="dxa"/>
            <w:tcBorders>
              <w:top w:val="single" w:sz="12" w:space="0" w:color="auto"/>
            </w:tcBorders>
            <w:noWrap/>
            <w:vAlign w:val="bottom"/>
            <w:hideMark/>
          </w:tcPr>
          <w:p w14:paraId="56AFED55"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0.54</w:t>
            </w:r>
          </w:p>
        </w:tc>
      </w:tr>
      <w:tr w:rsidR="00AB1E8A" w:rsidRPr="00326231" w14:paraId="78E3A6D3" w14:textId="77777777" w:rsidTr="00AB1E8A">
        <w:trPr>
          <w:trHeight w:val="235"/>
        </w:trPr>
        <w:tc>
          <w:tcPr>
            <w:tcW w:w="2163" w:type="dxa"/>
            <w:noWrap/>
            <w:vAlign w:val="bottom"/>
            <w:hideMark/>
          </w:tcPr>
          <w:p w14:paraId="0894EC32"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LogP *</w:t>
            </w:r>
          </w:p>
        </w:tc>
        <w:tc>
          <w:tcPr>
            <w:tcW w:w="773" w:type="dxa"/>
            <w:noWrap/>
            <w:vAlign w:val="bottom"/>
            <w:hideMark/>
          </w:tcPr>
          <w:p w14:paraId="5435EDB7"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199</w:t>
            </w:r>
          </w:p>
        </w:tc>
        <w:tc>
          <w:tcPr>
            <w:tcW w:w="1270" w:type="dxa"/>
            <w:noWrap/>
            <w:vAlign w:val="bottom"/>
            <w:hideMark/>
          </w:tcPr>
          <w:p w14:paraId="33ED5E1F"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1.83</w:t>
            </w:r>
          </w:p>
        </w:tc>
        <w:tc>
          <w:tcPr>
            <w:tcW w:w="1179" w:type="dxa"/>
            <w:noWrap/>
            <w:vAlign w:val="bottom"/>
            <w:hideMark/>
          </w:tcPr>
          <w:p w14:paraId="3440A088"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1.72</w:t>
            </w:r>
          </w:p>
        </w:tc>
        <w:tc>
          <w:tcPr>
            <w:tcW w:w="1452" w:type="dxa"/>
            <w:noWrap/>
            <w:vAlign w:val="bottom"/>
            <w:hideMark/>
          </w:tcPr>
          <w:p w14:paraId="2E5B5002"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-2.3</w:t>
            </w:r>
          </w:p>
        </w:tc>
        <w:tc>
          <w:tcPr>
            <w:tcW w:w="1360" w:type="dxa"/>
            <w:noWrap/>
            <w:vAlign w:val="bottom"/>
            <w:hideMark/>
          </w:tcPr>
          <w:p w14:paraId="001924F6"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0.331</w:t>
            </w:r>
          </w:p>
        </w:tc>
        <w:tc>
          <w:tcPr>
            <w:tcW w:w="1360" w:type="dxa"/>
            <w:noWrap/>
            <w:vAlign w:val="bottom"/>
            <w:hideMark/>
          </w:tcPr>
          <w:p w14:paraId="5FABA8BD"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w:t>
            </w:r>
          </w:p>
        </w:tc>
        <w:tc>
          <w:tcPr>
            <w:tcW w:w="1452" w:type="dxa"/>
            <w:noWrap/>
            <w:vAlign w:val="bottom"/>
            <w:hideMark/>
          </w:tcPr>
          <w:p w14:paraId="57753D6A"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3.09</w:t>
            </w:r>
          </w:p>
        </w:tc>
        <w:tc>
          <w:tcPr>
            <w:tcW w:w="1360" w:type="dxa"/>
            <w:noWrap/>
            <w:vAlign w:val="bottom"/>
            <w:hideMark/>
          </w:tcPr>
          <w:p w14:paraId="47C2026B"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5.90</w:t>
            </w:r>
          </w:p>
        </w:tc>
      </w:tr>
      <w:tr w:rsidR="00AB1E8A" w:rsidRPr="00326231" w14:paraId="32A66C05" w14:textId="77777777" w:rsidTr="00AB1E8A">
        <w:trPr>
          <w:trHeight w:val="235"/>
        </w:trPr>
        <w:tc>
          <w:tcPr>
            <w:tcW w:w="2163" w:type="dxa"/>
            <w:noWrap/>
            <w:vAlign w:val="bottom"/>
            <w:hideMark/>
          </w:tcPr>
          <w:p w14:paraId="5083D254"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LJ (KJ/Mol)</w:t>
            </w:r>
          </w:p>
        </w:tc>
        <w:tc>
          <w:tcPr>
            <w:tcW w:w="773" w:type="dxa"/>
            <w:noWrap/>
            <w:vAlign w:val="bottom"/>
            <w:hideMark/>
          </w:tcPr>
          <w:p w14:paraId="6C28CD16"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199</w:t>
            </w:r>
          </w:p>
        </w:tc>
        <w:tc>
          <w:tcPr>
            <w:tcW w:w="1270" w:type="dxa"/>
            <w:noWrap/>
            <w:vAlign w:val="bottom"/>
            <w:hideMark/>
          </w:tcPr>
          <w:p w14:paraId="7450A665"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-72.68</w:t>
            </w:r>
          </w:p>
        </w:tc>
        <w:tc>
          <w:tcPr>
            <w:tcW w:w="1179" w:type="dxa"/>
            <w:noWrap/>
            <w:vAlign w:val="bottom"/>
            <w:hideMark/>
          </w:tcPr>
          <w:p w14:paraId="550C75FD"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26.64</w:t>
            </w:r>
          </w:p>
        </w:tc>
        <w:tc>
          <w:tcPr>
            <w:tcW w:w="1452" w:type="dxa"/>
            <w:noWrap/>
            <w:vAlign w:val="bottom"/>
            <w:hideMark/>
          </w:tcPr>
          <w:p w14:paraId="5A174A25"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-162.02</w:t>
            </w:r>
          </w:p>
        </w:tc>
        <w:tc>
          <w:tcPr>
            <w:tcW w:w="1360" w:type="dxa"/>
            <w:noWrap/>
            <w:vAlign w:val="bottom"/>
            <w:hideMark/>
          </w:tcPr>
          <w:p w14:paraId="4A84421C"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-88.77</w:t>
            </w:r>
          </w:p>
        </w:tc>
        <w:tc>
          <w:tcPr>
            <w:tcW w:w="1360" w:type="dxa"/>
            <w:noWrap/>
            <w:vAlign w:val="bottom"/>
            <w:hideMark/>
          </w:tcPr>
          <w:p w14:paraId="4EE90FC0"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-69.85</w:t>
            </w:r>
          </w:p>
        </w:tc>
        <w:tc>
          <w:tcPr>
            <w:tcW w:w="1452" w:type="dxa"/>
            <w:noWrap/>
            <w:vAlign w:val="bottom"/>
            <w:hideMark/>
          </w:tcPr>
          <w:p w14:paraId="5E0E21F3"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-56.578</w:t>
            </w:r>
          </w:p>
        </w:tc>
        <w:tc>
          <w:tcPr>
            <w:tcW w:w="1360" w:type="dxa"/>
            <w:noWrap/>
            <w:vAlign w:val="bottom"/>
            <w:hideMark/>
          </w:tcPr>
          <w:p w14:paraId="5F394204"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-9.02</w:t>
            </w:r>
          </w:p>
        </w:tc>
      </w:tr>
      <w:tr w:rsidR="00AB1E8A" w:rsidRPr="00326231" w14:paraId="03C3667F" w14:textId="77777777" w:rsidTr="00AB1E8A">
        <w:trPr>
          <w:trHeight w:val="235"/>
        </w:trPr>
        <w:tc>
          <w:tcPr>
            <w:tcW w:w="2163" w:type="dxa"/>
            <w:noWrap/>
            <w:vAlign w:val="bottom"/>
            <w:hideMark/>
          </w:tcPr>
          <w:p w14:paraId="358ACA1E"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Coulombic (KJ/Mol)</w:t>
            </w:r>
          </w:p>
        </w:tc>
        <w:tc>
          <w:tcPr>
            <w:tcW w:w="773" w:type="dxa"/>
            <w:noWrap/>
            <w:vAlign w:val="bottom"/>
            <w:hideMark/>
          </w:tcPr>
          <w:p w14:paraId="2878B39F"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199</w:t>
            </w:r>
          </w:p>
        </w:tc>
        <w:tc>
          <w:tcPr>
            <w:tcW w:w="1270" w:type="dxa"/>
            <w:noWrap/>
            <w:vAlign w:val="bottom"/>
            <w:hideMark/>
          </w:tcPr>
          <w:p w14:paraId="398FA29E"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-116.29</w:t>
            </w:r>
          </w:p>
        </w:tc>
        <w:tc>
          <w:tcPr>
            <w:tcW w:w="1179" w:type="dxa"/>
            <w:noWrap/>
            <w:vAlign w:val="bottom"/>
            <w:hideMark/>
          </w:tcPr>
          <w:p w14:paraId="565E68A8"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59.23</w:t>
            </w:r>
          </w:p>
        </w:tc>
        <w:tc>
          <w:tcPr>
            <w:tcW w:w="1452" w:type="dxa"/>
            <w:noWrap/>
            <w:vAlign w:val="bottom"/>
            <w:hideMark/>
          </w:tcPr>
          <w:p w14:paraId="7EE1C606"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-320.72</w:t>
            </w:r>
          </w:p>
        </w:tc>
        <w:tc>
          <w:tcPr>
            <w:tcW w:w="1360" w:type="dxa"/>
            <w:noWrap/>
            <w:vAlign w:val="bottom"/>
            <w:hideMark/>
          </w:tcPr>
          <w:p w14:paraId="3676E1F2"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-134.66</w:t>
            </w:r>
          </w:p>
        </w:tc>
        <w:tc>
          <w:tcPr>
            <w:tcW w:w="1360" w:type="dxa"/>
            <w:noWrap/>
            <w:vAlign w:val="bottom"/>
            <w:hideMark/>
          </w:tcPr>
          <w:p w14:paraId="09C6CDDE"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-123.85</w:t>
            </w:r>
          </w:p>
        </w:tc>
        <w:tc>
          <w:tcPr>
            <w:tcW w:w="1452" w:type="dxa"/>
            <w:noWrap/>
            <w:vAlign w:val="bottom"/>
            <w:hideMark/>
          </w:tcPr>
          <w:p w14:paraId="2AD48608"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-73.601</w:t>
            </w:r>
          </w:p>
        </w:tc>
        <w:tc>
          <w:tcPr>
            <w:tcW w:w="1360" w:type="dxa"/>
            <w:noWrap/>
            <w:vAlign w:val="bottom"/>
            <w:hideMark/>
          </w:tcPr>
          <w:p w14:paraId="3626A637"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-11.95</w:t>
            </w:r>
          </w:p>
        </w:tc>
      </w:tr>
      <w:tr w:rsidR="00AB1E8A" w:rsidRPr="00326231" w14:paraId="2E86E202" w14:textId="77777777" w:rsidTr="00AB1E8A">
        <w:trPr>
          <w:trHeight w:val="235"/>
        </w:trPr>
        <w:tc>
          <w:tcPr>
            <w:tcW w:w="2163" w:type="dxa"/>
            <w:noWrap/>
            <w:vAlign w:val="bottom"/>
            <w:hideMark/>
          </w:tcPr>
          <w:p w14:paraId="7A3FD9CB"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LJ-t (KJ/Mol)</w:t>
            </w:r>
          </w:p>
        </w:tc>
        <w:tc>
          <w:tcPr>
            <w:tcW w:w="773" w:type="dxa"/>
            <w:noWrap/>
            <w:vAlign w:val="bottom"/>
            <w:hideMark/>
          </w:tcPr>
          <w:p w14:paraId="7E9341C5"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199</w:t>
            </w:r>
          </w:p>
        </w:tc>
        <w:tc>
          <w:tcPr>
            <w:tcW w:w="1270" w:type="dxa"/>
            <w:noWrap/>
            <w:vAlign w:val="bottom"/>
            <w:hideMark/>
          </w:tcPr>
          <w:p w14:paraId="724F1AAC"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19777.9</w:t>
            </w:r>
          </w:p>
        </w:tc>
        <w:tc>
          <w:tcPr>
            <w:tcW w:w="1179" w:type="dxa"/>
            <w:noWrap/>
            <w:vAlign w:val="bottom"/>
            <w:hideMark/>
          </w:tcPr>
          <w:p w14:paraId="5FBF3F47"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55.43</w:t>
            </w:r>
          </w:p>
        </w:tc>
        <w:tc>
          <w:tcPr>
            <w:tcW w:w="1452" w:type="dxa"/>
            <w:noWrap/>
            <w:vAlign w:val="bottom"/>
            <w:hideMark/>
          </w:tcPr>
          <w:p w14:paraId="46EB7E4E"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19596.2</w:t>
            </w:r>
          </w:p>
        </w:tc>
        <w:tc>
          <w:tcPr>
            <w:tcW w:w="1360" w:type="dxa"/>
            <w:noWrap/>
            <w:vAlign w:val="bottom"/>
            <w:hideMark/>
          </w:tcPr>
          <w:p w14:paraId="5359454F"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19744.45</w:t>
            </w:r>
          </w:p>
        </w:tc>
        <w:tc>
          <w:tcPr>
            <w:tcW w:w="1360" w:type="dxa"/>
            <w:noWrap/>
            <w:vAlign w:val="bottom"/>
            <w:hideMark/>
          </w:tcPr>
          <w:p w14:paraId="22C4D2C6"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19778.3</w:t>
            </w:r>
          </w:p>
        </w:tc>
        <w:tc>
          <w:tcPr>
            <w:tcW w:w="1452" w:type="dxa"/>
            <w:noWrap/>
            <w:vAlign w:val="bottom"/>
            <w:hideMark/>
          </w:tcPr>
          <w:p w14:paraId="73D6BF0F"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19819.95</w:t>
            </w:r>
          </w:p>
        </w:tc>
        <w:tc>
          <w:tcPr>
            <w:tcW w:w="1360" w:type="dxa"/>
            <w:noWrap/>
            <w:vAlign w:val="bottom"/>
            <w:hideMark/>
          </w:tcPr>
          <w:p w14:paraId="106C8715"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19884.0</w:t>
            </w:r>
          </w:p>
        </w:tc>
      </w:tr>
      <w:tr w:rsidR="00AB1E8A" w:rsidRPr="00326231" w14:paraId="73330EF0" w14:textId="77777777" w:rsidTr="00AB1E8A">
        <w:trPr>
          <w:trHeight w:val="235"/>
        </w:trPr>
        <w:tc>
          <w:tcPr>
            <w:tcW w:w="2163" w:type="dxa"/>
            <w:noWrap/>
            <w:vAlign w:val="bottom"/>
            <w:hideMark/>
          </w:tcPr>
          <w:p w14:paraId="0799351B"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Coulombic-t (KJ/Mol)</w:t>
            </w:r>
          </w:p>
        </w:tc>
        <w:tc>
          <w:tcPr>
            <w:tcW w:w="773" w:type="dxa"/>
            <w:noWrap/>
            <w:vAlign w:val="bottom"/>
            <w:hideMark/>
          </w:tcPr>
          <w:p w14:paraId="1B970023"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199</w:t>
            </w:r>
          </w:p>
        </w:tc>
        <w:tc>
          <w:tcPr>
            <w:tcW w:w="1270" w:type="dxa"/>
            <w:noWrap/>
            <w:vAlign w:val="bottom"/>
            <w:hideMark/>
          </w:tcPr>
          <w:p w14:paraId="0AED0274"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-119975.67</w:t>
            </w:r>
          </w:p>
        </w:tc>
        <w:tc>
          <w:tcPr>
            <w:tcW w:w="1179" w:type="dxa"/>
            <w:noWrap/>
            <w:vAlign w:val="bottom"/>
            <w:hideMark/>
          </w:tcPr>
          <w:p w14:paraId="4183D769"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416.19</w:t>
            </w:r>
          </w:p>
        </w:tc>
        <w:tc>
          <w:tcPr>
            <w:tcW w:w="1452" w:type="dxa"/>
            <w:noWrap/>
            <w:vAlign w:val="bottom"/>
            <w:hideMark/>
          </w:tcPr>
          <w:p w14:paraId="79EBA49E"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-120840</w:t>
            </w:r>
          </w:p>
        </w:tc>
        <w:tc>
          <w:tcPr>
            <w:tcW w:w="1360" w:type="dxa"/>
            <w:noWrap/>
            <w:vAlign w:val="bottom"/>
            <w:hideMark/>
          </w:tcPr>
          <w:p w14:paraId="60173A8E"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-120282</w:t>
            </w:r>
          </w:p>
        </w:tc>
        <w:tc>
          <w:tcPr>
            <w:tcW w:w="1360" w:type="dxa"/>
            <w:noWrap/>
            <w:vAlign w:val="bottom"/>
            <w:hideMark/>
          </w:tcPr>
          <w:p w14:paraId="762E4ED9"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-120032</w:t>
            </w:r>
          </w:p>
        </w:tc>
        <w:tc>
          <w:tcPr>
            <w:tcW w:w="1452" w:type="dxa"/>
            <w:noWrap/>
            <w:vAlign w:val="bottom"/>
            <w:hideMark/>
          </w:tcPr>
          <w:p w14:paraId="6993BEEF"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-119683</w:t>
            </w:r>
          </w:p>
        </w:tc>
        <w:tc>
          <w:tcPr>
            <w:tcW w:w="1360" w:type="dxa"/>
            <w:noWrap/>
            <w:vAlign w:val="bottom"/>
            <w:hideMark/>
          </w:tcPr>
          <w:p w14:paraId="6410CA70"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-118615</w:t>
            </w:r>
          </w:p>
        </w:tc>
      </w:tr>
      <w:tr w:rsidR="00AB1E8A" w:rsidRPr="00326231" w14:paraId="1C4564BB" w14:textId="77777777" w:rsidTr="00AB1E8A">
        <w:trPr>
          <w:trHeight w:val="235"/>
        </w:trPr>
        <w:tc>
          <w:tcPr>
            <w:tcW w:w="2163" w:type="dxa"/>
            <w:noWrap/>
            <w:vAlign w:val="bottom"/>
            <w:hideMark/>
          </w:tcPr>
          <w:p w14:paraId="08D10EBE"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DGSolv (KJ/Mol.nm</w:t>
            </w:r>
            <w:r w:rsidRPr="00326231">
              <w:rPr>
                <w:rFonts w:asciiTheme="majorBidi" w:eastAsia="Times New Roman" w:hAnsiTheme="majorBidi" w:cstheme="majorBidi"/>
                <w:color w:val="000000"/>
                <w:kern w:val="0"/>
                <w:vertAlign w:val="superscript"/>
                <w:lang w:bidi="ar-SA"/>
                <w14:ligatures w14:val="none"/>
              </w:rPr>
              <w:t>2</w:t>
            </w:r>
            <w:r w:rsidRPr="00326231">
              <w:rPr>
                <w:rFonts w:asciiTheme="majorBidi" w:eastAsia="Times New Roman" w:hAnsiTheme="majorBidi" w:cstheme="majorBidi"/>
                <w:color w:val="000000"/>
                <w:kern w:val="0"/>
                <w:lang w:bidi="ar-SA"/>
                <w14:ligatures w14:val="none"/>
              </w:rPr>
              <w:t>)</w:t>
            </w:r>
          </w:p>
        </w:tc>
        <w:tc>
          <w:tcPr>
            <w:tcW w:w="773" w:type="dxa"/>
            <w:noWrap/>
            <w:vAlign w:val="bottom"/>
            <w:hideMark/>
          </w:tcPr>
          <w:p w14:paraId="572F44BF"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199</w:t>
            </w:r>
          </w:p>
        </w:tc>
        <w:tc>
          <w:tcPr>
            <w:tcW w:w="1270" w:type="dxa"/>
            <w:noWrap/>
            <w:vAlign w:val="bottom"/>
            <w:hideMark/>
          </w:tcPr>
          <w:p w14:paraId="4B6D364B"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12.67</w:t>
            </w:r>
          </w:p>
        </w:tc>
        <w:tc>
          <w:tcPr>
            <w:tcW w:w="1179" w:type="dxa"/>
            <w:noWrap/>
            <w:vAlign w:val="bottom"/>
            <w:hideMark/>
          </w:tcPr>
          <w:p w14:paraId="37C8AC18"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6.89</w:t>
            </w:r>
          </w:p>
        </w:tc>
        <w:tc>
          <w:tcPr>
            <w:tcW w:w="1452" w:type="dxa"/>
            <w:noWrap/>
            <w:vAlign w:val="bottom"/>
            <w:hideMark/>
          </w:tcPr>
          <w:p w14:paraId="287EEE2F"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-1.458</w:t>
            </w:r>
          </w:p>
        </w:tc>
        <w:tc>
          <w:tcPr>
            <w:tcW w:w="1360" w:type="dxa"/>
            <w:noWrap/>
            <w:vAlign w:val="bottom"/>
            <w:hideMark/>
          </w:tcPr>
          <w:p w14:paraId="28845645"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7.426</w:t>
            </w:r>
          </w:p>
        </w:tc>
        <w:tc>
          <w:tcPr>
            <w:tcW w:w="1360" w:type="dxa"/>
            <w:noWrap/>
            <w:vAlign w:val="bottom"/>
            <w:hideMark/>
          </w:tcPr>
          <w:p w14:paraId="77EE5CB2"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12.557</w:t>
            </w:r>
          </w:p>
        </w:tc>
        <w:tc>
          <w:tcPr>
            <w:tcW w:w="1452" w:type="dxa"/>
            <w:noWrap/>
            <w:vAlign w:val="bottom"/>
            <w:hideMark/>
          </w:tcPr>
          <w:p w14:paraId="0E670B62"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17.32</w:t>
            </w:r>
          </w:p>
        </w:tc>
        <w:tc>
          <w:tcPr>
            <w:tcW w:w="1360" w:type="dxa"/>
            <w:noWrap/>
            <w:vAlign w:val="bottom"/>
            <w:hideMark/>
          </w:tcPr>
          <w:p w14:paraId="222C65AD"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31.95</w:t>
            </w:r>
          </w:p>
        </w:tc>
      </w:tr>
      <w:tr w:rsidR="00AB1E8A" w:rsidRPr="00326231" w14:paraId="08843B37" w14:textId="77777777" w:rsidTr="00AB1E8A">
        <w:trPr>
          <w:trHeight w:val="235"/>
        </w:trPr>
        <w:tc>
          <w:tcPr>
            <w:tcW w:w="2163" w:type="dxa"/>
            <w:noWrap/>
            <w:vAlign w:val="bottom"/>
            <w:hideMark/>
          </w:tcPr>
          <w:p w14:paraId="2D362D55"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Hbond *</w:t>
            </w:r>
          </w:p>
        </w:tc>
        <w:tc>
          <w:tcPr>
            <w:tcW w:w="773" w:type="dxa"/>
            <w:noWrap/>
            <w:vAlign w:val="bottom"/>
            <w:hideMark/>
          </w:tcPr>
          <w:p w14:paraId="1275CFBA"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199</w:t>
            </w:r>
          </w:p>
        </w:tc>
        <w:tc>
          <w:tcPr>
            <w:tcW w:w="1270" w:type="dxa"/>
            <w:noWrap/>
            <w:vAlign w:val="bottom"/>
            <w:hideMark/>
          </w:tcPr>
          <w:p w14:paraId="4CAECEBD"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3.89</w:t>
            </w:r>
          </w:p>
        </w:tc>
        <w:tc>
          <w:tcPr>
            <w:tcW w:w="1179" w:type="dxa"/>
            <w:noWrap/>
            <w:vAlign w:val="bottom"/>
            <w:hideMark/>
          </w:tcPr>
          <w:p w14:paraId="693DFD07"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1.95</w:t>
            </w:r>
          </w:p>
        </w:tc>
        <w:tc>
          <w:tcPr>
            <w:tcW w:w="1452" w:type="dxa"/>
            <w:noWrap/>
            <w:vAlign w:val="bottom"/>
            <w:hideMark/>
          </w:tcPr>
          <w:p w14:paraId="0A20E39E"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0.079</w:t>
            </w:r>
          </w:p>
        </w:tc>
        <w:tc>
          <w:tcPr>
            <w:tcW w:w="1360" w:type="dxa"/>
            <w:noWrap/>
            <w:vAlign w:val="bottom"/>
            <w:hideMark/>
          </w:tcPr>
          <w:p w14:paraId="2AC8D15B"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2.523</w:t>
            </w:r>
          </w:p>
        </w:tc>
        <w:tc>
          <w:tcPr>
            <w:tcW w:w="1360" w:type="dxa"/>
            <w:noWrap/>
            <w:vAlign w:val="bottom"/>
            <w:hideMark/>
          </w:tcPr>
          <w:p w14:paraId="7514694C"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3.991</w:t>
            </w:r>
          </w:p>
        </w:tc>
        <w:tc>
          <w:tcPr>
            <w:tcW w:w="1452" w:type="dxa"/>
            <w:noWrap/>
            <w:vAlign w:val="bottom"/>
            <w:hideMark/>
          </w:tcPr>
          <w:p w14:paraId="2B186F43"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4.958</w:t>
            </w:r>
          </w:p>
        </w:tc>
        <w:tc>
          <w:tcPr>
            <w:tcW w:w="1360" w:type="dxa"/>
            <w:noWrap/>
            <w:vAlign w:val="bottom"/>
            <w:hideMark/>
          </w:tcPr>
          <w:p w14:paraId="6371317C"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9.95</w:t>
            </w:r>
          </w:p>
        </w:tc>
      </w:tr>
      <w:tr w:rsidR="00AB1E8A" w:rsidRPr="00326231" w14:paraId="52B232E3" w14:textId="77777777" w:rsidTr="00AB1E8A">
        <w:trPr>
          <w:trHeight w:val="235"/>
        </w:trPr>
        <w:tc>
          <w:tcPr>
            <w:tcW w:w="2163" w:type="dxa"/>
            <w:noWrap/>
            <w:vAlign w:val="bottom"/>
            <w:hideMark/>
          </w:tcPr>
          <w:p w14:paraId="53E0664D"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RMSD (nm)</w:t>
            </w:r>
          </w:p>
        </w:tc>
        <w:tc>
          <w:tcPr>
            <w:tcW w:w="773" w:type="dxa"/>
            <w:noWrap/>
            <w:vAlign w:val="bottom"/>
            <w:hideMark/>
          </w:tcPr>
          <w:p w14:paraId="62C17016"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199</w:t>
            </w:r>
          </w:p>
        </w:tc>
        <w:tc>
          <w:tcPr>
            <w:tcW w:w="1270" w:type="dxa"/>
            <w:noWrap/>
            <w:vAlign w:val="bottom"/>
            <w:hideMark/>
          </w:tcPr>
          <w:p w14:paraId="31F5ED36"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0.072</w:t>
            </w:r>
          </w:p>
        </w:tc>
        <w:tc>
          <w:tcPr>
            <w:tcW w:w="1179" w:type="dxa"/>
            <w:noWrap/>
            <w:vAlign w:val="bottom"/>
            <w:hideMark/>
          </w:tcPr>
          <w:p w14:paraId="4299F5B4"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0.04</w:t>
            </w:r>
          </w:p>
        </w:tc>
        <w:tc>
          <w:tcPr>
            <w:tcW w:w="1452" w:type="dxa"/>
            <w:noWrap/>
            <w:vAlign w:val="bottom"/>
            <w:hideMark/>
          </w:tcPr>
          <w:p w14:paraId="2773C000"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0.011</w:t>
            </w:r>
          </w:p>
        </w:tc>
        <w:tc>
          <w:tcPr>
            <w:tcW w:w="1360" w:type="dxa"/>
            <w:noWrap/>
            <w:vAlign w:val="bottom"/>
            <w:hideMark/>
          </w:tcPr>
          <w:p w14:paraId="1E999007"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0.0325</w:t>
            </w:r>
          </w:p>
        </w:tc>
        <w:tc>
          <w:tcPr>
            <w:tcW w:w="1360" w:type="dxa"/>
            <w:noWrap/>
            <w:vAlign w:val="bottom"/>
            <w:hideMark/>
          </w:tcPr>
          <w:p w14:paraId="04370FB9"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0.062</w:t>
            </w:r>
          </w:p>
        </w:tc>
        <w:tc>
          <w:tcPr>
            <w:tcW w:w="1452" w:type="dxa"/>
            <w:noWrap/>
            <w:vAlign w:val="bottom"/>
            <w:hideMark/>
          </w:tcPr>
          <w:p w14:paraId="4F62E201"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0.101</w:t>
            </w:r>
          </w:p>
        </w:tc>
        <w:tc>
          <w:tcPr>
            <w:tcW w:w="1360" w:type="dxa"/>
            <w:noWrap/>
            <w:vAlign w:val="bottom"/>
            <w:hideMark/>
          </w:tcPr>
          <w:p w14:paraId="1F852A3D"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0.28</w:t>
            </w:r>
          </w:p>
        </w:tc>
      </w:tr>
      <w:tr w:rsidR="00AB1E8A" w:rsidRPr="00326231" w14:paraId="2E65B2D7" w14:textId="77777777" w:rsidTr="00AB1E8A">
        <w:trPr>
          <w:trHeight w:val="235"/>
        </w:trPr>
        <w:tc>
          <w:tcPr>
            <w:tcW w:w="2163" w:type="dxa"/>
            <w:noWrap/>
            <w:vAlign w:val="bottom"/>
            <w:hideMark/>
          </w:tcPr>
          <w:p w14:paraId="1957084E"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SASA (nm</w:t>
            </w:r>
            <w:r w:rsidRPr="00326231">
              <w:rPr>
                <w:rFonts w:asciiTheme="majorBidi" w:eastAsia="Times New Roman" w:hAnsiTheme="majorBidi" w:cstheme="majorBidi"/>
                <w:color w:val="000000"/>
                <w:kern w:val="0"/>
                <w:vertAlign w:val="superscript"/>
                <w:lang w:bidi="ar-SA"/>
                <w14:ligatures w14:val="none"/>
              </w:rPr>
              <w:t>2</w:t>
            </w:r>
            <w:r w:rsidRPr="00326231">
              <w:rPr>
                <w:rFonts w:asciiTheme="majorBidi" w:eastAsia="Times New Roman" w:hAnsiTheme="majorBidi" w:cstheme="majorBidi"/>
                <w:color w:val="000000"/>
                <w:kern w:val="0"/>
                <w:lang w:bidi="ar-SA"/>
                <w14:ligatures w14:val="none"/>
              </w:rPr>
              <w:t xml:space="preserve">) </w:t>
            </w:r>
          </w:p>
        </w:tc>
        <w:tc>
          <w:tcPr>
            <w:tcW w:w="773" w:type="dxa"/>
            <w:noWrap/>
            <w:vAlign w:val="bottom"/>
            <w:hideMark/>
          </w:tcPr>
          <w:p w14:paraId="3AE66A02"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199</w:t>
            </w:r>
          </w:p>
        </w:tc>
        <w:tc>
          <w:tcPr>
            <w:tcW w:w="1270" w:type="dxa"/>
            <w:noWrap/>
            <w:vAlign w:val="bottom"/>
            <w:hideMark/>
          </w:tcPr>
          <w:p w14:paraId="347DA81E"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4.31</w:t>
            </w:r>
          </w:p>
        </w:tc>
        <w:tc>
          <w:tcPr>
            <w:tcW w:w="1179" w:type="dxa"/>
            <w:noWrap/>
            <w:vAlign w:val="bottom"/>
            <w:hideMark/>
          </w:tcPr>
          <w:p w14:paraId="53A7551F"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0.96</w:t>
            </w:r>
          </w:p>
        </w:tc>
        <w:tc>
          <w:tcPr>
            <w:tcW w:w="1452" w:type="dxa"/>
            <w:noWrap/>
            <w:vAlign w:val="bottom"/>
            <w:hideMark/>
          </w:tcPr>
          <w:p w14:paraId="55797860"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2.584</w:t>
            </w:r>
          </w:p>
        </w:tc>
        <w:tc>
          <w:tcPr>
            <w:tcW w:w="1360" w:type="dxa"/>
            <w:noWrap/>
            <w:vAlign w:val="bottom"/>
            <w:hideMark/>
          </w:tcPr>
          <w:p w14:paraId="300BED38"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3.443</w:t>
            </w:r>
          </w:p>
        </w:tc>
        <w:tc>
          <w:tcPr>
            <w:tcW w:w="1360" w:type="dxa"/>
            <w:noWrap/>
            <w:vAlign w:val="bottom"/>
            <w:hideMark/>
          </w:tcPr>
          <w:p w14:paraId="549837DD"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4.3114</w:t>
            </w:r>
          </w:p>
        </w:tc>
        <w:tc>
          <w:tcPr>
            <w:tcW w:w="1452" w:type="dxa"/>
            <w:noWrap/>
            <w:vAlign w:val="bottom"/>
            <w:hideMark/>
          </w:tcPr>
          <w:p w14:paraId="6EA3EDCD"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5.0338</w:t>
            </w:r>
          </w:p>
        </w:tc>
        <w:tc>
          <w:tcPr>
            <w:tcW w:w="1360" w:type="dxa"/>
            <w:noWrap/>
            <w:vAlign w:val="bottom"/>
            <w:hideMark/>
          </w:tcPr>
          <w:p w14:paraId="21E6CD7B"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7.01</w:t>
            </w:r>
          </w:p>
        </w:tc>
      </w:tr>
      <w:tr w:rsidR="00AB1E8A" w:rsidRPr="00326231" w14:paraId="21F33E71" w14:textId="77777777" w:rsidTr="00AB1E8A">
        <w:trPr>
          <w:trHeight w:val="235"/>
        </w:trPr>
        <w:tc>
          <w:tcPr>
            <w:tcW w:w="2163" w:type="dxa"/>
            <w:noWrap/>
            <w:vAlign w:val="bottom"/>
            <w:hideMark/>
          </w:tcPr>
          <w:p w14:paraId="0E8A9CB4"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Sorient *</w:t>
            </w:r>
          </w:p>
        </w:tc>
        <w:tc>
          <w:tcPr>
            <w:tcW w:w="773" w:type="dxa"/>
            <w:noWrap/>
            <w:vAlign w:val="bottom"/>
            <w:hideMark/>
          </w:tcPr>
          <w:p w14:paraId="76AA5A83"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199</w:t>
            </w:r>
          </w:p>
        </w:tc>
        <w:tc>
          <w:tcPr>
            <w:tcW w:w="1270" w:type="dxa"/>
            <w:noWrap/>
            <w:vAlign w:val="bottom"/>
            <w:hideMark/>
          </w:tcPr>
          <w:p w14:paraId="005F4B7B"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0.13</w:t>
            </w:r>
          </w:p>
        </w:tc>
        <w:tc>
          <w:tcPr>
            <w:tcW w:w="1179" w:type="dxa"/>
            <w:noWrap/>
            <w:vAlign w:val="bottom"/>
            <w:hideMark/>
          </w:tcPr>
          <w:p w14:paraId="62DF52C5"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0.32</w:t>
            </w:r>
          </w:p>
        </w:tc>
        <w:tc>
          <w:tcPr>
            <w:tcW w:w="1452" w:type="dxa"/>
            <w:noWrap/>
            <w:vAlign w:val="bottom"/>
            <w:hideMark/>
          </w:tcPr>
          <w:p w14:paraId="2C774C66"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-0.57</w:t>
            </w:r>
          </w:p>
        </w:tc>
        <w:tc>
          <w:tcPr>
            <w:tcW w:w="1360" w:type="dxa"/>
            <w:noWrap/>
            <w:vAlign w:val="bottom"/>
            <w:hideMark/>
          </w:tcPr>
          <w:p w14:paraId="77BABE71"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-0.09</w:t>
            </w:r>
          </w:p>
        </w:tc>
        <w:tc>
          <w:tcPr>
            <w:tcW w:w="1360" w:type="dxa"/>
            <w:noWrap/>
            <w:vAlign w:val="bottom"/>
            <w:hideMark/>
          </w:tcPr>
          <w:p w14:paraId="5228E9A3"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0.11</w:t>
            </w:r>
          </w:p>
        </w:tc>
        <w:tc>
          <w:tcPr>
            <w:tcW w:w="1452" w:type="dxa"/>
            <w:noWrap/>
            <w:vAlign w:val="bottom"/>
            <w:hideMark/>
          </w:tcPr>
          <w:p w14:paraId="06980456"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0.33</w:t>
            </w:r>
          </w:p>
        </w:tc>
        <w:tc>
          <w:tcPr>
            <w:tcW w:w="1360" w:type="dxa"/>
            <w:noWrap/>
            <w:vAlign w:val="bottom"/>
            <w:hideMark/>
          </w:tcPr>
          <w:p w14:paraId="10EAFCDC"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0.95</w:t>
            </w:r>
          </w:p>
        </w:tc>
      </w:tr>
      <w:tr w:rsidR="00AB1E8A" w:rsidRPr="00326231" w14:paraId="5A658440" w14:textId="77777777" w:rsidTr="00AB1E8A">
        <w:trPr>
          <w:trHeight w:val="235"/>
        </w:trPr>
        <w:tc>
          <w:tcPr>
            <w:tcW w:w="2163" w:type="dxa"/>
            <w:tcBorders>
              <w:bottom w:val="single" w:sz="12" w:space="0" w:color="auto"/>
            </w:tcBorders>
            <w:noWrap/>
            <w:vAlign w:val="bottom"/>
            <w:hideMark/>
          </w:tcPr>
          <w:p w14:paraId="0BAF4993"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Avg Shell *</w:t>
            </w:r>
          </w:p>
        </w:tc>
        <w:tc>
          <w:tcPr>
            <w:tcW w:w="773" w:type="dxa"/>
            <w:tcBorders>
              <w:bottom w:val="single" w:sz="12" w:space="0" w:color="auto"/>
            </w:tcBorders>
            <w:noWrap/>
            <w:vAlign w:val="bottom"/>
            <w:hideMark/>
          </w:tcPr>
          <w:p w14:paraId="5EA63BAE"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199</w:t>
            </w:r>
          </w:p>
        </w:tc>
        <w:tc>
          <w:tcPr>
            <w:tcW w:w="1270" w:type="dxa"/>
            <w:tcBorders>
              <w:bottom w:val="single" w:sz="12" w:space="0" w:color="auto"/>
            </w:tcBorders>
            <w:noWrap/>
            <w:vAlign w:val="bottom"/>
            <w:hideMark/>
          </w:tcPr>
          <w:p w14:paraId="2A4C73A7"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6.80</w:t>
            </w:r>
          </w:p>
        </w:tc>
        <w:tc>
          <w:tcPr>
            <w:tcW w:w="1179" w:type="dxa"/>
            <w:tcBorders>
              <w:bottom w:val="single" w:sz="12" w:space="0" w:color="auto"/>
            </w:tcBorders>
            <w:noWrap/>
            <w:vAlign w:val="bottom"/>
            <w:hideMark/>
          </w:tcPr>
          <w:p w14:paraId="51FDA7A8"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1.99</w:t>
            </w:r>
          </w:p>
        </w:tc>
        <w:tc>
          <w:tcPr>
            <w:tcW w:w="1452" w:type="dxa"/>
            <w:tcBorders>
              <w:bottom w:val="single" w:sz="12" w:space="0" w:color="auto"/>
            </w:tcBorders>
            <w:noWrap/>
            <w:vAlign w:val="bottom"/>
            <w:hideMark/>
          </w:tcPr>
          <w:p w14:paraId="0B15B7A5"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2.9</w:t>
            </w:r>
          </w:p>
        </w:tc>
        <w:tc>
          <w:tcPr>
            <w:tcW w:w="1360" w:type="dxa"/>
            <w:tcBorders>
              <w:bottom w:val="single" w:sz="12" w:space="0" w:color="auto"/>
            </w:tcBorders>
            <w:noWrap/>
            <w:vAlign w:val="bottom"/>
            <w:hideMark/>
          </w:tcPr>
          <w:p w14:paraId="5B32DFB9"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5.4</w:t>
            </w:r>
          </w:p>
        </w:tc>
        <w:tc>
          <w:tcPr>
            <w:tcW w:w="1360" w:type="dxa"/>
            <w:tcBorders>
              <w:bottom w:val="single" w:sz="12" w:space="0" w:color="auto"/>
            </w:tcBorders>
            <w:noWrap/>
            <w:vAlign w:val="bottom"/>
            <w:hideMark/>
          </w:tcPr>
          <w:p w14:paraId="49BDB18B"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6.4</w:t>
            </w:r>
          </w:p>
        </w:tc>
        <w:tc>
          <w:tcPr>
            <w:tcW w:w="1452" w:type="dxa"/>
            <w:tcBorders>
              <w:bottom w:val="single" w:sz="12" w:space="0" w:color="auto"/>
            </w:tcBorders>
            <w:noWrap/>
            <w:vAlign w:val="bottom"/>
            <w:hideMark/>
          </w:tcPr>
          <w:p w14:paraId="0D510C92"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8.15</w:t>
            </w:r>
          </w:p>
        </w:tc>
        <w:tc>
          <w:tcPr>
            <w:tcW w:w="1360" w:type="dxa"/>
            <w:tcBorders>
              <w:bottom w:val="single" w:sz="12" w:space="0" w:color="auto"/>
            </w:tcBorders>
            <w:noWrap/>
            <w:vAlign w:val="bottom"/>
            <w:hideMark/>
          </w:tcPr>
          <w:p w14:paraId="795C062A" w14:textId="77777777" w:rsidR="00AB1E8A" w:rsidRPr="00326231" w:rsidRDefault="00AB1E8A" w:rsidP="00AB1E8A">
            <w:pPr>
              <w:jc w:val="center"/>
              <w:rPr>
                <w:rFonts w:asciiTheme="majorBidi" w:eastAsia="Times New Roman" w:hAnsiTheme="majorBidi" w:cstheme="majorBidi"/>
                <w:color w:val="000000"/>
                <w:kern w:val="0"/>
                <w:lang w:bidi="ar-SA"/>
                <w14:ligatures w14:val="none"/>
              </w:rPr>
            </w:pPr>
            <w:r w:rsidRPr="00326231">
              <w:rPr>
                <w:rFonts w:asciiTheme="majorBidi" w:eastAsia="Times New Roman" w:hAnsiTheme="majorBidi" w:cstheme="majorBidi"/>
                <w:color w:val="000000"/>
                <w:kern w:val="0"/>
                <w:lang w:bidi="ar-SA"/>
                <w14:ligatures w14:val="none"/>
              </w:rPr>
              <w:t>12.5</w:t>
            </w:r>
          </w:p>
        </w:tc>
      </w:tr>
    </w:tbl>
    <w:p w14:paraId="2FF3192B" w14:textId="77777777" w:rsidR="00AB1E8A" w:rsidRDefault="00AB1E8A" w:rsidP="00E34E72">
      <w:pPr>
        <w:spacing w:before="240" w:after="0" w:line="360" w:lineRule="auto"/>
        <w:jc w:val="both"/>
        <w:rPr>
          <w:rFonts w:asciiTheme="majorBidi" w:eastAsia="Times New Roman" w:hAnsiTheme="majorBidi" w:cstheme="majorBidi"/>
          <w:b/>
          <w:bCs/>
          <w:color w:val="242021"/>
          <w:kern w:val="0"/>
          <w:lang w:bidi="ar-SA"/>
          <w14:ligatures w14:val="none"/>
        </w:rPr>
      </w:pPr>
    </w:p>
    <w:p w14:paraId="11B3A1C7" w14:textId="77777777" w:rsidR="00AB1E8A" w:rsidRDefault="00AB1E8A" w:rsidP="00E34E72">
      <w:pPr>
        <w:spacing w:before="240" w:after="0" w:line="360" w:lineRule="auto"/>
        <w:jc w:val="both"/>
        <w:rPr>
          <w:rFonts w:asciiTheme="majorBidi" w:eastAsia="Times New Roman" w:hAnsiTheme="majorBidi" w:cstheme="majorBidi"/>
          <w:b/>
          <w:bCs/>
          <w:color w:val="242021"/>
          <w:kern w:val="0"/>
          <w:lang w:bidi="ar-SA"/>
          <w14:ligatures w14:val="none"/>
        </w:rPr>
      </w:pPr>
    </w:p>
    <w:p w14:paraId="7B28BEFA" w14:textId="5B3BBF71" w:rsidR="001A3302" w:rsidRPr="00326231" w:rsidRDefault="00E34E72" w:rsidP="00E34E72">
      <w:pPr>
        <w:spacing w:before="240" w:after="0" w:line="360" w:lineRule="auto"/>
        <w:jc w:val="both"/>
        <w:rPr>
          <w:rFonts w:asciiTheme="majorBidi" w:eastAsia="Times New Roman" w:hAnsiTheme="majorBidi" w:cstheme="majorBidi"/>
          <w:color w:val="242021"/>
          <w:kern w:val="0"/>
          <w:lang w:bidi="ar-SA"/>
          <w14:ligatures w14:val="none"/>
        </w:rPr>
      </w:pPr>
      <w:r w:rsidRPr="00326231">
        <w:rPr>
          <w:rFonts w:asciiTheme="majorBidi" w:eastAsia="Times New Roman" w:hAnsiTheme="majorBidi" w:cstheme="majorBidi"/>
          <w:b/>
          <w:bCs/>
          <w:color w:val="242021"/>
          <w:kern w:val="0"/>
          <w:lang w:bidi="ar-SA"/>
          <w14:ligatures w14:val="none"/>
        </w:rPr>
        <w:t xml:space="preserve">Table </w:t>
      </w:r>
      <w:r w:rsidR="00FE2809">
        <w:rPr>
          <w:rFonts w:asciiTheme="majorBidi" w:eastAsia="Times New Roman" w:hAnsiTheme="majorBidi" w:cstheme="majorBidi"/>
          <w:b/>
          <w:bCs/>
          <w:color w:val="242021"/>
          <w:kern w:val="0"/>
          <w:lang w:bidi="ar-SA"/>
          <w14:ligatures w14:val="none"/>
        </w:rPr>
        <w:t>S</w:t>
      </w:r>
      <w:r w:rsidRPr="00326231">
        <w:rPr>
          <w:rFonts w:asciiTheme="majorBidi" w:eastAsia="Times New Roman" w:hAnsiTheme="majorBidi" w:cstheme="majorBidi"/>
          <w:b/>
          <w:bCs/>
          <w:color w:val="242021"/>
          <w:kern w:val="0"/>
          <w:lang w:bidi="ar-SA"/>
          <w14:ligatures w14:val="none"/>
        </w:rPr>
        <w:t xml:space="preserve">1: </w:t>
      </w:r>
      <w:r w:rsidRPr="00326231">
        <w:rPr>
          <w:rFonts w:asciiTheme="majorBidi" w:eastAsia="Times New Roman" w:hAnsiTheme="majorBidi" w:cstheme="majorBidi"/>
          <w:color w:val="242021"/>
          <w:kern w:val="0"/>
          <w:lang w:bidi="ar-SA"/>
          <w14:ligatures w14:val="none"/>
        </w:rPr>
        <w:t xml:space="preserve">Dataset statistical description </w:t>
      </w:r>
    </w:p>
    <w:p w14:paraId="457CA279" w14:textId="77777777" w:rsidR="00AB1E8A" w:rsidRPr="00AB1E8A" w:rsidRDefault="00AB1E8A" w:rsidP="00AB1E8A">
      <w:pPr>
        <w:rPr>
          <w:rFonts w:asciiTheme="majorBidi" w:eastAsia="Times New Roman" w:hAnsiTheme="majorBidi" w:cstheme="majorBidi"/>
          <w:lang w:bidi="ar-SA"/>
        </w:rPr>
      </w:pPr>
    </w:p>
    <w:p w14:paraId="630D9149" w14:textId="77777777" w:rsidR="00AB1E8A" w:rsidRPr="00AB1E8A" w:rsidRDefault="00AB1E8A" w:rsidP="00AB1E8A">
      <w:pPr>
        <w:rPr>
          <w:rFonts w:asciiTheme="majorBidi" w:eastAsia="Times New Roman" w:hAnsiTheme="majorBidi" w:cstheme="majorBidi"/>
          <w:lang w:bidi="ar-SA"/>
        </w:rPr>
      </w:pPr>
      <w:r w:rsidRPr="00AB1E8A">
        <w:rPr>
          <w:rFonts w:asciiTheme="majorBidi" w:eastAsia="Times New Roman" w:hAnsiTheme="majorBidi" w:cstheme="majorBidi"/>
          <w:lang w:bidi="ar-SA"/>
        </w:rPr>
        <w:t>*: Dimensionless parameter</w:t>
      </w:r>
    </w:p>
    <w:p w14:paraId="01DE455C" w14:textId="77777777" w:rsidR="00AB1E8A" w:rsidRPr="00AB1E8A" w:rsidRDefault="00AB1E8A" w:rsidP="00AB1E8A">
      <w:pPr>
        <w:rPr>
          <w:rFonts w:asciiTheme="majorBidi" w:eastAsia="Times New Roman" w:hAnsiTheme="majorBidi" w:cstheme="majorBidi"/>
          <w:lang w:bidi="ar-SA"/>
        </w:rPr>
      </w:pPr>
    </w:p>
    <w:p w14:paraId="6D01E9DB" w14:textId="77777777" w:rsidR="00AB1E8A" w:rsidRPr="00AB1E8A" w:rsidRDefault="00AB1E8A" w:rsidP="00AB1E8A">
      <w:pPr>
        <w:rPr>
          <w:rFonts w:asciiTheme="majorBidi" w:eastAsia="Times New Roman" w:hAnsiTheme="majorBidi" w:cstheme="majorBidi"/>
          <w:lang w:bidi="ar-SA"/>
        </w:rPr>
      </w:pPr>
    </w:p>
    <w:p w14:paraId="1DECAD81" w14:textId="77777777" w:rsidR="00AB1E8A" w:rsidRPr="00AB1E8A" w:rsidRDefault="00AB1E8A" w:rsidP="00AB1E8A">
      <w:pPr>
        <w:rPr>
          <w:rFonts w:asciiTheme="majorBidi" w:eastAsia="Times New Roman" w:hAnsiTheme="majorBidi" w:cstheme="majorBidi"/>
          <w:lang w:bidi="ar-SA"/>
        </w:rPr>
      </w:pPr>
    </w:p>
    <w:p w14:paraId="05EF4778" w14:textId="77777777" w:rsidR="00AB1E8A" w:rsidRPr="00AB1E8A" w:rsidRDefault="00AB1E8A" w:rsidP="00AB1E8A">
      <w:pPr>
        <w:rPr>
          <w:rFonts w:asciiTheme="majorBidi" w:eastAsia="Times New Roman" w:hAnsiTheme="majorBidi" w:cstheme="majorBidi"/>
          <w:lang w:bidi="ar-SA"/>
        </w:rPr>
      </w:pPr>
    </w:p>
    <w:p w14:paraId="4C9B54A9" w14:textId="77777777" w:rsidR="00AB1E8A" w:rsidRPr="00AB1E8A" w:rsidRDefault="00AB1E8A" w:rsidP="00AB1E8A">
      <w:pPr>
        <w:rPr>
          <w:rFonts w:asciiTheme="majorBidi" w:eastAsia="Times New Roman" w:hAnsiTheme="majorBidi" w:cstheme="majorBidi"/>
          <w:lang w:bidi="ar-SA"/>
        </w:rPr>
      </w:pPr>
    </w:p>
    <w:p w14:paraId="1FE07063" w14:textId="77777777" w:rsidR="00AB1E8A" w:rsidRPr="00AB1E8A" w:rsidRDefault="00AB1E8A" w:rsidP="00AB1E8A">
      <w:pPr>
        <w:rPr>
          <w:rFonts w:asciiTheme="majorBidi" w:eastAsia="Times New Roman" w:hAnsiTheme="majorBidi" w:cstheme="majorBidi"/>
          <w:lang w:bidi="ar-SA"/>
        </w:rPr>
      </w:pPr>
    </w:p>
    <w:p w14:paraId="576A528B" w14:textId="77777777" w:rsidR="00AB1E8A" w:rsidRPr="00AB1E8A" w:rsidRDefault="00AB1E8A" w:rsidP="00AB1E8A">
      <w:pPr>
        <w:rPr>
          <w:rFonts w:asciiTheme="majorBidi" w:eastAsia="Times New Roman" w:hAnsiTheme="majorBidi" w:cstheme="majorBidi"/>
          <w:lang w:bidi="ar-SA"/>
        </w:rPr>
      </w:pPr>
    </w:p>
    <w:p w14:paraId="499AE858" w14:textId="77777777" w:rsidR="00AB1E8A" w:rsidRPr="00AB1E8A" w:rsidRDefault="00AB1E8A" w:rsidP="00AB1E8A">
      <w:pPr>
        <w:rPr>
          <w:rFonts w:asciiTheme="majorBidi" w:eastAsia="Times New Roman" w:hAnsiTheme="majorBidi" w:cstheme="majorBidi"/>
          <w:lang w:bidi="ar-SA"/>
        </w:rPr>
      </w:pPr>
    </w:p>
    <w:p w14:paraId="654C3C85" w14:textId="6E41D59B" w:rsidR="00844A4F" w:rsidRPr="00326231" w:rsidRDefault="00844A4F" w:rsidP="0079345E">
      <w:pPr>
        <w:jc w:val="center"/>
        <w:rPr>
          <w:rFonts w:asciiTheme="majorBidi" w:eastAsia="Times New Roman" w:hAnsiTheme="majorBidi" w:cstheme="majorBidi"/>
          <w:noProof/>
          <w:kern w:val="0"/>
          <w:lang w:bidi="ar-SA"/>
        </w:rPr>
      </w:pPr>
      <w:r w:rsidRPr="00326231">
        <w:rPr>
          <w:rFonts w:asciiTheme="majorBidi" w:eastAsia="Times New Roman" w:hAnsiTheme="majorBidi" w:cstheme="majorBidi"/>
          <w:noProof/>
          <w:kern w:val="0"/>
          <w:lang w:bidi="ar-SA"/>
        </w:rPr>
        <w:lastRenderedPageBreak/>
        <w:drawing>
          <wp:inline distT="0" distB="0" distL="0" distR="0" wp14:anchorId="6EAC9B5C" wp14:editId="4C04E4DF">
            <wp:extent cx="6858000" cy="6858000"/>
            <wp:effectExtent l="0" t="0" r="0" b="0"/>
            <wp:docPr id="7918164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16479" name="Picture 79181647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6858000"/>
                    </a:xfrm>
                    <a:prstGeom prst="rect">
                      <a:avLst/>
                    </a:prstGeom>
                  </pic:spPr>
                </pic:pic>
              </a:graphicData>
            </a:graphic>
          </wp:inline>
        </w:drawing>
      </w:r>
    </w:p>
    <w:p w14:paraId="6B75F96C" w14:textId="48EBCAF3" w:rsidR="00E52F93" w:rsidRPr="00326231" w:rsidRDefault="00E52F93" w:rsidP="0079345E">
      <w:pPr>
        <w:jc w:val="center"/>
        <w:rPr>
          <w:rFonts w:asciiTheme="majorBidi" w:hAnsiTheme="majorBidi" w:cstheme="majorBidi"/>
          <w:b/>
          <w:bCs/>
          <w:sz w:val="24"/>
          <w:szCs w:val="24"/>
        </w:rPr>
      </w:pPr>
      <w:r w:rsidRPr="00326231">
        <w:rPr>
          <w:rFonts w:asciiTheme="majorBidi" w:hAnsiTheme="majorBidi" w:cstheme="majorBidi"/>
          <w:b/>
          <w:bCs/>
          <w:sz w:val="18"/>
          <w:szCs w:val="18"/>
        </w:rPr>
        <w:t xml:space="preserve">Figure </w:t>
      </w:r>
      <w:r w:rsidR="00FE2809">
        <w:rPr>
          <w:rFonts w:asciiTheme="majorBidi" w:hAnsiTheme="majorBidi" w:cstheme="majorBidi"/>
          <w:b/>
          <w:bCs/>
          <w:sz w:val="18"/>
          <w:szCs w:val="18"/>
        </w:rPr>
        <w:t>S</w:t>
      </w:r>
      <w:r w:rsidRPr="00326231">
        <w:rPr>
          <w:rFonts w:asciiTheme="majorBidi" w:hAnsiTheme="majorBidi" w:cstheme="majorBidi"/>
          <w:b/>
          <w:bCs/>
          <w:sz w:val="18"/>
          <w:szCs w:val="18"/>
        </w:rPr>
        <w:t>1:</w:t>
      </w:r>
      <w:r w:rsidRPr="00326231">
        <w:rPr>
          <w:rFonts w:asciiTheme="majorBidi" w:hAnsiTheme="majorBidi" w:cstheme="majorBidi"/>
          <w:sz w:val="18"/>
          <w:szCs w:val="18"/>
        </w:rPr>
        <w:t xml:space="preserve"> pairwise relationships between variables</w:t>
      </w:r>
    </w:p>
    <w:p w14:paraId="6052E916" w14:textId="681A63E3" w:rsidR="0079345E" w:rsidRPr="00326231" w:rsidRDefault="00696ED7" w:rsidP="0079345E">
      <w:pPr>
        <w:spacing w:after="0" w:line="360" w:lineRule="auto"/>
        <w:jc w:val="center"/>
        <w:rPr>
          <w:rFonts w:asciiTheme="majorBidi" w:hAnsiTheme="majorBidi" w:cstheme="majorBidi"/>
          <w:b/>
          <w:bCs/>
          <w:sz w:val="18"/>
          <w:szCs w:val="18"/>
        </w:rPr>
      </w:pPr>
      <w:r w:rsidRPr="00326231">
        <w:rPr>
          <w:rFonts w:asciiTheme="majorBidi" w:hAnsiTheme="majorBidi" w:cstheme="majorBidi"/>
          <w:b/>
          <w:bCs/>
          <w:noProof/>
          <w:sz w:val="18"/>
          <w:szCs w:val="18"/>
        </w:rPr>
        <w:lastRenderedPageBreak/>
        <w:drawing>
          <wp:inline distT="0" distB="0" distL="0" distR="0" wp14:anchorId="5776DFCB" wp14:editId="6415501D">
            <wp:extent cx="6858000" cy="3728720"/>
            <wp:effectExtent l="0" t="0" r="0" b="5080"/>
            <wp:docPr id="2010382030" name="Picture 1" descr="A graph of a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82030" name="Picture 1" descr="A graph of a chart&#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6858000" cy="3728720"/>
                    </a:xfrm>
                    <a:prstGeom prst="rect">
                      <a:avLst/>
                    </a:prstGeom>
                  </pic:spPr>
                </pic:pic>
              </a:graphicData>
            </a:graphic>
          </wp:inline>
        </w:drawing>
      </w:r>
      <w:r w:rsidR="0079345E" w:rsidRPr="00326231">
        <w:rPr>
          <w:rFonts w:asciiTheme="majorBidi" w:hAnsiTheme="majorBidi" w:cstheme="majorBidi"/>
          <w:b/>
          <w:bCs/>
          <w:sz w:val="18"/>
          <w:szCs w:val="18"/>
        </w:rPr>
        <w:t xml:space="preserve"> </w:t>
      </w:r>
    </w:p>
    <w:p w14:paraId="15F5DDA2" w14:textId="566C4707" w:rsidR="0079345E" w:rsidRPr="00326231" w:rsidRDefault="0079345E" w:rsidP="0079345E">
      <w:pPr>
        <w:spacing w:after="0" w:line="360" w:lineRule="auto"/>
        <w:jc w:val="center"/>
        <w:rPr>
          <w:rFonts w:asciiTheme="majorBidi" w:hAnsiTheme="majorBidi" w:cstheme="majorBidi"/>
          <w:sz w:val="18"/>
          <w:szCs w:val="18"/>
        </w:rPr>
      </w:pPr>
      <w:r w:rsidRPr="00326231">
        <w:rPr>
          <w:rFonts w:asciiTheme="majorBidi" w:hAnsiTheme="majorBidi" w:cstheme="majorBidi"/>
          <w:b/>
          <w:bCs/>
          <w:sz w:val="18"/>
          <w:szCs w:val="18"/>
        </w:rPr>
        <w:t xml:space="preserve">Figure </w:t>
      </w:r>
      <w:r w:rsidR="00FE2809">
        <w:rPr>
          <w:rFonts w:asciiTheme="majorBidi" w:hAnsiTheme="majorBidi" w:cstheme="majorBidi"/>
          <w:b/>
          <w:bCs/>
          <w:sz w:val="18"/>
          <w:szCs w:val="18"/>
        </w:rPr>
        <w:t>S</w:t>
      </w:r>
      <w:r w:rsidR="00057149" w:rsidRPr="00326231">
        <w:rPr>
          <w:rFonts w:asciiTheme="majorBidi" w:hAnsiTheme="majorBidi" w:cstheme="majorBidi"/>
          <w:b/>
          <w:bCs/>
          <w:sz w:val="18"/>
          <w:szCs w:val="18"/>
        </w:rPr>
        <w:t>2</w:t>
      </w:r>
      <w:r w:rsidRPr="00326231">
        <w:rPr>
          <w:rFonts w:asciiTheme="majorBidi" w:hAnsiTheme="majorBidi" w:cstheme="majorBidi"/>
          <w:b/>
          <w:bCs/>
          <w:sz w:val="18"/>
          <w:szCs w:val="18"/>
        </w:rPr>
        <w:t>:</w:t>
      </w:r>
      <w:r w:rsidRPr="00326231">
        <w:rPr>
          <w:rFonts w:asciiTheme="majorBidi" w:hAnsiTheme="majorBidi" w:cstheme="majorBidi"/>
          <w:sz w:val="18"/>
          <w:szCs w:val="18"/>
        </w:rPr>
        <w:t xml:space="preserve"> Box plots</w:t>
      </w:r>
    </w:p>
    <w:p w14:paraId="63F498AC" w14:textId="77777777" w:rsidR="00411C73" w:rsidRPr="00326231" w:rsidRDefault="00411C73" w:rsidP="0079345E">
      <w:pPr>
        <w:spacing w:after="0" w:line="360" w:lineRule="auto"/>
        <w:jc w:val="center"/>
        <w:rPr>
          <w:rFonts w:asciiTheme="majorBidi" w:hAnsiTheme="majorBidi" w:cstheme="majorBidi"/>
          <w:sz w:val="18"/>
          <w:szCs w:val="18"/>
        </w:rPr>
      </w:pPr>
    </w:p>
    <w:p w14:paraId="33A7EB5B" w14:textId="4B7EB180" w:rsidR="00411C73" w:rsidRPr="00326231" w:rsidRDefault="00411C73" w:rsidP="00411C73">
      <w:pPr>
        <w:spacing w:after="0" w:line="360" w:lineRule="auto"/>
        <w:rPr>
          <w:rFonts w:asciiTheme="majorBidi" w:hAnsiTheme="majorBidi" w:cstheme="majorBidi"/>
          <w:sz w:val="18"/>
          <w:szCs w:val="18"/>
        </w:rPr>
      </w:pPr>
      <w:r w:rsidRPr="00326231">
        <w:rPr>
          <w:rFonts w:asciiTheme="majorBidi" w:hAnsiTheme="majorBidi" w:cstheme="majorBidi"/>
          <w:b/>
          <w:bCs/>
          <w:sz w:val="18"/>
          <w:szCs w:val="18"/>
        </w:rPr>
        <w:t>Table</w:t>
      </w:r>
      <w:r w:rsidR="00FE2809">
        <w:rPr>
          <w:rFonts w:asciiTheme="majorBidi" w:hAnsiTheme="majorBidi" w:cstheme="majorBidi"/>
          <w:b/>
          <w:bCs/>
          <w:sz w:val="18"/>
          <w:szCs w:val="18"/>
        </w:rPr>
        <w:t xml:space="preserve"> S</w:t>
      </w:r>
      <w:r w:rsidRPr="00326231">
        <w:rPr>
          <w:rFonts w:asciiTheme="majorBidi" w:hAnsiTheme="majorBidi" w:cstheme="majorBidi"/>
          <w:b/>
          <w:bCs/>
          <w:sz w:val="18"/>
          <w:szCs w:val="18"/>
        </w:rPr>
        <w:t>2:</w:t>
      </w:r>
      <w:r w:rsidRPr="00326231">
        <w:rPr>
          <w:rFonts w:asciiTheme="majorBidi" w:hAnsiTheme="majorBidi" w:cstheme="majorBidi"/>
          <w:sz w:val="18"/>
          <w:szCs w:val="18"/>
        </w:rPr>
        <w:t xml:space="preserve"> List of hyperparameter sets used in different ML algorithms.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5"/>
        <w:gridCol w:w="1724"/>
        <w:gridCol w:w="5189"/>
        <w:gridCol w:w="959"/>
        <w:gridCol w:w="1053"/>
      </w:tblGrid>
      <w:tr w:rsidR="0079345E" w:rsidRPr="00326231" w14:paraId="6248CE66" w14:textId="77777777" w:rsidTr="000D4A38">
        <w:trPr>
          <w:trHeight w:val="503"/>
        </w:trPr>
        <w:tc>
          <w:tcPr>
            <w:tcW w:w="1905" w:type="dxa"/>
            <w:tcBorders>
              <w:top w:val="single" w:sz="12" w:space="0" w:color="auto"/>
              <w:bottom w:val="single" w:sz="12" w:space="0" w:color="auto"/>
            </w:tcBorders>
            <w:vAlign w:val="center"/>
          </w:tcPr>
          <w:p w14:paraId="0F44C346" w14:textId="77777777" w:rsidR="0079345E" w:rsidRPr="00326231" w:rsidRDefault="0079345E" w:rsidP="0079345E">
            <w:pPr>
              <w:spacing w:after="160" w:line="259" w:lineRule="auto"/>
              <w:jc w:val="center"/>
              <w:rPr>
                <w:rFonts w:asciiTheme="majorBidi" w:hAnsiTheme="majorBidi" w:cstheme="majorBidi"/>
                <w:b/>
                <w:bCs/>
                <w:sz w:val="18"/>
                <w:szCs w:val="18"/>
              </w:rPr>
            </w:pPr>
            <w:r w:rsidRPr="00326231">
              <w:rPr>
                <w:rFonts w:asciiTheme="majorBidi" w:hAnsiTheme="majorBidi" w:cstheme="majorBidi"/>
                <w:b/>
                <w:bCs/>
                <w:sz w:val="18"/>
                <w:szCs w:val="18"/>
              </w:rPr>
              <w:t>Algorithms</w:t>
            </w:r>
          </w:p>
        </w:tc>
        <w:tc>
          <w:tcPr>
            <w:tcW w:w="1732" w:type="dxa"/>
            <w:tcBorders>
              <w:top w:val="single" w:sz="12" w:space="0" w:color="auto"/>
              <w:bottom w:val="single" w:sz="12" w:space="0" w:color="auto"/>
            </w:tcBorders>
            <w:vAlign w:val="center"/>
          </w:tcPr>
          <w:p w14:paraId="5C041012" w14:textId="77777777" w:rsidR="0079345E" w:rsidRPr="00326231" w:rsidRDefault="0079345E" w:rsidP="0079345E">
            <w:pPr>
              <w:spacing w:after="160" w:line="259" w:lineRule="auto"/>
              <w:jc w:val="center"/>
              <w:rPr>
                <w:rFonts w:asciiTheme="majorBidi" w:hAnsiTheme="majorBidi" w:cstheme="majorBidi"/>
                <w:b/>
                <w:bCs/>
                <w:sz w:val="18"/>
                <w:szCs w:val="18"/>
              </w:rPr>
            </w:pPr>
            <w:r w:rsidRPr="00326231">
              <w:rPr>
                <w:rFonts w:asciiTheme="majorBidi" w:hAnsiTheme="majorBidi" w:cstheme="majorBidi"/>
                <w:b/>
                <w:bCs/>
                <w:sz w:val="18"/>
                <w:szCs w:val="18"/>
              </w:rPr>
              <w:t>Hyperparameter</w:t>
            </w:r>
          </w:p>
        </w:tc>
        <w:tc>
          <w:tcPr>
            <w:tcW w:w="5352" w:type="dxa"/>
            <w:tcBorders>
              <w:top w:val="single" w:sz="12" w:space="0" w:color="auto"/>
              <w:bottom w:val="single" w:sz="12" w:space="0" w:color="auto"/>
            </w:tcBorders>
            <w:vAlign w:val="center"/>
          </w:tcPr>
          <w:p w14:paraId="22E972DC" w14:textId="77777777" w:rsidR="0079345E" w:rsidRPr="00326231" w:rsidRDefault="0079345E" w:rsidP="0079345E">
            <w:pPr>
              <w:spacing w:after="160" w:line="259" w:lineRule="auto"/>
              <w:jc w:val="center"/>
              <w:rPr>
                <w:rFonts w:asciiTheme="majorBidi" w:hAnsiTheme="majorBidi" w:cstheme="majorBidi"/>
                <w:b/>
                <w:bCs/>
                <w:sz w:val="18"/>
                <w:szCs w:val="18"/>
              </w:rPr>
            </w:pPr>
            <w:r w:rsidRPr="00326231">
              <w:rPr>
                <w:rFonts w:asciiTheme="majorBidi" w:hAnsiTheme="majorBidi" w:cstheme="majorBidi"/>
                <w:b/>
                <w:bCs/>
                <w:sz w:val="18"/>
                <w:szCs w:val="18"/>
              </w:rPr>
              <w:t>Search Domain</w:t>
            </w:r>
          </w:p>
        </w:tc>
        <w:tc>
          <w:tcPr>
            <w:tcW w:w="964" w:type="dxa"/>
            <w:tcBorders>
              <w:top w:val="single" w:sz="12" w:space="0" w:color="auto"/>
              <w:bottom w:val="single" w:sz="12" w:space="0" w:color="auto"/>
            </w:tcBorders>
            <w:vAlign w:val="center"/>
          </w:tcPr>
          <w:p w14:paraId="70E8201C" w14:textId="77777777" w:rsidR="0079345E" w:rsidRPr="00326231" w:rsidRDefault="0079345E" w:rsidP="0079345E">
            <w:pPr>
              <w:spacing w:after="160" w:line="259" w:lineRule="auto"/>
              <w:jc w:val="center"/>
              <w:rPr>
                <w:rFonts w:asciiTheme="majorBidi" w:hAnsiTheme="majorBidi" w:cstheme="majorBidi"/>
                <w:b/>
                <w:bCs/>
                <w:sz w:val="18"/>
                <w:szCs w:val="18"/>
              </w:rPr>
            </w:pPr>
            <w:r w:rsidRPr="00326231">
              <w:rPr>
                <w:rFonts w:asciiTheme="majorBidi" w:hAnsiTheme="majorBidi" w:cstheme="majorBidi"/>
                <w:b/>
                <w:bCs/>
                <w:sz w:val="18"/>
                <w:szCs w:val="18"/>
              </w:rPr>
              <w:t>selected</w:t>
            </w:r>
          </w:p>
        </w:tc>
        <w:tc>
          <w:tcPr>
            <w:tcW w:w="1063" w:type="dxa"/>
            <w:tcBorders>
              <w:top w:val="single" w:sz="12" w:space="0" w:color="auto"/>
              <w:bottom w:val="single" w:sz="12" w:space="0" w:color="auto"/>
            </w:tcBorders>
            <w:vAlign w:val="center"/>
          </w:tcPr>
          <w:p w14:paraId="1424C93C" w14:textId="77777777" w:rsidR="0079345E" w:rsidRPr="00326231" w:rsidRDefault="0079345E" w:rsidP="0079345E">
            <w:pPr>
              <w:spacing w:after="160" w:line="259" w:lineRule="auto"/>
              <w:jc w:val="center"/>
              <w:rPr>
                <w:rFonts w:asciiTheme="majorBidi" w:hAnsiTheme="majorBidi" w:cstheme="majorBidi"/>
                <w:b/>
                <w:bCs/>
                <w:sz w:val="18"/>
                <w:szCs w:val="18"/>
              </w:rPr>
            </w:pPr>
            <w:r w:rsidRPr="00326231">
              <w:rPr>
                <w:rFonts w:asciiTheme="majorBidi" w:hAnsiTheme="majorBidi" w:cstheme="majorBidi"/>
                <w:b/>
                <w:bCs/>
                <w:sz w:val="18"/>
                <w:szCs w:val="18"/>
              </w:rPr>
              <w:t>Default</w:t>
            </w:r>
          </w:p>
        </w:tc>
      </w:tr>
      <w:tr w:rsidR="0079345E" w:rsidRPr="00326231" w14:paraId="237D66D2" w14:textId="77777777" w:rsidTr="000D4A38">
        <w:tc>
          <w:tcPr>
            <w:tcW w:w="1905" w:type="dxa"/>
            <w:vMerge w:val="restart"/>
            <w:tcBorders>
              <w:top w:val="single" w:sz="12" w:space="0" w:color="auto"/>
            </w:tcBorders>
            <w:vAlign w:val="center"/>
          </w:tcPr>
          <w:p w14:paraId="1E230376" w14:textId="77777777" w:rsidR="0079345E" w:rsidRPr="00326231" w:rsidRDefault="0079345E" w:rsidP="0079345E">
            <w:pPr>
              <w:spacing w:after="160" w:line="259" w:lineRule="auto"/>
              <w:jc w:val="center"/>
              <w:rPr>
                <w:rFonts w:asciiTheme="majorBidi" w:hAnsiTheme="majorBidi" w:cstheme="majorBidi"/>
                <w:b/>
                <w:bCs/>
                <w:sz w:val="18"/>
                <w:szCs w:val="18"/>
              </w:rPr>
            </w:pPr>
            <w:r w:rsidRPr="00326231">
              <w:rPr>
                <w:rFonts w:asciiTheme="majorBidi" w:hAnsiTheme="majorBidi" w:cstheme="majorBidi"/>
                <w:b/>
                <w:bCs/>
                <w:sz w:val="18"/>
                <w:szCs w:val="18"/>
              </w:rPr>
              <w:t>Random Forest</w:t>
            </w:r>
          </w:p>
        </w:tc>
        <w:tc>
          <w:tcPr>
            <w:tcW w:w="1732" w:type="dxa"/>
            <w:tcBorders>
              <w:top w:val="single" w:sz="12" w:space="0" w:color="auto"/>
            </w:tcBorders>
            <w:vAlign w:val="bottom"/>
          </w:tcPr>
          <w:p w14:paraId="404888A1"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n_estimators</w:t>
            </w:r>
          </w:p>
        </w:tc>
        <w:tc>
          <w:tcPr>
            <w:tcW w:w="5352" w:type="dxa"/>
            <w:tcBorders>
              <w:top w:val="single" w:sz="12" w:space="0" w:color="auto"/>
            </w:tcBorders>
            <w:vAlign w:val="bottom"/>
          </w:tcPr>
          <w:p w14:paraId="39AE5C42"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In the interval between (100, 400), with a step size of 10</w:t>
            </w:r>
          </w:p>
        </w:tc>
        <w:tc>
          <w:tcPr>
            <w:tcW w:w="964" w:type="dxa"/>
            <w:tcBorders>
              <w:top w:val="single" w:sz="12" w:space="0" w:color="auto"/>
            </w:tcBorders>
            <w:vAlign w:val="bottom"/>
          </w:tcPr>
          <w:p w14:paraId="71162CA9"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360</w:t>
            </w:r>
          </w:p>
        </w:tc>
        <w:tc>
          <w:tcPr>
            <w:tcW w:w="1063" w:type="dxa"/>
            <w:tcBorders>
              <w:top w:val="single" w:sz="12" w:space="0" w:color="auto"/>
            </w:tcBorders>
            <w:vAlign w:val="bottom"/>
          </w:tcPr>
          <w:p w14:paraId="7ABC43AE"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100</w:t>
            </w:r>
          </w:p>
        </w:tc>
      </w:tr>
      <w:tr w:rsidR="0079345E" w:rsidRPr="00326231" w14:paraId="7F1CD5B9" w14:textId="77777777" w:rsidTr="00060742">
        <w:tc>
          <w:tcPr>
            <w:tcW w:w="1905" w:type="dxa"/>
            <w:vMerge/>
            <w:vAlign w:val="center"/>
          </w:tcPr>
          <w:p w14:paraId="1CDE3C77" w14:textId="77777777" w:rsidR="0079345E" w:rsidRPr="00326231" w:rsidRDefault="0079345E" w:rsidP="0079345E">
            <w:pPr>
              <w:spacing w:after="160" w:line="259" w:lineRule="auto"/>
              <w:jc w:val="center"/>
              <w:rPr>
                <w:rFonts w:asciiTheme="majorBidi" w:hAnsiTheme="majorBidi" w:cstheme="majorBidi"/>
                <w:b/>
                <w:bCs/>
                <w:sz w:val="18"/>
                <w:szCs w:val="18"/>
              </w:rPr>
            </w:pPr>
          </w:p>
        </w:tc>
        <w:tc>
          <w:tcPr>
            <w:tcW w:w="1732" w:type="dxa"/>
            <w:tcBorders>
              <w:bottom w:val="single" w:sz="12" w:space="0" w:color="auto"/>
            </w:tcBorders>
            <w:vAlign w:val="bottom"/>
          </w:tcPr>
          <w:p w14:paraId="14C26139"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max_depth</w:t>
            </w:r>
          </w:p>
        </w:tc>
        <w:tc>
          <w:tcPr>
            <w:tcW w:w="5352" w:type="dxa"/>
            <w:tcBorders>
              <w:bottom w:val="single" w:sz="12" w:space="0" w:color="auto"/>
            </w:tcBorders>
            <w:vAlign w:val="bottom"/>
          </w:tcPr>
          <w:p w14:paraId="00187FD5"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In the interval between (1,11), with a step size of 2</w:t>
            </w:r>
          </w:p>
        </w:tc>
        <w:tc>
          <w:tcPr>
            <w:tcW w:w="964" w:type="dxa"/>
            <w:tcBorders>
              <w:bottom w:val="single" w:sz="12" w:space="0" w:color="auto"/>
            </w:tcBorders>
            <w:vAlign w:val="bottom"/>
          </w:tcPr>
          <w:p w14:paraId="46ECC3BA"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9</w:t>
            </w:r>
          </w:p>
        </w:tc>
        <w:tc>
          <w:tcPr>
            <w:tcW w:w="1063" w:type="dxa"/>
            <w:tcBorders>
              <w:bottom w:val="single" w:sz="12" w:space="0" w:color="auto"/>
            </w:tcBorders>
            <w:vAlign w:val="bottom"/>
          </w:tcPr>
          <w:p w14:paraId="041D9D01"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None</w:t>
            </w:r>
          </w:p>
        </w:tc>
      </w:tr>
      <w:tr w:rsidR="0079345E" w:rsidRPr="00326231" w14:paraId="1F185B95" w14:textId="77777777" w:rsidTr="00060742">
        <w:tc>
          <w:tcPr>
            <w:tcW w:w="1905" w:type="dxa"/>
            <w:vMerge w:val="restart"/>
            <w:vAlign w:val="center"/>
          </w:tcPr>
          <w:p w14:paraId="10401A6A" w14:textId="77777777" w:rsidR="0079345E" w:rsidRPr="00326231" w:rsidRDefault="0079345E" w:rsidP="0079345E">
            <w:pPr>
              <w:spacing w:after="160" w:line="259" w:lineRule="auto"/>
              <w:jc w:val="center"/>
              <w:rPr>
                <w:rFonts w:asciiTheme="majorBidi" w:hAnsiTheme="majorBidi" w:cstheme="majorBidi"/>
                <w:b/>
                <w:bCs/>
                <w:sz w:val="18"/>
                <w:szCs w:val="18"/>
              </w:rPr>
            </w:pPr>
            <w:r w:rsidRPr="00326231">
              <w:rPr>
                <w:rFonts w:asciiTheme="majorBidi" w:hAnsiTheme="majorBidi" w:cstheme="majorBidi"/>
                <w:b/>
                <w:bCs/>
                <w:sz w:val="18"/>
                <w:szCs w:val="18"/>
              </w:rPr>
              <w:t>Extra Trees</w:t>
            </w:r>
          </w:p>
        </w:tc>
        <w:tc>
          <w:tcPr>
            <w:tcW w:w="1732" w:type="dxa"/>
            <w:tcBorders>
              <w:top w:val="single" w:sz="12" w:space="0" w:color="auto"/>
            </w:tcBorders>
            <w:vAlign w:val="bottom"/>
          </w:tcPr>
          <w:p w14:paraId="0641FFE5"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n_estimators</w:t>
            </w:r>
          </w:p>
        </w:tc>
        <w:tc>
          <w:tcPr>
            <w:tcW w:w="5352" w:type="dxa"/>
            <w:tcBorders>
              <w:top w:val="single" w:sz="12" w:space="0" w:color="auto"/>
            </w:tcBorders>
            <w:vAlign w:val="bottom"/>
          </w:tcPr>
          <w:p w14:paraId="2D02AE30"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In the interval between (100, 900), with a step size of 50</w:t>
            </w:r>
          </w:p>
        </w:tc>
        <w:tc>
          <w:tcPr>
            <w:tcW w:w="964" w:type="dxa"/>
            <w:tcBorders>
              <w:top w:val="single" w:sz="12" w:space="0" w:color="auto"/>
            </w:tcBorders>
            <w:vAlign w:val="bottom"/>
          </w:tcPr>
          <w:p w14:paraId="5AE1318A"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850</w:t>
            </w:r>
          </w:p>
        </w:tc>
        <w:tc>
          <w:tcPr>
            <w:tcW w:w="1063" w:type="dxa"/>
            <w:tcBorders>
              <w:top w:val="single" w:sz="12" w:space="0" w:color="auto"/>
            </w:tcBorders>
            <w:vAlign w:val="bottom"/>
          </w:tcPr>
          <w:p w14:paraId="0C366DA0"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100</w:t>
            </w:r>
          </w:p>
        </w:tc>
      </w:tr>
      <w:tr w:rsidR="0079345E" w:rsidRPr="00326231" w14:paraId="73461867" w14:textId="77777777" w:rsidTr="00060742">
        <w:tc>
          <w:tcPr>
            <w:tcW w:w="1905" w:type="dxa"/>
            <w:vMerge/>
            <w:vAlign w:val="center"/>
          </w:tcPr>
          <w:p w14:paraId="047E2F69" w14:textId="77777777" w:rsidR="0079345E" w:rsidRPr="00326231" w:rsidRDefault="0079345E" w:rsidP="0079345E">
            <w:pPr>
              <w:spacing w:after="160" w:line="259" w:lineRule="auto"/>
              <w:jc w:val="center"/>
              <w:rPr>
                <w:rFonts w:asciiTheme="majorBidi" w:hAnsiTheme="majorBidi" w:cstheme="majorBidi"/>
                <w:b/>
                <w:bCs/>
                <w:sz w:val="18"/>
                <w:szCs w:val="18"/>
              </w:rPr>
            </w:pPr>
          </w:p>
        </w:tc>
        <w:tc>
          <w:tcPr>
            <w:tcW w:w="1732" w:type="dxa"/>
            <w:tcBorders>
              <w:bottom w:val="single" w:sz="12" w:space="0" w:color="auto"/>
            </w:tcBorders>
            <w:vAlign w:val="bottom"/>
          </w:tcPr>
          <w:p w14:paraId="77ED7F2C"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min_sample_leaf</w:t>
            </w:r>
          </w:p>
        </w:tc>
        <w:tc>
          <w:tcPr>
            <w:tcW w:w="5352" w:type="dxa"/>
            <w:tcBorders>
              <w:bottom w:val="single" w:sz="12" w:space="0" w:color="auto"/>
            </w:tcBorders>
            <w:vAlign w:val="bottom"/>
          </w:tcPr>
          <w:p w14:paraId="6D34A561"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[1, 2]</w:t>
            </w:r>
          </w:p>
        </w:tc>
        <w:tc>
          <w:tcPr>
            <w:tcW w:w="964" w:type="dxa"/>
            <w:tcBorders>
              <w:bottom w:val="single" w:sz="12" w:space="0" w:color="auto"/>
            </w:tcBorders>
            <w:vAlign w:val="bottom"/>
          </w:tcPr>
          <w:p w14:paraId="17B977BF"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2</w:t>
            </w:r>
          </w:p>
        </w:tc>
        <w:tc>
          <w:tcPr>
            <w:tcW w:w="1063" w:type="dxa"/>
            <w:tcBorders>
              <w:bottom w:val="single" w:sz="12" w:space="0" w:color="auto"/>
            </w:tcBorders>
            <w:vAlign w:val="bottom"/>
          </w:tcPr>
          <w:p w14:paraId="41339774"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1</w:t>
            </w:r>
          </w:p>
        </w:tc>
      </w:tr>
      <w:tr w:rsidR="0079345E" w:rsidRPr="00326231" w14:paraId="7DE9510F" w14:textId="77777777" w:rsidTr="00060742">
        <w:tc>
          <w:tcPr>
            <w:tcW w:w="1905" w:type="dxa"/>
            <w:vMerge w:val="restart"/>
            <w:vAlign w:val="center"/>
          </w:tcPr>
          <w:p w14:paraId="63230A65" w14:textId="77777777" w:rsidR="0079345E" w:rsidRPr="00326231" w:rsidRDefault="0079345E" w:rsidP="0079345E">
            <w:pPr>
              <w:spacing w:after="160" w:line="259" w:lineRule="auto"/>
              <w:jc w:val="center"/>
              <w:rPr>
                <w:rFonts w:asciiTheme="majorBidi" w:hAnsiTheme="majorBidi" w:cstheme="majorBidi"/>
                <w:b/>
                <w:bCs/>
                <w:sz w:val="18"/>
                <w:szCs w:val="18"/>
              </w:rPr>
            </w:pPr>
            <w:r w:rsidRPr="00326231">
              <w:rPr>
                <w:rFonts w:asciiTheme="majorBidi" w:hAnsiTheme="majorBidi" w:cstheme="majorBidi"/>
                <w:b/>
                <w:bCs/>
                <w:sz w:val="18"/>
                <w:szCs w:val="18"/>
              </w:rPr>
              <w:t>XGBoost RF</w:t>
            </w:r>
          </w:p>
        </w:tc>
        <w:tc>
          <w:tcPr>
            <w:tcW w:w="1732" w:type="dxa"/>
            <w:tcBorders>
              <w:top w:val="single" w:sz="12" w:space="0" w:color="auto"/>
            </w:tcBorders>
            <w:vAlign w:val="bottom"/>
          </w:tcPr>
          <w:p w14:paraId="5252C2F2"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n_estimators</w:t>
            </w:r>
          </w:p>
        </w:tc>
        <w:tc>
          <w:tcPr>
            <w:tcW w:w="5352" w:type="dxa"/>
            <w:tcBorders>
              <w:top w:val="single" w:sz="12" w:space="0" w:color="auto"/>
            </w:tcBorders>
            <w:vAlign w:val="bottom"/>
          </w:tcPr>
          <w:p w14:paraId="4C0D9A3A"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[5, 23, 27]</w:t>
            </w:r>
          </w:p>
        </w:tc>
        <w:tc>
          <w:tcPr>
            <w:tcW w:w="964" w:type="dxa"/>
            <w:tcBorders>
              <w:top w:val="single" w:sz="12" w:space="0" w:color="auto"/>
            </w:tcBorders>
            <w:vAlign w:val="bottom"/>
          </w:tcPr>
          <w:p w14:paraId="40E27485"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23</w:t>
            </w:r>
          </w:p>
        </w:tc>
        <w:tc>
          <w:tcPr>
            <w:tcW w:w="1063" w:type="dxa"/>
            <w:tcBorders>
              <w:top w:val="single" w:sz="12" w:space="0" w:color="auto"/>
            </w:tcBorders>
            <w:vAlign w:val="bottom"/>
          </w:tcPr>
          <w:p w14:paraId="4A9CD6CD"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100</w:t>
            </w:r>
          </w:p>
        </w:tc>
      </w:tr>
      <w:tr w:rsidR="0079345E" w:rsidRPr="00326231" w14:paraId="5488B1CE" w14:textId="77777777" w:rsidTr="00060742">
        <w:tc>
          <w:tcPr>
            <w:tcW w:w="1905" w:type="dxa"/>
            <w:vMerge/>
            <w:vAlign w:val="center"/>
          </w:tcPr>
          <w:p w14:paraId="7AD79D70" w14:textId="77777777" w:rsidR="0079345E" w:rsidRPr="00326231" w:rsidRDefault="0079345E" w:rsidP="0079345E">
            <w:pPr>
              <w:spacing w:after="160" w:line="259" w:lineRule="auto"/>
              <w:jc w:val="center"/>
              <w:rPr>
                <w:rFonts w:asciiTheme="majorBidi" w:hAnsiTheme="majorBidi" w:cstheme="majorBidi"/>
                <w:b/>
                <w:bCs/>
                <w:sz w:val="18"/>
                <w:szCs w:val="18"/>
              </w:rPr>
            </w:pPr>
          </w:p>
        </w:tc>
        <w:tc>
          <w:tcPr>
            <w:tcW w:w="1732" w:type="dxa"/>
            <w:vAlign w:val="bottom"/>
          </w:tcPr>
          <w:p w14:paraId="3CBFCE98"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subsample</w:t>
            </w:r>
          </w:p>
        </w:tc>
        <w:tc>
          <w:tcPr>
            <w:tcW w:w="5352" w:type="dxa"/>
            <w:vAlign w:val="bottom"/>
          </w:tcPr>
          <w:p w14:paraId="25656F44"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In the interval between (0.6 ,0.7), with a step size of 0.01</w:t>
            </w:r>
          </w:p>
        </w:tc>
        <w:tc>
          <w:tcPr>
            <w:tcW w:w="964" w:type="dxa"/>
            <w:vAlign w:val="bottom"/>
          </w:tcPr>
          <w:p w14:paraId="3F6A5992"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0.66</w:t>
            </w:r>
          </w:p>
        </w:tc>
        <w:tc>
          <w:tcPr>
            <w:tcW w:w="1063" w:type="dxa"/>
            <w:vAlign w:val="bottom"/>
          </w:tcPr>
          <w:p w14:paraId="6DFB1605"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0.8</w:t>
            </w:r>
          </w:p>
        </w:tc>
      </w:tr>
      <w:tr w:rsidR="0079345E" w:rsidRPr="00326231" w14:paraId="5DF44D8E" w14:textId="77777777" w:rsidTr="00060742">
        <w:tc>
          <w:tcPr>
            <w:tcW w:w="1905" w:type="dxa"/>
            <w:vMerge/>
            <w:vAlign w:val="center"/>
          </w:tcPr>
          <w:p w14:paraId="1B1A0C92" w14:textId="77777777" w:rsidR="0079345E" w:rsidRPr="00326231" w:rsidRDefault="0079345E" w:rsidP="0079345E">
            <w:pPr>
              <w:spacing w:after="160" w:line="259" w:lineRule="auto"/>
              <w:jc w:val="center"/>
              <w:rPr>
                <w:rFonts w:asciiTheme="majorBidi" w:hAnsiTheme="majorBidi" w:cstheme="majorBidi"/>
                <w:b/>
                <w:bCs/>
                <w:sz w:val="18"/>
                <w:szCs w:val="18"/>
              </w:rPr>
            </w:pPr>
          </w:p>
        </w:tc>
        <w:tc>
          <w:tcPr>
            <w:tcW w:w="1732" w:type="dxa"/>
            <w:tcBorders>
              <w:bottom w:val="single" w:sz="12" w:space="0" w:color="auto"/>
            </w:tcBorders>
            <w:vAlign w:val="bottom"/>
          </w:tcPr>
          <w:p w14:paraId="5161039F"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max_depth</w:t>
            </w:r>
          </w:p>
        </w:tc>
        <w:tc>
          <w:tcPr>
            <w:tcW w:w="5352" w:type="dxa"/>
            <w:tcBorders>
              <w:bottom w:val="single" w:sz="12" w:space="0" w:color="auto"/>
            </w:tcBorders>
            <w:vAlign w:val="bottom"/>
          </w:tcPr>
          <w:p w14:paraId="11D4C8A6"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[7, 8, 9]</w:t>
            </w:r>
          </w:p>
        </w:tc>
        <w:tc>
          <w:tcPr>
            <w:tcW w:w="964" w:type="dxa"/>
            <w:tcBorders>
              <w:bottom w:val="single" w:sz="12" w:space="0" w:color="auto"/>
            </w:tcBorders>
            <w:vAlign w:val="bottom"/>
          </w:tcPr>
          <w:p w14:paraId="2B2252A3"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9</w:t>
            </w:r>
          </w:p>
        </w:tc>
        <w:tc>
          <w:tcPr>
            <w:tcW w:w="1063" w:type="dxa"/>
            <w:tcBorders>
              <w:bottom w:val="single" w:sz="12" w:space="0" w:color="auto"/>
            </w:tcBorders>
            <w:vAlign w:val="bottom"/>
          </w:tcPr>
          <w:p w14:paraId="5EC8F1E2"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None</w:t>
            </w:r>
          </w:p>
        </w:tc>
      </w:tr>
      <w:tr w:rsidR="0079345E" w:rsidRPr="00326231" w14:paraId="2D08508D" w14:textId="77777777" w:rsidTr="00060742">
        <w:tc>
          <w:tcPr>
            <w:tcW w:w="1905" w:type="dxa"/>
            <w:vMerge w:val="restart"/>
            <w:vAlign w:val="center"/>
          </w:tcPr>
          <w:p w14:paraId="0050345B" w14:textId="77777777" w:rsidR="0079345E" w:rsidRPr="00326231" w:rsidRDefault="0079345E" w:rsidP="0079345E">
            <w:pPr>
              <w:spacing w:after="160" w:line="259" w:lineRule="auto"/>
              <w:jc w:val="center"/>
              <w:rPr>
                <w:rFonts w:asciiTheme="majorBidi" w:hAnsiTheme="majorBidi" w:cstheme="majorBidi"/>
                <w:b/>
                <w:bCs/>
                <w:sz w:val="18"/>
                <w:szCs w:val="18"/>
              </w:rPr>
            </w:pPr>
            <w:r w:rsidRPr="00326231">
              <w:rPr>
                <w:rFonts w:asciiTheme="majorBidi" w:hAnsiTheme="majorBidi" w:cstheme="majorBidi"/>
                <w:b/>
                <w:bCs/>
                <w:sz w:val="18"/>
                <w:szCs w:val="18"/>
              </w:rPr>
              <w:t>Gradient Boosting</w:t>
            </w:r>
          </w:p>
        </w:tc>
        <w:tc>
          <w:tcPr>
            <w:tcW w:w="1732" w:type="dxa"/>
            <w:tcBorders>
              <w:top w:val="single" w:sz="12" w:space="0" w:color="auto"/>
            </w:tcBorders>
            <w:vAlign w:val="bottom"/>
          </w:tcPr>
          <w:p w14:paraId="1FF52C86"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min_sample_leaf</w:t>
            </w:r>
          </w:p>
        </w:tc>
        <w:tc>
          <w:tcPr>
            <w:tcW w:w="5352" w:type="dxa"/>
            <w:tcBorders>
              <w:top w:val="single" w:sz="12" w:space="0" w:color="auto"/>
            </w:tcBorders>
            <w:vAlign w:val="bottom"/>
          </w:tcPr>
          <w:p w14:paraId="1BB9E3A1"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[2, 3, 5, 7]</w:t>
            </w:r>
          </w:p>
        </w:tc>
        <w:tc>
          <w:tcPr>
            <w:tcW w:w="964" w:type="dxa"/>
            <w:tcBorders>
              <w:top w:val="single" w:sz="12" w:space="0" w:color="auto"/>
            </w:tcBorders>
            <w:vAlign w:val="bottom"/>
          </w:tcPr>
          <w:p w14:paraId="455E5C46"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7</w:t>
            </w:r>
          </w:p>
        </w:tc>
        <w:tc>
          <w:tcPr>
            <w:tcW w:w="1063" w:type="dxa"/>
            <w:tcBorders>
              <w:top w:val="single" w:sz="12" w:space="0" w:color="auto"/>
            </w:tcBorders>
            <w:vAlign w:val="bottom"/>
          </w:tcPr>
          <w:p w14:paraId="5006B987"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1</w:t>
            </w:r>
          </w:p>
        </w:tc>
      </w:tr>
      <w:tr w:rsidR="0079345E" w:rsidRPr="00326231" w14:paraId="124AAD11" w14:textId="77777777" w:rsidTr="00060742">
        <w:tc>
          <w:tcPr>
            <w:tcW w:w="1905" w:type="dxa"/>
            <w:vMerge/>
            <w:vAlign w:val="center"/>
          </w:tcPr>
          <w:p w14:paraId="33070944" w14:textId="77777777" w:rsidR="0079345E" w:rsidRPr="00326231" w:rsidRDefault="0079345E" w:rsidP="0079345E">
            <w:pPr>
              <w:spacing w:after="160" w:line="259" w:lineRule="auto"/>
              <w:jc w:val="center"/>
              <w:rPr>
                <w:rFonts w:asciiTheme="majorBidi" w:hAnsiTheme="majorBidi" w:cstheme="majorBidi"/>
                <w:sz w:val="18"/>
                <w:szCs w:val="18"/>
              </w:rPr>
            </w:pPr>
          </w:p>
        </w:tc>
        <w:tc>
          <w:tcPr>
            <w:tcW w:w="1732" w:type="dxa"/>
            <w:vAlign w:val="bottom"/>
          </w:tcPr>
          <w:p w14:paraId="2FFB3997"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subsample</w:t>
            </w:r>
          </w:p>
        </w:tc>
        <w:tc>
          <w:tcPr>
            <w:tcW w:w="5352" w:type="dxa"/>
            <w:vAlign w:val="bottom"/>
          </w:tcPr>
          <w:p w14:paraId="53DD1F0F"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In the interval between (0.7 ,0.8), with a step size of 0.01</w:t>
            </w:r>
          </w:p>
        </w:tc>
        <w:tc>
          <w:tcPr>
            <w:tcW w:w="964" w:type="dxa"/>
            <w:vAlign w:val="bottom"/>
          </w:tcPr>
          <w:p w14:paraId="64FD6E0B"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0.79</w:t>
            </w:r>
          </w:p>
        </w:tc>
        <w:tc>
          <w:tcPr>
            <w:tcW w:w="1063" w:type="dxa"/>
            <w:vAlign w:val="bottom"/>
          </w:tcPr>
          <w:p w14:paraId="697395E7"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1.0</w:t>
            </w:r>
          </w:p>
        </w:tc>
      </w:tr>
      <w:tr w:rsidR="0079345E" w:rsidRPr="00326231" w14:paraId="5100BCCA" w14:textId="77777777" w:rsidTr="00060742">
        <w:tc>
          <w:tcPr>
            <w:tcW w:w="1905" w:type="dxa"/>
            <w:vMerge/>
            <w:vAlign w:val="center"/>
          </w:tcPr>
          <w:p w14:paraId="55DE191A" w14:textId="77777777" w:rsidR="0079345E" w:rsidRPr="00326231" w:rsidRDefault="0079345E" w:rsidP="0079345E">
            <w:pPr>
              <w:spacing w:after="160" w:line="259" w:lineRule="auto"/>
              <w:jc w:val="center"/>
              <w:rPr>
                <w:rFonts w:asciiTheme="majorBidi" w:hAnsiTheme="majorBidi" w:cstheme="majorBidi"/>
                <w:sz w:val="18"/>
                <w:szCs w:val="18"/>
              </w:rPr>
            </w:pPr>
          </w:p>
        </w:tc>
        <w:tc>
          <w:tcPr>
            <w:tcW w:w="1732" w:type="dxa"/>
            <w:vAlign w:val="bottom"/>
          </w:tcPr>
          <w:p w14:paraId="4475CF90"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max_depth</w:t>
            </w:r>
          </w:p>
        </w:tc>
        <w:tc>
          <w:tcPr>
            <w:tcW w:w="5352" w:type="dxa"/>
            <w:vAlign w:val="bottom"/>
          </w:tcPr>
          <w:p w14:paraId="76A8AE56"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[7, 8, 9]</w:t>
            </w:r>
          </w:p>
        </w:tc>
        <w:tc>
          <w:tcPr>
            <w:tcW w:w="964" w:type="dxa"/>
            <w:vAlign w:val="bottom"/>
          </w:tcPr>
          <w:p w14:paraId="40351014"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7</w:t>
            </w:r>
          </w:p>
        </w:tc>
        <w:tc>
          <w:tcPr>
            <w:tcW w:w="1063" w:type="dxa"/>
            <w:vAlign w:val="bottom"/>
          </w:tcPr>
          <w:p w14:paraId="4EB6AC67"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3</w:t>
            </w:r>
          </w:p>
        </w:tc>
      </w:tr>
      <w:tr w:rsidR="0079345E" w:rsidRPr="00326231" w14:paraId="744D1A3C" w14:textId="77777777" w:rsidTr="00060742">
        <w:tc>
          <w:tcPr>
            <w:tcW w:w="1905" w:type="dxa"/>
            <w:vMerge/>
            <w:tcBorders>
              <w:bottom w:val="single" w:sz="12" w:space="0" w:color="auto"/>
            </w:tcBorders>
            <w:vAlign w:val="center"/>
          </w:tcPr>
          <w:p w14:paraId="24577544" w14:textId="77777777" w:rsidR="0079345E" w:rsidRPr="00326231" w:rsidRDefault="0079345E" w:rsidP="0079345E">
            <w:pPr>
              <w:spacing w:after="160" w:line="259" w:lineRule="auto"/>
              <w:jc w:val="center"/>
              <w:rPr>
                <w:rFonts w:asciiTheme="majorBidi" w:hAnsiTheme="majorBidi" w:cstheme="majorBidi"/>
                <w:sz w:val="18"/>
                <w:szCs w:val="18"/>
              </w:rPr>
            </w:pPr>
          </w:p>
        </w:tc>
        <w:tc>
          <w:tcPr>
            <w:tcW w:w="1732" w:type="dxa"/>
            <w:tcBorders>
              <w:bottom w:val="single" w:sz="12" w:space="0" w:color="auto"/>
            </w:tcBorders>
            <w:vAlign w:val="bottom"/>
          </w:tcPr>
          <w:p w14:paraId="4A3A6A0D"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n_estimators</w:t>
            </w:r>
          </w:p>
        </w:tc>
        <w:tc>
          <w:tcPr>
            <w:tcW w:w="5352" w:type="dxa"/>
            <w:tcBorders>
              <w:bottom w:val="single" w:sz="12" w:space="0" w:color="auto"/>
            </w:tcBorders>
            <w:vAlign w:val="bottom"/>
          </w:tcPr>
          <w:p w14:paraId="3E033EFA"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In the interval between (80, 100), with a step size of 1</w:t>
            </w:r>
          </w:p>
        </w:tc>
        <w:tc>
          <w:tcPr>
            <w:tcW w:w="964" w:type="dxa"/>
            <w:tcBorders>
              <w:bottom w:val="single" w:sz="12" w:space="0" w:color="auto"/>
            </w:tcBorders>
            <w:vAlign w:val="bottom"/>
          </w:tcPr>
          <w:p w14:paraId="1D93D6E3"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80</w:t>
            </w:r>
          </w:p>
        </w:tc>
        <w:tc>
          <w:tcPr>
            <w:tcW w:w="1063" w:type="dxa"/>
            <w:tcBorders>
              <w:bottom w:val="single" w:sz="12" w:space="0" w:color="auto"/>
            </w:tcBorders>
            <w:vAlign w:val="bottom"/>
          </w:tcPr>
          <w:p w14:paraId="4BA782AE" w14:textId="77777777" w:rsidR="0079345E" w:rsidRPr="00326231" w:rsidRDefault="0079345E" w:rsidP="0079345E">
            <w:pPr>
              <w:spacing w:after="160" w:line="259" w:lineRule="auto"/>
              <w:jc w:val="center"/>
              <w:rPr>
                <w:rFonts w:asciiTheme="majorBidi" w:hAnsiTheme="majorBidi" w:cstheme="majorBidi"/>
                <w:sz w:val="18"/>
                <w:szCs w:val="18"/>
              </w:rPr>
            </w:pPr>
            <w:r w:rsidRPr="00326231">
              <w:rPr>
                <w:rFonts w:asciiTheme="majorBidi" w:hAnsiTheme="majorBidi" w:cstheme="majorBidi"/>
                <w:sz w:val="18"/>
                <w:szCs w:val="18"/>
              </w:rPr>
              <w:t>100</w:t>
            </w:r>
          </w:p>
        </w:tc>
      </w:tr>
    </w:tbl>
    <w:p w14:paraId="6F717EAE" w14:textId="14445FBA" w:rsidR="001A3302" w:rsidRPr="00326231" w:rsidRDefault="001A3302" w:rsidP="0079345E">
      <w:pPr>
        <w:jc w:val="center"/>
        <w:rPr>
          <w:rFonts w:asciiTheme="majorBidi" w:hAnsiTheme="majorBidi" w:cstheme="majorBidi"/>
          <w:sz w:val="24"/>
          <w:szCs w:val="24"/>
        </w:rPr>
      </w:pPr>
    </w:p>
    <w:p w14:paraId="34E69B09" w14:textId="77777777" w:rsidR="00C80636" w:rsidRPr="00326231" w:rsidRDefault="00C80636" w:rsidP="0079345E">
      <w:pPr>
        <w:jc w:val="center"/>
        <w:rPr>
          <w:rFonts w:asciiTheme="majorBidi" w:hAnsiTheme="majorBidi" w:cstheme="majorBidi"/>
          <w:sz w:val="24"/>
          <w:szCs w:val="24"/>
        </w:rPr>
      </w:pPr>
    </w:p>
    <w:p w14:paraId="7969DC6B" w14:textId="77777777" w:rsidR="00C80636" w:rsidRPr="00326231" w:rsidRDefault="00C80636" w:rsidP="0079345E">
      <w:pPr>
        <w:jc w:val="center"/>
        <w:rPr>
          <w:rFonts w:asciiTheme="majorBidi" w:hAnsiTheme="majorBidi" w:cstheme="majorBidi"/>
          <w:sz w:val="24"/>
          <w:szCs w:val="24"/>
        </w:rPr>
      </w:pPr>
    </w:p>
    <w:p w14:paraId="78BAEC34" w14:textId="77777777" w:rsidR="00AA69F7" w:rsidRPr="00326231" w:rsidRDefault="00AA69F7"/>
    <w:p w14:paraId="0E5F3458" w14:textId="77777777" w:rsidR="00697774" w:rsidRPr="00326231" w:rsidRDefault="00697774"/>
    <w:p w14:paraId="64249378" w14:textId="77777777" w:rsidR="00D63EA2" w:rsidRPr="00326231" w:rsidRDefault="00D63EA2"/>
    <w:p w14:paraId="4F176658" w14:textId="12EDB4FB" w:rsidR="00D63EA2" w:rsidRPr="00326231" w:rsidRDefault="00F77231" w:rsidP="00135323">
      <w:pPr>
        <w:jc w:val="center"/>
        <w:rPr>
          <w:rFonts w:asciiTheme="majorBidi" w:hAnsiTheme="majorBidi" w:cstheme="majorBidi"/>
          <w:sz w:val="18"/>
          <w:szCs w:val="18"/>
        </w:rPr>
      </w:pPr>
      <w:bookmarkStart w:id="1" w:name="_Hlk186796666"/>
      <w:r w:rsidRPr="00326231">
        <w:rPr>
          <w:rFonts w:asciiTheme="majorBidi" w:hAnsiTheme="majorBidi" w:cstheme="majorBidi"/>
          <w:b/>
          <w:bCs/>
          <w:sz w:val="18"/>
          <w:szCs w:val="18"/>
        </w:rPr>
        <w:t xml:space="preserve">Table </w:t>
      </w:r>
      <w:r w:rsidR="00FE2809">
        <w:rPr>
          <w:rFonts w:asciiTheme="majorBidi" w:hAnsiTheme="majorBidi" w:cstheme="majorBidi"/>
          <w:b/>
          <w:bCs/>
          <w:sz w:val="18"/>
          <w:szCs w:val="18"/>
        </w:rPr>
        <w:t>S</w:t>
      </w:r>
      <w:r w:rsidRPr="00326231">
        <w:rPr>
          <w:rFonts w:asciiTheme="majorBidi" w:hAnsiTheme="majorBidi" w:cstheme="majorBidi"/>
          <w:b/>
          <w:bCs/>
          <w:sz w:val="18"/>
          <w:szCs w:val="18"/>
        </w:rPr>
        <w:t>3</w:t>
      </w:r>
      <w:r w:rsidRPr="00326231">
        <w:rPr>
          <w:rFonts w:asciiTheme="majorBidi" w:hAnsiTheme="majorBidi" w:cstheme="majorBidi"/>
          <w:sz w:val="18"/>
          <w:szCs w:val="18"/>
        </w:rPr>
        <w:t>. Selected features corresponding to Figure 6.</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3"/>
        <w:gridCol w:w="5932"/>
      </w:tblGrid>
      <w:tr w:rsidR="007920E4" w:rsidRPr="00326231" w14:paraId="4738BD6E" w14:textId="77777777" w:rsidTr="00F77FE7">
        <w:trPr>
          <w:trHeight w:val="357"/>
          <w:jc w:val="center"/>
        </w:trPr>
        <w:tc>
          <w:tcPr>
            <w:tcW w:w="1323" w:type="dxa"/>
            <w:tcBorders>
              <w:top w:val="single" w:sz="18" w:space="0" w:color="auto"/>
              <w:bottom w:val="single" w:sz="18" w:space="0" w:color="auto"/>
            </w:tcBorders>
          </w:tcPr>
          <w:bookmarkEnd w:id="1"/>
          <w:p w14:paraId="0A7AEC81" w14:textId="032D7DCC" w:rsidR="007920E4" w:rsidRPr="00326231" w:rsidRDefault="007920E4" w:rsidP="00635354">
            <w:pPr>
              <w:rPr>
                <w:rFonts w:asciiTheme="majorBidi" w:hAnsiTheme="majorBidi" w:cstheme="majorBidi"/>
                <w:b/>
                <w:bCs/>
              </w:rPr>
            </w:pPr>
            <w:r w:rsidRPr="00326231">
              <w:rPr>
                <w:rFonts w:asciiTheme="majorBidi" w:hAnsiTheme="majorBidi" w:cstheme="majorBidi"/>
                <w:b/>
                <w:bCs/>
              </w:rPr>
              <w:t>Methods</w:t>
            </w:r>
          </w:p>
        </w:tc>
        <w:tc>
          <w:tcPr>
            <w:tcW w:w="5932" w:type="dxa"/>
            <w:tcBorders>
              <w:top w:val="single" w:sz="18" w:space="0" w:color="auto"/>
              <w:bottom w:val="single" w:sz="18" w:space="0" w:color="auto"/>
            </w:tcBorders>
            <w:vAlign w:val="center"/>
          </w:tcPr>
          <w:p w14:paraId="28CFCEAE" w14:textId="033FAA18" w:rsidR="007920E4" w:rsidRPr="00326231" w:rsidRDefault="007920E4" w:rsidP="0070375E">
            <w:pPr>
              <w:rPr>
                <w:rFonts w:asciiTheme="majorBidi" w:hAnsiTheme="majorBidi" w:cstheme="majorBidi"/>
                <w:b/>
                <w:bCs/>
              </w:rPr>
            </w:pPr>
            <w:r w:rsidRPr="00326231">
              <w:rPr>
                <w:rFonts w:asciiTheme="majorBidi" w:hAnsiTheme="majorBidi" w:cstheme="majorBidi"/>
                <w:b/>
                <w:bCs/>
              </w:rPr>
              <w:t>Selected Features</w:t>
            </w:r>
          </w:p>
        </w:tc>
      </w:tr>
      <w:tr w:rsidR="00C52454" w:rsidRPr="00326231" w14:paraId="7B06B3A5" w14:textId="77777777" w:rsidTr="00F77FE7">
        <w:trPr>
          <w:trHeight w:val="364"/>
          <w:jc w:val="center"/>
        </w:trPr>
        <w:tc>
          <w:tcPr>
            <w:tcW w:w="1323" w:type="dxa"/>
            <w:tcBorders>
              <w:top w:val="single" w:sz="18" w:space="0" w:color="auto"/>
              <w:right w:val="single" w:sz="18" w:space="0" w:color="auto"/>
            </w:tcBorders>
          </w:tcPr>
          <w:p w14:paraId="66C80518" w14:textId="3ACDDE12" w:rsidR="00C52454" w:rsidRPr="00326231" w:rsidRDefault="00C52454" w:rsidP="00635354">
            <w:pPr>
              <w:rPr>
                <w:rFonts w:asciiTheme="majorBidi" w:hAnsiTheme="majorBidi" w:cstheme="majorBidi"/>
                <w:b/>
                <w:bCs/>
              </w:rPr>
            </w:pPr>
            <w:r w:rsidRPr="00326231">
              <w:rPr>
                <w:rFonts w:asciiTheme="majorBidi" w:hAnsiTheme="majorBidi" w:cstheme="majorBidi"/>
                <w:b/>
                <w:bCs/>
              </w:rPr>
              <w:t>SFS-4</w:t>
            </w:r>
          </w:p>
        </w:tc>
        <w:tc>
          <w:tcPr>
            <w:tcW w:w="5932" w:type="dxa"/>
            <w:tcBorders>
              <w:top w:val="single" w:sz="18" w:space="0" w:color="auto"/>
              <w:left w:val="single" w:sz="18" w:space="0" w:color="auto"/>
            </w:tcBorders>
            <w:vAlign w:val="center"/>
          </w:tcPr>
          <w:p w14:paraId="22784549" w14:textId="2EC574D3" w:rsidR="00C52454" w:rsidRPr="00326231" w:rsidRDefault="0039387C" w:rsidP="0070375E">
            <w:pPr>
              <w:rPr>
                <w:rFonts w:asciiTheme="majorBidi" w:hAnsiTheme="majorBidi" w:cstheme="majorBidi"/>
              </w:rPr>
            </w:pPr>
            <w:r w:rsidRPr="00326231">
              <w:rPr>
                <w:rFonts w:asciiTheme="majorBidi" w:hAnsiTheme="majorBidi" w:cstheme="majorBidi"/>
              </w:rPr>
              <w:t xml:space="preserve">Log P, LJ_t, </w:t>
            </w:r>
            <w:r w:rsidR="00337303" w:rsidRPr="00326231">
              <w:rPr>
                <w:rFonts w:asciiTheme="majorBidi" w:hAnsiTheme="majorBidi" w:cstheme="majorBidi"/>
              </w:rPr>
              <w:t>Coulombic</w:t>
            </w:r>
            <w:r w:rsidRPr="00326231">
              <w:rPr>
                <w:rFonts w:asciiTheme="majorBidi" w:hAnsiTheme="majorBidi" w:cstheme="majorBidi"/>
              </w:rPr>
              <w:t>_t, Hbond</w:t>
            </w:r>
          </w:p>
        </w:tc>
      </w:tr>
      <w:tr w:rsidR="00C52454" w:rsidRPr="00326231" w14:paraId="618558EE" w14:textId="77777777" w:rsidTr="00F77FE7">
        <w:trPr>
          <w:trHeight w:val="424"/>
          <w:jc w:val="center"/>
        </w:trPr>
        <w:tc>
          <w:tcPr>
            <w:tcW w:w="1323" w:type="dxa"/>
            <w:tcBorders>
              <w:right w:val="single" w:sz="18" w:space="0" w:color="auto"/>
            </w:tcBorders>
          </w:tcPr>
          <w:p w14:paraId="4B26AEA3" w14:textId="02355E77" w:rsidR="00C52454" w:rsidRPr="00326231" w:rsidRDefault="00C52454" w:rsidP="00635354">
            <w:pPr>
              <w:rPr>
                <w:rFonts w:asciiTheme="majorBidi" w:hAnsiTheme="majorBidi" w:cstheme="majorBidi"/>
                <w:b/>
                <w:bCs/>
              </w:rPr>
            </w:pPr>
            <w:r w:rsidRPr="00326231">
              <w:rPr>
                <w:rFonts w:asciiTheme="majorBidi" w:hAnsiTheme="majorBidi" w:cstheme="majorBidi"/>
                <w:b/>
                <w:bCs/>
              </w:rPr>
              <w:t>SFS-5</w:t>
            </w:r>
          </w:p>
        </w:tc>
        <w:tc>
          <w:tcPr>
            <w:tcW w:w="5932" w:type="dxa"/>
            <w:tcBorders>
              <w:left w:val="single" w:sz="18" w:space="0" w:color="auto"/>
            </w:tcBorders>
            <w:vAlign w:val="center"/>
          </w:tcPr>
          <w:p w14:paraId="26067A0F" w14:textId="1EA10C82" w:rsidR="00C52454" w:rsidRPr="00326231" w:rsidRDefault="00C07751" w:rsidP="0070375E">
            <w:pPr>
              <w:rPr>
                <w:rFonts w:asciiTheme="majorBidi" w:hAnsiTheme="majorBidi" w:cstheme="majorBidi"/>
              </w:rPr>
            </w:pPr>
            <w:r w:rsidRPr="00326231">
              <w:rPr>
                <w:rFonts w:asciiTheme="majorBidi" w:hAnsiTheme="majorBidi" w:cstheme="majorBidi"/>
              </w:rPr>
              <w:t xml:space="preserve">Log P, SASA, </w:t>
            </w:r>
            <w:r w:rsidR="00337303" w:rsidRPr="00326231">
              <w:rPr>
                <w:rFonts w:asciiTheme="majorBidi" w:hAnsiTheme="majorBidi" w:cstheme="majorBidi"/>
              </w:rPr>
              <w:t>Coulombic</w:t>
            </w:r>
            <w:r w:rsidRPr="00326231">
              <w:rPr>
                <w:rFonts w:asciiTheme="majorBidi" w:hAnsiTheme="majorBidi" w:cstheme="majorBidi"/>
              </w:rPr>
              <w:t>_t, Avg Shell, DGSolv</w:t>
            </w:r>
          </w:p>
        </w:tc>
      </w:tr>
      <w:tr w:rsidR="00C52454" w:rsidRPr="00326231" w14:paraId="378F625E" w14:textId="77777777" w:rsidTr="00F77FE7">
        <w:trPr>
          <w:trHeight w:val="424"/>
          <w:jc w:val="center"/>
        </w:trPr>
        <w:tc>
          <w:tcPr>
            <w:tcW w:w="1323" w:type="dxa"/>
            <w:tcBorders>
              <w:right w:val="single" w:sz="18" w:space="0" w:color="auto"/>
            </w:tcBorders>
          </w:tcPr>
          <w:p w14:paraId="53B1873D" w14:textId="053B6893" w:rsidR="00C52454" w:rsidRPr="00326231" w:rsidRDefault="00C52454" w:rsidP="00635354">
            <w:pPr>
              <w:rPr>
                <w:rFonts w:asciiTheme="majorBidi" w:hAnsiTheme="majorBidi" w:cstheme="majorBidi"/>
                <w:b/>
                <w:bCs/>
              </w:rPr>
            </w:pPr>
            <w:r w:rsidRPr="00326231">
              <w:rPr>
                <w:rFonts w:asciiTheme="majorBidi" w:hAnsiTheme="majorBidi" w:cstheme="majorBidi"/>
                <w:b/>
                <w:bCs/>
              </w:rPr>
              <w:t>SFS-6</w:t>
            </w:r>
          </w:p>
        </w:tc>
        <w:tc>
          <w:tcPr>
            <w:tcW w:w="5932" w:type="dxa"/>
            <w:tcBorders>
              <w:left w:val="single" w:sz="18" w:space="0" w:color="auto"/>
            </w:tcBorders>
            <w:vAlign w:val="center"/>
          </w:tcPr>
          <w:p w14:paraId="5C9E14C3" w14:textId="27CC1595" w:rsidR="00C52454" w:rsidRPr="00326231" w:rsidRDefault="0039387C" w:rsidP="0070375E">
            <w:pPr>
              <w:rPr>
                <w:rFonts w:asciiTheme="majorBidi" w:hAnsiTheme="majorBidi" w:cstheme="majorBidi"/>
              </w:rPr>
            </w:pPr>
            <w:r w:rsidRPr="00326231">
              <w:rPr>
                <w:rFonts w:asciiTheme="majorBidi" w:hAnsiTheme="majorBidi" w:cstheme="majorBidi"/>
              </w:rPr>
              <w:t xml:space="preserve">Log P, SASA, LJ, </w:t>
            </w:r>
            <w:r w:rsidR="00337303" w:rsidRPr="00326231">
              <w:rPr>
                <w:rFonts w:asciiTheme="majorBidi" w:hAnsiTheme="majorBidi" w:cstheme="majorBidi"/>
              </w:rPr>
              <w:t>Coulombic</w:t>
            </w:r>
            <w:r w:rsidRPr="00326231">
              <w:rPr>
                <w:rFonts w:asciiTheme="majorBidi" w:hAnsiTheme="majorBidi" w:cstheme="majorBidi"/>
              </w:rPr>
              <w:t>_t, Avg Shell</w:t>
            </w:r>
            <w:r w:rsidR="00E5497B" w:rsidRPr="00326231">
              <w:rPr>
                <w:rFonts w:asciiTheme="majorBidi" w:hAnsiTheme="majorBidi" w:cstheme="majorBidi"/>
              </w:rPr>
              <w:t xml:space="preserve">, </w:t>
            </w:r>
            <w:r w:rsidRPr="00326231">
              <w:rPr>
                <w:rFonts w:asciiTheme="majorBidi" w:hAnsiTheme="majorBidi" w:cstheme="majorBidi"/>
              </w:rPr>
              <w:t>DGSolv</w:t>
            </w:r>
          </w:p>
        </w:tc>
      </w:tr>
      <w:tr w:rsidR="00C52454" w:rsidRPr="00326231" w14:paraId="039CBCA2" w14:textId="77777777" w:rsidTr="00F77FE7">
        <w:trPr>
          <w:trHeight w:val="341"/>
          <w:jc w:val="center"/>
        </w:trPr>
        <w:tc>
          <w:tcPr>
            <w:tcW w:w="1323" w:type="dxa"/>
            <w:tcBorders>
              <w:right w:val="single" w:sz="18" w:space="0" w:color="auto"/>
            </w:tcBorders>
          </w:tcPr>
          <w:p w14:paraId="12BD8EB6" w14:textId="20CB2E04" w:rsidR="00C52454" w:rsidRPr="00326231" w:rsidRDefault="00C52454" w:rsidP="00635354">
            <w:pPr>
              <w:rPr>
                <w:rFonts w:asciiTheme="majorBidi" w:hAnsiTheme="majorBidi" w:cstheme="majorBidi"/>
                <w:b/>
                <w:bCs/>
              </w:rPr>
            </w:pPr>
            <w:r w:rsidRPr="00326231">
              <w:rPr>
                <w:rFonts w:asciiTheme="majorBidi" w:hAnsiTheme="majorBidi" w:cstheme="majorBidi"/>
                <w:b/>
                <w:bCs/>
              </w:rPr>
              <w:t>SFS-7</w:t>
            </w:r>
          </w:p>
        </w:tc>
        <w:tc>
          <w:tcPr>
            <w:tcW w:w="5932" w:type="dxa"/>
            <w:tcBorders>
              <w:left w:val="single" w:sz="18" w:space="0" w:color="auto"/>
            </w:tcBorders>
            <w:vAlign w:val="center"/>
          </w:tcPr>
          <w:p w14:paraId="0D189870" w14:textId="44D7F81A" w:rsidR="00C52454" w:rsidRPr="00326231" w:rsidRDefault="00E5497B" w:rsidP="0070375E">
            <w:pPr>
              <w:rPr>
                <w:rFonts w:asciiTheme="majorBidi" w:hAnsiTheme="majorBidi" w:cstheme="majorBidi"/>
              </w:rPr>
            </w:pPr>
            <w:r w:rsidRPr="00326231">
              <w:rPr>
                <w:rFonts w:asciiTheme="majorBidi" w:hAnsiTheme="majorBidi" w:cstheme="majorBidi"/>
              </w:rPr>
              <w:t xml:space="preserve">Log P, SASA, LJ, </w:t>
            </w:r>
            <w:r w:rsidR="00337303" w:rsidRPr="00326231">
              <w:rPr>
                <w:rFonts w:asciiTheme="majorBidi" w:hAnsiTheme="majorBidi" w:cstheme="majorBidi"/>
              </w:rPr>
              <w:t>Coulombic</w:t>
            </w:r>
            <w:r w:rsidRPr="00326231">
              <w:rPr>
                <w:rFonts w:asciiTheme="majorBidi" w:hAnsiTheme="majorBidi" w:cstheme="majorBidi"/>
              </w:rPr>
              <w:t>_t, RMSD, Avg Shell</w:t>
            </w:r>
            <w:r w:rsidR="00EC1D38" w:rsidRPr="00326231">
              <w:rPr>
                <w:rFonts w:asciiTheme="majorBidi" w:hAnsiTheme="majorBidi" w:cstheme="majorBidi"/>
              </w:rPr>
              <w:t xml:space="preserve">, </w:t>
            </w:r>
            <w:r w:rsidRPr="00326231">
              <w:rPr>
                <w:rFonts w:asciiTheme="majorBidi" w:hAnsiTheme="majorBidi" w:cstheme="majorBidi"/>
              </w:rPr>
              <w:t>DGSolv</w:t>
            </w:r>
          </w:p>
        </w:tc>
      </w:tr>
      <w:tr w:rsidR="00C52454" w:rsidRPr="00326231" w14:paraId="404AF755" w14:textId="77777777" w:rsidTr="00F77FE7">
        <w:trPr>
          <w:trHeight w:val="372"/>
          <w:jc w:val="center"/>
        </w:trPr>
        <w:tc>
          <w:tcPr>
            <w:tcW w:w="1323" w:type="dxa"/>
            <w:tcBorders>
              <w:right w:val="single" w:sz="18" w:space="0" w:color="auto"/>
            </w:tcBorders>
          </w:tcPr>
          <w:p w14:paraId="2EFD5251" w14:textId="4917C113" w:rsidR="00C52454" w:rsidRPr="00326231" w:rsidRDefault="00C52454" w:rsidP="00635354">
            <w:pPr>
              <w:rPr>
                <w:rFonts w:asciiTheme="majorBidi" w:hAnsiTheme="majorBidi" w:cstheme="majorBidi"/>
                <w:b/>
                <w:bCs/>
              </w:rPr>
            </w:pPr>
            <w:r w:rsidRPr="00326231">
              <w:rPr>
                <w:rFonts w:asciiTheme="majorBidi" w:hAnsiTheme="majorBidi" w:cstheme="majorBidi"/>
                <w:b/>
                <w:bCs/>
              </w:rPr>
              <w:t>SBS-4</w:t>
            </w:r>
          </w:p>
        </w:tc>
        <w:tc>
          <w:tcPr>
            <w:tcW w:w="5932" w:type="dxa"/>
            <w:tcBorders>
              <w:left w:val="single" w:sz="18" w:space="0" w:color="auto"/>
            </w:tcBorders>
            <w:vAlign w:val="center"/>
          </w:tcPr>
          <w:p w14:paraId="474BC17F" w14:textId="75A3AC81" w:rsidR="00C52454" w:rsidRPr="00326231" w:rsidRDefault="00F77231" w:rsidP="0070375E">
            <w:pPr>
              <w:rPr>
                <w:rFonts w:asciiTheme="majorBidi" w:hAnsiTheme="majorBidi" w:cstheme="majorBidi"/>
              </w:rPr>
            </w:pPr>
            <w:r w:rsidRPr="00326231">
              <w:rPr>
                <w:rFonts w:asciiTheme="majorBidi" w:hAnsiTheme="majorBidi" w:cstheme="majorBidi"/>
              </w:rPr>
              <w:t xml:space="preserve">Log P, SASA, </w:t>
            </w:r>
            <w:r w:rsidR="00337303" w:rsidRPr="00326231">
              <w:rPr>
                <w:rFonts w:asciiTheme="majorBidi" w:hAnsiTheme="majorBidi" w:cstheme="majorBidi"/>
              </w:rPr>
              <w:t>Coulombic</w:t>
            </w:r>
            <w:r w:rsidRPr="00326231">
              <w:rPr>
                <w:rFonts w:asciiTheme="majorBidi" w:hAnsiTheme="majorBidi" w:cstheme="majorBidi"/>
              </w:rPr>
              <w:t>_t, DGSolv</w:t>
            </w:r>
          </w:p>
        </w:tc>
      </w:tr>
      <w:tr w:rsidR="00C52454" w:rsidRPr="00326231" w14:paraId="62AEA45D" w14:textId="77777777" w:rsidTr="00F77FE7">
        <w:trPr>
          <w:trHeight w:val="372"/>
          <w:jc w:val="center"/>
        </w:trPr>
        <w:tc>
          <w:tcPr>
            <w:tcW w:w="1323" w:type="dxa"/>
            <w:tcBorders>
              <w:right w:val="single" w:sz="18" w:space="0" w:color="auto"/>
            </w:tcBorders>
          </w:tcPr>
          <w:p w14:paraId="0609EDA4" w14:textId="468C9BBE" w:rsidR="00C52454" w:rsidRPr="00326231" w:rsidRDefault="00C52454" w:rsidP="00635354">
            <w:pPr>
              <w:rPr>
                <w:rFonts w:asciiTheme="majorBidi" w:hAnsiTheme="majorBidi" w:cstheme="majorBidi"/>
                <w:b/>
                <w:bCs/>
              </w:rPr>
            </w:pPr>
            <w:r w:rsidRPr="00326231">
              <w:rPr>
                <w:rFonts w:asciiTheme="majorBidi" w:hAnsiTheme="majorBidi" w:cstheme="majorBidi"/>
                <w:b/>
                <w:bCs/>
              </w:rPr>
              <w:t>SBS-5</w:t>
            </w:r>
          </w:p>
        </w:tc>
        <w:tc>
          <w:tcPr>
            <w:tcW w:w="5932" w:type="dxa"/>
            <w:tcBorders>
              <w:left w:val="single" w:sz="18" w:space="0" w:color="auto"/>
            </w:tcBorders>
            <w:vAlign w:val="center"/>
          </w:tcPr>
          <w:p w14:paraId="45EE5138" w14:textId="4AAAE255" w:rsidR="00C52454" w:rsidRPr="00326231" w:rsidRDefault="00F77231" w:rsidP="0070375E">
            <w:pPr>
              <w:rPr>
                <w:rFonts w:asciiTheme="majorBidi" w:hAnsiTheme="majorBidi" w:cstheme="majorBidi"/>
              </w:rPr>
            </w:pPr>
            <w:r w:rsidRPr="00326231">
              <w:rPr>
                <w:rFonts w:asciiTheme="majorBidi" w:hAnsiTheme="majorBidi" w:cstheme="majorBidi"/>
              </w:rPr>
              <w:t xml:space="preserve">Log P, LJ_t, </w:t>
            </w:r>
            <w:r w:rsidR="00337303" w:rsidRPr="00326231">
              <w:rPr>
                <w:rFonts w:asciiTheme="majorBidi" w:hAnsiTheme="majorBidi" w:cstheme="majorBidi"/>
              </w:rPr>
              <w:t>Coulombic</w:t>
            </w:r>
            <w:r w:rsidRPr="00326231">
              <w:rPr>
                <w:rFonts w:asciiTheme="majorBidi" w:hAnsiTheme="majorBidi" w:cstheme="majorBidi"/>
              </w:rPr>
              <w:t>, RMSD, Sorient</w:t>
            </w:r>
          </w:p>
        </w:tc>
      </w:tr>
      <w:tr w:rsidR="00C52454" w:rsidRPr="00326231" w14:paraId="3E7D91CD" w14:textId="77777777" w:rsidTr="00F77FE7">
        <w:trPr>
          <w:trHeight w:val="379"/>
          <w:jc w:val="center"/>
        </w:trPr>
        <w:tc>
          <w:tcPr>
            <w:tcW w:w="1323" w:type="dxa"/>
            <w:tcBorders>
              <w:right w:val="single" w:sz="18" w:space="0" w:color="auto"/>
            </w:tcBorders>
          </w:tcPr>
          <w:p w14:paraId="16FF5BB0" w14:textId="5AA8A831" w:rsidR="00C52454" w:rsidRPr="00326231" w:rsidRDefault="00C52454" w:rsidP="00635354">
            <w:pPr>
              <w:rPr>
                <w:rFonts w:asciiTheme="majorBidi" w:hAnsiTheme="majorBidi" w:cstheme="majorBidi"/>
                <w:b/>
                <w:bCs/>
              </w:rPr>
            </w:pPr>
            <w:r w:rsidRPr="00326231">
              <w:rPr>
                <w:rFonts w:asciiTheme="majorBidi" w:hAnsiTheme="majorBidi" w:cstheme="majorBidi"/>
                <w:b/>
                <w:bCs/>
              </w:rPr>
              <w:t>SBS-6</w:t>
            </w:r>
          </w:p>
        </w:tc>
        <w:tc>
          <w:tcPr>
            <w:tcW w:w="5932" w:type="dxa"/>
            <w:tcBorders>
              <w:left w:val="single" w:sz="18" w:space="0" w:color="auto"/>
            </w:tcBorders>
            <w:vAlign w:val="center"/>
          </w:tcPr>
          <w:p w14:paraId="5D6D2050" w14:textId="27A06A4D" w:rsidR="00C52454" w:rsidRPr="00326231" w:rsidRDefault="00855C08" w:rsidP="0070375E">
            <w:pPr>
              <w:rPr>
                <w:rFonts w:asciiTheme="majorBidi" w:hAnsiTheme="majorBidi" w:cstheme="majorBidi"/>
              </w:rPr>
            </w:pPr>
            <w:r w:rsidRPr="00326231">
              <w:rPr>
                <w:rFonts w:asciiTheme="majorBidi" w:hAnsiTheme="majorBidi" w:cstheme="majorBidi"/>
              </w:rPr>
              <w:t xml:space="preserve">Log P, LJ_t, </w:t>
            </w:r>
            <w:r w:rsidR="00337303" w:rsidRPr="00326231">
              <w:rPr>
                <w:rFonts w:asciiTheme="majorBidi" w:hAnsiTheme="majorBidi" w:cstheme="majorBidi"/>
              </w:rPr>
              <w:t>Coulombic</w:t>
            </w:r>
            <w:r w:rsidRPr="00326231">
              <w:rPr>
                <w:rFonts w:asciiTheme="majorBidi" w:hAnsiTheme="majorBidi" w:cstheme="majorBidi"/>
              </w:rPr>
              <w:t>, RMSD, Avg Shell, DGSolv</w:t>
            </w:r>
          </w:p>
        </w:tc>
      </w:tr>
      <w:tr w:rsidR="00C52454" w:rsidRPr="00326231" w14:paraId="07EE7EE9" w14:textId="77777777" w:rsidTr="00F77FE7">
        <w:trPr>
          <w:trHeight w:val="372"/>
          <w:jc w:val="center"/>
        </w:trPr>
        <w:tc>
          <w:tcPr>
            <w:tcW w:w="1323" w:type="dxa"/>
            <w:tcBorders>
              <w:right w:val="single" w:sz="18" w:space="0" w:color="auto"/>
            </w:tcBorders>
          </w:tcPr>
          <w:p w14:paraId="724F3F29" w14:textId="0F098E77" w:rsidR="00C52454" w:rsidRPr="00326231" w:rsidRDefault="00C52454" w:rsidP="00635354">
            <w:pPr>
              <w:rPr>
                <w:rFonts w:asciiTheme="majorBidi" w:hAnsiTheme="majorBidi" w:cstheme="majorBidi"/>
                <w:b/>
                <w:bCs/>
              </w:rPr>
            </w:pPr>
            <w:r w:rsidRPr="00326231">
              <w:rPr>
                <w:rFonts w:asciiTheme="majorBidi" w:hAnsiTheme="majorBidi" w:cstheme="majorBidi"/>
                <w:b/>
                <w:bCs/>
              </w:rPr>
              <w:t>SBS-7</w:t>
            </w:r>
          </w:p>
        </w:tc>
        <w:tc>
          <w:tcPr>
            <w:tcW w:w="5932" w:type="dxa"/>
            <w:tcBorders>
              <w:left w:val="single" w:sz="18" w:space="0" w:color="auto"/>
            </w:tcBorders>
            <w:vAlign w:val="center"/>
          </w:tcPr>
          <w:p w14:paraId="6536F1FE" w14:textId="30122F37" w:rsidR="00C52454" w:rsidRPr="00326231" w:rsidRDefault="00EC1D38" w:rsidP="0070375E">
            <w:pPr>
              <w:rPr>
                <w:rFonts w:asciiTheme="majorBidi" w:hAnsiTheme="majorBidi" w:cstheme="majorBidi"/>
              </w:rPr>
            </w:pPr>
            <w:r w:rsidRPr="00326231">
              <w:rPr>
                <w:rFonts w:asciiTheme="majorBidi" w:hAnsiTheme="majorBidi" w:cstheme="majorBidi"/>
              </w:rPr>
              <w:t xml:space="preserve">Log P, SASA, LJ, </w:t>
            </w:r>
            <w:r w:rsidR="00337303" w:rsidRPr="00326231">
              <w:rPr>
                <w:rFonts w:asciiTheme="majorBidi" w:hAnsiTheme="majorBidi" w:cstheme="majorBidi"/>
              </w:rPr>
              <w:t>Coulombic</w:t>
            </w:r>
            <w:r w:rsidRPr="00326231">
              <w:rPr>
                <w:rFonts w:asciiTheme="majorBidi" w:hAnsiTheme="majorBidi" w:cstheme="majorBidi"/>
              </w:rPr>
              <w:t>_t, RMSD, Avg Shell, DGSolv</w:t>
            </w:r>
          </w:p>
        </w:tc>
      </w:tr>
      <w:tr w:rsidR="00C52454" w:rsidRPr="00326231" w14:paraId="0E432307" w14:textId="77777777" w:rsidTr="00F77FE7">
        <w:trPr>
          <w:trHeight w:val="364"/>
          <w:jc w:val="center"/>
        </w:trPr>
        <w:tc>
          <w:tcPr>
            <w:tcW w:w="1323" w:type="dxa"/>
            <w:tcBorders>
              <w:bottom w:val="single" w:sz="18" w:space="0" w:color="auto"/>
              <w:right w:val="single" w:sz="18" w:space="0" w:color="auto"/>
            </w:tcBorders>
          </w:tcPr>
          <w:p w14:paraId="340B1E22" w14:textId="5FA755C2" w:rsidR="00C52454" w:rsidRPr="00326231" w:rsidRDefault="00C52454" w:rsidP="00635354">
            <w:pPr>
              <w:rPr>
                <w:rFonts w:asciiTheme="majorBidi" w:hAnsiTheme="majorBidi" w:cstheme="majorBidi"/>
                <w:b/>
                <w:bCs/>
              </w:rPr>
            </w:pPr>
            <w:r w:rsidRPr="00326231">
              <w:rPr>
                <w:rFonts w:asciiTheme="majorBidi" w:hAnsiTheme="majorBidi" w:cstheme="majorBidi"/>
                <w:b/>
                <w:bCs/>
              </w:rPr>
              <w:t>RFECV</w:t>
            </w:r>
          </w:p>
        </w:tc>
        <w:tc>
          <w:tcPr>
            <w:tcW w:w="5932" w:type="dxa"/>
            <w:tcBorders>
              <w:left w:val="single" w:sz="18" w:space="0" w:color="auto"/>
              <w:bottom w:val="single" w:sz="18" w:space="0" w:color="auto"/>
            </w:tcBorders>
            <w:vAlign w:val="center"/>
          </w:tcPr>
          <w:p w14:paraId="298FD74B" w14:textId="2C8AD16D" w:rsidR="00C52454" w:rsidRPr="00326231" w:rsidRDefault="00EC1D38" w:rsidP="0070375E">
            <w:pPr>
              <w:rPr>
                <w:rFonts w:asciiTheme="majorBidi" w:hAnsiTheme="majorBidi" w:cstheme="majorBidi"/>
              </w:rPr>
            </w:pPr>
            <w:r w:rsidRPr="00326231">
              <w:rPr>
                <w:rFonts w:asciiTheme="majorBidi" w:hAnsiTheme="majorBidi" w:cstheme="majorBidi"/>
              </w:rPr>
              <w:t xml:space="preserve">Log P, SASA, LJ_t, </w:t>
            </w:r>
            <w:r w:rsidR="00337303" w:rsidRPr="00326231">
              <w:rPr>
                <w:rFonts w:asciiTheme="majorBidi" w:hAnsiTheme="majorBidi" w:cstheme="majorBidi"/>
              </w:rPr>
              <w:t>Coulombic</w:t>
            </w:r>
            <w:r w:rsidRPr="00326231">
              <w:rPr>
                <w:rFonts w:asciiTheme="majorBidi" w:hAnsiTheme="majorBidi" w:cstheme="majorBidi"/>
              </w:rPr>
              <w:t xml:space="preserve">, </w:t>
            </w:r>
            <w:r w:rsidR="00337303" w:rsidRPr="00326231">
              <w:rPr>
                <w:rFonts w:asciiTheme="majorBidi" w:hAnsiTheme="majorBidi" w:cstheme="majorBidi"/>
              </w:rPr>
              <w:t>Coulombic</w:t>
            </w:r>
            <w:r w:rsidRPr="00326231">
              <w:rPr>
                <w:rFonts w:asciiTheme="majorBidi" w:hAnsiTheme="majorBidi" w:cstheme="majorBidi"/>
              </w:rPr>
              <w:t>_t, Avg Shell, DGSolv</w:t>
            </w:r>
          </w:p>
        </w:tc>
      </w:tr>
    </w:tbl>
    <w:p w14:paraId="6197A763" w14:textId="77777777" w:rsidR="007F1FBB" w:rsidRDefault="007F1FBB" w:rsidP="0014063C">
      <w:pPr>
        <w:spacing w:before="240" w:line="360" w:lineRule="auto"/>
        <w:jc w:val="center"/>
        <w:rPr>
          <w:rFonts w:asciiTheme="majorBidi" w:eastAsia="Times New Roman" w:hAnsiTheme="majorBidi" w:cstheme="majorBidi"/>
          <w:b/>
          <w:bCs/>
          <w:color w:val="242021"/>
          <w:kern w:val="0"/>
          <w:sz w:val="18"/>
          <w:szCs w:val="18"/>
          <w:lang w:bidi="ar-SA"/>
          <w14:ligatures w14:val="none"/>
        </w:rPr>
      </w:pPr>
    </w:p>
    <w:p w14:paraId="44628B07" w14:textId="77777777" w:rsidR="007F1FBB" w:rsidRDefault="007F1FBB" w:rsidP="0014063C">
      <w:pPr>
        <w:spacing w:before="240" w:line="360" w:lineRule="auto"/>
        <w:jc w:val="center"/>
        <w:rPr>
          <w:rFonts w:asciiTheme="majorBidi" w:eastAsia="Times New Roman" w:hAnsiTheme="majorBidi" w:cstheme="majorBidi"/>
          <w:b/>
          <w:bCs/>
          <w:color w:val="242021"/>
          <w:kern w:val="0"/>
          <w:sz w:val="18"/>
          <w:szCs w:val="18"/>
          <w:lang w:bidi="ar-SA"/>
          <w14:ligatures w14:val="none"/>
        </w:rPr>
      </w:pPr>
    </w:p>
    <w:p w14:paraId="25BD589D" w14:textId="77777777" w:rsidR="007F1FBB" w:rsidRDefault="007F1FBB" w:rsidP="0014063C">
      <w:pPr>
        <w:spacing w:before="240" w:line="360" w:lineRule="auto"/>
        <w:jc w:val="center"/>
        <w:rPr>
          <w:rFonts w:asciiTheme="majorBidi" w:eastAsia="Times New Roman" w:hAnsiTheme="majorBidi" w:cstheme="majorBidi"/>
          <w:b/>
          <w:bCs/>
          <w:color w:val="242021"/>
          <w:kern w:val="0"/>
          <w:sz w:val="18"/>
          <w:szCs w:val="18"/>
          <w:lang w:bidi="ar-SA"/>
          <w14:ligatures w14:val="none"/>
        </w:rPr>
      </w:pPr>
    </w:p>
    <w:p w14:paraId="6CFA6C94" w14:textId="77777777" w:rsidR="007F1FBB" w:rsidRDefault="007F1FBB" w:rsidP="0014063C">
      <w:pPr>
        <w:spacing w:before="240" w:line="360" w:lineRule="auto"/>
        <w:jc w:val="center"/>
        <w:rPr>
          <w:rFonts w:asciiTheme="majorBidi" w:eastAsia="Times New Roman" w:hAnsiTheme="majorBidi" w:cstheme="majorBidi"/>
          <w:b/>
          <w:bCs/>
          <w:color w:val="242021"/>
          <w:kern w:val="0"/>
          <w:sz w:val="18"/>
          <w:szCs w:val="18"/>
          <w:lang w:bidi="ar-SA"/>
          <w14:ligatures w14:val="none"/>
        </w:rPr>
      </w:pPr>
    </w:p>
    <w:p w14:paraId="3105DA43" w14:textId="77777777" w:rsidR="007F1FBB" w:rsidRDefault="007F1FBB" w:rsidP="0014063C">
      <w:pPr>
        <w:spacing w:before="240" w:line="360" w:lineRule="auto"/>
        <w:jc w:val="center"/>
        <w:rPr>
          <w:rFonts w:asciiTheme="majorBidi" w:eastAsia="Times New Roman" w:hAnsiTheme="majorBidi" w:cstheme="majorBidi"/>
          <w:b/>
          <w:bCs/>
          <w:color w:val="242021"/>
          <w:kern w:val="0"/>
          <w:sz w:val="18"/>
          <w:szCs w:val="18"/>
          <w:lang w:bidi="ar-SA"/>
          <w14:ligatures w14:val="none"/>
        </w:rPr>
      </w:pPr>
    </w:p>
    <w:p w14:paraId="4D005D4E" w14:textId="77777777" w:rsidR="007F1FBB" w:rsidRDefault="007F1FBB" w:rsidP="0014063C">
      <w:pPr>
        <w:spacing w:before="240" w:line="360" w:lineRule="auto"/>
        <w:jc w:val="center"/>
        <w:rPr>
          <w:rFonts w:asciiTheme="majorBidi" w:eastAsia="Times New Roman" w:hAnsiTheme="majorBidi" w:cstheme="majorBidi"/>
          <w:b/>
          <w:bCs/>
          <w:color w:val="242021"/>
          <w:kern w:val="0"/>
          <w:sz w:val="18"/>
          <w:szCs w:val="18"/>
          <w:lang w:bidi="ar-SA"/>
          <w14:ligatures w14:val="none"/>
        </w:rPr>
      </w:pPr>
    </w:p>
    <w:p w14:paraId="36B8FC82" w14:textId="77777777" w:rsidR="007F1FBB" w:rsidRDefault="007F1FBB" w:rsidP="0014063C">
      <w:pPr>
        <w:spacing w:before="240" w:line="360" w:lineRule="auto"/>
        <w:jc w:val="center"/>
        <w:rPr>
          <w:rFonts w:asciiTheme="majorBidi" w:eastAsia="Times New Roman" w:hAnsiTheme="majorBidi" w:cstheme="majorBidi"/>
          <w:b/>
          <w:bCs/>
          <w:color w:val="242021"/>
          <w:kern w:val="0"/>
          <w:sz w:val="18"/>
          <w:szCs w:val="18"/>
          <w:lang w:bidi="ar-SA"/>
          <w14:ligatures w14:val="none"/>
        </w:rPr>
      </w:pPr>
    </w:p>
    <w:p w14:paraId="4F853D0C" w14:textId="77777777" w:rsidR="007F1FBB" w:rsidRDefault="007F1FBB" w:rsidP="0014063C">
      <w:pPr>
        <w:spacing w:before="240" w:line="360" w:lineRule="auto"/>
        <w:jc w:val="center"/>
        <w:rPr>
          <w:rFonts w:asciiTheme="majorBidi" w:eastAsia="Times New Roman" w:hAnsiTheme="majorBidi" w:cstheme="majorBidi"/>
          <w:b/>
          <w:bCs/>
          <w:color w:val="242021"/>
          <w:kern w:val="0"/>
          <w:sz w:val="18"/>
          <w:szCs w:val="18"/>
          <w:lang w:bidi="ar-SA"/>
          <w14:ligatures w14:val="none"/>
        </w:rPr>
      </w:pPr>
    </w:p>
    <w:p w14:paraId="44AA4509" w14:textId="71BBDFCA" w:rsidR="0014063C" w:rsidRPr="00326231" w:rsidRDefault="0014063C" w:rsidP="0014063C">
      <w:pPr>
        <w:spacing w:before="240" w:line="360" w:lineRule="auto"/>
        <w:jc w:val="center"/>
        <w:rPr>
          <w:rFonts w:asciiTheme="majorBidi" w:eastAsia="Times New Roman" w:hAnsiTheme="majorBidi" w:cstheme="majorBidi"/>
          <w:b/>
          <w:bCs/>
          <w:color w:val="242021"/>
          <w:kern w:val="0"/>
          <w:sz w:val="18"/>
          <w:szCs w:val="18"/>
          <w:lang w:bidi="ar-SA"/>
          <w14:ligatures w14:val="none"/>
        </w:rPr>
      </w:pPr>
      <w:r w:rsidRPr="00326231">
        <w:rPr>
          <w:rFonts w:asciiTheme="majorBidi" w:eastAsia="Times New Roman" w:hAnsiTheme="majorBidi" w:cstheme="majorBidi"/>
          <w:b/>
          <w:bCs/>
          <w:color w:val="242021"/>
          <w:kern w:val="0"/>
          <w:sz w:val="18"/>
          <w:szCs w:val="18"/>
          <w:lang w:bidi="ar-SA"/>
          <w14:ligatures w14:val="none"/>
        </w:rPr>
        <w:lastRenderedPageBreak/>
        <w:t>a)</w:t>
      </w:r>
      <w:r w:rsidRPr="00326231">
        <w:rPr>
          <w:rFonts w:asciiTheme="majorBidi" w:eastAsia="Times New Roman" w:hAnsiTheme="majorBidi" w:cstheme="majorBidi"/>
          <w:b/>
          <w:bCs/>
          <w:noProof/>
          <w:color w:val="242021"/>
          <w:kern w:val="0"/>
          <w:sz w:val="18"/>
          <w:szCs w:val="18"/>
          <w:lang w:bidi="ar-SA"/>
          <w14:ligatures w14:val="none"/>
        </w:rPr>
        <w:drawing>
          <wp:inline distT="0" distB="0" distL="0" distR="0" wp14:anchorId="50CFD933" wp14:editId="3253C406">
            <wp:extent cx="4331677" cy="2457046"/>
            <wp:effectExtent l="0" t="0" r="0" b="635"/>
            <wp:docPr id="1666518321" name="Picture 1" descr="A graph of a graph showing different colore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518321" name="Picture 1" descr="A graph of a graph showing different colored dots&#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31677" cy="2457046"/>
                    </a:xfrm>
                    <a:prstGeom prst="rect">
                      <a:avLst/>
                    </a:prstGeom>
                    <a:noFill/>
                    <a:ln>
                      <a:noFill/>
                    </a:ln>
                  </pic:spPr>
                </pic:pic>
              </a:graphicData>
            </a:graphic>
          </wp:inline>
        </w:drawing>
      </w:r>
    </w:p>
    <w:p w14:paraId="348A79E1" w14:textId="648E99E2" w:rsidR="0014063C" w:rsidRPr="00326231" w:rsidRDefault="0014063C" w:rsidP="0014063C">
      <w:pPr>
        <w:spacing w:after="0" w:line="360" w:lineRule="auto"/>
        <w:jc w:val="center"/>
        <w:rPr>
          <w:rFonts w:asciiTheme="majorBidi" w:eastAsia="Times New Roman" w:hAnsiTheme="majorBidi" w:cstheme="majorBidi"/>
          <w:b/>
          <w:bCs/>
          <w:color w:val="242021"/>
          <w:kern w:val="0"/>
          <w:sz w:val="18"/>
          <w:szCs w:val="18"/>
          <w:lang w:bidi="ar-SA"/>
          <w14:ligatures w14:val="none"/>
        </w:rPr>
      </w:pPr>
      <w:r w:rsidRPr="00326231">
        <w:rPr>
          <w:rFonts w:asciiTheme="majorBidi" w:eastAsia="Times New Roman" w:hAnsiTheme="majorBidi" w:cstheme="majorBidi"/>
          <w:b/>
          <w:bCs/>
          <w:color w:val="242021"/>
          <w:kern w:val="0"/>
          <w:sz w:val="18"/>
          <w:szCs w:val="18"/>
          <w:lang w:bidi="ar-SA"/>
          <w14:ligatures w14:val="none"/>
        </w:rPr>
        <w:t>b)</w:t>
      </w:r>
      <w:r w:rsidR="007F1FBB" w:rsidRPr="007F1FBB">
        <w:rPr>
          <w:rFonts w:asciiTheme="majorBidi" w:eastAsia="Times New Roman" w:hAnsiTheme="majorBidi" w:cstheme="majorBidi"/>
          <w:b/>
          <w:bCs/>
          <w:noProof/>
          <w:color w:val="242021"/>
          <w:kern w:val="0"/>
          <w:sz w:val="18"/>
          <w:szCs w:val="18"/>
          <w:lang w:bidi="ar-SA"/>
          <w14:ligatures w14:val="none"/>
        </w:rPr>
        <w:t xml:space="preserve"> </w:t>
      </w:r>
      <w:r w:rsidR="007F1FBB" w:rsidRPr="00326231">
        <w:rPr>
          <w:rFonts w:asciiTheme="majorBidi" w:eastAsia="Times New Roman" w:hAnsiTheme="majorBidi" w:cstheme="majorBidi"/>
          <w:b/>
          <w:bCs/>
          <w:noProof/>
          <w:color w:val="242021"/>
          <w:kern w:val="0"/>
          <w:sz w:val="18"/>
          <w:szCs w:val="18"/>
          <w:lang w:bidi="ar-SA"/>
          <w14:ligatures w14:val="none"/>
        </w:rPr>
        <w:drawing>
          <wp:inline distT="0" distB="0" distL="0" distR="0" wp14:anchorId="192F6D57" wp14:editId="4B8265F7">
            <wp:extent cx="4442460" cy="2519680"/>
            <wp:effectExtent l="0" t="0" r="0" b="0"/>
            <wp:docPr id="316190232" name="Picture 2" descr="A graph of a graph with blue and re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90232" name="Picture 2" descr="A graph of a graph with blue and red dots&#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42460" cy="2519680"/>
                    </a:xfrm>
                    <a:prstGeom prst="rect">
                      <a:avLst/>
                    </a:prstGeom>
                    <a:noFill/>
                    <a:ln>
                      <a:noFill/>
                    </a:ln>
                  </pic:spPr>
                </pic:pic>
              </a:graphicData>
            </a:graphic>
          </wp:inline>
        </w:drawing>
      </w:r>
    </w:p>
    <w:p w14:paraId="424FE358" w14:textId="4444C811" w:rsidR="00D63EA2" w:rsidRPr="00326231" w:rsidRDefault="00135323" w:rsidP="0014063C">
      <w:pPr>
        <w:spacing w:before="240" w:line="360" w:lineRule="auto"/>
        <w:jc w:val="center"/>
        <w:rPr>
          <w:rFonts w:asciiTheme="majorBidi" w:eastAsia="Times New Roman" w:hAnsiTheme="majorBidi" w:cstheme="majorBidi"/>
          <w:color w:val="242021"/>
          <w:kern w:val="0"/>
          <w:sz w:val="18"/>
          <w:szCs w:val="18"/>
          <w:lang w:bidi="ar-SA"/>
          <w14:ligatures w14:val="none"/>
        </w:rPr>
      </w:pPr>
      <w:r w:rsidRPr="00326231">
        <w:rPr>
          <w:rFonts w:asciiTheme="majorBidi" w:eastAsia="Times New Roman" w:hAnsiTheme="majorBidi" w:cstheme="majorBidi"/>
          <w:b/>
          <w:bCs/>
          <w:color w:val="242021"/>
          <w:kern w:val="0"/>
          <w:sz w:val="18"/>
          <w:szCs w:val="18"/>
          <w:lang w:bidi="ar-SA"/>
          <w14:ligatures w14:val="none"/>
        </w:rPr>
        <w:t xml:space="preserve">Figure </w:t>
      </w:r>
      <w:r w:rsidR="00FE2809">
        <w:rPr>
          <w:rFonts w:asciiTheme="majorBidi" w:eastAsia="Times New Roman" w:hAnsiTheme="majorBidi" w:cstheme="majorBidi"/>
          <w:b/>
          <w:bCs/>
          <w:color w:val="242021"/>
          <w:kern w:val="0"/>
          <w:sz w:val="18"/>
          <w:szCs w:val="18"/>
          <w:lang w:bidi="ar-SA"/>
          <w14:ligatures w14:val="none"/>
        </w:rPr>
        <w:t>S</w:t>
      </w:r>
      <w:r w:rsidRPr="00326231">
        <w:rPr>
          <w:rFonts w:asciiTheme="majorBidi" w:eastAsia="Times New Roman" w:hAnsiTheme="majorBidi" w:cstheme="majorBidi"/>
          <w:b/>
          <w:bCs/>
          <w:color w:val="242021"/>
          <w:kern w:val="0"/>
          <w:sz w:val="18"/>
          <w:szCs w:val="18"/>
          <w:lang w:bidi="ar-SA"/>
          <w14:ligatures w14:val="none"/>
        </w:rPr>
        <w:t xml:space="preserve">3. </w:t>
      </w:r>
      <w:r w:rsidRPr="00326231">
        <w:rPr>
          <w:rFonts w:asciiTheme="majorBidi" w:eastAsia="Times New Roman" w:hAnsiTheme="majorBidi" w:cstheme="majorBidi"/>
          <w:color w:val="242021"/>
          <w:kern w:val="0"/>
          <w:sz w:val="18"/>
          <w:szCs w:val="18"/>
          <w:lang w:bidi="ar-SA"/>
          <w14:ligatures w14:val="none"/>
        </w:rPr>
        <w:t xml:space="preserve">SHAP figure and extracted features for </w:t>
      </w:r>
      <w:r w:rsidRPr="00326231">
        <w:rPr>
          <w:rFonts w:asciiTheme="majorBidi" w:eastAsia="Times New Roman" w:hAnsiTheme="majorBidi" w:cstheme="majorBidi"/>
          <w:b/>
          <w:bCs/>
          <w:color w:val="242021"/>
          <w:kern w:val="0"/>
          <w:sz w:val="18"/>
          <w:szCs w:val="18"/>
          <w:lang w:bidi="ar-SA"/>
          <w14:ligatures w14:val="none"/>
        </w:rPr>
        <w:t xml:space="preserve">a) </w:t>
      </w:r>
      <w:r w:rsidRPr="00326231">
        <w:rPr>
          <w:rFonts w:asciiTheme="majorBidi" w:eastAsia="Times New Roman" w:hAnsiTheme="majorBidi" w:cstheme="majorBidi"/>
          <w:color w:val="242021"/>
          <w:kern w:val="0"/>
          <w:sz w:val="18"/>
          <w:szCs w:val="18"/>
          <w:lang w:bidi="ar-SA"/>
          <w14:ligatures w14:val="none"/>
        </w:rPr>
        <w:t xml:space="preserve">steroids subclass, </w:t>
      </w:r>
      <w:r w:rsidRPr="00326231">
        <w:rPr>
          <w:rFonts w:asciiTheme="majorBidi" w:eastAsia="Times New Roman" w:hAnsiTheme="majorBidi" w:cstheme="majorBidi"/>
          <w:b/>
          <w:bCs/>
          <w:color w:val="242021"/>
          <w:kern w:val="0"/>
          <w:sz w:val="18"/>
          <w:szCs w:val="18"/>
          <w:lang w:bidi="ar-SA"/>
          <w14:ligatures w14:val="none"/>
        </w:rPr>
        <w:t xml:space="preserve">b) </w:t>
      </w:r>
      <w:r w:rsidRPr="00326231">
        <w:rPr>
          <w:rFonts w:asciiTheme="majorBidi" w:eastAsia="Times New Roman" w:hAnsiTheme="majorBidi" w:cstheme="majorBidi"/>
          <w:color w:val="242021"/>
          <w:kern w:val="0"/>
          <w:sz w:val="18"/>
          <w:szCs w:val="18"/>
          <w:lang w:bidi="ar-SA"/>
          <w14:ligatures w14:val="none"/>
        </w:rPr>
        <w:t>barbiturates subclass.</w:t>
      </w:r>
    </w:p>
    <w:p w14:paraId="5AB0599B" w14:textId="6C133B3D" w:rsidR="00103096" w:rsidRPr="00326231" w:rsidRDefault="00103096" w:rsidP="00103096">
      <w:pPr>
        <w:spacing w:before="240" w:line="360" w:lineRule="auto"/>
        <w:jc w:val="center"/>
        <w:rPr>
          <w:rFonts w:asciiTheme="majorBidi" w:eastAsia="Times New Roman" w:hAnsiTheme="majorBidi" w:cstheme="majorBidi"/>
          <w:b/>
          <w:bCs/>
          <w:color w:val="242021"/>
          <w:kern w:val="0"/>
          <w:sz w:val="18"/>
          <w:szCs w:val="18"/>
          <w:lang w:bidi="ar-SA"/>
          <w14:ligatures w14:val="none"/>
        </w:rPr>
      </w:pPr>
    </w:p>
    <w:p w14:paraId="766E161A" w14:textId="1DBC0793" w:rsidR="00996773" w:rsidRPr="00326231" w:rsidRDefault="00996773" w:rsidP="00996773">
      <w:pPr>
        <w:spacing w:before="240" w:line="360" w:lineRule="auto"/>
        <w:jc w:val="center"/>
        <w:rPr>
          <w:rFonts w:asciiTheme="majorBidi" w:eastAsia="Times New Roman" w:hAnsiTheme="majorBidi" w:cstheme="majorBidi"/>
          <w:b/>
          <w:bCs/>
          <w:color w:val="242021"/>
          <w:kern w:val="0"/>
          <w:sz w:val="18"/>
          <w:szCs w:val="18"/>
          <w:lang w:bidi="ar-SA"/>
          <w14:ligatures w14:val="none"/>
        </w:rPr>
      </w:pPr>
      <w:r w:rsidRPr="00326231">
        <w:rPr>
          <w:rFonts w:asciiTheme="majorBidi" w:eastAsia="Times New Roman" w:hAnsiTheme="majorBidi" w:cstheme="majorBidi"/>
          <w:noProof/>
          <w:color w:val="242021"/>
          <w:kern w:val="0"/>
          <w:sz w:val="18"/>
          <w:szCs w:val="18"/>
          <w:lang w:bidi="ar-SA"/>
        </w:rPr>
        <w:lastRenderedPageBreak/>
        <w:drawing>
          <wp:anchor distT="0" distB="0" distL="114300" distR="114300" simplePos="0" relativeHeight="251659264" behindDoc="0" locked="0" layoutInCell="1" allowOverlap="1" wp14:anchorId="4D9629DD" wp14:editId="314CC0D2">
            <wp:simplePos x="0" y="0"/>
            <wp:positionH relativeFrom="column">
              <wp:posOffset>1116875</wp:posOffset>
            </wp:positionH>
            <wp:positionV relativeFrom="paragraph">
              <wp:posOffset>4621439</wp:posOffset>
            </wp:positionV>
            <wp:extent cx="4304210" cy="4022066"/>
            <wp:effectExtent l="0" t="0" r="1270" b="0"/>
            <wp:wrapTopAndBottom/>
            <wp:docPr id="11487070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707001" name="Picture 1148707001"/>
                    <pic:cNvPicPr/>
                  </pic:nvPicPr>
                  <pic:blipFill rotWithShape="1">
                    <a:blip r:embed="rId12">
                      <a:alphaModFix/>
                      <a:extLst>
                        <a:ext uri="{BEBA8EAE-BF5A-486C-A8C5-ECC9F3942E4B}">
                          <a14:imgProps xmlns:a14="http://schemas.microsoft.com/office/drawing/2010/main">
                            <a14:imgLayer r:embed="rId13">
                              <a14:imgEffect>
                                <a14:saturation sat="400000"/>
                              </a14:imgEffect>
                            </a14:imgLayer>
                          </a14:imgProps>
                        </a:ext>
                        <a:ext uri="{28A0092B-C50C-407E-A947-70E740481C1C}">
                          <a14:useLocalDpi xmlns:a14="http://schemas.microsoft.com/office/drawing/2010/main" val="0"/>
                        </a:ext>
                      </a:extLst>
                    </a:blip>
                    <a:srcRect l="5833" t="2696" r="20000" b="7610"/>
                    <a:stretch/>
                  </pic:blipFill>
                  <pic:spPr bwMode="auto">
                    <a:xfrm>
                      <a:off x="0" y="0"/>
                      <a:ext cx="4304210" cy="40220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3096" w:rsidRPr="00326231">
        <w:rPr>
          <w:rFonts w:asciiTheme="majorBidi" w:eastAsia="Times New Roman" w:hAnsiTheme="majorBidi" w:cstheme="majorBidi"/>
          <w:noProof/>
          <w:color w:val="242021"/>
          <w:kern w:val="0"/>
          <w:sz w:val="18"/>
          <w:szCs w:val="18"/>
          <w:lang w:bidi="ar-SA"/>
        </w:rPr>
        <w:drawing>
          <wp:anchor distT="0" distB="0" distL="114300" distR="114300" simplePos="0" relativeHeight="251658240" behindDoc="0" locked="0" layoutInCell="1" allowOverlap="1" wp14:anchorId="01F2E775" wp14:editId="2437DEC0">
            <wp:simplePos x="0" y="0"/>
            <wp:positionH relativeFrom="column">
              <wp:posOffset>1124700</wp:posOffset>
            </wp:positionH>
            <wp:positionV relativeFrom="paragraph">
              <wp:posOffset>371</wp:posOffset>
            </wp:positionV>
            <wp:extent cx="3919264" cy="4281698"/>
            <wp:effectExtent l="0" t="0" r="5080" b="5080"/>
            <wp:wrapTopAndBottom/>
            <wp:docPr id="983959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59583" name="Picture 983959583"/>
                    <pic:cNvPicPr/>
                  </pic:nvPicPr>
                  <pic:blipFill rotWithShape="1">
                    <a:blip r:embed="rId14">
                      <a:alphaModFix/>
                      <a:extLst>
                        <a:ext uri="{BEBA8EAE-BF5A-486C-A8C5-ECC9F3942E4B}">
                          <a14:imgProps xmlns:a14="http://schemas.microsoft.com/office/drawing/2010/main">
                            <a14:imgLayer r:embed="rId15">
                              <a14:imgEffect>
                                <a14:saturation sat="400000"/>
                              </a14:imgEffect>
                            </a14:imgLayer>
                          </a14:imgProps>
                        </a:ext>
                        <a:ext uri="{28A0092B-C50C-407E-A947-70E740481C1C}">
                          <a14:useLocalDpi xmlns:a14="http://schemas.microsoft.com/office/drawing/2010/main" val="0"/>
                        </a:ext>
                      </a:extLst>
                    </a:blip>
                    <a:srcRect l="5139" r="28750" b="6531"/>
                    <a:stretch/>
                  </pic:blipFill>
                  <pic:spPr bwMode="auto">
                    <a:xfrm>
                      <a:off x="0" y="0"/>
                      <a:ext cx="3919264" cy="42816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3096" w:rsidRPr="00326231">
        <w:rPr>
          <w:rFonts w:asciiTheme="majorBidi" w:eastAsia="Times New Roman" w:hAnsiTheme="majorBidi" w:cstheme="majorBidi"/>
          <w:b/>
          <w:bCs/>
          <w:color w:val="242021"/>
          <w:kern w:val="0"/>
          <w:sz w:val="18"/>
          <w:szCs w:val="18"/>
          <w:lang w:bidi="ar-SA"/>
          <w14:ligatures w14:val="none"/>
        </w:rPr>
        <w:t xml:space="preserve">Figure </w:t>
      </w:r>
      <w:r w:rsidR="00FE2809">
        <w:rPr>
          <w:rFonts w:asciiTheme="majorBidi" w:eastAsia="Times New Roman" w:hAnsiTheme="majorBidi" w:cstheme="majorBidi"/>
          <w:b/>
          <w:bCs/>
          <w:color w:val="242021"/>
          <w:kern w:val="0"/>
          <w:sz w:val="18"/>
          <w:szCs w:val="18"/>
          <w:lang w:bidi="ar-SA"/>
          <w14:ligatures w14:val="none"/>
        </w:rPr>
        <w:t>S</w:t>
      </w:r>
      <w:r w:rsidR="00103096" w:rsidRPr="00326231">
        <w:rPr>
          <w:rFonts w:asciiTheme="majorBidi" w:eastAsia="Times New Roman" w:hAnsiTheme="majorBidi" w:cstheme="majorBidi"/>
          <w:b/>
          <w:bCs/>
          <w:color w:val="242021"/>
          <w:kern w:val="0"/>
          <w:sz w:val="18"/>
          <w:szCs w:val="18"/>
          <w:lang w:bidi="ar-SA"/>
          <w14:ligatures w14:val="none"/>
        </w:rPr>
        <w:t>4.</w:t>
      </w:r>
      <w:r w:rsidR="000130A6" w:rsidRPr="00326231">
        <w:rPr>
          <w:rFonts w:asciiTheme="majorBidi" w:eastAsia="Times New Roman" w:hAnsiTheme="majorBidi" w:cstheme="majorBidi"/>
          <w:b/>
          <w:bCs/>
          <w:color w:val="242021"/>
          <w:kern w:val="0"/>
          <w:sz w:val="18"/>
          <w:szCs w:val="18"/>
          <w:lang w:bidi="ar-SA"/>
          <w14:ligatures w14:val="none"/>
        </w:rPr>
        <w:t xml:space="preserve"> </w:t>
      </w:r>
      <w:r w:rsidR="000130A6" w:rsidRPr="00326231">
        <w:rPr>
          <w:rFonts w:asciiTheme="majorBidi" w:eastAsia="Times New Roman" w:hAnsiTheme="majorBidi" w:cstheme="majorBidi"/>
          <w:color w:val="242021"/>
          <w:kern w:val="0"/>
          <w:sz w:val="18"/>
          <w:szCs w:val="18"/>
          <w:lang w:bidi="ar-SA"/>
          <w14:ligatures w14:val="none"/>
        </w:rPr>
        <w:t xml:space="preserve">Estimated free energy of solvation </w:t>
      </w:r>
      <w:r w:rsidR="007410B7" w:rsidRPr="00326231">
        <w:rPr>
          <w:rFonts w:asciiTheme="majorBidi" w:eastAsia="Times New Roman" w:hAnsiTheme="majorBidi" w:cstheme="majorBidi"/>
          <w:color w:val="242021"/>
          <w:kern w:val="0"/>
          <w:sz w:val="18"/>
          <w:szCs w:val="18"/>
          <w:lang w:bidi="ar-SA"/>
          <w14:ligatures w14:val="none"/>
        </w:rPr>
        <w:t>of 6-chlorpteridine</w:t>
      </w:r>
      <w:r w:rsidR="00103096" w:rsidRPr="00326231">
        <w:rPr>
          <w:rFonts w:asciiTheme="majorBidi" w:eastAsia="Times New Roman" w:hAnsiTheme="majorBidi" w:cstheme="majorBidi"/>
          <w:b/>
          <w:bCs/>
          <w:color w:val="242021"/>
          <w:kern w:val="0"/>
          <w:sz w:val="18"/>
          <w:szCs w:val="18"/>
          <w:lang w:bidi="ar-SA"/>
          <w14:ligatures w14:val="none"/>
        </w:rPr>
        <w:t xml:space="preserve"> </w:t>
      </w:r>
    </w:p>
    <w:p w14:paraId="4A9C531A" w14:textId="517B4C3F" w:rsidR="00996773" w:rsidRPr="00326231" w:rsidRDefault="00996773" w:rsidP="00261156">
      <w:pPr>
        <w:spacing w:before="240" w:line="360" w:lineRule="auto"/>
        <w:jc w:val="center"/>
        <w:rPr>
          <w:rFonts w:asciiTheme="majorBidi" w:eastAsia="Times New Roman" w:hAnsiTheme="majorBidi" w:cstheme="majorBidi"/>
          <w:color w:val="242021"/>
          <w:kern w:val="0"/>
          <w:sz w:val="18"/>
          <w:szCs w:val="18"/>
          <w:lang w:bidi="ar-SA"/>
          <w14:ligatures w14:val="none"/>
        </w:rPr>
      </w:pPr>
      <w:r w:rsidRPr="00326231">
        <w:rPr>
          <w:rFonts w:asciiTheme="majorBidi" w:eastAsia="Times New Roman" w:hAnsiTheme="majorBidi" w:cstheme="majorBidi"/>
          <w:b/>
          <w:bCs/>
          <w:color w:val="242021"/>
          <w:kern w:val="0"/>
          <w:sz w:val="18"/>
          <w:szCs w:val="18"/>
          <w:lang w:bidi="ar-SA"/>
          <w14:ligatures w14:val="none"/>
        </w:rPr>
        <w:lastRenderedPageBreak/>
        <w:t xml:space="preserve">Figure </w:t>
      </w:r>
      <w:r w:rsidR="00FE2809">
        <w:rPr>
          <w:rFonts w:asciiTheme="majorBidi" w:eastAsia="Times New Roman" w:hAnsiTheme="majorBidi" w:cstheme="majorBidi"/>
          <w:b/>
          <w:bCs/>
          <w:color w:val="242021"/>
          <w:kern w:val="0"/>
          <w:sz w:val="18"/>
          <w:szCs w:val="18"/>
          <w:lang w:bidi="ar-SA"/>
          <w14:ligatures w14:val="none"/>
        </w:rPr>
        <w:t>S</w:t>
      </w:r>
      <w:r w:rsidR="00261156" w:rsidRPr="00326231">
        <w:rPr>
          <w:rFonts w:asciiTheme="majorBidi" w:eastAsia="Times New Roman" w:hAnsiTheme="majorBidi" w:cstheme="majorBidi"/>
          <w:b/>
          <w:bCs/>
          <w:color w:val="242021"/>
          <w:kern w:val="0"/>
          <w:sz w:val="18"/>
          <w:szCs w:val="18"/>
          <w:lang w:bidi="ar-SA"/>
          <w14:ligatures w14:val="none"/>
        </w:rPr>
        <w:t>5</w:t>
      </w:r>
      <w:r w:rsidRPr="00326231">
        <w:rPr>
          <w:rFonts w:asciiTheme="majorBidi" w:eastAsia="Times New Roman" w:hAnsiTheme="majorBidi" w:cstheme="majorBidi"/>
          <w:b/>
          <w:bCs/>
          <w:color w:val="242021"/>
          <w:kern w:val="0"/>
          <w:sz w:val="18"/>
          <w:szCs w:val="18"/>
          <w:lang w:bidi="ar-SA"/>
          <w14:ligatures w14:val="none"/>
        </w:rPr>
        <w:t xml:space="preserve">. </w:t>
      </w:r>
      <w:r w:rsidR="00261156" w:rsidRPr="00326231">
        <w:rPr>
          <w:rFonts w:asciiTheme="majorBidi" w:eastAsia="Times New Roman" w:hAnsiTheme="majorBidi" w:cstheme="majorBidi"/>
          <w:color w:val="242021"/>
          <w:kern w:val="0"/>
          <w:sz w:val="18"/>
          <w:szCs w:val="18"/>
          <w:lang w:bidi="ar-SA"/>
          <w14:ligatures w14:val="none"/>
        </w:rPr>
        <w:t>Number of Hydrogen Bonds for 6-chlorpteridine</w:t>
      </w:r>
    </w:p>
    <w:p w14:paraId="02E9B91D" w14:textId="0228EF6C" w:rsidR="00FF5261" w:rsidRPr="00326231" w:rsidRDefault="00B8321D" w:rsidP="00FF5261">
      <w:pPr>
        <w:spacing w:before="240" w:line="360" w:lineRule="auto"/>
        <w:jc w:val="center"/>
        <w:rPr>
          <w:rFonts w:asciiTheme="majorBidi" w:eastAsia="Times New Roman" w:hAnsiTheme="majorBidi" w:cstheme="majorBidi"/>
          <w:color w:val="242021"/>
          <w:kern w:val="0"/>
          <w:sz w:val="18"/>
          <w:szCs w:val="18"/>
          <w:lang w:bidi="ar-SA"/>
          <w14:ligatures w14:val="none"/>
        </w:rPr>
      </w:pPr>
      <w:r w:rsidRPr="00326231">
        <w:rPr>
          <w:rFonts w:asciiTheme="majorBidi" w:eastAsia="Times New Roman" w:hAnsiTheme="majorBidi" w:cstheme="majorBidi"/>
          <w:noProof/>
          <w:color w:val="242021"/>
          <w:kern w:val="0"/>
          <w:sz w:val="18"/>
          <w:szCs w:val="18"/>
          <w:lang w:bidi="ar-SA"/>
        </w:rPr>
        <w:drawing>
          <wp:anchor distT="0" distB="0" distL="114300" distR="114300" simplePos="0" relativeHeight="251661312" behindDoc="0" locked="0" layoutInCell="1" allowOverlap="1" wp14:anchorId="59E8B5A7" wp14:editId="45AB6D7C">
            <wp:simplePos x="0" y="0"/>
            <wp:positionH relativeFrom="column">
              <wp:posOffset>1493520</wp:posOffset>
            </wp:positionH>
            <wp:positionV relativeFrom="paragraph">
              <wp:posOffset>3886200</wp:posOffset>
            </wp:positionV>
            <wp:extent cx="4114800" cy="4267200"/>
            <wp:effectExtent l="0" t="0" r="0" b="0"/>
            <wp:wrapTopAndBottom/>
            <wp:docPr id="1676851532" name="Picture 4" descr="A graph of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851532" name="Picture 4" descr="A graph of a blue line&#10;&#10;Description automatically generated"/>
                    <pic:cNvPicPr/>
                  </pic:nvPicPr>
                  <pic:blipFill rotWithShape="1">
                    <a:blip r:embed="rId16">
                      <a:extLst>
                        <a:ext uri="{28A0092B-C50C-407E-A947-70E740481C1C}">
                          <a14:useLocalDpi xmlns:a14="http://schemas.microsoft.com/office/drawing/2010/main" val="0"/>
                        </a:ext>
                      </a:extLst>
                    </a:blip>
                    <a:srcRect l="4445" t="4445" r="30000" b="7575"/>
                    <a:stretch/>
                  </pic:blipFill>
                  <pic:spPr bwMode="auto">
                    <a:xfrm>
                      <a:off x="0" y="0"/>
                      <a:ext cx="4114800" cy="4267200"/>
                    </a:xfrm>
                    <a:prstGeom prst="rect">
                      <a:avLst/>
                    </a:prstGeom>
                    <a:ln>
                      <a:noFill/>
                    </a:ln>
                    <a:extLst>
                      <a:ext uri="{53640926-AAD7-44D8-BBD7-CCE9431645EC}">
                        <a14:shadowObscured xmlns:a14="http://schemas.microsoft.com/office/drawing/2010/main"/>
                      </a:ext>
                    </a:extLst>
                  </pic:spPr>
                </pic:pic>
              </a:graphicData>
            </a:graphic>
          </wp:anchor>
        </w:drawing>
      </w:r>
      <w:r w:rsidR="00FF5261" w:rsidRPr="00326231">
        <w:rPr>
          <w:rFonts w:asciiTheme="majorBidi" w:eastAsia="Times New Roman" w:hAnsiTheme="majorBidi" w:cstheme="majorBidi"/>
          <w:noProof/>
          <w:color w:val="242021"/>
          <w:kern w:val="0"/>
          <w:sz w:val="18"/>
          <w:szCs w:val="18"/>
          <w:lang w:bidi="ar-SA"/>
        </w:rPr>
        <w:drawing>
          <wp:anchor distT="0" distB="0" distL="114300" distR="114300" simplePos="0" relativeHeight="251660288" behindDoc="0" locked="0" layoutInCell="1" allowOverlap="1" wp14:anchorId="6B165343" wp14:editId="1342754A">
            <wp:simplePos x="0" y="0"/>
            <wp:positionH relativeFrom="column">
              <wp:posOffset>1051560</wp:posOffset>
            </wp:positionH>
            <wp:positionV relativeFrom="paragraph">
              <wp:posOffset>100330</wp:posOffset>
            </wp:positionV>
            <wp:extent cx="4282440" cy="3277870"/>
            <wp:effectExtent l="0" t="0" r="3810" b="0"/>
            <wp:wrapTopAndBottom/>
            <wp:docPr id="6334793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479304" name="Picture 633479304"/>
                    <pic:cNvPicPr/>
                  </pic:nvPicPr>
                  <pic:blipFill rotWithShape="1">
                    <a:blip r:embed="rId17">
                      <a:alphaModFix/>
                      <a:extLst>
                        <a:ext uri="{BEBA8EAE-BF5A-486C-A8C5-ECC9F3942E4B}">
                          <a14:imgProps xmlns:a14="http://schemas.microsoft.com/office/drawing/2010/main">
                            <a14:imgLayer r:embed="rId18">
                              <a14:imgEffect>
                                <a14:sharpenSoften amount="25000"/>
                              </a14:imgEffect>
                              <a14:imgEffect>
                                <a14:saturation sat="400000"/>
                              </a14:imgEffect>
                            </a14:imgLayer>
                          </a14:imgProps>
                        </a:ext>
                        <a:ext uri="{28A0092B-C50C-407E-A947-70E740481C1C}">
                          <a14:useLocalDpi xmlns:a14="http://schemas.microsoft.com/office/drawing/2010/main" val="0"/>
                        </a:ext>
                      </a:extLst>
                    </a:blip>
                    <a:srcRect l="3774" t="4885" r="7674" b="7367"/>
                    <a:stretch/>
                  </pic:blipFill>
                  <pic:spPr bwMode="auto">
                    <a:xfrm>
                      <a:off x="0" y="0"/>
                      <a:ext cx="4282440" cy="3277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5261" w:rsidRPr="00326231">
        <w:rPr>
          <w:rFonts w:asciiTheme="majorBidi" w:eastAsia="Times New Roman" w:hAnsiTheme="majorBidi" w:cstheme="majorBidi"/>
          <w:b/>
          <w:bCs/>
          <w:color w:val="242021"/>
          <w:kern w:val="0"/>
          <w:sz w:val="18"/>
          <w:szCs w:val="18"/>
          <w:lang w:bidi="ar-SA"/>
          <w14:ligatures w14:val="none"/>
        </w:rPr>
        <w:t xml:space="preserve">Figure </w:t>
      </w:r>
      <w:r w:rsidR="00FE2809">
        <w:rPr>
          <w:rFonts w:asciiTheme="majorBidi" w:eastAsia="Times New Roman" w:hAnsiTheme="majorBidi" w:cstheme="majorBidi"/>
          <w:b/>
          <w:bCs/>
          <w:color w:val="242021"/>
          <w:kern w:val="0"/>
          <w:sz w:val="18"/>
          <w:szCs w:val="18"/>
          <w:lang w:bidi="ar-SA"/>
          <w14:ligatures w14:val="none"/>
        </w:rPr>
        <w:t>S</w:t>
      </w:r>
      <w:r w:rsidRPr="00326231">
        <w:rPr>
          <w:rFonts w:asciiTheme="majorBidi" w:eastAsia="Times New Roman" w:hAnsiTheme="majorBidi" w:cstheme="majorBidi"/>
          <w:b/>
          <w:bCs/>
          <w:color w:val="242021"/>
          <w:kern w:val="0"/>
          <w:sz w:val="18"/>
          <w:szCs w:val="18"/>
          <w:lang w:bidi="ar-SA"/>
          <w14:ligatures w14:val="none"/>
        </w:rPr>
        <w:t>6</w:t>
      </w:r>
      <w:r w:rsidR="00FF5261" w:rsidRPr="00326231">
        <w:rPr>
          <w:rFonts w:asciiTheme="majorBidi" w:eastAsia="Times New Roman" w:hAnsiTheme="majorBidi" w:cstheme="majorBidi"/>
          <w:b/>
          <w:bCs/>
          <w:color w:val="242021"/>
          <w:kern w:val="0"/>
          <w:sz w:val="18"/>
          <w:szCs w:val="18"/>
          <w:lang w:bidi="ar-SA"/>
          <w14:ligatures w14:val="none"/>
        </w:rPr>
        <w:t xml:space="preserve">. </w:t>
      </w:r>
      <w:r w:rsidRPr="00326231">
        <w:rPr>
          <w:rFonts w:asciiTheme="majorBidi" w:eastAsia="Times New Roman" w:hAnsiTheme="majorBidi" w:cstheme="majorBidi"/>
          <w:color w:val="242021"/>
          <w:kern w:val="0"/>
          <w:sz w:val="18"/>
          <w:szCs w:val="18"/>
          <w:lang w:bidi="ar-SA"/>
          <w14:ligatures w14:val="none"/>
        </w:rPr>
        <w:t xml:space="preserve">RMSD of </w:t>
      </w:r>
      <w:r w:rsidR="00FF5261" w:rsidRPr="00326231">
        <w:rPr>
          <w:rFonts w:asciiTheme="majorBidi" w:eastAsia="Times New Roman" w:hAnsiTheme="majorBidi" w:cstheme="majorBidi"/>
          <w:color w:val="242021"/>
          <w:kern w:val="0"/>
          <w:sz w:val="18"/>
          <w:szCs w:val="18"/>
          <w:lang w:bidi="ar-SA"/>
          <w14:ligatures w14:val="none"/>
        </w:rPr>
        <w:t>6-chlorpteridine</w:t>
      </w:r>
    </w:p>
    <w:p w14:paraId="15D84E1D" w14:textId="7775B03D" w:rsidR="00FF5261" w:rsidRPr="00326231" w:rsidRDefault="00FF5261" w:rsidP="00B8321D">
      <w:pPr>
        <w:spacing w:before="240" w:line="360" w:lineRule="auto"/>
        <w:jc w:val="center"/>
        <w:rPr>
          <w:rFonts w:asciiTheme="majorBidi" w:eastAsia="Times New Roman" w:hAnsiTheme="majorBidi" w:cstheme="majorBidi"/>
          <w:color w:val="242021"/>
          <w:kern w:val="0"/>
          <w:sz w:val="18"/>
          <w:szCs w:val="18"/>
          <w:lang w:bidi="ar-SA"/>
          <w14:ligatures w14:val="none"/>
        </w:rPr>
      </w:pPr>
      <w:r w:rsidRPr="00326231">
        <w:rPr>
          <w:rFonts w:asciiTheme="majorBidi" w:eastAsia="Times New Roman" w:hAnsiTheme="majorBidi" w:cstheme="majorBidi"/>
          <w:b/>
          <w:bCs/>
          <w:color w:val="242021"/>
          <w:kern w:val="0"/>
          <w:sz w:val="18"/>
          <w:szCs w:val="18"/>
          <w:lang w:bidi="ar-SA"/>
          <w14:ligatures w14:val="none"/>
        </w:rPr>
        <w:t xml:space="preserve">Figure </w:t>
      </w:r>
      <w:r w:rsidR="00FE2809">
        <w:rPr>
          <w:rFonts w:asciiTheme="majorBidi" w:eastAsia="Times New Roman" w:hAnsiTheme="majorBidi" w:cstheme="majorBidi"/>
          <w:b/>
          <w:bCs/>
          <w:color w:val="242021"/>
          <w:kern w:val="0"/>
          <w:sz w:val="18"/>
          <w:szCs w:val="18"/>
          <w:lang w:bidi="ar-SA"/>
          <w14:ligatures w14:val="none"/>
        </w:rPr>
        <w:t>S</w:t>
      </w:r>
      <w:r w:rsidR="00B8321D" w:rsidRPr="00326231">
        <w:rPr>
          <w:rFonts w:asciiTheme="majorBidi" w:eastAsia="Times New Roman" w:hAnsiTheme="majorBidi" w:cstheme="majorBidi"/>
          <w:b/>
          <w:bCs/>
          <w:color w:val="242021"/>
          <w:kern w:val="0"/>
          <w:sz w:val="18"/>
          <w:szCs w:val="18"/>
          <w:lang w:bidi="ar-SA"/>
          <w14:ligatures w14:val="none"/>
        </w:rPr>
        <w:t>7</w:t>
      </w:r>
      <w:r w:rsidRPr="00326231">
        <w:rPr>
          <w:rFonts w:asciiTheme="majorBidi" w:eastAsia="Times New Roman" w:hAnsiTheme="majorBidi" w:cstheme="majorBidi"/>
          <w:b/>
          <w:bCs/>
          <w:color w:val="242021"/>
          <w:kern w:val="0"/>
          <w:sz w:val="18"/>
          <w:szCs w:val="18"/>
          <w:lang w:bidi="ar-SA"/>
          <w14:ligatures w14:val="none"/>
        </w:rPr>
        <w:t xml:space="preserve">. </w:t>
      </w:r>
      <w:r w:rsidR="00861FC9" w:rsidRPr="00326231">
        <w:rPr>
          <w:rFonts w:asciiTheme="majorBidi" w:eastAsia="Times New Roman" w:hAnsiTheme="majorBidi" w:cstheme="majorBidi"/>
          <w:color w:val="242021"/>
          <w:kern w:val="0"/>
          <w:sz w:val="18"/>
          <w:szCs w:val="18"/>
          <w:lang w:bidi="ar-SA"/>
          <w14:ligatures w14:val="none"/>
        </w:rPr>
        <w:t>Solvent Accessible Surface Area for</w:t>
      </w:r>
      <w:r w:rsidRPr="00326231">
        <w:rPr>
          <w:rFonts w:asciiTheme="majorBidi" w:eastAsia="Times New Roman" w:hAnsiTheme="majorBidi" w:cstheme="majorBidi"/>
          <w:color w:val="242021"/>
          <w:kern w:val="0"/>
          <w:sz w:val="18"/>
          <w:szCs w:val="18"/>
          <w:lang w:bidi="ar-SA"/>
          <w14:ligatures w14:val="none"/>
        </w:rPr>
        <w:t xml:space="preserve"> 6-chlorpteridine</w:t>
      </w:r>
    </w:p>
    <w:p w14:paraId="2ADAF466" w14:textId="5E3841D5" w:rsidR="00FF5261" w:rsidRPr="00326231" w:rsidRDefault="00FF5261" w:rsidP="00996773">
      <w:pPr>
        <w:spacing w:before="240" w:line="360" w:lineRule="auto"/>
        <w:jc w:val="center"/>
        <w:rPr>
          <w:rFonts w:asciiTheme="majorBidi" w:eastAsia="Times New Roman" w:hAnsiTheme="majorBidi" w:cstheme="majorBidi"/>
          <w:b/>
          <w:bCs/>
          <w:color w:val="242021"/>
          <w:kern w:val="0"/>
          <w:sz w:val="18"/>
          <w:szCs w:val="18"/>
          <w:lang w:bidi="ar-SA"/>
          <w14:ligatures w14:val="none"/>
        </w:rPr>
      </w:pPr>
    </w:p>
    <w:p w14:paraId="23CE6E64" w14:textId="77777777" w:rsidR="00B35A24" w:rsidRPr="00326231" w:rsidRDefault="001B5361" w:rsidP="00B35A24">
      <w:pPr>
        <w:spacing w:before="240" w:line="360" w:lineRule="auto"/>
        <w:jc w:val="center"/>
        <w:rPr>
          <w:rFonts w:asciiTheme="majorBidi" w:eastAsia="Times New Roman" w:hAnsiTheme="majorBidi" w:cstheme="majorBidi"/>
          <w:b/>
          <w:bCs/>
          <w:color w:val="242021"/>
          <w:kern w:val="0"/>
          <w:sz w:val="18"/>
          <w:szCs w:val="18"/>
          <w:lang w:bidi="ar-SA"/>
          <w14:ligatures w14:val="none"/>
        </w:rPr>
      </w:pPr>
      <w:r w:rsidRPr="00326231">
        <w:rPr>
          <w:rFonts w:asciiTheme="majorBidi" w:eastAsia="Times New Roman" w:hAnsiTheme="majorBidi" w:cstheme="majorBidi"/>
          <w:noProof/>
          <w:color w:val="242021"/>
          <w:kern w:val="0"/>
          <w:sz w:val="18"/>
          <w:szCs w:val="18"/>
          <w:lang w:bidi="ar-SA"/>
        </w:rPr>
        <w:drawing>
          <wp:inline distT="0" distB="0" distL="0" distR="0" wp14:anchorId="67EA3627" wp14:editId="169E4A25">
            <wp:extent cx="4692650" cy="3917950"/>
            <wp:effectExtent l="0" t="0" r="0" b="6350"/>
            <wp:docPr id="158585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584" name="Picture 15858584"/>
                    <pic:cNvPicPr/>
                  </pic:nvPicPr>
                  <pic:blipFill rotWithShape="1">
                    <a:blip r:embed="rId19">
                      <a:extLst>
                        <a:ext uri="{28A0092B-C50C-407E-A947-70E740481C1C}">
                          <a14:useLocalDpi xmlns:a14="http://schemas.microsoft.com/office/drawing/2010/main" val="0"/>
                        </a:ext>
                      </a:extLst>
                    </a:blip>
                    <a:srcRect l="6411" r="7450" b="6925"/>
                    <a:stretch/>
                  </pic:blipFill>
                  <pic:spPr bwMode="auto">
                    <a:xfrm>
                      <a:off x="0" y="0"/>
                      <a:ext cx="4701307" cy="3925178"/>
                    </a:xfrm>
                    <a:prstGeom prst="rect">
                      <a:avLst/>
                    </a:prstGeom>
                    <a:ln>
                      <a:noFill/>
                    </a:ln>
                    <a:extLst>
                      <a:ext uri="{53640926-AAD7-44D8-BBD7-CCE9431645EC}">
                        <a14:shadowObscured xmlns:a14="http://schemas.microsoft.com/office/drawing/2010/main"/>
                      </a:ext>
                    </a:extLst>
                  </pic:spPr>
                </pic:pic>
              </a:graphicData>
            </a:graphic>
          </wp:inline>
        </w:drawing>
      </w:r>
      <w:r w:rsidR="00B35A24" w:rsidRPr="00326231">
        <w:rPr>
          <w:rFonts w:asciiTheme="majorBidi" w:eastAsia="Times New Roman" w:hAnsiTheme="majorBidi" w:cstheme="majorBidi"/>
          <w:b/>
          <w:bCs/>
          <w:color w:val="242021"/>
          <w:kern w:val="0"/>
          <w:sz w:val="18"/>
          <w:szCs w:val="18"/>
          <w:lang w:bidi="ar-SA"/>
          <w14:ligatures w14:val="none"/>
        </w:rPr>
        <w:t xml:space="preserve"> </w:t>
      </w:r>
    </w:p>
    <w:p w14:paraId="1B4C1345" w14:textId="012191BB" w:rsidR="00B35A24" w:rsidRPr="00326231" w:rsidRDefault="00B35A24" w:rsidP="00B35A24">
      <w:pPr>
        <w:spacing w:before="240" w:line="360" w:lineRule="auto"/>
        <w:jc w:val="center"/>
        <w:rPr>
          <w:rFonts w:asciiTheme="majorBidi" w:eastAsia="Times New Roman" w:hAnsiTheme="majorBidi" w:cstheme="majorBidi"/>
          <w:color w:val="242021"/>
          <w:kern w:val="0"/>
          <w:sz w:val="18"/>
          <w:szCs w:val="18"/>
          <w:lang w:bidi="ar-SA"/>
          <w14:ligatures w14:val="none"/>
        </w:rPr>
      </w:pPr>
      <w:r w:rsidRPr="00326231">
        <w:rPr>
          <w:rFonts w:asciiTheme="majorBidi" w:eastAsia="Times New Roman" w:hAnsiTheme="majorBidi" w:cstheme="majorBidi"/>
          <w:b/>
          <w:bCs/>
          <w:color w:val="242021"/>
          <w:kern w:val="0"/>
          <w:sz w:val="18"/>
          <w:szCs w:val="18"/>
          <w:lang w:bidi="ar-SA"/>
          <w14:ligatures w14:val="none"/>
        </w:rPr>
        <w:t xml:space="preserve">Figure </w:t>
      </w:r>
      <w:r w:rsidR="00FE2809">
        <w:rPr>
          <w:rFonts w:asciiTheme="majorBidi" w:eastAsia="Times New Roman" w:hAnsiTheme="majorBidi" w:cstheme="majorBidi"/>
          <w:b/>
          <w:bCs/>
          <w:color w:val="242021"/>
          <w:kern w:val="0"/>
          <w:sz w:val="18"/>
          <w:szCs w:val="18"/>
          <w:lang w:bidi="ar-SA"/>
          <w14:ligatures w14:val="none"/>
        </w:rPr>
        <w:t>S8</w:t>
      </w:r>
      <w:r w:rsidRPr="00326231">
        <w:rPr>
          <w:rFonts w:asciiTheme="majorBidi" w:eastAsia="Times New Roman" w:hAnsiTheme="majorBidi" w:cstheme="majorBidi"/>
          <w:b/>
          <w:bCs/>
          <w:color w:val="242021"/>
          <w:kern w:val="0"/>
          <w:sz w:val="18"/>
          <w:szCs w:val="18"/>
          <w:lang w:bidi="ar-SA"/>
          <w14:ligatures w14:val="none"/>
        </w:rPr>
        <w:t xml:space="preserve">. </w:t>
      </w:r>
      <w:r w:rsidRPr="00326231">
        <w:rPr>
          <w:rFonts w:asciiTheme="majorBidi" w:eastAsia="Times New Roman" w:hAnsiTheme="majorBidi" w:cstheme="majorBidi"/>
          <w:color w:val="242021"/>
          <w:kern w:val="0"/>
          <w:sz w:val="18"/>
          <w:szCs w:val="18"/>
          <w:lang w:bidi="ar-SA"/>
          <w14:ligatures w14:val="none"/>
        </w:rPr>
        <w:t xml:space="preserve">Solvent </w:t>
      </w:r>
      <w:r w:rsidR="0025371D" w:rsidRPr="00326231">
        <w:rPr>
          <w:rFonts w:asciiTheme="majorBidi" w:eastAsia="Times New Roman" w:hAnsiTheme="majorBidi" w:cstheme="majorBidi"/>
          <w:color w:val="242021"/>
          <w:kern w:val="0"/>
          <w:sz w:val="18"/>
          <w:szCs w:val="18"/>
          <w:lang w:bidi="ar-SA"/>
          <w14:ligatures w14:val="none"/>
        </w:rPr>
        <w:t>Orientation around Solute and average number of solvent molecules in shell size between 0 and 0.5 nm for</w:t>
      </w:r>
      <w:r w:rsidRPr="00326231">
        <w:rPr>
          <w:rFonts w:asciiTheme="majorBidi" w:eastAsia="Times New Roman" w:hAnsiTheme="majorBidi" w:cstheme="majorBidi"/>
          <w:color w:val="242021"/>
          <w:kern w:val="0"/>
          <w:sz w:val="18"/>
          <w:szCs w:val="18"/>
          <w:lang w:bidi="ar-SA"/>
          <w14:ligatures w14:val="none"/>
        </w:rPr>
        <w:t xml:space="preserve"> 6-chlorpteridine</w:t>
      </w:r>
    </w:p>
    <w:p w14:paraId="1C2987CB" w14:textId="508BF331" w:rsidR="00CB5341" w:rsidRPr="00326231" w:rsidRDefault="00CB5341" w:rsidP="00996773">
      <w:pPr>
        <w:spacing w:before="240" w:line="360" w:lineRule="auto"/>
        <w:jc w:val="center"/>
        <w:rPr>
          <w:rFonts w:asciiTheme="majorBidi" w:eastAsia="Times New Roman" w:hAnsiTheme="majorBidi" w:cstheme="majorBidi"/>
          <w:b/>
          <w:bCs/>
          <w:color w:val="242021"/>
          <w:kern w:val="0"/>
          <w:sz w:val="18"/>
          <w:szCs w:val="18"/>
          <w:lang w:bidi="ar-SA"/>
          <w14:ligatures w14:val="none"/>
        </w:rPr>
      </w:pPr>
    </w:p>
    <w:p w14:paraId="14EE3ABC" w14:textId="2FB6F756" w:rsidR="00CB5341" w:rsidRPr="00326231" w:rsidRDefault="00CB5341" w:rsidP="00CB5341">
      <w:pPr>
        <w:spacing w:before="240" w:line="360" w:lineRule="auto"/>
        <w:rPr>
          <w:rFonts w:asciiTheme="majorBidi" w:eastAsia="Times New Roman" w:hAnsiTheme="majorBidi" w:cstheme="majorBidi"/>
          <w:color w:val="242021"/>
          <w:kern w:val="0"/>
          <w:sz w:val="18"/>
          <w:szCs w:val="18"/>
          <w:lang w:bidi="ar-SA"/>
          <w14:ligatures w14:val="none"/>
        </w:rPr>
        <w:sectPr w:rsidR="00CB5341" w:rsidRPr="00326231" w:rsidSect="00AA69F7">
          <w:footerReference w:type="default" r:id="rId20"/>
          <w:pgSz w:w="12240" w:h="15840"/>
          <w:pgMar w:top="720" w:right="720" w:bottom="720" w:left="720" w:header="708" w:footer="708" w:gutter="0"/>
          <w:cols w:space="708"/>
          <w:docGrid w:linePitch="360"/>
        </w:sectPr>
      </w:pPr>
    </w:p>
    <w:p w14:paraId="246D7006" w14:textId="7FE054A6" w:rsidR="00D63EA2" w:rsidRPr="00326231" w:rsidRDefault="00BE40CF" w:rsidP="000A522A">
      <w:pPr>
        <w:rPr>
          <w:rFonts w:asciiTheme="majorBidi" w:hAnsiTheme="majorBidi" w:cstheme="majorBidi"/>
          <w:sz w:val="24"/>
          <w:szCs w:val="24"/>
        </w:rPr>
      </w:pPr>
      <w:r w:rsidRPr="00326231">
        <w:rPr>
          <w:rFonts w:asciiTheme="majorBidi" w:hAnsiTheme="majorBidi" w:cstheme="majorBidi"/>
          <w:b/>
          <w:bCs/>
          <w:sz w:val="24"/>
          <w:szCs w:val="24"/>
        </w:rPr>
        <w:lastRenderedPageBreak/>
        <w:t xml:space="preserve">Table </w:t>
      </w:r>
      <w:r w:rsidR="00FE2809">
        <w:rPr>
          <w:rFonts w:asciiTheme="majorBidi" w:hAnsiTheme="majorBidi" w:cstheme="majorBidi"/>
          <w:b/>
          <w:bCs/>
          <w:sz w:val="24"/>
          <w:szCs w:val="24"/>
        </w:rPr>
        <w:t>S</w:t>
      </w:r>
      <w:r w:rsidRPr="00326231">
        <w:rPr>
          <w:rFonts w:asciiTheme="majorBidi" w:hAnsiTheme="majorBidi" w:cstheme="majorBidi"/>
          <w:b/>
          <w:bCs/>
          <w:sz w:val="24"/>
          <w:szCs w:val="24"/>
        </w:rPr>
        <w:t>4</w:t>
      </w:r>
      <w:r w:rsidRPr="00326231">
        <w:rPr>
          <w:rFonts w:asciiTheme="majorBidi" w:hAnsiTheme="majorBidi" w:cstheme="majorBidi"/>
          <w:sz w:val="24"/>
          <w:szCs w:val="24"/>
        </w:rPr>
        <w:t xml:space="preserve">. The whole Dataset. </w:t>
      </w:r>
    </w:p>
    <w:tbl>
      <w:tblPr>
        <w:tblW w:w="15853" w:type="dxa"/>
        <w:jc w:val="center"/>
        <w:shd w:val="clear" w:color="auto" w:fill="FFFFFF"/>
        <w:tblLook w:val="04A0" w:firstRow="1" w:lastRow="0" w:firstColumn="1" w:lastColumn="0" w:noHBand="0" w:noVBand="1"/>
      </w:tblPr>
      <w:tblGrid>
        <w:gridCol w:w="2618"/>
        <w:gridCol w:w="876"/>
        <w:gridCol w:w="833"/>
        <w:gridCol w:w="1148"/>
        <w:gridCol w:w="1133"/>
        <w:gridCol w:w="939"/>
        <w:gridCol w:w="1217"/>
        <w:gridCol w:w="1253"/>
        <w:gridCol w:w="1273"/>
        <w:gridCol w:w="1273"/>
        <w:gridCol w:w="1051"/>
        <w:gridCol w:w="857"/>
        <w:gridCol w:w="930"/>
        <w:gridCol w:w="637"/>
      </w:tblGrid>
      <w:tr w:rsidR="005C7289" w:rsidRPr="00326231" w14:paraId="7F7914D8" w14:textId="77777777" w:rsidTr="000A522A">
        <w:trPr>
          <w:cantSplit/>
          <w:trHeight w:val="290"/>
          <w:jc w:val="center"/>
        </w:trPr>
        <w:tc>
          <w:tcPr>
            <w:tcW w:w="2618" w:type="dxa"/>
            <w:tcBorders>
              <w:top w:val="nil"/>
              <w:left w:val="nil"/>
              <w:bottom w:val="single" w:sz="18" w:space="0" w:color="auto"/>
              <w:right w:val="nil"/>
            </w:tcBorders>
            <w:shd w:val="clear" w:color="auto" w:fill="FFFFFF"/>
            <w:noWrap/>
            <w:vAlign w:val="center"/>
            <w:hideMark/>
          </w:tcPr>
          <w:p w14:paraId="15BC81FB" w14:textId="44E298C8" w:rsidR="005C7289" w:rsidRPr="00326231" w:rsidRDefault="005C7289" w:rsidP="000A522A">
            <w:pPr>
              <w:spacing w:after="0" w:line="240" w:lineRule="auto"/>
              <w:jc w:val="center"/>
              <w:rPr>
                <w:rFonts w:ascii="Calibri" w:eastAsia="Times New Roman" w:hAnsi="Calibri" w:cs="Calibri"/>
                <w:kern w:val="0"/>
                <w:sz w:val="18"/>
                <w:szCs w:val="18"/>
                <w:lang w:bidi="ar-SA"/>
                <w14:ligatures w14:val="none"/>
              </w:rPr>
            </w:pPr>
            <w:r w:rsidRPr="00326231">
              <w:rPr>
                <w:rFonts w:ascii="Calibri" w:eastAsia="Times New Roman" w:hAnsi="Calibri" w:cs="Calibri"/>
                <w:kern w:val="0"/>
                <w:sz w:val="18"/>
                <w:szCs w:val="18"/>
                <w:lang w:bidi="ar-SA"/>
                <w14:ligatures w14:val="none"/>
              </w:rPr>
              <w:t>Name</w:t>
            </w:r>
          </w:p>
        </w:tc>
        <w:tc>
          <w:tcPr>
            <w:tcW w:w="876" w:type="dxa"/>
            <w:tcBorders>
              <w:top w:val="nil"/>
              <w:left w:val="nil"/>
              <w:bottom w:val="single" w:sz="18" w:space="0" w:color="auto"/>
              <w:right w:val="nil"/>
            </w:tcBorders>
            <w:shd w:val="clear" w:color="auto" w:fill="FFFFFF"/>
            <w:noWrap/>
            <w:vAlign w:val="center"/>
            <w:hideMark/>
          </w:tcPr>
          <w:p w14:paraId="345CFB38" w14:textId="77777777" w:rsidR="005C7289" w:rsidRPr="00326231" w:rsidRDefault="005C7289" w:rsidP="005C7289">
            <w:pPr>
              <w:spacing w:after="0" w:line="240" w:lineRule="auto"/>
              <w:jc w:val="center"/>
              <w:rPr>
                <w:rFonts w:ascii="Calibri" w:eastAsia="Times New Roman" w:hAnsi="Calibri" w:cs="Calibri"/>
                <w:kern w:val="0"/>
                <w:sz w:val="18"/>
                <w:szCs w:val="18"/>
                <w:lang w:bidi="ar-SA"/>
                <w14:ligatures w14:val="none"/>
              </w:rPr>
            </w:pPr>
            <w:r w:rsidRPr="00326231">
              <w:rPr>
                <w:rFonts w:ascii="Calibri" w:eastAsia="Times New Roman" w:hAnsi="Calibri" w:cs="Calibri"/>
                <w:kern w:val="0"/>
                <w:lang w:bidi="ar-SA"/>
                <w14:ligatures w14:val="none"/>
              </w:rPr>
              <w:t>Log S</w:t>
            </w:r>
            <w:r w:rsidR="00644CE6" w:rsidRPr="00326231">
              <w:rPr>
                <w:rFonts w:ascii="Calibri" w:eastAsia="Times New Roman" w:hAnsi="Calibri" w:cs="Calibri"/>
                <w:kern w:val="0"/>
                <w:lang w:bidi="ar-SA"/>
                <w14:ligatures w14:val="none"/>
              </w:rPr>
              <w:t xml:space="preserve"> </w:t>
            </w:r>
            <w:sdt>
              <w:sdtPr>
                <w:rPr>
                  <w:rFonts w:ascii="Calibri" w:eastAsia="Times New Roman" w:hAnsi="Calibri" w:cs="Calibri"/>
                  <w:color w:val="000000"/>
                  <w:kern w:val="0"/>
                  <w:sz w:val="18"/>
                  <w:szCs w:val="18"/>
                  <w:vertAlign w:val="superscript"/>
                  <w:lang w:bidi="ar-SA"/>
                  <w14:ligatures w14:val="none"/>
                </w:rPr>
                <w:tag w:val="MENDELEY_CITATION_v3_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"/>
                <w:id w:val="1064369574"/>
                <w:placeholder>
                  <w:docPart w:val="DefaultPlaceholder_-1854013440"/>
                </w:placeholder>
              </w:sdtPr>
              <w:sdtContent>
                <w:r w:rsidR="00644CE6" w:rsidRPr="00326231">
                  <w:rPr>
                    <w:rFonts w:ascii="Calibri" w:eastAsia="Times New Roman" w:hAnsi="Calibri" w:cs="Calibri"/>
                    <w:color w:val="000000"/>
                    <w:kern w:val="0"/>
                    <w:sz w:val="18"/>
                    <w:szCs w:val="18"/>
                    <w:vertAlign w:val="superscript"/>
                    <w:lang w:bidi="ar-SA"/>
                    <w14:ligatures w14:val="none"/>
                  </w:rPr>
                  <w:t>1</w:t>
                </w:r>
              </w:sdtContent>
            </w:sdt>
          </w:p>
          <w:p w14:paraId="7BD33898" w14:textId="686AFCE8" w:rsidR="00337303" w:rsidRPr="00326231" w:rsidRDefault="00337303" w:rsidP="005C7289">
            <w:pPr>
              <w:spacing w:after="0" w:line="240" w:lineRule="auto"/>
              <w:jc w:val="center"/>
              <w:rPr>
                <w:rFonts w:ascii="Calibri" w:eastAsia="Times New Roman" w:hAnsi="Calibri" w:cs="Calibri"/>
                <w:kern w:val="0"/>
                <w:sz w:val="18"/>
                <w:szCs w:val="18"/>
                <w:lang w:bidi="ar-SA"/>
                <w14:ligatures w14:val="none"/>
              </w:rPr>
            </w:pPr>
            <w:r w:rsidRPr="00326231">
              <w:rPr>
                <w:rFonts w:ascii="Calibri" w:eastAsia="Times New Roman" w:hAnsi="Calibri" w:cs="Calibri"/>
                <w:kern w:val="0"/>
                <w:sz w:val="18"/>
                <w:szCs w:val="18"/>
                <w:lang w:bidi="ar-SA"/>
                <w14:ligatures w14:val="none"/>
              </w:rPr>
              <w:t>(Mol/L)</w:t>
            </w:r>
          </w:p>
        </w:tc>
        <w:tc>
          <w:tcPr>
            <w:tcW w:w="833" w:type="dxa"/>
            <w:tcBorders>
              <w:top w:val="nil"/>
              <w:left w:val="nil"/>
              <w:bottom w:val="single" w:sz="18" w:space="0" w:color="auto"/>
              <w:right w:val="nil"/>
            </w:tcBorders>
            <w:shd w:val="clear" w:color="auto" w:fill="FFFFFF"/>
            <w:noWrap/>
            <w:vAlign w:val="center"/>
            <w:hideMark/>
          </w:tcPr>
          <w:p w14:paraId="712F2B2F" w14:textId="6B752F23" w:rsidR="00BE40CF" w:rsidRPr="00326231" w:rsidRDefault="005C7289" w:rsidP="00BE40CF">
            <w:pPr>
              <w:spacing w:after="0" w:line="240" w:lineRule="auto"/>
              <w:jc w:val="center"/>
              <w:rPr>
                <w:rFonts w:ascii="Calibri" w:eastAsia="Times New Roman" w:hAnsi="Calibri" w:cs="Calibri"/>
                <w:kern w:val="0"/>
                <w:sz w:val="18"/>
                <w:szCs w:val="18"/>
                <w:lang w:bidi="ar-SA"/>
                <w14:ligatures w14:val="none"/>
              </w:rPr>
            </w:pPr>
            <w:r w:rsidRPr="00326231">
              <w:rPr>
                <w:rFonts w:ascii="Calibri" w:eastAsia="Times New Roman" w:hAnsi="Calibri" w:cs="Calibri"/>
                <w:kern w:val="0"/>
                <w:sz w:val="18"/>
                <w:szCs w:val="18"/>
                <w:lang w:bidi="ar-SA"/>
                <w14:ligatures w14:val="none"/>
              </w:rPr>
              <w:t>LogP</w:t>
            </w:r>
            <w:r w:rsidR="00337303" w:rsidRPr="00326231">
              <w:rPr>
                <w:rFonts w:ascii="Calibri" w:eastAsia="Times New Roman" w:hAnsi="Calibri" w:cs="Calibri"/>
                <w:kern w:val="0"/>
                <w:sz w:val="18"/>
                <w:szCs w:val="18"/>
                <w:lang w:bidi="ar-SA"/>
                <w14:ligatures w14:val="none"/>
              </w:rPr>
              <w:t>*</w:t>
            </w:r>
          </w:p>
        </w:tc>
        <w:tc>
          <w:tcPr>
            <w:tcW w:w="1148" w:type="dxa"/>
            <w:tcBorders>
              <w:top w:val="nil"/>
              <w:left w:val="nil"/>
              <w:bottom w:val="single" w:sz="18" w:space="0" w:color="auto"/>
              <w:right w:val="nil"/>
            </w:tcBorders>
            <w:shd w:val="clear" w:color="auto" w:fill="FFFFFF"/>
            <w:noWrap/>
            <w:vAlign w:val="center"/>
            <w:hideMark/>
          </w:tcPr>
          <w:p w14:paraId="197A38F7" w14:textId="77777777" w:rsidR="005C7289" w:rsidRPr="00326231" w:rsidRDefault="005C7289" w:rsidP="005C7289">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LJ</w:t>
            </w:r>
          </w:p>
          <w:p w14:paraId="39988F9A" w14:textId="2302E738" w:rsidR="00337303" w:rsidRPr="00326231" w:rsidRDefault="00337303" w:rsidP="005C7289">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(KJ/Mol)</w:t>
            </w:r>
          </w:p>
        </w:tc>
        <w:tc>
          <w:tcPr>
            <w:tcW w:w="1133" w:type="dxa"/>
            <w:tcBorders>
              <w:top w:val="nil"/>
              <w:left w:val="nil"/>
              <w:bottom w:val="single" w:sz="18" w:space="0" w:color="auto"/>
              <w:right w:val="nil"/>
            </w:tcBorders>
            <w:shd w:val="clear" w:color="auto" w:fill="FFFFFF"/>
            <w:noWrap/>
            <w:vAlign w:val="center"/>
            <w:hideMark/>
          </w:tcPr>
          <w:p w14:paraId="4C7C4FFC" w14:textId="77777777" w:rsidR="005C7289" w:rsidRPr="00326231" w:rsidRDefault="00337303" w:rsidP="005C7289">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Coulombic</w:t>
            </w:r>
          </w:p>
          <w:p w14:paraId="2CC9E595" w14:textId="51B99B8A" w:rsidR="000A522A" w:rsidRPr="00326231" w:rsidRDefault="000A522A"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(KJ/Mol)</w:t>
            </w:r>
          </w:p>
        </w:tc>
        <w:tc>
          <w:tcPr>
            <w:tcW w:w="939" w:type="dxa"/>
            <w:tcBorders>
              <w:top w:val="nil"/>
              <w:left w:val="nil"/>
              <w:bottom w:val="single" w:sz="18" w:space="0" w:color="auto"/>
              <w:right w:val="nil"/>
            </w:tcBorders>
            <w:shd w:val="clear" w:color="auto" w:fill="FFFFFF"/>
            <w:noWrap/>
            <w:vAlign w:val="center"/>
            <w:hideMark/>
          </w:tcPr>
          <w:p w14:paraId="3666A7E5" w14:textId="77777777" w:rsidR="005C7289" w:rsidRPr="00326231" w:rsidRDefault="005C7289" w:rsidP="005C7289">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LJ_t</w:t>
            </w:r>
          </w:p>
          <w:p w14:paraId="5879486A" w14:textId="117B44BA" w:rsidR="000A522A" w:rsidRPr="00326231" w:rsidRDefault="000A522A"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(KJ/Mol)</w:t>
            </w:r>
          </w:p>
        </w:tc>
        <w:tc>
          <w:tcPr>
            <w:tcW w:w="1190" w:type="dxa"/>
            <w:tcBorders>
              <w:top w:val="nil"/>
              <w:left w:val="nil"/>
              <w:bottom w:val="single" w:sz="18" w:space="0" w:color="auto"/>
              <w:right w:val="nil"/>
            </w:tcBorders>
            <w:shd w:val="clear" w:color="auto" w:fill="FFFFFF"/>
            <w:noWrap/>
            <w:vAlign w:val="center"/>
            <w:hideMark/>
          </w:tcPr>
          <w:p w14:paraId="13B9656B" w14:textId="77777777" w:rsidR="005C7289" w:rsidRPr="00326231" w:rsidRDefault="00337303" w:rsidP="005C7289">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Coulombic</w:t>
            </w:r>
            <w:r w:rsidR="005C7289" w:rsidRPr="00326231">
              <w:rPr>
                <w:rFonts w:ascii="Arial" w:eastAsia="Times New Roman" w:hAnsi="Arial" w:cs="Arial"/>
                <w:kern w:val="0"/>
                <w:sz w:val="18"/>
                <w:szCs w:val="18"/>
                <w:lang w:bidi="ar-SA"/>
                <w14:ligatures w14:val="none"/>
              </w:rPr>
              <w:t>_t</w:t>
            </w:r>
          </w:p>
          <w:p w14:paraId="3FDBE8B1" w14:textId="0E1B7A39" w:rsidR="000A522A" w:rsidRPr="00326231" w:rsidRDefault="000A522A"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(KJ/Mol)</w:t>
            </w:r>
          </w:p>
        </w:tc>
        <w:tc>
          <w:tcPr>
            <w:tcW w:w="1189" w:type="dxa"/>
            <w:tcBorders>
              <w:top w:val="nil"/>
              <w:left w:val="nil"/>
              <w:bottom w:val="single" w:sz="18" w:space="0" w:color="auto"/>
              <w:right w:val="nil"/>
            </w:tcBorders>
            <w:shd w:val="clear" w:color="auto" w:fill="FFFFFF"/>
            <w:noWrap/>
            <w:vAlign w:val="center"/>
            <w:hideMark/>
          </w:tcPr>
          <w:p w14:paraId="16CC9E76" w14:textId="77777777" w:rsidR="005C7289" w:rsidRPr="00326231" w:rsidRDefault="005C7289" w:rsidP="005C7289">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DGSolv</w:t>
            </w:r>
          </w:p>
          <w:p w14:paraId="727AB480" w14:textId="01DBEBAA" w:rsidR="000A522A" w:rsidRPr="00326231" w:rsidRDefault="000A522A"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(KJ/Mol.nm</w:t>
            </w:r>
            <w:r w:rsidRPr="00326231">
              <w:rPr>
                <w:rFonts w:ascii="Arial" w:eastAsia="Times New Roman" w:hAnsi="Arial" w:cs="Arial"/>
                <w:kern w:val="0"/>
                <w:sz w:val="18"/>
                <w:szCs w:val="18"/>
                <w:vertAlign w:val="superscript"/>
                <w:lang w:bidi="ar-SA"/>
                <w14:ligatures w14:val="none"/>
              </w:rPr>
              <w:t>2</w:t>
            </w:r>
            <w:r w:rsidRPr="00326231">
              <w:rPr>
                <w:rFonts w:ascii="Arial" w:eastAsia="Times New Roman" w:hAnsi="Arial" w:cs="Arial"/>
                <w:kern w:val="0"/>
                <w:sz w:val="18"/>
                <w:szCs w:val="18"/>
                <w:lang w:bidi="ar-SA"/>
                <w14:ligatures w14:val="none"/>
              </w:rPr>
              <w:t>)</w:t>
            </w:r>
          </w:p>
        </w:tc>
        <w:tc>
          <w:tcPr>
            <w:tcW w:w="1273" w:type="dxa"/>
            <w:tcBorders>
              <w:top w:val="nil"/>
              <w:left w:val="nil"/>
              <w:bottom w:val="single" w:sz="18" w:space="0" w:color="auto"/>
              <w:right w:val="nil"/>
            </w:tcBorders>
            <w:shd w:val="clear" w:color="auto" w:fill="FFFFFF"/>
            <w:noWrap/>
            <w:vAlign w:val="center"/>
            <w:hideMark/>
          </w:tcPr>
          <w:p w14:paraId="686B8969" w14:textId="6CEC86E0" w:rsidR="005C7289" w:rsidRPr="00326231" w:rsidRDefault="005C7289" w:rsidP="005C7289">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Hbond</w:t>
            </w:r>
            <w:r w:rsidR="000A522A" w:rsidRPr="00326231">
              <w:rPr>
                <w:rFonts w:ascii="Arial" w:eastAsia="Times New Roman" w:hAnsi="Arial" w:cs="Arial"/>
                <w:kern w:val="0"/>
                <w:sz w:val="18"/>
                <w:szCs w:val="18"/>
                <w:lang w:bidi="ar-SA"/>
                <w14:ligatures w14:val="none"/>
              </w:rPr>
              <w:t>*</w:t>
            </w:r>
          </w:p>
        </w:tc>
        <w:tc>
          <w:tcPr>
            <w:tcW w:w="1273" w:type="dxa"/>
            <w:tcBorders>
              <w:top w:val="nil"/>
              <w:left w:val="nil"/>
              <w:bottom w:val="single" w:sz="18" w:space="0" w:color="auto"/>
              <w:right w:val="nil"/>
            </w:tcBorders>
            <w:shd w:val="clear" w:color="auto" w:fill="FFFFFF"/>
            <w:noWrap/>
            <w:vAlign w:val="center"/>
            <w:hideMark/>
          </w:tcPr>
          <w:p w14:paraId="7F3077D6" w14:textId="77777777" w:rsidR="005C7289" w:rsidRPr="00326231" w:rsidRDefault="005C7289" w:rsidP="005C7289">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RMSD</w:t>
            </w:r>
          </w:p>
          <w:p w14:paraId="0083652E" w14:textId="32B50522" w:rsidR="000A522A" w:rsidRPr="00326231" w:rsidRDefault="000A522A" w:rsidP="005C7289">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(nm)</w:t>
            </w:r>
          </w:p>
        </w:tc>
        <w:tc>
          <w:tcPr>
            <w:tcW w:w="1051" w:type="dxa"/>
            <w:tcBorders>
              <w:top w:val="nil"/>
              <w:left w:val="nil"/>
              <w:bottom w:val="single" w:sz="18" w:space="0" w:color="auto"/>
              <w:right w:val="nil"/>
            </w:tcBorders>
            <w:shd w:val="clear" w:color="auto" w:fill="FFFFFF"/>
            <w:noWrap/>
            <w:vAlign w:val="center"/>
            <w:hideMark/>
          </w:tcPr>
          <w:p w14:paraId="498809C9" w14:textId="77777777" w:rsidR="005C7289" w:rsidRPr="00326231" w:rsidRDefault="005C7289" w:rsidP="005C7289">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SASA</w:t>
            </w:r>
          </w:p>
          <w:p w14:paraId="4BCD35A1" w14:textId="0D6610C6" w:rsidR="000A522A" w:rsidRPr="00326231" w:rsidRDefault="000A522A"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(nm</w:t>
            </w:r>
            <w:r w:rsidRPr="00326231">
              <w:rPr>
                <w:rFonts w:ascii="Arial" w:eastAsia="Times New Roman" w:hAnsi="Arial" w:cs="Arial"/>
                <w:kern w:val="0"/>
                <w:sz w:val="18"/>
                <w:szCs w:val="18"/>
                <w:vertAlign w:val="superscript"/>
                <w:lang w:bidi="ar-SA"/>
                <w14:ligatures w14:val="none"/>
              </w:rPr>
              <w:t>2</w:t>
            </w:r>
            <w:r w:rsidRPr="00326231">
              <w:rPr>
                <w:rFonts w:ascii="Arial" w:eastAsia="Times New Roman" w:hAnsi="Arial" w:cs="Arial"/>
                <w:kern w:val="0"/>
                <w:sz w:val="18"/>
                <w:szCs w:val="18"/>
                <w:lang w:bidi="ar-SA"/>
                <w14:ligatures w14:val="none"/>
              </w:rPr>
              <w:t>)</w:t>
            </w:r>
          </w:p>
        </w:tc>
        <w:tc>
          <w:tcPr>
            <w:tcW w:w="850" w:type="dxa"/>
            <w:tcBorders>
              <w:top w:val="nil"/>
              <w:left w:val="nil"/>
              <w:bottom w:val="single" w:sz="18" w:space="0" w:color="auto"/>
              <w:right w:val="nil"/>
            </w:tcBorders>
            <w:shd w:val="clear" w:color="auto" w:fill="FFFFFF"/>
            <w:noWrap/>
            <w:vAlign w:val="center"/>
            <w:hideMark/>
          </w:tcPr>
          <w:p w14:paraId="1A8F49DE" w14:textId="7ED064FF" w:rsidR="005C7289" w:rsidRPr="00326231" w:rsidRDefault="005C7289" w:rsidP="005C7289">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Sorient</w:t>
            </w:r>
            <w:r w:rsidR="000A522A" w:rsidRPr="00326231">
              <w:rPr>
                <w:rFonts w:ascii="Arial" w:eastAsia="Times New Roman" w:hAnsi="Arial" w:cs="Arial"/>
                <w:kern w:val="0"/>
                <w:sz w:val="18"/>
                <w:szCs w:val="18"/>
                <w:lang w:bidi="ar-SA"/>
                <w14:ligatures w14:val="none"/>
              </w:rPr>
              <w:t>*</w:t>
            </w:r>
          </w:p>
        </w:tc>
        <w:tc>
          <w:tcPr>
            <w:tcW w:w="930" w:type="dxa"/>
            <w:tcBorders>
              <w:top w:val="nil"/>
              <w:left w:val="nil"/>
              <w:bottom w:val="single" w:sz="18" w:space="0" w:color="auto"/>
              <w:right w:val="nil"/>
            </w:tcBorders>
            <w:shd w:val="clear" w:color="auto" w:fill="FFFFFF"/>
            <w:noWrap/>
            <w:vAlign w:val="center"/>
            <w:hideMark/>
          </w:tcPr>
          <w:p w14:paraId="06118991" w14:textId="1BBF93FC" w:rsidR="005C7289" w:rsidRPr="00326231" w:rsidRDefault="005C7289" w:rsidP="005C7289">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Avg Shell</w:t>
            </w:r>
            <w:r w:rsidR="000A522A" w:rsidRPr="00326231">
              <w:rPr>
                <w:rFonts w:ascii="Arial" w:eastAsia="Times New Roman" w:hAnsi="Arial" w:cs="Arial"/>
                <w:kern w:val="0"/>
                <w:sz w:val="18"/>
                <w:szCs w:val="18"/>
                <w:lang w:bidi="ar-SA"/>
                <w14:ligatures w14:val="none"/>
              </w:rPr>
              <w:t>*</w:t>
            </w:r>
          </w:p>
        </w:tc>
        <w:tc>
          <w:tcPr>
            <w:tcW w:w="550" w:type="dxa"/>
            <w:tcBorders>
              <w:top w:val="nil"/>
              <w:left w:val="nil"/>
              <w:bottom w:val="single" w:sz="18" w:space="0" w:color="auto"/>
              <w:right w:val="nil"/>
            </w:tcBorders>
            <w:shd w:val="clear" w:color="auto" w:fill="FFFFFF"/>
            <w:vAlign w:val="center"/>
          </w:tcPr>
          <w:p w14:paraId="69D730D4" w14:textId="65B018A8" w:rsidR="005C7289" w:rsidRPr="00326231" w:rsidRDefault="00541BB7" w:rsidP="005C7289">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 xml:space="preserve">LogP </w:t>
            </w:r>
            <w:r w:rsidR="005C7289" w:rsidRPr="00326231">
              <w:rPr>
                <w:rFonts w:ascii="Arial" w:eastAsia="Times New Roman" w:hAnsi="Arial" w:cs="Arial"/>
                <w:kern w:val="0"/>
                <w:sz w:val="18"/>
                <w:szCs w:val="18"/>
                <w:lang w:bidi="ar-SA"/>
                <w14:ligatures w14:val="none"/>
              </w:rPr>
              <w:t>Ref.</w:t>
            </w:r>
          </w:p>
        </w:tc>
      </w:tr>
      <w:tr w:rsidR="005C7289" w:rsidRPr="00326231" w14:paraId="4F6E4964" w14:textId="77777777" w:rsidTr="000A522A">
        <w:trPr>
          <w:cantSplit/>
          <w:trHeight w:val="290"/>
          <w:jc w:val="center"/>
        </w:trPr>
        <w:tc>
          <w:tcPr>
            <w:tcW w:w="2618" w:type="dxa"/>
            <w:tcBorders>
              <w:top w:val="single" w:sz="18" w:space="0" w:color="auto"/>
              <w:left w:val="nil"/>
              <w:right w:val="single" w:sz="4" w:space="0" w:color="auto"/>
            </w:tcBorders>
            <w:shd w:val="clear" w:color="auto" w:fill="FFFFFF"/>
            <w:noWrap/>
            <w:vAlign w:val="center"/>
            <w:hideMark/>
          </w:tcPr>
          <w:p w14:paraId="6321AEE2"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ethambutol</w:t>
            </w:r>
          </w:p>
        </w:tc>
        <w:tc>
          <w:tcPr>
            <w:tcW w:w="876" w:type="dxa"/>
            <w:tcBorders>
              <w:top w:val="single" w:sz="18" w:space="0" w:color="auto"/>
              <w:left w:val="single" w:sz="4" w:space="0" w:color="auto"/>
              <w:bottom w:val="nil"/>
              <w:right w:val="nil"/>
            </w:tcBorders>
            <w:shd w:val="clear" w:color="auto" w:fill="FFFFFF"/>
            <w:noWrap/>
            <w:vAlign w:val="center"/>
            <w:hideMark/>
          </w:tcPr>
          <w:p w14:paraId="1E3EFD3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0.545</w:t>
            </w:r>
          </w:p>
        </w:tc>
        <w:tc>
          <w:tcPr>
            <w:tcW w:w="833" w:type="dxa"/>
            <w:tcBorders>
              <w:top w:val="single" w:sz="18" w:space="0" w:color="auto"/>
              <w:left w:val="nil"/>
              <w:bottom w:val="nil"/>
              <w:right w:val="nil"/>
            </w:tcBorders>
            <w:shd w:val="clear" w:color="auto" w:fill="FFFFFF"/>
            <w:noWrap/>
            <w:vAlign w:val="center"/>
            <w:hideMark/>
          </w:tcPr>
          <w:p w14:paraId="71856DD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w:t>
            </w:r>
          </w:p>
        </w:tc>
        <w:tc>
          <w:tcPr>
            <w:tcW w:w="1148" w:type="dxa"/>
            <w:tcBorders>
              <w:top w:val="single" w:sz="18" w:space="0" w:color="auto"/>
              <w:left w:val="nil"/>
              <w:bottom w:val="nil"/>
              <w:right w:val="nil"/>
            </w:tcBorders>
            <w:shd w:val="clear" w:color="auto" w:fill="FFFFFF"/>
            <w:noWrap/>
            <w:vAlign w:val="center"/>
            <w:hideMark/>
          </w:tcPr>
          <w:p w14:paraId="26D3ADC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-53.8593</w:t>
            </w:r>
          </w:p>
        </w:tc>
        <w:tc>
          <w:tcPr>
            <w:tcW w:w="1133" w:type="dxa"/>
            <w:tcBorders>
              <w:top w:val="single" w:sz="18" w:space="0" w:color="auto"/>
              <w:left w:val="nil"/>
              <w:bottom w:val="nil"/>
              <w:right w:val="nil"/>
            </w:tcBorders>
            <w:shd w:val="clear" w:color="auto" w:fill="FFFFFF"/>
            <w:noWrap/>
            <w:vAlign w:val="center"/>
            <w:hideMark/>
          </w:tcPr>
          <w:p w14:paraId="21BF12C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-162.182</w:t>
            </w:r>
          </w:p>
        </w:tc>
        <w:tc>
          <w:tcPr>
            <w:tcW w:w="939" w:type="dxa"/>
            <w:tcBorders>
              <w:top w:val="single" w:sz="18" w:space="0" w:color="auto"/>
              <w:left w:val="nil"/>
              <w:bottom w:val="nil"/>
              <w:right w:val="nil"/>
            </w:tcBorders>
            <w:shd w:val="clear" w:color="auto" w:fill="FFFFFF"/>
            <w:noWrap/>
            <w:vAlign w:val="center"/>
            <w:hideMark/>
          </w:tcPr>
          <w:p w14:paraId="3A3F069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19796.4</w:t>
            </w:r>
          </w:p>
        </w:tc>
        <w:tc>
          <w:tcPr>
            <w:tcW w:w="1190" w:type="dxa"/>
            <w:tcBorders>
              <w:top w:val="single" w:sz="18" w:space="0" w:color="auto"/>
              <w:left w:val="nil"/>
              <w:bottom w:val="nil"/>
              <w:right w:val="nil"/>
            </w:tcBorders>
            <w:shd w:val="clear" w:color="auto" w:fill="FFFFFF"/>
            <w:noWrap/>
            <w:vAlign w:val="center"/>
            <w:hideMark/>
          </w:tcPr>
          <w:p w14:paraId="1EECF3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-120840</w:t>
            </w:r>
          </w:p>
        </w:tc>
        <w:tc>
          <w:tcPr>
            <w:tcW w:w="1189" w:type="dxa"/>
            <w:tcBorders>
              <w:top w:val="single" w:sz="18" w:space="0" w:color="auto"/>
              <w:left w:val="nil"/>
              <w:bottom w:val="nil"/>
              <w:right w:val="nil"/>
            </w:tcBorders>
            <w:shd w:val="clear" w:color="auto" w:fill="FFFFFF"/>
            <w:noWrap/>
            <w:vAlign w:val="center"/>
            <w:hideMark/>
          </w:tcPr>
          <w:p w14:paraId="0356847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15.55316</w:t>
            </w:r>
          </w:p>
        </w:tc>
        <w:tc>
          <w:tcPr>
            <w:tcW w:w="1273" w:type="dxa"/>
            <w:tcBorders>
              <w:top w:val="single" w:sz="18" w:space="0" w:color="auto"/>
              <w:left w:val="nil"/>
              <w:bottom w:val="nil"/>
              <w:right w:val="nil"/>
            </w:tcBorders>
            <w:shd w:val="clear" w:color="auto" w:fill="FFFFFF"/>
            <w:noWrap/>
            <w:vAlign w:val="center"/>
            <w:hideMark/>
          </w:tcPr>
          <w:p w14:paraId="2925B4D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6.134087</w:t>
            </w:r>
          </w:p>
        </w:tc>
        <w:tc>
          <w:tcPr>
            <w:tcW w:w="1273" w:type="dxa"/>
            <w:tcBorders>
              <w:top w:val="single" w:sz="18" w:space="0" w:color="auto"/>
              <w:left w:val="nil"/>
              <w:bottom w:val="nil"/>
              <w:right w:val="nil"/>
            </w:tcBorders>
            <w:shd w:val="clear" w:color="auto" w:fill="FFFFFF"/>
            <w:noWrap/>
            <w:vAlign w:val="center"/>
            <w:hideMark/>
          </w:tcPr>
          <w:p w14:paraId="269822A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0.1478678</w:t>
            </w:r>
          </w:p>
        </w:tc>
        <w:tc>
          <w:tcPr>
            <w:tcW w:w="1051" w:type="dxa"/>
            <w:tcBorders>
              <w:top w:val="single" w:sz="18" w:space="0" w:color="auto"/>
              <w:left w:val="nil"/>
              <w:bottom w:val="nil"/>
              <w:right w:val="nil"/>
            </w:tcBorders>
            <w:shd w:val="clear" w:color="auto" w:fill="FFFFFF"/>
            <w:noWrap/>
            <w:vAlign w:val="center"/>
            <w:hideMark/>
          </w:tcPr>
          <w:p w14:paraId="35764C7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4.426875</w:t>
            </w:r>
          </w:p>
        </w:tc>
        <w:tc>
          <w:tcPr>
            <w:tcW w:w="850" w:type="dxa"/>
            <w:tcBorders>
              <w:top w:val="single" w:sz="18" w:space="0" w:color="auto"/>
              <w:left w:val="nil"/>
              <w:bottom w:val="nil"/>
              <w:right w:val="nil"/>
            </w:tcBorders>
            <w:shd w:val="clear" w:color="auto" w:fill="FFFFFF"/>
            <w:noWrap/>
            <w:vAlign w:val="center"/>
            <w:hideMark/>
          </w:tcPr>
          <w:p w14:paraId="16613FD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0.19</w:t>
            </w:r>
          </w:p>
        </w:tc>
        <w:tc>
          <w:tcPr>
            <w:tcW w:w="930" w:type="dxa"/>
            <w:tcBorders>
              <w:top w:val="single" w:sz="18" w:space="0" w:color="auto"/>
              <w:left w:val="nil"/>
              <w:bottom w:val="nil"/>
              <w:right w:val="nil"/>
            </w:tcBorders>
            <w:shd w:val="clear" w:color="auto" w:fill="FFFFFF"/>
            <w:noWrap/>
            <w:vAlign w:val="center"/>
            <w:hideMark/>
          </w:tcPr>
          <w:p w14:paraId="2BDBBCB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9.3</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WMwOTU2MmItNmFkMC00ODkwLTllMDgtZjlmMTY4MTBjYTY4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X1dfQ=="/>
            <w:id w:val="1432545557"/>
            <w:placeholder>
              <w:docPart w:val="F769CD0A107F4EB2BCBFF172D1BB7044"/>
            </w:placeholder>
          </w:sdtPr>
          <w:sdtContent>
            <w:tc>
              <w:tcPr>
                <w:tcW w:w="550" w:type="dxa"/>
                <w:tcBorders>
                  <w:top w:val="single" w:sz="18" w:space="0" w:color="auto"/>
                  <w:left w:val="nil"/>
                  <w:bottom w:val="nil"/>
                  <w:right w:val="nil"/>
                </w:tcBorders>
                <w:shd w:val="clear" w:color="auto" w:fill="FFFFFF"/>
                <w:vAlign w:val="center"/>
              </w:tcPr>
              <w:p w14:paraId="27E320CE" w14:textId="24B011E6"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1EA0DDD4" w14:textId="77777777" w:rsidTr="000A522A">
        <w:trPr>
          <w:cantSplit/>
          <w:trHeight w:val="290"/>
          <w:jc w:val="center"/>
        </w:trPr>
        <w:tc>
          <w:tcPr>
            <w:tcW w:w="2618" w:type="dxa"/>
            <w:tcBorders>
              <w:left w:val="nil"/>
              <w:right w:val="single" w:sz="4" w:space="0" w:color="auto"/>
            </w:tcBorders>
            <w:shd w:val="clear" w:color="auto" w:fill="FFFFFF"/>
            <w:noWrap/>
            <w:vAlign w:val="center"/>
            <w:hideMark/>
          </w:tcPr>
          <w:p w14:paraId="550250E7"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antipyrine</w:t>
            </w:r>
          </w:p>
        </w:tc>
        <w:tc>
          <w:tcPr>
            <w:tcW w:w="876" w:type="dxa"/>
            <w:tcBorders>
              <w:top w:val="nil"/>
              <w:left w:val="single" w:sz="4" w:space="0" w:color="auto"/>
              <w:bottom w:val="nil"/>
              <w:right w:val="nil"/>
            </w:tcBorders>
            <w:shd w:val="clear" w:color="auto" w:fill="FFFFFF"/>
            <w:noWrap/>
            <w:vAlign w:val="center"/>
            <w:hideMark/>
          </w:tcPr>
          <w:p w14:paraId="54E6840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0.53</w:t>
            </w:r>
          </w:p>
        </w:tc>
        <w:tc>
          <w:tcPr>
            <w:tcW w:w="833" w:type="dxa"/>
            <w:tcBorders>
              <w:top w:val="nil"/>
              <w:left w:val="nil"/>
              <w:bottom w:val="nil"/>
              <w:right w:val="nil"/>
            </w:tcBorders>
            <w:shd w:val="clear" w:color="auto" w:fill="FFFFFF"/>
            <w:noWrap/>
            <w:vAlign w:val="center"/>
            <w:hideMark/>
          </w:tcPr>
          <w:p w14:paraId="2A63359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0.26</w:t>
            </w:r>
          </w:p>
        </w:tc>
        <w:tc>
          <w:tcPr>
            <w:tcW w:w="1148" w:type="dxa"/>
            <w:tcBorders>
              <w:top w:val="nil"/>
              <w:left w:val="nil"/>
              <w:bottom w:val="nil"/>
              <w:right w:val="nil"/>
            </w:tcBorders>
            <w:shd w:val="clear" w:color="auto" w:fill="FFFFFF"/>
            <w:noWrap/>
            <w:vAlign w:val="center"/>
            <w:hideMark/>
          </w:tcPr>
          <w:p w14:paraId="3B0CAFA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-68.9557</w:t>
            </w:r>
          </w:p>
        </w:tc>
        <w:tc>
          <w:tcPr>
            <w:tcW w:w="1133" w:type="dxa"/>
            <w:tcBorders>
              <w:top w:val="nil"/>
              <w:left w:val="nil"/>
              <w:bottom w:val="nil"/>
              <w:right w:val="nil"/>
            </w:tcBorders>
            <w:shd w:val="clear" w:color="auto" w:fill="FFFFFF"/>
            <w:noWrap/>
            <w:vAlign w:val="center"/>
            <w:hideMark/>
          </w:tcPr>
          <w:p w14:paraId="70BBC84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-84.8548</w:t>
            </w:r>
          </w:p>
        </w:tc>
        <w:tc>
          <w:tcPr>
            <w:tcW w:w="939" w:type="dxa"/>
            <w:tcBorders>
              <w:top w:val="nil"/>
              <w:left w:val="nil"/>
              <w:bottom w:val="nil"/>
              <w:right w:val="nil"/>
            </w:tcBorders>
            <w:shd w:val="clear" w:color="auto" w:fill="FFFFFF"/>
            <w:noWrap/>
            <w:vAlign w:val="center"/>
            <w:hideMark/>
          </w:tcPr>
          <w:p w14:paraId="6EFE21A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19823.3</w:t>
            </w:r>
          </w:p>
        </w:tc>
        <w:tc>
          <w:tcPr>
            <w:tcW w:w="1190" w:type="dxa"/>
            <w:tcBorders>
              <w:top w:val="nil"/>
              <w:left w:val="nil"/>
              <w:bottom w:val="nil"/>
              <w:right w:val="nil"/>
            </w:tcBorders>
            <w:shd w:val="clear" w:color="auto" w:fill="FFFFFF"/>
            <w:noWrap/>
            <w:vAlign w:val="center"/>
            <w:hideMark/>
          </w:tcPr>
          <w:p w14:paraId="265D0A5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-120476</w:t>
            </w:r>
          </w:p>
        </w:tc>
        <w:tc>
          <w:tcPr>
            <w:tcW w:w="1189" w:type="dxa"/>
            <w:tcBorders>
              <w:top w:val="nil"/>
              <w:left w:val="nil"/>
              <w:bottom w:val="nil"/>
              <w:right w:val="nil"/>
            </w:tcBorders>
            <w:shd w:val="clear" w:color="auto" w:fill="FFFFFF"/>
            <w:noWrap/>
            <w:vAlign w:val="center"/>
            <w:hideMark/>
          </w:tcPr>
          <w:p w14:paraId="5A63426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11.73782</w:t>
            </w:r>
          </w:p>
        </w:tc>
        <w:tc>
          <w:tcPr>
            <w:tcW w:w="1273" w:type="dxa"/>
            <w:tcBorders>
              <w:top w:val="nil"/>
              <w:left w:val="nil"/>
              <w:bottom w:val="nil"/>
              <w:right w:val="nil"/>
            </w:tcBorders>
            <w:shd w:val="clear" w:color="auto" w:fill="FFFFFF"/>
            <w:noWrap/>
            <w:vAlign w:val="center"/>
            <w:hideMark/>
          </w:tcPr>
          <w:p w14:paraId="2CF7B1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2.156084</w:t>
            </w:r>
          </w:p>
        </w:tc>
        <w:tc>
          <w:tcPr>
            <w:tcW w:w="1273" w:type="dxa"/>
            <w:tcBorders>
              <w:top w:val="nil"/>
              <w:left w:val="nil"/>
              <w:bottom w:val="nil"/>
              <w:right w:val="nil"/>
            </w:tcBorders>
            <w:shd w:val="clear" w:color="auto" w:fill="FFFFFF"/>
            <w:noWrap/>
            <w:vAlign w:val="center"/>
            <w:hideMark/>
          </w:tcPr>
          <w:p w14:paraId="3571ADA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0.05373792</w:t>
            </w:r>
          </w:p>
        </w:tc>
        <w:tc>
          <w:tcPr>
            <w:tcW w:w="1051" w:type="dxa"/>
            <w:tcBorders>
              <w:top w:val="nil"/>
              <w:left w:val="nil"/>
              <w:bottom w:val="nil"/>
              <w:right w:val="nil"/>
            </w:tcBorders>
            <w:shd w:val="clear" w:color="auto" w:fill="FFFFFF"/>
            <w:noWrap/>
            <w:vAlign w:val="center"/>
            <w:hideMark/>
          </w:tcPr>
          <w:p w14:paraId="651F063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3.847618</w:t>
            </w:r>
          </w:p>
        </w:tc>
        <w:tc>
          <w:tcPr>
            <w:tcW w:w="850" w:type="dxa"/>
            <w:tcBorders>
              <w:top w:val="nil"/>
              <w:left w:val="nil"/>
              <w:bottom w:val="nil"/>
              <w:right w:val="nil"/>
            </w:tcBorders>
            <w:shd w:val="clear" w:color="auto" w:fill="FFFFFF"/>
            <w:noWrap/>
            <w:vAlign w:val="center"/>
            <w:hideMark/>
          </w:tcPr>
          <w:p w14:paraId="723DD75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-0.15</w:t>
            </w:r>
          </w:p>
        </w:tc>
        <w:tc>
          <w:tcPr>
            <w:tcW w:w="930" w:type="dxa"/>
            <w:tcBorders>
              <w:top w:val="nil"/>
              <w:left w:val="nil"/>
              <w:bottom w:val="nil"/>
              <w:right w:val="nil"/>
            </w:tcBorders>
            <w:shd w:val="clear" w:color="auto" w:fill="FFFFFF"/>
            <w:noWrap/>
            <w:vAlign w:val="center"/>
            <w:hideMark/>
          </w:tcPr>
          <w:p w14:paraId="497C599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7.9</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zJkMTU1YmUtNTQzNy00MjYwLWJlOWYtMGQ2MTQ3YWQ1Yzlk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fV19"/>
            <w:id w:val="-577984046"/>
            <w:placeholder>
              <w:docPart w:val="F769CD0A107F4EB2BCBFF172D1BB7044"/>
            </w:placeholder>
          </w:sdtPr>
          <w:sdtContent>
            <w:tc>
              <w:tcPr>
                <w:tcW w:w="550" w:type="dxa"/>
                <w:tcBorders>
                  <w:top w:val="nil"/>
                  <w:left w:val="nil"/>
                  <w:bottom w:val="nil"/>
                  <w:right w:val="nil"/>
                </w:tcBorders>
                <w:shd w:val="clear" w:color="auto" w:fill="FFFFFF"/>
                <w:vAlign w:val="center"/>
              </w:tcPr>
              <w:p w14:paraId="4285B5EB" w14:textId="68EA1A7C"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3</w:t>
                </w:r>
              </w:p>
            </w:tc>
          </w:sdtContent>
        </w:sdt>
      </w:tr>
      <w:tr w:rsidR="005C7289" w:rsidRPr="00326231" w14:paraId="09795E5F" w14:textId="77777777" w:rsidTr="000A522A">
        <w:trPr>
          <w:cantSplit/>
          <w:trHeight w:val="290"/>
          <w:jc w:val="center"/>
        </w:trPr>
        <w:tc>
          <w:tcPr>
            <w:tcW w:w="2618" w:type="dxa"/>
            <w:tcBorders>
              <w:left w:val="nil"/>
              <w:bottom w:val="nil"/>
              <w:right w:val="single" w:sz="4" w:space="0" w:color="auto"/>
            </w:tcBorders>
            <w:shd w:val="clear" w:color="auto" w:fill="FFFFFF"/>
            <w:noWrap/>
            <w:vAlign w:val="center"/>
            <w:hideMark/>
          </w:tcPr>
          <w:p w14:paraId="1C6ABF3F"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2-dimethylaminopteridine</w:t>
            </w:r>
          </w:p>
        </w:tc>
        <w:tc>
          <w:tcPr>
            <w:tcW w:w="876" w:type="dxa"/>
            <w:tcBorders>
              <w:top w:val="nil"/>
              <w:left w:val="single" w:sz="4" w:space="0" w:color="auto"/>
              <w:bottom w:val="nil"/>
              <w:right w:val="nil"/>
            </w:tcBorders>
            <w:shd w:val="clear" w:color="auto" w:fill="FFFFFF"/>
            <w:noWrap/>
            <w:vAlign w:val="center"/>
            <w:hideMark/>
          </w:tcPr>
          <w:p w14:paraId="4637945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0.36</w:t>
            </w:r>
          </w:p>
        </w:tc>
        <w:tc>
          <w:tcPr>
            <w:tcW w:w="833" w:type="dxa"/>
            <w:tcBorders>
              <w:top w:val="nil"/>
              <w:left w:val="nil"/>
              <w:bottom w:val="nil"/>
              <w:right w:val="nil"/>
            </w:tcBorders>
            <w:shd w:val="clear" w:color="auto" w:fill="FFFFFF"/>
            <w:noWrap/>
            <w:vAlign w:val="center"/>
            <w:hideMark/>
          </w:tcPr>
          <w:p w14:paraId="5D42161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w:t>
            </w:r>
          </w:p>
        </w:tc>
        <w:tc>
          <w:tcPr>
            <w:tcW w:w="1148" w:type="dxa"/>
            <w:tcBorders>
              <w:top w:val="nil"/>
              <w:left w:val="nil"/>
              <w:bottom w:val="nil"/>
              <w:right w:val="nil"/>
            </w:tcBorders>
            <w:shd w:val="clear" w:color="auto" w:fill="FFFFFF"/>
            <w:noWrap/>
            <w:vAlign w:val="center"/>
            <w:hideMark/>
          </w:tcPr>
          <w:p w14:paraId="4B560CF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-77.8959</w:t>
            </w:r>
          </w:p>
        </w:tc>
        <w:tc>
          <w:tcPr>
            <w:tcW w:w="1133" w:type="dxa"/>
            <w:tcBorders>
              <w:top w:val="nil"/>
              <w:left w:val="nil"/>
              <w:bottom w:val="nil"/>
              <w:right w:val="nil"/>
            </w:tcBorders>
            <w:shd w:val="clear" w:color="auto" w:fill="FFFFFF"/>
            <w:noWrap/>
            <w:vAlign w:val="center"/>
            <w:hideMark/>
          </w:tcPr>
          <w:p w14:paraId="3F3CBB7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-52.0792</w:t>
            </w:r>
          </w:p>
        </w:tc>
        <w:tc>
          <w:tcPr>
            <w:tcW w:w="939" w:type="dxa"/>
            <w:tcBorders>
              <w:top w:val="nil"/>
              <w:left w:val="nil"/>
              <w:bottom w:val="nil"/>
              <w:right w:val="nil"/>
            </w:tcBorders>
            <w:shd w:val="clear" w:color="auto" w:fill="FFFFFF"/>
            <w:noWrap/>
            <w:vAlign w:val="center"/>
            <w:hideMark/>
          </w:tcPr>
          <w:p w14:paraId="17F1C77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19818.2</w:t>
            </w:r>
          </w:p>
        </w:tc>
        <w:tc>
          <w:tcPr>
            <w:tcW w:w="1190" w:type="dxa"/>
            <w:tcBorders>
              <w:top w:val="nil"/>
              <w:left w:val="nil"/>
              <w:bottom w:val="nil"/>
              <w:right w:val="nil"/>
            </w:tcBorders>
            <w:shd w:val="clear" w:color="auto" w:fill="FFFFFF"/>
            <w:noWrap/>
            <w:vAlign w:val="center"/>
            <w:hideMark/>
          </w:tcPr>
          <w:p w14:paraId="317DC8E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-120391</w:t>
            </w:r>
          </w:p>
        </w:tc>
        <w:tc>
          <w:tcPr>
            <w:tcW w:w="1189" w:type="dxa"/>
            <w:tcBorders>
              <w:top w:val="nil"/>
              <w:left w:val="nil"/>
              <w:bottom w:val="nil"/>
              <w:right w:val="nil"/>
            </w:tcBorders>
            <w:shd w:val="clear" w:color="auto" w:fill="FFFFFF"/>
            <w:noWrap/>
            <w:vAlign w:val="center"/>
            <w:hideMark/>
          </w:tcPr>
          <w:p w14:paraId="4191AB0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10.76234</w:t>
            </w:r>
          </w:p>
        </w:tc>
        <w:tc>
          <w:tcPr>
            <w:tcW w:w="1273" w:type="dxa"/>
            <w:tcBorders>
              <w:top w:val="nil"/>
              <w:left w:val="nil"/>
              <w:bottom w:val="nil"/>
              <w:right w:val="nil"/>
            </w:tcBorders>
            <w:shd w:val="clear" w:color="auto" w:fill="FFFFFF"/>
            <w:noWrap/>
            <w:vAlign w:val="center"/>
            <w:hideMark/>
          </w:tcPr>
          <w:p w14:paraId="0C5BD6B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1.759324</w:t>
            </w:r>
          </w:p>
        </w:tc>
        <w:tc>
          <w:tcPr>
            <w:tcW w:w="1273" w:type="dxa"/>
            <w:tcBorders>
              <w:top w:val="nil"/>
              <w:left w:val="nil"/>
              <w:bottom w:val="nil"/>
              <w:right w:val="nil"/>
            </w:tcBorders>
            <w:shd w:val="clear" w:color="auto" w:fill="FFFFFF"/>
            <w:noWrap/>
            <w:vAlign w:val="center"/>
            <w:hideMark/>
          </w:tcPr>
          <w:p w14:paraId="3A49A8F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0.06350577</w:t>
            </w:r>
          </w:p>
        </w:tc>
        <w:tc>
          <w:tcPr>
            <w:tcW w:w="1051" w:type="dxa"/>
            <w:tcBorders>
              <w:top w:val="nil"/>
              <w:left w:val="nil"/>
              <w:bottom w:val="nil"/>
              <w:right w:val="nil"/>
            </w:tcBorders>
            <w:shd w:val="clear" w:color="auto" w:fill="FFFFFF"/>
            <w:noWrap/>
            <w:vAlign w:val="center"/>
            <w:hideMark/>
          </w:tcPr>
          <w:p w14:paraId="36E2D35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3.476041</w:t>
            </w:r>
          </w:p>
        </w:tc>
        <w:tc>
          <w:tcPr>
            <w:tcW w:w="850" w:type="dxa"/>
            <w:tcBorders>
              <w:top w:val="nil"/>
              <w:left w:val="nil"/>
              <w:bottom w:val="nil"/>
              <w:right w:val="nil"/>
            </w:tcBorders>
            <w:shd w:val="clear" w:color="auto" w:fill="FFFFFF"/>
            <w:noWrap/>
            <w:vAlign w:val="center"/>
            <w:hideMark/>
          </w:tcPr>
          <w:p w14:paraId="36D23D0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-0.53</w:t>
            </w:r>
          </w:p>
        </w:tc>
        <w:tc>
          <w:tcPr>
            <w:tcW w:w="930" w:type="dxa"/>
            <w:tcBorders>
              <w:top w:val="nil"/>
              <w:left w:val="nil"/>
              <w:bottom w:val="nil"/>
              <w:right w:val="nil"/>
            </w:tcBorders>
            <w:shd w:val="clear" w:color="auto" w:fill="FFFFFF"/>
            <w:noWrap/>
            <w:vAlign w:val="center"/>
            <w:hideMark/>
          </w:tcPr>
          <w:p w14:paraId="3A7CAEA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8.3</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jcwMTU0MDgtMzk2MC00NmY3LTg4NzQtMWQ5MDFmZjZkOTA5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X1dfQ=="/>
            <w:id w:val="875350961"/>
            <w:placeholder>
              <w:docPart w:val="F769CD0A107F4EB2BCBFF172D1BB7044"/>
            </w:placeholder>
          </w:sdtPr>
          <w:sdtContent>
            <w:tc>
              <w:tcPr>
                <w:tcW w:w="550" w:type="dxa"/>
                <w:tcBorders>
                  <w:top w:val="nil"/>
                  <w:left w:val="nil"/>
                  <w:bottom w:val="nil"/>
                  <w:right w:val="nil"/>
                </w:tcBorders>
                <w:shd w:val="clear" w:color="auto" w:fill="FFFFFF"/>
                <w:vAlign w:val="center"/>
              </w:tcPr>
              <w:p w14:paraId="5C462153" w14:textId="0A4735CF"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1E98EF4B"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0262799"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petridine</w:t>
            </w:r>
          </w:p>
        </w:tc>
        <w:tc>
          <w:tcPr>
            <w:tcW w:w="876" w:type="dxa"/>
            <w:tcBorders>
              <w:top w:val="nil"/>
              <w:left w:val="single" w:sz="4" w:space="0" w:color="auto"/>
              <w:bottom w:val="nil"/>
              <w:right w:val="nil"/>
            </w:tcBorders>
            <w:shd w:val="clear" w:color="auto" w:fill="FFFFFF"/>
            <w:noWrap/>
            <w:vAlign w:val="center"/>
            <w:hideMark/>
          </w:tcPr>
          <w:p w14:paraId="22C9DE3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0.021</w:t>
            </w:r>
          </w:p>
        </w:tc>
        <w:tc>
          <w:tcPr>
            <w:tcW w:w="833" w:type="dxa"/>
            <w:tcBorders>
              <w:top w:val="nil"/>
              <w:left w:val="nil"/>
              <w:bottom w:val="nil"/>
              <w:right w:val="nil"/>
            </w:tcBorders>
            <w:shd w:val="clear" w:color="auto" w:fill="FFFFFF"/>
            <w:noWrap/>
            <w:vAlign w:val="center"/>
            <w:hideMark/>
          </w:tcPr>
          <w:p w14:paraId="355DCDD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-0.6</w:t>
            </w:r>
          </w:p>
        </w:tc>
        <w:tc>
          <w:tcPr>
            <w:tcW w:w="1148" w:type="dxa"/>
            <w:tcBorders>
              <w:top w:val="nil"/>
              <w:left w:val="nil"/>
              <w:bottom w:val="nil"/>
              <w:right w:val="nil"/>
            </w:tcBorders>
            <w:shd w:val="clear" w:color="auto" w:fill="FFFFFF"/>
            <w:noWrap/>
            <w:vAlign w:val="center"/>
            <w:hideMark/>
          </w:tcPr>
          <w:p w14:paraId="6AADF13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-57.2365</w:t>
            </w:r>
          </w:p>
        </w:tc>
        <w:tc>
          <w:tcPr>
            <w:tcW w:w="1133" w:type="dxa"/>
            <w:tcBorders>
              <w:top w:val="nil"/>
              <w:left w:val="nil"/>
              <w:bottom w:val="nil"/>
              <w:right w:val="nil"/>
            </w:tcBorders>
            <w:shd w:val="clear" w:color="auto" w:fill="FFFFFF"/>
            <w:noWrap/>
            <w:vAlign w:val="center"/>
            <w:hideMark/>
          </w:tcPr>
          <w:p w14:paraId="2E0AC0F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-48.318</w:t>
            </w:r>
          </w:p>
        </w:tc>
        <w:tc>
          <w:tcPr>
            <w:tcW w:w="939" w:type="dxa"/>
            <w:tcBorders>
              <w:top w:val="nil"/>
              <w:left w:val="nil"/>
              <w:bottom w:val="nil"/>
              <w:right w:val="nil"/>
            </w:tcBorders>
            <w:shd w:val="clear" w:color="auto" w:fill="FFFFFF"/>
            <w:noWrap/>
            <w:vAlign w:val="center"/>
            <w:hideMark/>
          </w:tcPr>
          <w:p w14:paraId="6D99873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19839.6</w:t>
            </w:r>
          </w:p>
        </w:tc>
        <w:tc>
          <w:tcPr>
            <w:tcW w:w="1190" w:type="dxa"/>
            <w:tcBorders>
              <w:top w:val="nil"/>
              <w:left w:val="nil"/>
              <w:bottom w:val="nil"/>
              <w:right w:val="nil"/>
            </w:tcBorders>
            <w:shd w:val="clear" w:color="auto" w:fill="FFFFFF"/>
            <w:noWrap/>
            <w:vAlign w:val="center"/>
            <w:hideMark/>
          </w:tcPr>
          <w:p w14:paraId="35E6224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-120568</w:t>
            </w:r>
          </w:p>
        </w:tc>
        <w:tc>
          <w:tcPr>
            <w:tcW w:w="1189" w:type="dxa"/>
            <w:tcBorders>
              <w:top w:val="nil"/>
              <w:left w:val="nil"/>
              <w:bottom w:val="nil"/>
              <w:right w:val="nil"/>
            </w:tcBorders>
            <w:shd w:val="clear" w:color="auto" w:fill="FFFFFF"/>
            <w:noWrap/>
            <w:vAlign w:val="center"/>
            <w:hideMark/>
          </w:tcPr>
          <w:p w14:paraId="58BCCB1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3.188739</w:t>
            </w:r>
          </w:p>
        </w:tc>
        <w:tc>
          <w:tcPr>
            <w:tcW w:w="1273" w:type="dxa"/>
            <w:tcBorders>
              <w:top w:val="nil"/>
              <w:left w:val="nil"/>
              <w:bottom w:val="nil"/>
              <w:right w:val="nil"/>
            </w:tcBorders>
            <w:shd w:val="clear" w:color="auto" w:fill="FFFFFF"/>
            <w:noWrap/>
            <w:vAlign w:val="center"/>
            <w:hideMark/>
          </w:tcPr>
          <w:p w14:paraId="5DC8030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1.478652</w:t>
            </w:r>
          </w:p>
        </w:tc>
        <w:tc>
          <w:tcPr>
            <w:tcW w:w="1273" w:type="dxa"/>
            <w:tcBorders>
              <w:top w:val="nil"/>
              <w:left w:val="nil"/>
              <w:bottom w:val="nil"/>
              <w:right w:val="nil"/>
            </w:tcBorders>
            <w:shd w:val="clear" w:color="auto" w:fill="FFFFFF"/>
            <w:noWrap/>
            <w:vAlign w:val="center"/>
            <w:hideMark/>
          </w:tcPr>
          <w:p w14:paraId="5D28FCE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0.01199085</w:t>
            </w:r>
          </w:p>
        </w:tc>
        <w:tc>
          <w:tcPr>
            <w:tcW w:w="1051" w:type="dxa"/>
            <w:tcBorders>
              <w:top w:val="nil"/>
              <w:left w:val="nil"/>
              <w:bottom w:val="nil"/>
              <w:right w:val="nil"/>
            </w:tcBorders>
            <w:shd w:val="clear" w:color="auto" w:fill="FFFFFF"/>
            <w:noWrap/>
            <w:vAlign w:val="center"/>
            <w:hideMark/>
          </w:tcPr>
          <w:p w14:paraId="087C2B0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2.826951</w:t>
            </w:r>
          </w:p>
        </w:tc>
        <w:tc>
          <w:tcPr>
            <w:tcW w:w="850" w:type="dxa"/>
            <w:tcBorders>
              <w:top w:val="nil"/>
              <w:left w:val="nil"/>
              <w:bottom w:val="nil"/>
              <w:right w:val="nil"/>
            </w:tcBorders>
            <w:shd w:val="clear" w:color="auto" w:fill="FFFFFF"/>
            <w:noWrap/>
            <w:vAlign w:val="center"/>
            <w:hideMark/>
          </w:tcPr>
          <w:p w14:paraId="1E8C5D7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0.33</w:t>
            </w:r>
          </w:p>
        </w:tc>
        <w:tc>
          <w:tcPr>
            <w:tcW w:w="930" w:type="dxa"/>
            <w:tcBorders>
              <w:top w:val="nil"/>
              <w:left w:val="nil"/>
              <w:bottom w:val="nil"/>
              <w:right w:val="nil"/>
            </w:tcBorders>
            <w:shd w:val="clear" w:color="auto" w:fill="FFFFFF"/>
            <w:noWrap/>
            <w:vAlign w:val="center"/>
            <w:hideMark/>
          </w:tcPr>
          <w:p w14:paraId="09EADD4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2UzMDk2ZTAtN2M3OC00MTE5LWE3NTItNGNjYzIzMDhiYjE0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X1dfQ=="/>
            <w:id w:val="777838763"/>
            <w:placeholder>
              <w:docPart w:val="F769CD0A107F4EB2BCBFF172D1BB7044"/>
            </w:placeholder>
          </w:sdtPr>
          <w:sdtContent>
            <w:tc>
              <w:tcPr>
                <w:tcW w:w="550" w:type="dxa"/>
                <w:tcBorders>
                  <w:top w:val="nil"/>
                  <w:left w:val="nil"/>
                  <w:bottom w:val="nil"/>
                  <w:right w:val="nil"/>
                </w:tcBorders>
                <w:shd w:val="clear" w:color="auto" w:fill="FFFFFF"/>
                <w:vAlign w:val="center"/>
              </w:tcPr>
              <w:p w14:paraId="12388D7F" w14:textId="3D480378"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73152DB4"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C20E5E3"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7-dimethylaminopteridine</w:t>
            </w:r>
          </w:p>
        </w:tc>
        <w:tc>
          <w:tcPr>
            <w:tcW w:w="876" w:type="dxa"/>
            <w:tcBorders>
              <w:top w:val="nil"/>
              <w:left w:val="single" w:sz="4" w:space="0" w:color="auto"/>
              <w:bottom w:val="nil"/>
              <w:right w:val="nil"/>
            </w:tcBorders>
            <w:shd w:val="clear" w:color="auto" w:fill="FFFFFF"/>
            <w:noWrap/>
            <w:vAlign w:val="center"/>
            <w:hideMark/>
          </w:tcPr>
          <w:p w14:paraId="452026E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-0.021</w:t>
            </w:r>
          </w:p>
        </w:tc>
        <w:tc>
          <w:tcPr>
            <w:tcW w:w="833" w:type="dxa"/>
            <w:tcBorders>
              <w:top w:val="nil"/>
              <w:left w:val="nil"/>
              <w:bottom w:val="nil"/>
              <w:right w:val="nil"/>
            </w:tcBorders>
            <w:shd w:val="clear" w:color="auto" w:fill="FFFFFF"/>
            <w:noWrap/>
            <w:vAlign w:val="center"/>
            <w:hideMark/>
          </w:tcPr>
          <w:p w14:paraId="7D816C6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w:t>
            </w:r>
          </w:p>
        </w:tc>
        <w:tc>
          <w:tcPr>
            <w:tcW w:w="1148" w:type="dxa"/>
            <w:tcBorders>
              <w:top w:val="nil"/>
              <w:left w:val="nil"/>
              <w:bottom w:val="nil"/>
              <w:right w:val="nil"/>
            </w:tcBorders>
            <w:shd w:val="clear" w:color="auto" w:fill="FFFFFF"/>
            <w:noWrap/>
            <w:vAlign w:val="center"/>
            <w:hideMark/>
          </w:tcPr>
          <w:p w14:paraId="6929326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-74.5891</w:t>
            </w:r>
          </w:p>
        </w:tc>
        <w:tc>
          <w:tcPr>
            <w:tcW w:w="1133" w:type="dxa"/>
            <w:tcBorders>
              <w:top w:val="nil"/>
              <w:left w:val="nil"/>
              <w:bottom w:val="nil"/>
              <w:right w:val="nil"/>
            </w:tcBorders>
            <w:shd w:val="clear" w:color="auto" w:fill="FFFFFF"/>
            <w:noWrap/>
            <w:vAlign w:val="center"/>
            <w:hideMark/>
          </w:tcPr>
          <w:p w14:paraId="6C7FFBE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-68.9227</w:t>
            </w:r>
          </w:p>
        </w:tc>
        <w:tc>
          <w:tcPr>
            <w:tcW w:w="939" w:type="dxa"/>
            <w:tcBorders>
              <w:top w:val="nil"/>
              <w:left w:val="nil"/>
              <w:bottom w:val="nil"/>
              <w:right w:val="nil"/>
            </w:tcBorders>
            <w:shd w:val="clear" w:color="auto" w:fill="FFFFFF"/>
            <w:noWrap/>
            <w:vAlign w:val="center"/>
            <w:hideMark/>
          </w:tcPr>
          <w:p w14:paraId="04F090C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19815.6</w:t>
            </w:r>
          </w:p>
        </w:tc>
        <w:tc>
          <w:tcPr>
            <w:tcW w:w="1190" w:type="dxa"/>
            <w:tcBorders>
              <w:top w:val="nil"/>
              <w:left w:val="nil"/>
              <w:bottom w:val="nil"/>
              <w:right w:val="nil"/>
            </w:tcBorders>
            <w:shd w:val="clear" w:color="auto" w:fill="FFFFFF"/>
            <w:noWrap/>
            <w:vAlign w:val="center"/>
            <w:hideMark/>
          </w:tcPr>
          <w:p w14:paraId="1BEE3E6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-120380</w:t>
            </w:r>
          </w:p>
        </w:tc>
        <w:tc>
          <w:tcPr>
            <w:tcW w:w="1189" w:type="dxa"/>
            <w:tcBorders>
              <w:top w:val="nil"/>
              <w:left w:val="nil"/>
              <w:bottom w:val="nil"/>
              <w:right w:val="nil"/>
            </w:tcBorders>
            <w:shd w:val="clear" w:color="auto" w:fill="FFFFFF"/>
            <w:noWrap/>
            <w:vAlign w:val="center"/>
            <w:hideMark/>
          </w:tcPr>
          <w:p w14:paraId="1DDD3D7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10.23808</w:t>
            </w:r>
          </w:p>
        </w:tc>
        <w:tc>
          <w:tcPr>
            <w:tcW w:w="1273" w:type="dxa"/>
            <w:tcBorders>
              <w:top w:val="nil"/>
              <w:left w:val="nil"/>
              <w:bottom w:val="nil"/>
              <w:right w:val="nil"/>
            </w:tcBorders>
            <w:shd w:val="clear" w:color="auto" w:fill="FFFFFF"/>
            <w:noWrap/>
            <w:vAlign w:val="center"/>
            <w:hideMark/>
          </w:tcPr>
          <w:p w14:paraId="4B8C4A6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2.275472</w:t>
            </w:r>
          </w:p>
        </w:tc>
        <w:tc>
          <w:tcPr>
            <w:tcW w:w="1273" w:type="dxa"/>
            <w:tcBorders>
              <w:top w:val="nil"/>
              <w:left w:val="nil"/>
              <w:bottom w:val="nil"/>
              <w:right w:val="nil"/>
            </w:tcBorders>
            <w:shd w:val="clear" w:color="auto" w:fill="FFFFFF"/>
            <w:noWrap/>
            <w:vAlign w:val="center"/>
            <w:hideMark/>
          </w:tcPr>
          <w:p w14:paraId="600F76D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0.05574505</w:t>
            </w:r>
          </w:p>
        </w:tc>
        <w:tc>
          <w:tcPr>
            <w:tcW w:w="1051" w:type="dxa"/>
            <w:tcBorders>
              <w:top w:val="nil"/>
              <w:left w:val="nil"/>
              <w:bottom w:val="nil"/>
              <w:right w:val="nil"/>
            </w:tcBorders>
            <w:shd w:val="clear" w:color="auto" w:fill="FFFFFF"/>
            <w:noWrap/>
            <w:vAlign w:val="center"/>
            <w:hideMark/>
          </w:tcPr>
          <w:p w14:paraId="4C4FB22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3.430767</w:t>
            </w:r>
          </w:p>
        </w:tc>
        <w:tc>
          <w:tcPr>
            <w:tcW w:w="850" w:type="dxa"/>
            <w:tcBorders>
              <w:top w:val="nil"/>
              <w:left w:val="nil"/>
              <w:bottom w:val="nil"/>
              <w:right w:val="nil"/>
            </w:tcBorders>
            <w:shd w:val="clear" w:color="auto" w:fill="FFFFFF"/>
            <w:noWrap/>
            <w:vAlign w:val="center"/>
            <w:hideMark/>
          </w:tcPr>
          <w:p w14:paraId="2872996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-0.19</w:t>
            </w:r>
          </w:p>
        </w:tc>
        <w:tc>
          <w:tcPr>
            <w:tcW w:w="930" w:type="dxa"/>
            <w:tcBorders>
              <w:top w:val="nil"/>
              <w:left w:val="nil"/>
              <w:bottom w:val="nil"/>
              <w:right w:val="nil"/>
            </w:tcBorders>
            <w:shd w:val="clear" w:color="auto" w:fill="FFFFFF"/>
            <w:noWrap/>
            <w:vAlign w:val="center"/>
            <w:hideMark/>
          </w:tcPr>
          <w:p w14:paraId="4F72C07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8.9</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TQwMTQ3NDktN2FkMC00Nzk3LWIyYTQtNDI3YTJiYjQwYjV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2097740333"/>
            <w:placeholder>
              <w:docPart w:val="F769CD0A107F4EB2BCBFF172D1BB7044"/>
            </w:placeholder>
          </w:sdtPr>
          <w:sdtContent>
            <w:tc>
              <w:tcPr>
                <w:tcW w:w="550" w:type="dxa"/>
                <w:tcBorders>
                  <w:top w:val="nil"/>
                  <w:left w:val="nil"/>
                  <w:bottom w:val="nil"/>
                  <w:right w:val="nil"/>
                </w:tcBorders>
                <w:shd w:val="clear" w:color="auto" w:fill="FFFFFF"/>
                <w:vAlign w:val="center"/>
              </w:tcPr>
              <w:p w14:paraId="004F08E7" w14:textId="65D47D01"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0BAA7D9E"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E873D8B"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2-methylpteridine</w:t>
            </w:r>
          </w:p>
        </w:tc>
        <w:tc>
          <w:tcPr>
            <w:tcW w:w="876" w:type="dxa"/>
            <w:tcBorders>
              <w:top w:val="nil"/>
              <w:left w:val="single" w:sz="4" w:space="0" w:color="auto"/>
              <w:bottom w:val="nil"/>
              <w:right w:val="nil"/>
            </w:tcBorders>
            <w:shd w:val="clear" w:color="auto" w:fill="FFFFFF"/>
            <w:noWrap/>
            <w:vAlign w:val="center"/>
            <w:hideMark/>
          </w:tcPr>
          <w:p w14:paraId="7550B59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w:t>
            </w:r>
          </w:p>
        </w:tc>
        <w:tc>
          <w:tcPr>
            <w:tcW w:w="833" w:type="dxa"/>
            <w:tcBorders>
              <w:top w:val="nil"/>
              <w:left w:val="nil"/>
              <w:bottom w:val="nil"/>
              <w:right w:val="nil"/>
            </w:tcBorders>
            <w:shd w:val="clear" w:color="auto" w:fill="FFFFFF"/>
            <w:noWrap/>
            <w:vAlign w:val="center"/>
            <w:hideMark/>
          </w:tcPr>
          <w:p w14:paraId="34544A1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w:t>
            </w:r>
          </w:p>
        </w:tc>
        <w:tc>
          <w:tcPr>
            <w:tcW w:w="1148" w:type="dxa"/>
            <w:tcBorders>
              <w:top w:val="nil"/>
              <w:left w:val="nil"/>
              <w:bottom w:val="nil"/>
              <w:right w:val="nil"/>
            </w:tcBorders>
            <w:shd w:val="clear" w:color="auto" w:fill="FFFFFF"/>
            <w:noWrap/>
            <w:vAlign w:val="center"/>
            <w:hideMark/>
          </w:tcPr>
          <w:p w14:paraId="20ABFA9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-62.9375</w:t>
            </w:r>
          </w:p>
        </w:tc>
        <w:tc>
          <w:tcPr>
            <w:tcW w:w="1133" w:type="dxa"/>
            <w:tcBorders>
              <w:top w:val="nil"/>
              <w:left w:val="nil"/>
              <w:bottom w:val="nil"/>
              <w:right w:val="nil"/>
            </w:tcBorders>
            <w:shd w:val="clear" w:color="auto" w:fill="FFFFFF"/>
            <w:noWrap/>
            <w:vAlign w:val="center"/>
            <w:hideMark/>
          </w:tcPr>
          <w:p w14:paraId="00B9A50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-50.1991</w:t>
            </w:r>
          </w:p>
        </w:tc>
        <w:tc>
          <w:tcPr>
            <w:tcW w:w="939" w:type="dxa"/>
            <w:tcBorders>
              <w:top w:val="nil"/>
              <w:left w:val="nil"/>
              <w:bottom w:val="nil"/>
              <w:right w:val="nil"/>
            </w:tcBorders>
            <w:shd w:val="clear" w:color="auto" w:fill="FFFFFF"/>
            <w:noWrap/>
            <w:vAlign w:val="center"/>
            <w:hideMark/>
          </w:tcPr>
          <w:p w14:paraId="6CFD21D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19830.8</w:t>
            </w:r>
          </w:p>
        </w:tc>
        <w:tc>
          <w:tcPr>
            <w:tcW w:w="1190" w:type="dxa"/>
            <w:tcBorders>
              <w:top w:val="nil"/>
              <w:left w:val="nil"/>
              <w:bottom w:val="nil"/>
              <w:right w:val="nil"/>
            </w:tcBorders>
            <w:shd w:val="clear" w:color="auto" w:fill="FFFFFF"/>
            <w:noWrap/>
            <w:vAlign w:val="center"/>
            <w:hideMark/>
          </w:tcPr>
          <w:p w14:paraId="4608DBB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-120540</w:t>
            </w:r>
          </w:p>
        </w:tc>
        <w:tc>
          <w:tcPr>
            <w:tcW w:w="1189" w:type="dxa"/>
            <w:tcBorders>
              <w:top w:val="nil"/>
              <w:left w:val="nil"/>
              <w:bottom w:val="nil"/>
              <w:right w:val="nil"/>
            </w:tcBorders>
            <w:shd w:val="clear" w:color="auto" w:fill="FFFFFF"/>
            <w:noWrap/>
            <w:vAlign w:val="center"/>
            <w:hideMark/>
          </w:tcPr>
          <w:p w14:paraId="5CE235A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7.208658</w:t>
            </w:r>
          </w:p>
        </w:tc>
        <w:tc>
          <w:tcPr>
            <w:tcW w:w="1273" w:type="dxa"/>
            <w:tcBorders>
              <w:top w:val="nil"/>
              <w:left w:val="nil"/>
              <w:bottom w:val="nil"/>
              <w:right w:val="nil"/>
            </w:tcBorders>
            <w:shd w:val="clear" w:color="auto" w:fill="FFFFFF"/>
            <w:noWrap/>
            <w:vAlign w:val="center"/>
            <w:hideMark/>
          </w:tcPr>
          <w:p w14:paraId="6D32162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1.623838</w:t>
            </w:r>
          </w:p>
        </w:tc>
        <w:tc>
          <w:tcPr>
            <w:tcW w:w="1273" w:type="dxa"/>
            <w:tcBorders>
              <w:top w:val="nil"/>
              <w:left w:val="nil"/>
              <w:bottom w:val="nil"/>
              <w:right w:val="nil"/>
            </w:tcBorders>
            <w:shd w:val="clear" w:color="auto" w:fill="FFFFFF"/>
            <w:noWrap/>
            <w:vAlign w:val="center"/>
            <w:hideMark/>
          </w:tcPr>
          <w:p w14:paraId="358883A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0.01723349</w:t>
            </w:r>
          </w:p>
        </w:tc>
        <w:tc>
          <w:tcPr>
            <w:tcW w:w="1051" w:type="dxa"/>
            <w:tcBorders>
              <w:top w:val="nil"/>
              <w:left w:val="nil"/>
              <w:bottom w:val="nil"/>
              <w:right w:val="nil"/>
            </w:tcBorders>
            <w:shd w:val="clear" w:color="auto" w:fill="FFFFFF"/>
            <w:noWrap/>
            <w:vAlign w:val="center"/>
            <w:hideMark/>
          </w:tcPr>
          <w:p w14:paraId="512F5B0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3.028971</w:t>
            </w:r>
          </w:p>
        </w:tc>
        <w:tc>
          <w:tcPr>
            <w:tcW w:w="850" w:type="dxa"/>
            <w:tcBorders>
              <w:top w:val="nil"/>
              <w:left w:val="nil"/>
              <w:bottom w:val="nil"/>
              <w:right w:val="nil"/>
            </w:tcBorders>
            <w:shd w:val="clear" w:color="auto" w:fill="FFFFFF"/>
            <w:noWrap/>
            <w:vAlign w:val="center"/>
            <w:hideMark/>
          </w:tcPr>
          <w:p w14:paraId="20C4390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0.25</w:t>
            </w:r>
          </w:p>
        </w:tc>
        <w:tc>
          <w:tcPr>
            <w:tcW w:w="930" w:type="dxa"/>
            <w:tcBorders>
              <w:top w:val="nil"/>
              <w:left w:val="nil"/>
              <w:bottom w:val="nil"/>
              <w:right w:val="nil"/>
            </w:tcBorders>
            <w:shd w:val="clear" w:color="auto" w:fill="FFFFFF"/>
            <w:noWrap/>
            <w:vAlign w:val="center"/>
            <w:hideMark/>
          </w:tcPr>
          <w:p w14:paraId="22CD2D7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zMwMzNjMjYtOWY3Zi00YjBkLTllYTUtYTM0ZDIxNTA0NDY1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510364210"/>
            <w:placeholder>
              <w:docPart w:val="F769CD0A107F4EB2BCBFF172D1BB7044"/>
            </w:placeholder>
          </w:sdtPr>
          <w:sdtContent>
            <w:tc>
              <w:tcPr>
                <w:tcW w:w="550" w:type="dxa"/>
                <w:tcBorders>
                  <w:top w:val="nil"/>
                  <w:left w:val="nil"/>
                  <w:bottom w:val="nil"/>
                  <w:right w:val="nil"/>
                </w:tcBorders>
                <w:shd w:val="clear" w:color="auto" w:fill="FFFFFF"/>
                <w:vAlign w:val="center"/>
              </w:tcPr>
              <w:p w14:paraId="34571417" w14:textId="59E41904"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2E07FFB4"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6A1BFE9"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Cefamandole</w:t>
            </w:r>
          </w:p>
        </w:tc>
        <w:tc>
          <w:tcPr>
            <w:tcW w:w="876" w:type="dxa"/>
            <w:tcBorders>
              <w:top w:val="nil"/>
              <w:left w:val="single" w:sz="4" w:space="0" w:color="auto"/>
              <w:bottom w:val="nil"/>
              <w:right w:val="nil"/>
            </w:tcBorders>
            <w:shd w:val="clear" w:color="auto" w:fill="FFFFFF"/>
            <w:noWrap/>
            <w:vAlign w:val="center"/>
            <w:hideMark/>
          </w:tcPr>
          <w:p w14:paraId="264C194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-0.143</w:t>
            </w:r>
          </w:p>
        </w:tc>
        <w:tc>
          <w:tcPr>
            <w:tcW w:w="833" w:type="dxa"/>
            <w:tcBorders>
              <w:top w:val="nil"/>
              <w:left w:val="nil"/>
              <w:bottom w:val="nil"/>
              <w:right w:val="nil"/>
            </w:tcBorders>
            <w:shd w:val="clear" w:color="auto" w:fill="FFFFFF"/>
            <w:noWrap/>
            <w:vAlign w:val="center"/>
            <w:hideMark/>
          </w:tcPr>
          <w:p w14:paraId="50716A4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-0.9</w:t>
            </w:r>
          </w:p>
        </w:tc>
        <w:tc>
          <w:tcPr>
            <w:tcW w:w="1148" w:type="dxa"/>
            <w:tcBorders>
              <w:top w:val="nil"/>
              <w:left w:val="nil"/>
              <w:bottom w:val="nil"/>
              <w:right w:val="nil"/>
            </w:tcBorders>
            <w:shd w:val="clear" w:color="auto" w:fill="FFFFFF"/>
            <w:noWrap/>
            <w:vAlign w:val="center"/>
            <w:hideMark/>
          </w:tcPr>
          <w:p w14:paraId="2A07820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-110.686</w:t>
            </w:r>
          </w:p>
        </w:tc>
        <w:tc>
          <w:tcPr>
            <w:tcW w:w="1133" w:type="dxa"/>
            <w:tcBorders>
              <w:top w:val="nil"/>
              <w:left w:val="nil"/>
              <w:bottom w:val="nil"/>
              <w:right w:val="nil"/>
            </w:tcBorders>
            <w:shd w:val="clear" w:color="auto" w:fill="FFFFFF"/>
            <w:noWrap/>
            <w:vAlign w:val="center"/>
            <w:hideMark/>
          </w:tcPr>
          <w:p w14:paraId="7D135A7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-276.092</w:t>
            </w:r>
          </w:p>
        </w:tc>
        <w:tc>
          <w:tcPr>
            <w:tcW w:w="939" w:type="dxa"/>
            <w:tcBorders>
              <w:top w:val="nil"/>
              <w:left w:val="nil"/>
              <w:bottom w:val="nil"/>
              <w:right w:val="nil"/>
            </w:tcBorders>
            <w:shd w:val="clear" w:color="auto" w:fill="FFFFFF"/>
            <w:noWrap/>
            <w:vAlign w:val="center"/>
            <w:hideMark/>
          </w:tcPr>
          <w:p w14:paraId="6A8396D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19631.5</w:t>
            </w:r>
          </w:p>
        </w:tc>
        <w:tc>
          <w:tcPr>
            <w:tcW w:w="1190" w:type="dxa"/>
            <w:tcBorders>
              <w:top w:val="nil"/>
              <w:left w:val="nil"/>
              <w:bottom w:val="nil"/>
              <w:right w:val="nil"/>
            </w:tcBorders>
            <w:shd w:val="clear" w:color="auto" w:fill="FFFFFF"/>
            <w:noWrap/>
            <w:vAlign w:val="center"/>
            <w:hideMark/>
          </w:tcPr>
          <w:p w14:paraId="553DEAA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-120468</w:t>
            </w:r>
          </w:p>
        </w:tc>
        <w:tc>
          <w:tcPr>
            <w:tcW w:w="1189" w:type="dxa"/>
            <w:tcBorders>
              <w:top w:val="nil"/>
              <w:left w:val="nil"/>
              <w:bottom w:val="nil"/>
              <w:right w:val="nil"/>
            </w:tcBorders>
            <w:shd w:val="clear" w:color="auto" w:fill="FFFFFF"/>
            <w:noWrap/>
            <w:vAlign w:val="center"/>
            <w:hideMark/>
          </w:tcPr>
          <w:p w14:paraId="435FE5E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11.28607</w:t>
            </w:r>
          </w:p>
        </w:tc>
        <w:tc>
          <w:tcPr>
            <w:tcW w:w="1273" w:type="dxa"/>
            <w:tcBorders>
              <w:top w:val="nil"/>
              <w:left w:val="nil"/>
              <w:bottom w:val="nil"/>
              <w:right w:val="nil"/>
            </w:tcBorders>
            <w:shd w:val="clear" w:color="auto" w:fill="FFFFFF"/>
            <w:noWrap/>
            <w:vAlign w:val="center"/>
            <w:hideMark/>
          </w:tcPr>
          <w:p w14:paraId="5102C11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8.150585</w:t>
            </w:r>
          </w:p>
        </w:tc>
        <w:tc>
          <w:tcPr>
            <w:tcW w:w="1273" w:type="dxa"/>
            <w:tcBorders>
              <w:top w:val="nil"/>
              <w:left w:val="nil"/>
              <w:bottom w:val="nil"/>
              <w:right w:val="nil"/>
            </w:tcBorders>
            <w:shd w:val="clear" w:color="auto" w:fill="FFFFFF"/>
            <w:noWrap/>
            <w:vAlign w:val="center"/>
            <w:hideMark/>
          </w:tcPr>
          <w:p w14:paraId="71B5FC0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0.2194776</w:t>
            </w:r>
          </w:p>
        </w:tc>
        <w:tc>
          <w:tcPr>
            <w:tcW w:w="1051" w:type="dxa"/>
            <w:tcBorders>
              <w:top w:val="nil"/>
              <w:left w:val="nil"/>
              <w:bottom w:val="nil"/>
              <w:right w:val="nil"/>
            </w:tcBorders>
            <w:shd w:val="clear" w:color="auto" w:fill="FFFFFF"/>
            <w:noWrap/>
            <w:vAlign w:val="center"/>
            <w:hideMark/>
          </w:tcPr>
          <w:p w14:paraId="6D92514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6.516877</w:t>
            </w:r>
          </w:p>
        </w:tc>
        <w:tc>
          <w:tcPr>
            <w:tcW w:w="850" w:type="dxa"/>
            <w:tcBorders>
              <w:top w:val="nil"/>
              <w:left w:val="nil"/>
              <w:bottom w:val="nil"/>
              <w:right w:val="nil"/>
            </w:tcBorders>
            <w:shd w:val="clear" w:color="auto" w:fill="FFFFFF"/>
            <w:noWrap/>
            <w:vAlign w:val="center"/>
            <w:hideMark/>
          </w:tcPr>
          <w:p w14:paraId="2144648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w:t>
            </w:r>
          </w:p>
        </w:tc>
        <w:tc>
          <w:tcPr>
            <w:tcW w:w="930" w:type="dxa"/>
            <w:tcBorders>
              <w:top w:val="nil"/>
              <w:left w:val="nil"/>
              <w:bottom w:val="nil"/>
              <w:right w:val="nil"/>
            </w:tcBorders>
            <w:shd w:val="clear" w:color="auto" w:fill="FFFFFF"/>
            <w:noWrap/>
            <w:vAlign w:val="center"/>
            <w:hideMark/>
          </w:tcPr>
          <w:p w14:paraId="57D0C21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DU2YjQ4ZTQtMzg2Yi00MWFkLWEyYmUtMzA0ZDEwYTc3NDQy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434093193"/>
            <w:placeholder>
              <w:docPart w:val="F769CD0A107F4EB2BCBFF172D1BB7044"/>
            </w:placeholder>
          </w:sdtPr>
          <w:sdtContent>
            <w:tc>
              <w:tcPr>
                <w:tcW w:w="550" w:type="dxa"/>
                <w:tcBorders>
                  <w:top w:val="nil"/>
                  <w:left w:val="nil"/>
                  <w:bottom w:val="nil"/>
                  <w:right w:val="nil"/>
                </w:tcBorders>
                <w:shd w:val="clear" w:color="auto" w:fill="FFFFFF"/>
                <w:vAlign w:val="center"/>
              </w:tcPr>
              <w:p w14:paraId="7EB2D7A6" w14:textId="79DE4F10"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73483333"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3E974BC"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2-chlorpteridine</w:t>
            </w:r>
          </w:p>
        </w:tc>
        <w:tc>
          <w:tcPr>
            <w:tcW w:w="876" w:type="dxa"/>
            <w:tcBorders>
              <w:top w:val="nil"/>
              <w:left w:val="single" w:sz="4" w:space="0" w:color="auto"/>
              <w:bottom w:val="nil"/>
              <w:right w:val="nil"/>
            </w:tcBorders>
            <w:shd w:val="clear" w:color="auto" w:fill="FFFFFF"/>
            <w:noWrap/>
            <w:vAlign w:val="center"/>
            <w:hideMark/>
          </w:tcPr>
          <w:p w14:paraId="2E3009B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-0.699</w:t>
            </w:r>
          </w:p>
        </w:tc>
        <w:tc>
          <w:tcPr>
            <w:tcW w:w="833" w:type="dxa"/>
            <w:tcBorders>
              <w:top w:val="nil"/>
              <w:left w:val="nil"/>
              <w:bottom w:val="nil"/>
              <w:right w:val="nil"/>
            </w:tcBorders>
            <w:shd w:val="clear" w:color="auto" w:fill="FFFFFF"/>
            <w:noWrap/>
            <w:vAlign w:val="center"/>
            <w:hideMark/>
          </w:tcPr>
          <w:p w14:paraId="03F0AA6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w:t>
            </w:r>
          </w:p>
        </w:tc>
        <w:tc>
          <w:tcPr>
            <w:tcW w:w="1148" w:type="dxa"/>
            <w:tcBorders>
              <w:top w:val="nil"/>
              <w:left w:val="nil"/>
              <w:bottom w:val="nil"/>
              <w:right w:val="nil"/>
            </w:tcBorders>
            <w:shd w:val="clear" w:color="auto" w:fill="FFFFFF"/>
            <w:noWrap/>
            <w:vAlign w:val="center"/>
            <w:hideMark/>
          </w:tcPr>
          <w:p w14:paraId="42C55EB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-65.231</w:t>
            </w:r>
          </w:p>
        </w:tc>
        <w:tc>
          <w:tcPr>
            <w:tcW w:w="1133" w:type="dxa"/>
            <w:tcBorders>
              <w:top w:val="nil"/>
              <w:left w:val="nil"/>
              <w:bottom w:val="nil"/>
              <w:right w:val="nil"/>
            </w:tcBorders>
            <w:shd w:val="clear" w:color="auto" w:fill="FFFFFF"/>
            <w:noWrap/>
            <w:vAlign w:val="center"/>
            <w:hideMark/>
          </w:tcPr>
          <w:p w14:paraId="28CEBE7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-49.3591</w:t>
            </w:r>
          </w:p>
        </w:tc>
        <w:tc>
          <w:tcPr>
            <w:tcW w:w="939" w:type="dxa"/>
            <w:tcBorders>
              <w:top w:val="nil"/>
              <w:left w:val="nil"/>
              <w:bottom w:val="nil"/>
              <w:right w:val="nil"/>
            </w:tcBorders>
            <w:shd w:val="clear" w:color="auto" w:fill="FFFFFF"/>
            <w:noWrap/>
            <w:vAlign w:val="center"/>
            <w:hideMark/>
          </w:tcPr>
          <w:p w14:paraId="1E6E838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19826.1</w:t>
            </w:r>
          </w:p>
        </w:tc>
        <w:tc>
          <w:tcPr>
            <w:tcW w:w="1190" w:type="dxa"/>
            <w:tcBorders>
              <w:top w:val="nil"/>
              <w:left w:val="nil"/>
              <w:bottom w:val="nil"/>
              <w:right w:val="nil"/>
            </w:tcBorders>
            <w:shd w:val="clear" w:color="auto" w:fill="FFFFFF"/>
            <w:noWrap/>
            <w:vAlign w:val="center"/>
            <w:hideMark/>
          </w:tcPr>
          <w:p w14:paraId="10B780E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-120483</w:t>
            </w:r>
          </w:p>
        </w:tc>
        <w:tc>
          <w:tcPr>
            <w:tcW w:w="1189" w:type="dxa"/>
            <w:tcBorders>
              <w:top w:val="nil"/>
              <w:left w:val="nil"/>
              <w:bottom w:val="nil"/>
              <w:right w:val="nil"/>
            </w:tcBorders>
            <w:shd w:val="clear" w:color="auto" w:fill="FFFFFF"/>
            <w:noWrap/>
            <w:vAlign w:val="center"/>
            <w:hideMark/>
          </w:tcPr>
          <w:p w14:paraId="6AD992C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7.689612</w:t>
            </w:r>
          </w:p>
        </w:tc>
        <w:tc>
          <w:tcPr>
            <w:tcW w:w="1273" w:type="dxa"/>
            <w:tcBorders>
              <w:top w:val="nil"/>
              <w:left w:val="nil"/>
              <w:bottom w:val="nil"/>
              <w:right w:val="nil"/>
            </w:tcBorders>
            <w:shd w:val="clear" w:color="auto" w:fill="FFFFFF"/>
            <w:noWrap/>
            <w:vAlign w:val="center"/>
            <w:hideMark/>
          </w:tcPr>
          <w:p w14:paraId="37E0F39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1.321068</w:t>
            </w:r>
          </w:p>
        </w:tc>
        <w:tc>
          <w:tcPr>
            <w:tcW w:w="1273" w:type="dxa"/>
            <w:tcBorders>
              <w:top w:val="nil"/>
              <w:left w:val="nil"/>
              <w:bottom w:val="nil"/>
              <w:right w:val="nil"/>
            </w:tcBorders>
            <w:shd w:val="clear" w:color="auto" w:fill="FFFFFF"/>
            <w:noWrap/>
            <w:vAlign w:val="center"/>
            <w:hideMark/>
          </w:tcPr>
          <w:p w14:paraId="4BED1E0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0.01830258</w:t>
            </w:r>
          </w:p>
        </w:tc>
        <w:tc>
          <w:tcPr>
            <w:tcW w:w="1051" w:type="dxa"/>
            <w:tcBorders>
              <w:top w:val="nil"/>
              <w:left w:val="nil"/>
              <w:bottom w:val="nil"/>
              <w:right w:val="nil"/>
            </w:tcBorders>
            <w:shd w:val="clear" w:color="auto" w:fill="FFFFFF"/>
            <w:noWrap/>
            <w:vAlign w:val="center"/>
            <w:hideMark/>
          </w:tcPr>
          <w:p w14:paraId="62A6B5C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3.094331</w:t>
            </w:r>
          </w:p>
        </w:tc>
        <w:tc>
          <w:tcPr>
            <w:tcW w:w="850" w:type="dxa"/>
            <w:tcBorders>
              <w:top w:val="nil"/>
              <w:left w:val="nil"/>
              <w:bottom w:val="nil"/>
              <w:right w:val="nil"/>
            </w:tcBorders>
            <w:shd w:val="clear" w:color="auto" w:fill="FFFFFF"/>
            <w:noWrap/>
            <w:vAlign w:val="center"/>
            <w:hideMark/>
          </w:tcPr>
          <w:p w14:paraId="3098AA6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0.25</w:t>
            </w:r>
          </w:p>
        </w:tc>
        <w:tc>
          <w:tcPr>
            <w:tcW w:w="930" w:type="dxa"/>
            <w:tcBorders>
              <w:top w:val="nil"/>
              <w:left w:val="nil"/>
              <w:bottom w:val="nil"/>
              <w:right w:val="nil"/>
            </w:tcBorders>
            <w:shd w:val="clear" w:color="auto" w:fill="FFFFFF"/>
            <w:noWrap/>
            <w:vAlign w:val="center"/>
            <w:hideMark/>
          </w:tcPr>
          <w:p w14:paraId="6BCED93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mZmNWIzYTYtMzNjMS00YTkwLWI2M2QtNDJmOTEyMTJhZWNh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749797786"/>
            <w:placeholder>
              <w:docPart w:val="F769CD0A107F4EB2BCBFF172D1BB7044"/>
            </w:placeholder>
          </w:sdtPr>
          <w:sdtContent>
            <w:tc>
              <w:tcPr>
                <w:tcW w:w="550" w:type="dxa"/>
                <w:tcBorders>
                  <w:top w:val="nil"/>
                  <w:left w:val="nil"/>
                  <w:bottom w:val="nil"/>
                  <w:right w:val="nil"/>
                </w:tcBorders>
                <w:shd w:val="clear" w:color="auto" w:fill="FFFFFF"/>
                <w:vAlign w:val="center"/>
              </w:tcPr>
              <w:p w14:paraId="7970B121" w14:textId="2EE5969B"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70B45EBD"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3E1213E"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Propranolol</w:t>
            </w:r>
          </w:p>
        </w:tc>
        <w:tc>
          <w:tcPr>
            <w:tcW w:w="876" w:type="dxa"/>
            <w:tcBorders>
              <w:top w:val="nil"/>
              <w:left w:val="single" w:sz="4" w:space="0" w:color="auto"/>
              <w:bottom w:val="nil"/>
              <w:right w:val="nil"/>
            </w:tcBorders>
            <w:shd w:val="clear" w:color="auto" w:fill="FFFFFF"/>
            <w:noWrap/>
            <w:vAlign w:val="center"/>
            <w:hideMark/>
          </w:tcPr>
          <w:p w14:paraId="5EC508C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-0.714</w:t>
            </w:r>
          </w:p>
        </w:tc>
        <w:tc>
          <w:tcPr>
            <w:tcW w:w="833" w:type="dxa"/>
            <w:tcBorders>
              <w:top w:val="nil"/>
              <w:left w:val="nil"/>
              <w:bottom w:val="nil"/>
              <w:right w:val="nil"/>
            </w:tcBorders>
            <w:shd w:val="clear" w:color="auto" w:fill="FFFFFF"/>
            <w:noWrap/>
            <w:vAlign w:val="center"/>
            <w:hideMark/>
          </w:tcPr>
          <w:p w14:paraId="47EEE8E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w:t>
            </w:r>
          </w:p>
        </w:tc>
        <w:tc>
          <w:tcPr>
            <w:tcW w:w="1148" w:type="dxa"/>
            <w:tcBorders>
              <w:top w:val="nil"/>
              <w:left w:val="nil"/>
              <w:bottom w:val="nil"/>
              <w:right w:val="nil"/>
            </w:tcBorders>
            <w:shd w:val="clear" w:color="auto" w:fill="FFFFFF"/>
            <w:noWrap/>
            <w:vAlign w:val="center"/>
            <w:hideMark/>
          </w:tcPr>
          <w:p w14:paraId="3368BBC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-84.3952</w:t>
            </w:r>
          </w:p>
        </w:tc>
        <w:tc>
          <w:tcPr>
            <w:tcW w:w="1133" w:type="dxa"/>
            <w:tcBorders>
              <w:top w:val="nil"/>
              <w:left w:val="nil"/>
              <w:bottom w:val="nil"/>
              <w:right w:val="nil"/>
            </w:tcBorders>
            <w:shd w:val="clear" w:color="auto" w:fill="FFFFFF"/>
            <w:noWrap/>
            <w:vAlign w:val="center"/>
            <w:hideMark/>
          </w:tcPr>
          <w:p w14:paraId="53F7C7E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-109.066</w:t>
            </w:r>
          </w:p>
        </w:tc>
        <w:tc>
          <w:tcPr>
            <w:tcW w:w="939" w:type="dxa"/>
            <w:tcBorders>
              <w:top w:val="nil"/>
              <w:left w:val="nil"/>
              <w:bottom w:val="nil"/>
              <w:right w:val="nil"/>
            </w:tcBorders>
            <w:shd w:val="clear" w:color="auto" w:fill="FFFFFF"/>
            <w:noWrap/>
            <w:vAlign w:val="center"/>
            <w:hideMark/>
          </w:tcPr>
          <w:p w14:paraId="63BD059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19745.9</w:t>
            </w:r>
          </w:p>
        </w:tc>
        <w:tc>
          <w:tcPr>
            <w:tcW w:w="1190" w:type="dxa"/>
            <w:tcBorders>
              <w:top w:val="nil"/>
              <w:left w:val="nil"/>
              <w:bottom w:val="nil"/>
              <w:right w:val="nil"/>
            </w:tcBorders>
            <w:shd w:val="clear" w:color="auto" w:fill="FFFFFF"/>
            <w:noWrap/>
            <w:vAlign w:val="center"/>
            <w:hideMark/>
          </w:tcPr>
          <w:p w14:paraId="658C6AC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-120351</w:t>
            </w:r>
          </w:p>
        </w:tc>
        <w:tc>
          <w:tcPr>
            <w:tcW w:w="1189" w:type="dxa"/>
            <w:tcBorders>
              <w:top w:val="nil"/>
              <w:left w:val="nil"/>
              <w:bottom w:val="nil"/>
              <w:right w:val="nil"/>
            </w:tcBorders>
            <w:shd w:val="clear" w:color="auto" w:fill="FFFFFF"/>
            <w:noWrap/>
            <w:vAlign w:val="center"/>
            <w:hideMark/>
          </w:tcPr>
          <w:p w14:paraId="56E9A7A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15.3832</w:t>
            </w:r>
          </w:p>
        </w:tc>
        <w:tc>
          <w:tcPr>
            <w:tcW w:w="1273" w:type="dxa"/>
            <w:tcBorders>
              <w:top w:val="nil"/>
              <w:left w:val="nil"/>
              <w:bottom w:val="nil"/>
              <w:right w:val="nil"/>
            </w:tcBorders>
            <w:shd w:val="clear" w:color="auto" w:fill="FFFFFF"/>
            <w:noWrap/>
            <w:vAlign w:val="center"/>
            <w:hideMark/>
          </w:tcPr>
          <w:p w14:paraId="5CD20E4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3.106989</w:t>
            </w:r>
          </w:p>
        </w:tc>
        <w:tc>
          <w:tcPr>
            <w:tcW w:w="1273" w:type="dxa"/>
            <w:tcBorders>
              <w:top w:val="nil"/>
              <w:left w:val="nil"/>
              <w:bottom w:val="nil"/>
              <w:right w:val="nil"/>
            </w:tcBorders>
            <w:shd w:val="clear" w:color="auto" w:fill="FFFFFF"/>
            <w:noWrap/>
            <w:vAlign w:val="center"/>
            <w:hideMark/>
          </w:tcPr>
          <w:p w14:paraId="0179CA3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0.1548172</w:t>
            </w:r>
          </w:p>
        </w:tc>
        <w:tc>
          <w:tcPr>
            <w:tcW w:w="1051" w:type="dxa"/>
            <w:tcBorders>
              <w:top w:val="nil"/>
              <w:left w:val="nil"/>
              <w:bottom w:val="nil"/>
              <w:right w:val="nil"/>
            </w:tcBorders>
            <w:shd w:val="clear" w:color="auto" w:fill="FFFFFF"/>
            <w:noWrap/>
            <w:vAlign w:val="center"/>
            <w:hideMark/>
          </w:tcPr>
          <w:p w14:paraId="384FDB2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4.980794</w:t>
            </w:r>
          </w:p>
        </w:tc>
        <w:tc>
          <w:tcPr>
            <w:tcW w:w="850" w:type="dxa"/>
            <w:tcBorders>
              <w:top w:val="nil"/>
              <w:left w:val="nil"/>
              <w:bottom w:val="nil"/>
              <w:right w:val="nil"/>
            </w:tcBorders>
            <w:shd w:val="clear" w:color="auto" w:fill="FFFFFF"/>
            <w:noWrap/>
            <w:vAlign w:val="center"/>
            <w:hideMark/>
          </w:tcPr>
          <w:p w14:paraId="6A9736F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w:t>
            </w:r>
          </w:p>
        </w:tc>
        <w:tc>
          <w:tcPr>
            <w:tcW w:w="930" w:type="dxa"/>
            <w:tcBorders>
              <w:top w:val="nil"/>
              <w:left w:val="nil"/>
              <w:bottom w:val="nil"/>
              <w:right w:val="nil"/>
            </w:tcBorders>
            <w:shd w:val="clear" w:color="auto" w:fill="FFFFFF"/>
            <w:noWrap/>
            <w:vAlign w:val="center"/>
            <w:hideMark/>
          </w:tcPr>
          <w:p w14:paraId="4624983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7.3</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WYyMDQ3YjUtZjMyMy00ODg4LWI3ZDQtMjRjYzIzMzYyZmQ5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316494528"/>
            <w:placeholder>
              <w:docPart w:val="F769CD0A107F4EB2BCBFF172D1BB7044"/>
            </w:placeholder>
          </w:sdtPr>
          <w:sdtContent>
            <w:tc>
              <w:tcPr>
                <w:tcW w:w="550" w:type="dxa"/>
                <w:tcBorders>
                  <w:top w:val="nil"/>
                  <w:left w:val="nil"/>
                  <w:bottom w:val="nil"/>
                  <w:right w:val="nil"/>
                </w:tcBorders>
                <w:shd w:val="clear" w:color="auto" w:fill="FFFFFF"/>
                <w:vAlign w:val="center"/>
              </w:tcPr>
              <w:p w14:paraId="04EF7050" w14:textId="77207B2A"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6DFCB94B"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2A362E8"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7-ethyltheophylline</w:t>
            </w:r>
          </w:p>
        </w:tc>
        <w:tc>
          <w:tcPr>
            <w:tcW w:w="876" w:type="dxa"/>
            <w:tcBorders>
              <w:top w:val="nil"/>
              <w:left w:val="single" w:sz="4" w:space="0" w:color="auto"/>
              <w:bottom w:val="nil"/>
              <w:right w:val="nil"/>
            </w:tcBorders>
            <w:shd w:val="clear" w:color="auto" w:fill="FFFFFF"/>
            <w:noWrap/>
            <w:vAlign w:val="center"/>
            <w:hideMark/>
          </w:tcPr>
          <w:p w14:paraId="61164DF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-0.757</w:t>
            </w:r>
          </w:p>
        </w:tc>
        <w:tc>
          <w:tcPr>
            <w:tcW w:w="833" w:type="dxa"/>
            <w:tcBorders>
              <w:top w:val="nil"/>
              <w:left w:val="nil"/>
              <w:bottom w:val="nil"/>
              <w:right w:val="nil"/>
            </w:tcBorders>
            <w:shd w:val="clear" w:color="auto" w:fill="FFFFFF"/>
            <w:noWrap/>
            <w:vAlign w:val="center"/>
            <w:hideMark/>
          </w:tcPr>
          <w:p w14:paraId="2FBB292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w:t>
            </w:r>
          </w:p>
        </w:tc>
        <w:tc>
          <w:tcPr>
            <w:tcW w:w="1148" w:type="dxa"/>
            <w:tcBorders>
              <w:top w:val="nil"/>
              <w:left w:val="nil"/>
              <w:bottom w:val="nil"/>
              <w:right w:val="nil"/>
            </w:tcBorders>
            <w:shd w:val="clear" w:color="auto" w:fill="FFFFFF"/>
            <w:noWrap/>
            <w:vAlign w:val="center"/>
            <w:hideMark/>
          </w:tcPr>
          <w:p w14:paraId="3A27484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-77.402</w:t>
            </w:r>
          </w:p>
        </w:tc>
        <w:tc>
          <w:tcPr>
            <w:tcW w:w="1133" w:type="dxa"/>
            <w:tcBorders>
              <w:top w:val="nil"/>
              <w:left w:val="nil"/>
              <w:bottom w:val="nil"/>
              <w:right w:val="nil"/>
            </w:tcBorders>
            <w:shd w:val="clear" w:color="auto" w:fill="FFFFFF"/>
            <w:noWrap/>
            <w:vAlign w:val="center"/>
            <w:hideMark/>
          </w:tcPr>
          <w:p w14:paraId="100D076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-83.1659</w:t>
            </w:r>
          </w:p>
        </w:tc>
        <w:tc>
          <w:tcPr>
            <w:tcW w:w="939" w:type="dxa"/>
            <w:tcBorders>
              <w:top w:val="nil"/>
              <w:left w:val="nil"/>
              <w:bottom w:val="nil"/>
              <w:right w:val="nil"/>
            </w:tcBorders>
            <w:shd w:val="clear" w:color="auto" w:fill="FFFFFF"/>
            <w:noWrap/>
            <w:vAlign w:val="center"/>
            <w:hideMark/>
          </w:tcPr>
          <w:p w14:paraId="5EE240C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19795.9</w:t>
            </w:r>
          </w:p>
        </w:tc>
        <w:tc>
          <w:tcPr>
            <w:tcW w:w="1190" w:type="dxa"/>
            <w:tcBorders>
              <w:top w:val="nil"/>
              <w:left w:val="nil"/>
              <w:bottom w:val="nil"/>
              <w:right w:val="nil"/>
            </w:tcBorders>
            <w:shd w:val="clear" w:color="auto" w:fill="FFFFFF"/>
            <w:noWrap/>
            <w:vAlign w:val="center"/>
            <w:hideMark/>
          </w:tcPr>
          <w:p w14:paraId="28DAFE6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-119922</w:t>
            </w:r>
          </w:p>
        </w:tc>
        <w:tc>
          <w:tcPr>
            <w:tcW w:w="1189" w:type="dxa"/>
            <w:tcBorders>
              <w:top w:val="nil"/>
              <w:left w:val="nil"/>
              <w:bottom w:val="nil"/>
              <w:right w:val="nil"/>
            </w:tcBorders>
            <w:shd w:val="clear" w:color="auto" w:fill="FFFFFF"/>
            <w:noWrap/>
            <w:vAlign w:val="center"/>
            <w:hideMark/>
          </w:tcPr>
          <w:p w14:paraId="745DE05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13.89575</w:t>
            </w:r>
          </w:p>
        </w:tc>
        <w:tc>
          <w:tcPr>
            <w:tcW w:w="1273" w:type="dxa"/>
            <w:tcBorders>
              <w:top w:val="nil"/>
              <w:left w:val="nil"/>
              <w:bottom w:val="nil"/>
              <w:right w:val="nil"/>
            </w:tcBorders>
            <w:shd w:val="clear" w:color="auto" w:fill="FFFFFF"/>
            <w:noWrap/>
            <w:vAlign w:val="center"/>
            <w:hideMark/>
          </w:tcPr>
          <w:p w14:paraId="5075967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3.0004</w:t>
            </w:r>
          </w:p>
        </w:tc>
        <w:tc>
          <w:tcPr>
            <w:tcW w:w="1273" w:type="dxa"/>
            <w:tcBorders>
              <w:top w:val="nil"/>
              <w:left w:val="nil"/>
              <w:bottom w:val="nil"/>
              <w:right w:val="nil"/>
            </w:tcBorders>
            <w:shd w:val="clear" w:color="auto" w:fill="FFFFFF"/>
            <w:noWrap/>
            <w:vAlign w:val="center"/>
            <w:hideMark/>
          </w:tcPr>
          <w:p w14:paraId="4A1B54E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0.05815845</w:t>
            </w:r>
          </w:p>
        </w:tc>
        <w:tc>
          <w:tcPr>
            <w:tcW w:w="1051" w:type="dxa"/>
            <w:tcBorders>
              <w:top w:val="nil"/>
              <w:left w:val="nil"/>
              <w:bottom w:val="nil"/>
              <w:right w:val="nil"/>
            </w:tcBorders>
            <w:shd w:val="clear" w:color="auto" w:fill="FFFFFF"/>
            <w:noWrap/>
            <w:vAlign w:val="center"/>
            <w:hideMark/>
          </w:tcPr>
          <w:p w14:paraId="15945EA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3.686381</w:t>
            </w:r>
          </w:p>
        </w:tc>
        <w:tc>
          <w:tcPr>
            <w:tcW w:w="850" w:type="dxa"/>
            <w:tcBorders>
              <w:top w:val="nil"/>
              <w:left w:val="nil"/>
              <w:bottom w:val="nil"/>
              <w:right w:val="nil"/>
            </w:tcBorders>
            <w:shd w:val="clear" w:color="auto" w:fill="FFFFFF"/>
            <w:noWrap/>
            <w:vAlign w:val="center"/>
            <w:hideMark/>
          </w:tcPr>
          <w:p w14:paraId="77FF425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w:t>
            </w:r>
          </w:p>
        </w:tc>
        <w:tc>
          <w:tcPr>
            <w:tcW w:w="930" w:type="dxa"/>
            <w:tcBorders>
              <w:top w:val="nil"/>
              <w:left w:val="nil"/>
              <w:bottom w:val="nil"/>
              <w:right w:val="nil"/>
            </w:tcBorders>
            <w:shd w:val="clear" w:color="auto" w:fill="FFFFFF"/>
            <w:noWrap/>
            <w:vAlign w:val="center"/>
            <w:hideMark/>
          </w:tcPr>
          <w:p w14:paraId="16A10D7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6.9</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WQwZTYwZjQtZDYxZC00MDY1LTk0YmMtM2JkNjI3ZjAzNWVj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073090468"/>
            <w:placeholder>
              <w:docPart w:val="F769CD0A107F4EB2BCBFF172D1BB7044"/>
            </w:placeholder>
          </w:sdtPr>
          <w:sdtContent>
            <w:tc>
              <w:tcPr>
                <w:tcW w:w="550" w:type="dxa"/>
                <w:tcBorders>
                  <w:top w:val="nil"/>
                  <w:left w:val="nil"/>
                  <w:bottom w:val="nil"/>
                  <w:right w:val="nil"/>
                </w:tcBorders>
                <w:shd w:val="clear" w:color="auto" w:fill="FFFFFF"/>
                <w:vAlign w:val="center"/>
              </w:tcPr>
              <w:p w14:paraId="3B8EBD30" w14:textId="49E178ED"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5B09D7F9"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35D70CE"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7-methylpteridine</w:t>
            </w:r>
          </w:p>
        </w:tc>
        <w:tc>
          <w:tcPr>
            <w:tcW w:w="876" w:type="dxa"/>
            <w:tcBorders>
              <w:top w:val="nil"/>
              <w:left w:val="single" w:sz="4" w:space="0" w:color="auto"/>
              <w:bottom w:val="nil"/>
              <w:right w:val="nil"/>
            </w:tcBorders>
            <w:shd w:val="clear" w:color="auto" w:fill="FFFFFF"/>
            <w:noWrap/>
            <w:vAlign w:val="center"/>
            <w:hideMark/>
          </w:tcPr>
          <w:p w14:paraId="02BD3A6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-0.854</w:t>
            </w:r>
          </w:p>
        </w:tc>
        <w:tc>
          <w:tcPr>
            <w:tcW w:w="833" w:type="dxa"/>
            <w:tcBorders>
              <w:top w:val="nil"/>
              <w:left w:val="nil"/>
              <w:bottom w:val="nil"/>
              <w:right w:val="nil"/>
            </w:tcBorders>
            <w:shd w:val="clear" w:color="auto" w:fill="FFFFFF"/>
            <w:noWrap/>
            <w:vAlign w:val="center"/>
            <w:hideMark/>
          </w:tcPr>
          <w:p w14:paraId="3075167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w:t>
            </w:r>
          </w:p>
        </w:tc>
        <w:tc>
          <w:tcPr>
            <w:tcW w:w="1148" w:type="dxa"/>
            <w:tcBorders>
              <w:top w:val="nil"/>
              <w:left w:val="nil"/>
              <w:bottom w:val="nil"/>
              <w:right w:val="nil"/>
            </w:tcBorders>
            <w:shd w:val="clear" w:color="auto" w:fill="FFFFFF"/>
            <w:noWrap/>
            <w:vAlign w:val="center"/>
            <w:hideMark/>
          </w:tcPr>
          <w:p w14:paraId="16EAD54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-62.6098</w:t>
            </w:r>
          </w:p>
        </w:tc>
        <w:tc>
          <w:tcPr>
            <w:tcW w:w="1133" w:type="dxa"/>
            <w:tcBorders>
              <w:top w:val="nil"/>
              <w:left w:val="nil"/>
              <w:bottom w:val="nil"/>
              <w:right w:val="nil"/>
            </w:tcBorders>
            <w:shd w:val="clear" w:color="auto" w:fill="FFFFFF"/>
            <w:noWrap/>
            <w:vAlign w:val="center"/>
            <w:hideMark/>
          </w:tcPr>
          <w:p w14:paraId="4A04E8A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-50.647</w:t>
            </w:r>
          </w:p>
        </w:tc>
        <w:tc>
          <w:tcPr>
            <w:tcW w:w="939" w:type="dxa"/>
            <w:tcBorders>
              <w:top w:val="nil"/>
              <w:left w:val="nil"/>
              <w:bottom w:val="nil"/>
              <w:right w:val="nil"/>
            </w:tcBorders>
            <w:shd w:val="clear" w:color="auto" w:fill="FFFFFF"/>
            <w:noWrap/>
            <w:vAlign w:val="center"/>
            <w:hideMark/>
          </w:tcPr>
          <w:p w14:paraId="395EED3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19835.8</w:t>
            </w:r>
          </w:p>
        </w:tc>
        <w:tc>
          <w:tcPr>
            <w:tcW w:w="1190" w:type="dxa"/>
            <w:tcBorders>
              <w:top w:val="nil"/>
              <w:left w:val="nil"/>
              <w:bottom w:val="nil"/>
              <w:right w:val="nil"/>
            </w:tcBorders>
            <w:shd w:val="clear" w:color="auto" w:fill="FFFFFF"/>
            <w:noWrap/>
            <w:vAlign w:val="center"/>
            <w:hideMark/>
          </w:tcPr>
          <w:p w14:paraId="09BE616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-120573</w:t>
            </w:r>
          </w:p>
        </w:tc>
        <w:tc>
          <w:tcPr>
            <w:tcW w:w="1189" w:type="dxa"/>
            <w:tcBorders>
              <w:top w:val="nil"/>
              <w:left w:val="nil"/>
              <w:bottom w:val="nil"/>
              <w:right w:val="nil"/>
            </w:tcBorders>
            <w:shd w:val="clear" w:color="auto" w:fill="FFFFFF"/>
            <w:noWrap/>
            <w:vAlign w:val="center"/>
            <w:hideMark/>
          </w:tcPr>
          <w:p w14:paraId="67AC1FE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6.896756</w:t>
            </w:r>
          </w:p>
        </w:tc>
        <w:tc>
          <w:tcPr>
            <w:tcW w:w="1273" w:type="dxa"/>
            <w:tcBorders>
              <w:top w:val="nil"/>
              <w:left w:val="nil"/>
              <w:bottom w:val="nil"/>
              <w:right w:val="nil"/>
            </w:tcBorders>
            <w:shd w:val="clear" w:color="auto" w:fill="FFFFFF"/>
            <w:noWrap/>
            <w:vAlign w:val="center"/>
            <w:hideMark/>
          </w:tcPr>
          <w:p w14:paraId="5151FA6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1.643036</w:t>
            </w:r>
          </w:p>
        </w:tc>
        <w:tc>
          <w:tcPr>
            <w:tcW w:w="1273" w:type="dxa"/>
            <w:tcBorders>
              <w:top w:val="nil"/>
              <w:left w:val="nil"/>
              <w:bottom w:val="nil"/>
              <w:right w:val="nil"/>
            </w:tcBorders>
            <w:shd w:val="clear" w:color="auto" w:fill="FFFFFF"/>
            <w:noWrap/>
            <w:vAlign w:val="center"/>
            <w:hideMark/>
          </w:tcPr>
          <w:p w14:paraId="51000E7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0.01590888</w:t>
            </w:r>
          </w:p>
        </w:tc>
        <w:tc>
          <w:tcPr>
            <w:tcW w:w="1051" w:type="dxa"/>
            <w:tcBorders>
              <w:top w:val="nil"/>
              <w:left w:val="nil"/>
              <w:bottom w:val="nil"/>
              <w:right w:val="nil"/>
            </w:tcBorders>
            <w:shd w:val="clear" w:color="auto" w:fill="FFFFFF"/>
            <w:noWrap/>
            <w:vAlign w:val="center"/>
            <w:hideMark/>
          </w:tcPr>
          <w:p w14:paraId="0A36FAC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3.019758</w:t>
            </w:r>
          </w:p>
        </w:tc>
        <w:tc>
          <w:tcPr>
            <w:tcW w:w="850" w:type="dxa"/>
            <w:tcBorders>
              <w:top w:val="nil"/>
              <w:left w:val="nil"/>
              <w:bottom w:val="nil"/>
              <w:right w:val="nil"/>
            </w:tcBorders>
            <w:shd w:val="clear" w:color="auto" w:fill="FFFFFF"/>
            <w:noWrap/>
            <w:vAlign w:val="center"/>
            <w:hideMark/>
          </w:tcPr>
          <w:p w14:paraId="7A3EF26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w:t>
            </w:r>
          </w:p>
        </w:tc>
        <w:tc>
          <w:tcPr>
            <w:tcW w:w="930" w:type="dxa"/>
            <w:tcBorders>
              <w:top w:val="nil"/>
              <w:left w:val="nil"/>
              <w:bottom w:val="nil"/>
              <w:right w:val="nil"/>
            </w:tcBorders>
            <w:shd w:val="clear" w:color="auto" w:fill="FFFFFF"/>
            <w:noWrap/>
            <w:vAlign w:val="center"/>
            <w:hideMark/>
          </w:tcPr>
          <w:p w14:paraId="5BE5C13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TNjYjNkMTYtN2Q5OS00OGQ4LTg2N2QtNTQ5MmU1MzA3MTc4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2130545868"/>
            <w:placeholder>
              <w:docPart w:val="F769CD0A107F4EB2BCBFF172D1BB7044"/>
            </w:placeholder>
          </w:sdtPr>
          <w:sdtContent>
            <w:tc>
              <w:tcPr>
                <w:tcW w:w="550" w:type="dxa"/>
                <w:tcBorders>
                  <w:top w:val="nil"/>
                  <w:left w:val="nil"/>
                  <w:bottom w:val="nil"/>
                  <w:right w:val="nil"/>
                </w:tcBorders>
                <w:shd w:val="clear" w:color="auto" w:fill="FFFFFF"/>
                <w:vAlign w:val="center"/>
              </w:tcPr>
              <w:p w14:paraId="1832418F" w14:textId="33D0A92D"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6DACC01B"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3AF612C"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7-chlorpteridine</w:t>
            </w:r>
          </w:p>
        </w:tc>
        <w:tc>
          <w:tcPr>
            <w:tcW w:w="876" w:type="dxa"/>
            <w:tcBorders>
              <w:top w:val="nil"/>
              <w:left w:val="single" w:sz="4" w:space="0" w:color="auto"/>
              <w:bottom w:val="nil"/>
              <w:right w:val="nil"/>
            </w:tcBorders>
            <w:shd w:val="clear" w:color="auto" w:fill="FFFFFF"/>
            <w:noWrap/>
            <w:vAlign w:val="center"/>
            <w:hideMark/>
          </w:tcPr>
          <w:p w14:paraId="1A2F962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-0.876</w:t>
            </w:r>
          </w:p>
        </w:tc>
        <w:tc>
          <w:tcPr>
            <w:tcW w:w="833" w:type="dxa"/>
            <w:tcBorders>
              <w:top w:val="nil"/>
              <w:left w:val="nil"/>
              <w:bottom w:val="nil"/>
              <w:right w:val="nil"/>
            </w:tcBorders>
            <w:shd w:val="clear" w:color="auto" w:fill="FFFFFF"/>
            <w:noWrap/>
            <w:vAlign w:val="center"/>
            <w:hideMark/>
          </w:tcPr>
          <w:p w14:paraId="2EA0F0E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w:t>
            </w:r>
          </w:p>
        </w:tc>
        <w:tc>
          <w:tcPr>
            <w:tcW w:w="1148" w:type="dxa"/>
            <w:tcBorders>
              <w:top w:val="nil"/>
              <w:left w:val="nil"/>
              <w:bottom w:val="nil"/>
              <w:right w:val="nil"/>
            </w:tcBorders>
            <w:shd w:val="clear" w:color="auto" w:fill="FFFFFF"/>
            <w:noWrap/>
            <w:vAlign w:val="center"/>
            <w:hideMark/>
          </w:tcPr>
          <w:p w14:paraId="6F45818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-65.7893</w:t>
            </w:r>
          </w:p>
        </w:tc>
        <w:tc>
          <w:tcPr>
            <w:tcW w:w="1133" w:type="dxa"/>
            <w:tcBorders>
              <w:top w:val="nil"/>
              <w:left w:val="nil"/>
              <w:bottom w:val="nil"/>
              <w:right w:val="nil"/>
            </w:tcBorders>
            <w:shd w:val="clear" w:color="auto" w:fill="FFFFFF"/>
            <w:noWrap/>
            <w:vAlign w:val="center"/>
            <w:hideMark/>
          </w:tcPr>
          <w:p w14:paraId="58866B0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-41.574</w:t>
            </w:r>
          </w:p>
        </w:tc>
        <w:tc>
          <w:tcPr>
            <w:tcW w:w="939" w:type="dxa"/>
            <w:tcBorders>
              <w:top w:val="nil"/>
              <w:left w:val="nil"/>
              <w:bottom w:val="nil"/>
              <w:right w:val="nil"/>
            </w:tcBorders>
            <w:shd w:val="clear" w:color="auto" w:fill="FFFFFF"/>
            <w:noWrap/>
            <w:vAlign w:val="center"/>
            <w:hideMark/>
          </w:tcPr>
          <w:p w14:paraId="37C425A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19835.6</w:t>
            </w:r>
          </w:p>
        </w:tc>
        <w:tc>
          <w:tcPr>
            <w:tcW w:w="1190" w:type="dxa"/>
            <w:tcBorders>
              <w:top w:val="nil"/>
              <w:left w:val="nil"/>
              <w:bottom w:val="nil"/>
              <w:right w:val="nil"/>
            </w:tcBorders>
            <w:shd w:val="clear" w:color="auto" w:fill="FFFFFF"/>
            <w:noWrap/>
            <w:vAlign w:val="center"/>
            <w:hideMark/>
          </w:tcPr>
          <w:p w14:paraId="7AE4A5F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-120576</w:t>
            </w:r>
          </w:p>
        </w:tc>
        <w:tc>
          <w:tcPr>
            <w:tcW w:w="1189" w:type="dxa"/>
            <w:tcBorders>
              <w:top w:val="nil"/>
              <w:left w:val="nil"/>
              <w:bottom w:val="nil"/>
              <w:right w:val="nil"/>
            </w:tcBorders>
            <w:shd w:val="clear" w:color="auto" w:fill="FFFFFF"/>
            <w:noWrap/>
            <w:vAlign w:val="center"/>
            <w:hideMark/>
          </w:tcPr>
          <w:p w14:paraId="30C101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7.381779</w:t>
            </w:r>
          </w:p>
        </w:tc>
        <w:tc>
          <w:tcPr>
            <w:tcW w:w="1273" w:type="dxa"/>
            <w:tcBorders>
              <w:top w:val="nil"/>
              <w:left w:val="nil"/>
              <w:bottom w:val="nil"/>
              <w:right w:val="nil"/>
            </w:tcBorders>
            <w:shd w:val="clear" w:color="auto" w:fill="FFFFFF"/>
            <w:noWrap/>
            <w:vAlign w:val="center"/>
            <w:hideMark/>
          </w:tcPr>
          <w:p w14:paraId="7773B64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1.221378</w:t>
            </w:r>
          </w:p>
        </w:tc>
        <w:tc>
          <w:tcPr>
            <w:tcW w:w="1273" w:type="dxa"/>
            <w:tcBorders>
              <w:top w:val="nil"/>
              <w:left w:val="nil"/>
              <w:bottom w:val="nil"/>
              <w:right w:val="nil"/>
            </w:tcBorders>
            <w:shd w:val="clear" w:color="auto" w:fill="FFFFFF"/>
            <w:noWrap/>
            <w:vAlign w:val="center"/>
            <w:hideMark/>
          </w:tcPr>
          <w:p w14:paraId="2D2522E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0.02574581</w:t>
            </w:r>
          </w:p>
        </w:tc>
        <w:tc>
          <w:tcPr>
            <w:tcW w:w="1051" w:type="dxa"/>
            <w:tcBorders>
              <w:top w:val="nil"/>
              <w:left w:val="nil"/>
              <w:bottom w:val="nil"/>
              <w:right w:val="nil"/>
            </w:tcBorders>
            <w:shd w:val="clear" w:color="auto" w:fill="FFFFFF"/>
            <w:noWrap/>
            <w:vAlign w:val="center"/>
            <w:hideMark/>
          </w:tcPr>
          <w:p w14:paraId="04B7DE1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3.08067</w:t>
            </w:r>
          </w:p>
        </w:tc>
        <w:tc>
          <w:tcPr>
            <w:tcW w:w="850" w:type="dxa"/>
            <w:tcBorders>
              <w:top w:val="nil"/>
              <w:left w:val="nil"/>
              <w:bottom w:val="nil"/>
              <w:right w:val="nil"/>
            </w:tcBorders>
            <w:shd w:val="clear" w:color="auto" w:fill="FFFFFF"/>
            <w:noWrap/>
            <w:vAlign w:val="center"/>
            <w:hideMark/>
          </w:tcPr>
          <w:p w14:paraId="1CCFF5B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0.27</w:t>
            </w:r>
          </w:p>
        </w:tc>
        <w:tc>
          <w:tcPr>
            <w:tcW w:w="930" w:type="dxa"/>
            <w:tcBorders>
              <w:top w:val="nil"/>
              <w:left w:val="nil"/>
              <w:bottom w:val="nil"/>
              <w:right w:val="nil"/>
            </w:tcBorders>
            <w:shd w:val="clear" w:color="auto" w:fill="FFFFFF"/>
            <w:noWrap/>
            <w:vAlign w:val="center"/>
            <w:hideMark/>
          </w:tcPr>
          <w:p w14:paraId="711253C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zAwOGU4ZjctMjk0Mi00NWI2LTllNTAtYjRjYWUxYmQyMmY5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700705798"/>
            <w:placeholder>
              <w:docPart w:val="F769CD0A107F4EB2BCBFF172D1BB7044"/>
            </w:placeholder>
          </w:sdtPr>
          <w:sdtContent>
            <w:tc>
              <w:tcPr>
                <w:tcW w:w="550" w:type="dxa"/>
                <w:tcBorders>
                  <w:top w:val="nil"/>
                  <w:left w:val="nil"/>
                  <w:bottom w:val="nil"/>
                  <w:right w:val="nil"/>
                </w:tcBorders>
                <w:shd w:val="clear" w:color="auto" w:fill="FFFFFF"/>
                <w:vAlign w:val="center"/>
              </w:tcPr>
              <w:p w14:paraId="672410FE" w14:textId="2F0DB065"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0A8FED75"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752B1DD"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Caffeine</w:t>
            </w:r>
          </w:p>
        </w:tc>
        <w:tc>
          <w:tcPr>
            <w:tcW w:w="876" w:type="dxa"/>
            <w:tcBorders>
              <w:top w:val="nil"/>
              <w:left w:val="single" w:sz="4" w:space="0" w:color="auto"/>
              <w:bottom w:val="nil"/>
              <w:right w:val="nil"/>
            </w:tcBorders>
            <w:shd w:val="clear" w:color="auto" w:fill="FFFFFF"/>
            <w:noWrap/>
            <w:vAlign w:val="center"/>
            <w:hideMark/>
          </w:tcPr>
          <w:p w14:paraId="5A7E2E0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-0.877</w:t>
            </w:r>
          </w:p>
        </w:tc>
        <w:tc>
          <w:tcPr>
            <w:tcW w:w="833" w:type="dxa"/>
            <w:tcBorders>
              <w:top w:val="nil"/>
              <w:left w:val="nil"/>
              <w:bottom w:val="nil"/>
              <w:right w:val="nil"/>
            </w:tcBorders>
            <w:shd w:val="clear" w:color="auto" w:fill="FFFFFF"/>
            <w:noWrap/>
            <w:vAlign w:val="center"/>
            <w:hideMark/>
          </w:tcPr>
          <w:p w14:paraId="35B9562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w:t>
            </w:r>
          </w:p>
        </w:tc>
        <w:tc>
          <w:tcPr>
            <w:tcW w:w="1148" w:type="dxa"/>
            <w:tcBorders>
              <w:top w:val="nil"/>
              <w:left w:val="nil"/>
              <w:bottom w:val="nil"/>
              <w:right w:val="nil"/>
            </w:tcBorders>
            <w:shd w:val="clear" w:color="auto" w:fill="FFFFFF"/>
            <w:noWrap/>
            <w:vAlign w:val="center"/>
            <w:hideMark/>
          </w:tcPr>
          <w:p w14:paraId="222A0CA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-72.6541</w:t>
            </w:r>
          </w:p>
        </w:tc>
        <w:tc>
          <w:tcPr>
            <w:tcW w:w="1133" w:type="dxa"/>
            <w:tcBorders>
              <w:top w:val="nil"/>
              <w:left w:val="nil"/>
              <w:bottom w:val="nil"/>
              <w:right w:val="nil"/>
            </w:tcBorders>
            <w:shd w:val="clear" w:color="auto" w:fill="FFFFFF"/>
            <w:noWrap/>
            <w:vAlign w:val="center"/>
            <w:hideMark/>
          </w:tcPr>
          <w:p w14:paraId="423516C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-83.6895</w:t>
            </w:r>
          </w:p>
        </w:tc>
        <w:tc>
          <w:tcPr>
            <w:tcW w:w="939" w:type="dxa"/>
            <w:tcBorders>
              <w:top w:val="nil"/>
              <w:left w:val="nil"/>
              <w:bottom w:val="nil"/>
              <w:right w:val="nil"/>
            </w:tcBorders>
            <w:shd w:val="clear" w:color="auto" w:fill="FFFFFF"/>
            <w:noWrap/>
            <w:vAlign w:val="center"/>
            <w:hideMark/>
          </w:tcPr>
          <w:p w14:paraId="09B7802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19829.6</w:t>
            </w:r>
          </w:p>
        </w:tc>
        <w:tc>
          <w:tcPr>
            <w:tcW w:w="1190" w:type="dxa"/>
            <w:tcBorders>
              <w:top w:val="nil"/>
              <w:left w:val="nil"/>
              <w:bottom w:val="nil"/>
              <w:right w:val="nil"/>
            </w:tcBorders>
            <w:shd w:val="clear" w:color="auto" w:fill="FFFFFF"/>
            <w:noWrap/>
            <w:vAlign w:val="center"/>
            <w:hideMark/>
          </w:tcPr>
          <w:p w14:paraId="5FBCF47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-120108</w:t>
            </w:r>
          </w:p>
        </w:tc>
        <w:tc>
          <w:tcPr>
            <w:tcW w:w="1189" w:type="dxa"/>
            <w:tcBorders>
              <w:top w:val="nil"/>
              <w:left w:val="nil"/>
              <w:bottom w:val="nil"/>
              <w:right w:val="nil"/>
            </w:tcBorders>
            <w:shd w:val="clear" w:color="auto" w:fill="FFFFFF"/>
            <w:noWrap/>
            <w:vAlign w:val="center"/>
            <w:hideMark/>
          </w:tcPr>
          <w:p w14:paraId="6EFA98C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11.98528</w:t>
            </w:r>
          </w:p>
        </w:tc>
        <w:tc>
          <w:tcPr>
            <w:tcW w:w="1273" w:type="dxa"/>
            <w:tcBorders>
              <w:top w:val="nil"/>
              <w:left w:val="nil"/>
              <w:bottom w:val="nil"/>
              <w:right w:val="nil"/>
            </w:tcBorders>
            <w:shd w:val="clear" w:color="auto" w:fill="FFFFFF"/>
            <w:noWrap/>
            <w:vAlign w:val="center"/>
            <w:hideMark/>
          </w:tcPr>
          <w:p w14:paraId="1EC4ACB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2.985601</w:t>
            </w:r>
          </w:p>
        </w:tc>
        <w:tc>
          <w:tcPr>
            <w:tcW w:w="1273" w:type="dxa"/>
            <w:tcBorders>
              <w:top w:val="nil"/>
              <w:left w:val="nil"/>
              <w:bottom w:val="nil"/>
              <w:right w:val="nil"/>
            </w:tcBorders>
            <w:shd w:val="clear" w:color="auto" w:fill="FFFFFF"/>
            <w:noWrap/>
            <w:vAlign w:val="center"/>
            <w:hideMark/>
          </w:tcPr>
          <w:p w14:paraId="7A22C3D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0.04122651</w:t>
            </w:r>
          </w:p>
        </w:tc>
        <w:tc>
          <w:tcPr>
            <w:tcW w:w="1051" w:type="dxa"/>
            <w:tcBorders>
              <w:top w:val="nil"/>
              <w:left w:val="nil"/>
              <w:bottom w:val="nil"/>
              <w:right w:val="nil"/>
            </w:tcBorders>
            <w:shd w:val="clear" w:color="auto" w:fill="FFFFFF"/>
            <w:noWrap/>
            <w:vAlign w:val="center"/>
            <w:hideMark/>
          </w:tcPr>
          <w:p w14:paraId="22BF12E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3.467431</w:t>
            </w:r>
          </w:p>
        </w:tc>
        <w:tc>
          <w:tcPr>
            <w:tcW w:w="850" w:type="dxa"/>
            <w:tcBorders>
              <w:top w:val="nil"/>
              <w:left w:val="nil"/>
              <w:bottom w:val="nil"/>
              <w:right w:val="nil"/>
            </w:tcBorders>
            <w:shd w:val="clear" w:color="auto" w:fill="FFFFFF"/>
            <w:noWrap/>
            <w:vAlign w:val="center"/>
            <w:hideMark/>
          </w:tcPr>
          <w:p w14:paraId="1743EF3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0.17</w:t>
            </w:r>
          </w:p>
        </w:tc>
        <w:tc>
          <w:tcPr>
            <w:tcW w:w="930" w:type="dxa"/>
            <w:tcBorders>
              <w:top w:val="nil"/>
              <w:left w:val="nil"/>
              <w:bottom w:val="nil"/>
              <w:right w:val="nil"/>
            </w:tcBorders>
            <w:shd w:val="clear" w:color="auto" w:fill="FFFFFF"/>
            <w:noWrap/>
            <w:vAlign w:val="center"/>
            <w:hideMark/>
          </w:tcPr>
          <w:p w14:paraId="243D1B0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jI4MzIwNzctMTE5OS00OTgwLTkxNzAtNzQxNThlMTYyZTZj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234667715"/>
            <w:placeholder>
              <w:docPart w:val="F769CD0A107F4EB2BCBFF172D1BB7044"/>
            </w:placeholder>
          </w:sdtPr>
          <w:sdtContent>
            <w:tc>
              <w:tcPr>
                <w:tcW w:w="550" w:type="dxa"/>
                <w:tcBorders>
                  <w:top w:val="nil"/>
                  <w:left w:val="nil"/>
                  <w:bottom w:val="nil"/>
                  <w:right w:val="nil"/>
                </w:tcBorders>
                <w:shd w:val="clear" w:color="auto" w:fill="FFFFFF"/>
                <w:vAlign w:val="center"/>
              </w:tcPr>
              <w:p w14:paraId="574198CE" w14:textId="3091D2B9"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52580AEF"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E955414"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Paracetamol</w:t>
            </w:r>
          </w:p>
        </w:tc>
        <w:tc>
          <w:tcPr>
            <w:tcW w:w="876" w:type="dxa"/>
            <w:tcBorders>
              <w:top w:val="nil"/>
              <w:left w:val="single" w:sz="4" w:space="0" w:color="auto"/>
              <w:bottom w:val="nil"/>
              <w:right w:val="nil"/>
            </w:tcBorders>
            <w:shd w:val="clear" w:color="auto" w:fill="FFFFFF"/>
            <w:noWrap/>
            <w:vAlign w:val="center"/>
            <w:hideMark/>
          </w:tcPr>
          <w:p w14:paraId="51C7746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-0.878</w:t>
            </w:r>
          </w:p>
        </w:tc>
        <w:tc>
          <w:tcPr>
            <w:tcW w:w="833" w:type="dxa"/>
            <w:tcBorders>
              <w:top w:val="nil"/>
              <w:left w:val="nil"/>
              <w:bottom w:val="nil"/>
              <w:right w:val="nil"/>
            </w:tcBorders>
            <w:shd w:val="clear" w:color="auto" w:fill="FFFFFF"/>
            <w:noWrap/>
            <w:vAlign w:val="center"/>
            <w:hideMark/>
          </w:tcPr>
          <w:p w14:paraId="6BC99E4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w:t>
            </w:r>
          </w:p>
        </w:tc>
        <w:tc>
          <w:tcPr>
            <w:tcW w:w="1148" w:type="dxa"/>
            <w:tcBorders>
              <w:top w:val="nil"/>
              <w:left w:val="nil"/>
              <w:bottom w:val="nil"/>
              <w:right w:val="nil"/>
            </w:tcBorders>
            <w:shd w:val="clear" w:color="auto" w:fill="FFFFFF"/>
            <w:noWrap/>
            <w:vAlign w:val="center"/>
            <w:hideMark/>
          </w:tcPr>
          <w:p w14:paraId="30C93A1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-31.783</w:t>
            </w:r>
          </w:p>
        </w:tc>
        <w:tc>
          <w:tcPr>
            <w:tcW w:w="1133" w:type="dxa"/>
            <w:tcBorders>
              <w:top w:val="nil"/>
              <w:left w:val="nil"/>
              <w:bottom w:val="nil"/>
              <w:right w:val="nil"/>
            </w:tcBorders>
            <w:shd w:val="clear" w:color="auto" w:fill="FFFFFF"/>
            <w:noWrap/>
            <w:vAlign w:val="center"/>
            <w:hideMark/>
          </w:tcPr>
          <w:p w14:paraId="32C5943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-159.209</w:t>
            </w:r>
          </w:p>
        </w:tc>
        <w:tc>
          <w:tcPr>
            <w:tcW w:w="939" w:type="dxa"/>
            <w:tcBorders>
              <w:top w:val="nil"/>
              <w:left w:val="nil"/>
              <w:bottom w:val="nil"/>
              <w:right w:val="nil"/>
            </w:tcBorders>
            <w:shd w:val="clear" w:color="auto" w:fill="FFFFFF"/>
            <w:noWrap/>
            <w:vAlign w:val="center"/>
            <w:hideMark/>
          </w:tcPr>
          <w:p w14:paraId="60D2D27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19845.4</w:t>
            </w:r>
          </w:p>
        </w:tc>
        <w:tc>
          <w:tcPr>
            <w:tcW w:w="1190" w:type="dxa"/>
            <w:tcBorders>
              <w:top w:val="nil"/>
              <w:left w:val="nil"/>
              <w:bottom w:val="nil"/>
              <w:right w:val="nil"/>
            </w:tcBorders>
            <w:shd w:val="clear" w:color="auto" w:fill="FFFFFF"/>
            <w:noWrap/>
            <w:vAlign w:val="center"/>
            <w:hideMark/>
          </w:tcPr>
          <w:p w14:paraId="12E242E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-120498</w:t>
            </w:r>
          </w:p>
        </w:tc>
        <w:tc>
          <w:tcPr>
            <w:tcW w:w="1189" w:type="dxa"/>
            <w:tcBorders>
              <w:top w:val="nil"/>
              <w:left w:val="nil"/>
              <w:bottom w:val="nil"/>
              <w:right w:val="nil"/>
            </w:tcBorders>
            <w:shd w:val="clear" w:color="auto" w:fill="FFFFFF"/>
            <w:noWrap/>
            <w:vAlign w:val="center"/>
            <w:hideMark/>
          </w:tcPr>
          <w:p w14:paraId="0D2D7FE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7.312606</w:t>
            </w:r>
          </w:p>
        </w:tc>
        <w:tc>
          <w:tcPr>
            <w:tcW w:w="1273" w:type="dxa"/>
            <w:tcBorders>
              <w:top w:val="nil"/>
              <w:left w:val="nil"/>
              <w:bottom w:val="nil"/>
              <w:right w:val="nil"/>
            </w:tcBorders>
            <w:shd w:val="clear" w:color="auto" w:fill="FFFFFF"/>
            <w:noWrap/>
            <w:vAlign w:val="center"/>
            <w:hideMark/>
          </w:tcPr>
          <w:p w14:paraId="259138B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4.816418</w:t>
            </w:r>
          </w:p>
        </w:tc>
        <w:tc>
          <w:tcPr>
            <w:tcW w:w="1273" w:type="dxa"/>
            <w:tcBorders>
              <w:top w:val="nil"/>
              <w:left w:val="nil"/>
              <w:bottom w:val="nil"/>
              <w:right w:val="nil"/>
            </w:tcBorders>
            <w:shd w:val="clear" w:color="auto" w:fill="FFFFFF"/>
            <w:noWrap/>
            <w:vAlign w:val="center"/>
            <w:hideMark/>
          </w:tcPr>
          <w:p w14:paraId="4F39458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0.04841351</w:t>
            </w:r>
          </w:p>
        </w:tc>
        <w:tc>
          <w:tcPr>
            <w:tcW w:w="1051" w:type="dxa"/>
            <w:tcBorders>
              <w:top w:val="nil"/>
              <w:left w:val="nil"/>
              <w:bottom w:val="nil"/>
              <w:right w:val="nil"/>
            </w:tcBorders>
            <w:shd w:val="clear" w:color="auto" w:fill="FFFFFF"/>
            <w:noWrap/>
            <w:vAlign w:val="center"/>
            <w:hideMark/>
          </w:tcPr>
          <w:p w14:paraId="632D3AB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3.320152</w:t>
            </w:r>
          </w:p>
        </w:tc>
        <w:tc>
          <w:tcPr>
            <w:tcW w:w="850" w:type="dxa"/>
            <w:tcBorders>
              <w:top w:val="nil"/>
              <w:left w:val="nil"/>
              <w:bottom w:val="nil"/>
              <w:right w:val="nil"/>
            </w:tcBorders>
            <w:shd w:val="clear" w:color="auto" w:fill="FFFFFF"/>
            <w:noWrap/>
            <w:vAlign w:val="center"/>
            <w:hideMark/>
          </w:tcPr>
          <w:p w14:paraId="59323CD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0.15</w:t>
            </w:r>
          </w:p>
        </w:tc>
        <w:tc>
          <w:tcPr>
            <w:tcW w:w="930" w:type="dxa"/>
            <w:tcBorders>
              <w:top w:val="nil"/>
              <w:left w:val="nil"/>
              <w:bottom w:val="nil"/>
              <w:right w:val="nil"/>
            </w:tcBorders>
            <w:shd w:val="clear" w:color="auto" w:fill="FFFFFF"/>
            <w:noWrap/>
            <w:vAlign w:val="center"/>
            <w:hideMark/>
          </w:tcPr>
          <w:p w14:paraId="775422E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ThlYTRlYmEtZjM4OC00MTVhLWI5ZmYtZWI1YmU3OTU0NGM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2145545083"/>
            <w:placeholder>
              <w:docPart w:val="F769CD0A107F4EB2BCBFF172D1BB7044"/>
            </w:placeholder>
          </w:sdtPr>
          <w:sdtContent>
            <w:tc>
              <w:tcPr>
                <w:tcW w:w="550" w:type="dxa"/>
                <w:tcBorders>
                  <w:top w:val="nil"/>
                  <w:left w:val="nil"/>
                  <w:bottom w:val="nil"/>
                  <w:right w:val="nil"/>
                </w:tcBorders>
                <w:shd w:val="clear" w:color="auto" w:fill="FFFFFF"/>
                <w:vAlign w:val="center"/>
              </w:tcPr>
              <w:p w14:paraId="71CCA161" w14:textId="6FC9C294"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1C5A8796"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6A8670A"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7-methoxypteridine</w:t>
            </w:r>
          </w:p>
        </w:tc>
        <w:tc>
          <w:tcPr>
            <w:tcW w:w="876" w:type="dxa"/>
            <w:tcBorders>
              <w:top w:val="nil"/>
              <w:left w:val="single" w:sz="4" w:space="0" w:color="auto"/>
              <w:bottom w:val="nil"/>
              <w:right w:val="nil"/>
            </w:tcBorders>
            <w:shd w:val="clear" w:color="auto" w:fill="FFFFFF"/>
            <w:noWrap/>
            <w:vAlign w:val="center"/>
            <w:hideMark/>
          </w:tcPr>
          <w:p w14:paraId="5585B9E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-0.91</w:t>
            </w:r>
          </w:p>
        </w:tc>
        <w:tc>
          <w:tcPr>
            <w:tcW w:w="833" w:type="dxa"/>
            <w:tcBorders>
              <w:top w:val="nil"/>
              <w:left w:val="nil"/>
              <w:bottom w:val="nil"/>
              <w:right w:val="nil"/>
            </w:tcBorders>
            <w:shd w:val="clear" w:color="auto" w:fill="FFFFFF"/>
            <w:noWrap/>
            <w:vAlign w:val="center"/>
            <w:hideMark/>
          </w:tcPr>
          <w:p w14:paraId="0639D9D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w:t>
            </w:r>
          </w:p>
        </w:tc>
        <w:tc>
          <w:tcPr>
            <w:tcW w:w="1148" w:type="dxa"/>
            <w:tcBorders>
              <w:top w:val="nil"/>
              <w:left w:val="nil"/>
              <w:bottom w:val="nil"/>
              <w:right w:val="nil"/>
            </w:tcBorders>
            <w:shd w:val="clear" w:color="auto" w:fill="FFFFFF"/>
            <w:noWrap/>
            <w:vAlign w:val="center"/>
            <w:hideMark/>
          </w:tcPr>
          <w:p w14:paraId="7467D24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-66.8734</w:t>
            </w:r>
          </w:p>
        </w:tc>
        <w:tc>
          <w:tcPr>
            <w:tcW w:w="1133" w:type="dxa"/>
            <w:tcBorders>
              <w:top w:val="nil"/>
              <w:left w:val="nil"/>
              <w:bottom w:val="nil"/>
              <w:right w:val="nil"/>
            </w:tcBorders>
            <w:shd w:val="clear" w:color="auto" w:fill="FFFFFF"/>
            <w:noWrap/>
            <w:vAlign w:val="center"/>
            <w:hideMark/>
          </w:tcPr>
          <w:p w14:paraId="4DFB6D5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-65.1097</w:t>
            </w:r>
          </w:p>
        </w:tc>
        <w:tc>
          <w:tcPr>
            <w:tcW w:w="939" w:type="dxa"/>
            <w:tcBorders>
              <w:top w:val="nil"/>
              <w:left w:val="nil"/>
              <w:bottom w:val="nil"/>
              <w:right w:val="nil"/>
            </w:tcBorders>
            <w:shd w:val="clear" w:color="auto" w:fill="FFFFFF"/>
            <w:noWrap/>
            <w:vAlign w:val="center"/>
            <w:hideMark/>
          </w:tcPr>
          <w:p w14:paraId="419FC58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19840.8</w:t>
            </w:r>
          </w:p>
        </w:tc>
        <w:tc>
          <w:tcPr>
            <w:tcW w:w="1190" w:type="dxa"/>
            <w:tcBorders>
              <w:top w:val="nil"/>
              <w:left w:val="nil"/>
              <w:bottom w:val="nil"/>
              <w:right w:val="nil"/>
            </w:tcBorders>
            <w:shd w:val="clear" w:color="auto" w:fill="FFFFFF"/>
            <w:noWrap/>
            <w:vAlign w:val="center"/>
            <w:hideMark/>
          </w:tcPr>
          <w:p w14:paraId="2969BB1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-120385</w:t>
            </w:r>
          </w:p>
        </w:tc>
        <w:tc>
          <w:tcPr>
            <w:tcW w:w="1189" w:type="dxa"/>
            <w:tcBorders>
              <w:top w:val="nil"/>
              <w:left w:val="nil"/>
              <w:bottom w:val="nil"/>
              <w:right w:val="nil"/>
            </w:tcBorders>
            <w:shd w:val="clear" w:color="auto" w:fill="FFFFFF"/>
            <w:noWrap/>
            <w:vAlign w:val="center"/>
            <w:hideMark/>
          </w:tcPr>
          <w:p w14:paraId="583B1C2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6.681669</w:t>
            </w:r>
          </w:p>
        </w:tc>
        <w:tc>
          <w:tcPr>
            <w:tcW w:w="1273" w:type="dxa"/>
            <w:tcBorders>
              <w:top w:val="nil"/>
              <w:left w:val="nil"/>
              <w:bottom w:val="nil"/>
              <w:right w:val="nil"/>
            </w:tcBorders>
            <w:shd w:val="clear" w:color="auto" w:fill="FFFFFF"/>
            <w:noWrap/>
            <w:vAlign w:val="center"/>
            <w:hideMark/>
          </w:tcPr>
          <w:p w14:paraId="6EB4B46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2.086191</w:t>
            </w:r>
          </w:p>
        </w:tc>
        <w:tc>
          <w:tcPr>
            <w:tcW w:w="1273" w:type="dxa"/>
            <w:tcBorders>
              <w:top w:val="nil"/>
              <w:left w:val="nil"/>
              <w:bottom w:val="nil"/>
              <w:right w:val="nil"/>
            </w:tcBorders>
            <w:shd w:val="clear" w:color="auto" w:fill="FFFFFF"/>
            <w:noWrap/>
            <w:vAlign w:val="center"/>
            <w:hideMark/>
          </w:tcPr>
          <w:p w14:paraId="2578B26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0.03252416</w:t>
            </w:r>
          </w:p>
        </w:tc>
        <w:tc>
          <w:tcPr>
            <w:tcW w:w="1051" w:type="dxa"/>
            <w:tcBorders>
              <w:top w:val="nil"/>
              <w:left w:val="nil"/>
              <w:bottom w:val="nil"/>
              <w:right w:val="nil"/>
            </w:tcBorders>
            <w:shd w:val="clear" w:color="auto" w:fill="FFFFFF"/>
            <w:noWrap/>
            <w:vAlign w:val="center"/>
            <w:hideMark/>
          </w:tcPr>
          <w:p w14:paraId="2260BFB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3.189008</w:t>
            </w:r>
          </w:p>
        </w:tc>
        <w:tc>
          <w:tcPr>
            <w:tcW w:w="850" w:type="dxa"/>
            <w:tcBorders>
              <w:top w:val="nil"/>
              <w:left w:val="nil"/>
              <w:bottom w:val="nil"/>
              <w:right w:val="nil"/>
            </w:tcBorders>
            <w:shd w:val="clear" w:color="auto" w:fill="FFFFFF"/>
            <w:noWrap/>
            <w:vAlign w:val="center"/>
            <w:hideMark/>
          </w:tcPr>
          <w:p w14:paraId="74A7559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-0.23</w:t>
            </w:r>
          </w:p>
        </w:tc>
        <w:tc>
          <w:tcPr>
            <w:tcW w:w="930" w:type="dxa"/>
            <w:tcBorders>
              <w:top w:val="nil"/>
              <w:left w:val="nil"/>
              <w:bottom w:val="nil"/>
              <w:right w:val="nil"/>
            </w:tcBorders>
            <w:shd w:val="clear" w:color="auto" w:fill="FFFFFF"/>
            <w:noWrap/>
            <w:vAlign w:val="center"/>
            <w:hideMark/>
          </w:tcPr>
          <w:p w14:paraId="528CB0E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9.8</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jZmZTY3OTMtMjQyNC00ZjQ1LTg1YzQtMjMwZjFkMTQ1YTA2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864438413"/>
            <w:placeholder>
              <w:docPart w:val="F769CD0A107F4EB2BCBFF172D1BB7044"/>
            </w:placeholder>
          </w:sdtPr>
          <w:sdtContent>
            <w:tc>
              <w:tcPr>
                <w:tcW w:w="550" w:type="dxa"/>
                <w:tcBorders>
                  <w:top w:val="nil"/>
                  <w:left w:val="nil"/>
                  <w:bottom w:val="nil"/>
                  <w:right w:val="nil"/>
                </w:tcBorders>
                <w:shd w:val="clear" w:color="auto" w:fill="FFFFFF"/>
                <w:vAlign w:val="center"/>
              </w:tcPr>
              <w:p w14:paraId="7A6C0075" w14:textId="7A443330"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5B9E5ACB"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8103B5D"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Isbufylline</w:t>
            </w:r>
          </w:p>
        </w:tc>
        <w:tc>
          <w:tcPr>
            <w:tcW w:w="876" w:type="dxa"/>
            <w:tcBorders>
              <w:top w:val="nil"/>
              <w:left w:val="single" w:sz="4" w:space="0" w:color="auto"/>
              <w:bottom w:val="nil"/>
              <w:right w:val="nil"/>
            </w:tcBorders>
            <w:shd w:val="clear" w:color="auto" w:fill="FFFFFF"/>
            <w:noWrap/>
            <w:vAlign w:val="center"/>
            <w:hideMark/>
          </w:tcPr>
          <w:p w14:paraId="01C24FA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-0.942</w:t>
            </w:r>
          </w:p>
        </w:tc>
        <w:tc>
          <w:tcPr>
            <w:tcW w:w="833" w:type="dxa"/>
            <w:tcBorders>
              <w:top w:val="nil"/>
              <w:left w:val="nil"/>
              <w:bottom w:val="nil"/>
              <w:right w:val="nil"/>
            </w:tcBorders>
            <w:shd w:val="clear" w:color="auto" w:fill="FFFFFF"/>
            <w:noWrap/>
            <w:vAlign w:val="center"/>
            <w:hideMark/>
          </w:tcPr>
          <w:p w14:paraId="16759C1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0.8</w:t>
            </w:r>
          </w:p>
        </w:tc>
        <w:tc>
          <w:tcPr>
            <w:tcW w:w="1148" w:type="dxa"/>
            <w:tcBorders>
              <w:top w:val="nil"/>
              <w:left w:val="nil"/>
              <w:bottom w:val="nil"/>
              <w:right w:val="nil"/>
            </w:tcBorders>
            <w:shd w:val="clear" w:color="auto" w:fill="FFFFFF"/>
            <w:noWrap/>
            <w:vAlign w:val="center"/>
            <w:hideMark/>
          </w:tcPr>
          <w:p w14:paraId="38F21EE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-86.15</w:t>
            </w:r>
          </w:p>
        </w:tc>
        <w:tc>
          <w:tcPr>
            <w:tcW w:w="1133" w:type="dxa"/>
            <w:tcBorders>
              <w:top w:val="nil"/>
              <w:left w:val="nil"/>
              <w:bottom w:val="nil"/>
              <w:right w:val="nil"/>
            </w:tcBorders>
            <w:shd w:val="clear" w:color="auto" w:fill="FFFFFF"/>
            <w:noWrap/>
            <w:vAlign w:val="center"/>
            <w:hideMark/>
          </w:tcPr>
          <w:p w14:paraId="3B999BF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-84.2046</w:t>
            </w:r>
          </w:p>
        </w:tc>
        <w:tc>
          <w:tcPr>
            <w:tcW w:w="939" w:type="dxa"/>
            <w:tcBorders>
              <w:top w:val="nil"/>
              <w:left w:val="nil"/>
              <w:bottom w:val="nil"/>
              <w:right w:val="nil"/>
            </w:tcBorders>
            <w:shd w:val="clear" w:color="auto" w:fill="FFFFFF"/>
            <w:noWrap/>
            <w:vAlign w:val="center"/>
            <w:hideMark/>
          </w:tcPr>
          <w:p w14:paraId="0F01A7E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19772.7</w:t>
            </w:r>
          </w:p>
        </w:tc>
        <w:tc>
          <w:tcPr>
            <w:tcW w:w="1190" w:type="dxa"/>
            <w:tcBorders>
              <w:top w:val="nil"/>
              <w:left w:val="nil"/>
              <w:bottom w:val="nil"/>
              <w:right w:val="nil"/>
            </w:tcBorders>
            <w:shd w:val="clear" w:color="auto" w:fill="FFFFFF"/>
            <w:noWrap/>
            <w:vAlign w:val="center"/>
            <w:hideMark/>
          </w:tcPr>
          <w:p w14:paraId="4D9319D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-119742</w:t>
            </w:r>
          </w:p>
        </w:tc>
        <w:tc>
          <w:tcPr>
            <w:tcW w:w="1189" w:type="dxa"/>
            <w:tcBorders>
              <w:top w:val="nil"/>
              <w:left w:val="nil"/>
              <w:bottom w:val="nil"/>
              <w:right w:val="nil"/>
            </w:tcBorders>
            <w:shd w:val="clear" w:color="auto" w:fill="FFFFFF"/>
            <w:noWrap/>
            <w:vAlign w:val="center"/>
            <w:hideMark/>
          </w:tcPr>
          <w:p w14:paraId="1F532D8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17.07411</w:t>
            </w:r>
          </w:p>
        </w:tc>
        <w:tc>
          <w:tcPr>
            <w:tcW w:w="1273" w:type="dxa"/>
            <w:tcBorders>
              <w:top w:val="nil"/>
              <w:left w:val="nil"/>
              <w:bottom w:val="nil"/>
              <w:right w:val="nil"/>
            </w:tcBorders>
            <w:shd w:val="clear" w:color="auto" w:fill="FFFFFF"/>
            <w:noWrap/>
            <w:vAlign w:val="center"/>
            <w:hideMark/>
          </w:tcPr>
          <w:p w14:paraId="5506D83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3.024898</w:t>
            </w:r>
          </w:p>
        </w:tc>
        <w:tc>
          <w:tcPr>
            <w:tcW w:w="1273" w:type="dxa"/>
            <w:tcBorders>
              <w:top w:val="nil"/>
              <w:left w:val="nil"/>
              <w:bottom w:val="nil"/>
              <w:right w:val="nil"/>
            </w:tcBorders>
            <w:shd w:val="clear" w:color="auto" w:fill="FFFFFF"/>
            <w:noWrap/>
            <w:vAlign w:val="center"/>
            <w:hideMark/>
          </w:tcPr>
          <w:p w14:paraId="02A1314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0.08320945</w:t>
            </w:r>
          </w:p>
        </w:tc>
        <w:tc>
          <w:tcPr>
            <w:tcW w:w="1051" w:type="dxa"/>
            <w:tcBorders>
              <w:top w:val="nil"/>
              <w:left w:val="nil"/>
              <w:bottom w:val="nil"/>
              <w:right w:val="nil"/>
            </w:tcBorders>
            <w:shd w:val="clear" w:color="auto" w:fill="FFFFFF"/>
            <w:noWrap/>
            <w:vAlign w:val="center"/>
            <w:hideMark/>
          </w:tcPr>
          <w:p w14:paraId="7CEBA02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4.119321</w:t>
            </w:r>
          </w:p>
        </w:tc>
        <w:tc>
          <w:tcPr>
            <w:tcW w:w="850" w:type="dxa"/>
            <w:tcBorders>
              <w:top w:val="nil"/>
              <w:left w:val="nil"/>
              <w:bottom w:val="nil"/>
              <w:right w:val="nil"/>
            </w:tcBorders>
            <w:shd w:val="clear" w:color="auto" w:fill="FFFFFF"/>
            <w:noWrap/>
            <w:vAlign w:val="center"/>
            <w:hideMark/>
          </w:tcPr>
          <w:p w14:paraId="766C80B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0.21</w:t>
            </w:r>
          </w:p>
        </w:tc>
        <w:tc>
          <w:tcPr>
            <w:tcW w:w="930" w:type="dxa"/>
            <w:tcBorders>
              <w:top w:val="nil"/>
              <w:left w:val="nil"/>
              <w:bottom w:val="nil"/>
              <w:right w:val="nil"/>
            </w:tcBorders>
            <w:shd w:val="clear" w:color="auto" w:fill="FFFFFF"/>
            <w:noWrap/>
            <w:vAlign w:val="center"/>
            <w:hideMark/>
          </w:tcPr>
          <w:p w14:paraId="3B93D1D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WYxZTVlOGYtOTQxOC00ODgwLWJkOGYtMWRlYzcyODJiNGZk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361278426"/>
            <w:placeholder>
              <w:docPart w:val="F769CD0A107F4EB2BCBFF172D1BB7044"/>
            </w:placeholder>
          </w:sdtPr>
          <w:sdtContent>
            <w:tc>
              <w:tcPr>
                <w:tcW w:w="550" w:type="dxa"/>
                <w:tcBorders>
                  <w:top w:val="nil"/>
                  <w:left w:val="nil"/>
                  <w:bottom w:val="nil"/>
                  <w:right w:val="nil"/>
                </w:tcBorders>
                <w:shd w:val="clear" w:color="auto" w:fill="FFFFFF"/>
                <w:vAlign w:val="center"/>
              </w:tcPr>
              <w:p w14:paraId="30E4FBD8" w14:textId="51AEA6BC"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57E2012D"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50E08F7"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4-dimethylpteridine</w:t>
            </w:r>
          </w:p>
        </w:tc>
        <w:tc>
          <w:tcPr>
            <w:tcW w:w="876" w:type="dxa"/>
            <w:tcBorders>
              <w:top w:val="nil"/>
              <w:left w:val="single" w:sz="4" w:space="0" w:color="auto"/>
              <w:bottom w:val="nil"/>
              <w:right w:val="nil"/>
            </w:tcBorders>
            <w:shd w:val="clear" w:color="auto" w:fill="FFFFFF"/>
            <w:noWrap/>
            <w:vAlign w:val="center"/>
            <w:hideMark/>
          </w:tcPr>
          <w:p w14:paraId="667AE92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-1.02</w:t>
            </w:r>
          </w:p>
        </w:tc>
        <w:tc>
          <w:tcPr>
            <w:tcW w:w="833" w:type="dxa"/>
            <w:tcBorders>
              <w:top w:val="nil"/>
              <w:left w:val="nil"/>
              <w:bottom w:val="nil"/>
              <w:right w:val="nil"/>
            </w:tcBorders>
            <w:shd w:val="clear" w:color="auto" w:fill="FFFFFF"/>
            <w:noWrap/>
            <w:vAlign w:val="center"/>
            <w:hideMark/>
          </w:tcPr>
          <w:p w14:paraId="144FA64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w:t>
            </w:r>
          </w:p>
        </w:tc>
        <w:tc>
          <w:tcPr>
            <w:tcW w:w="1148" w:type="dxa"/>
            <w:tcBorders>
              <w:top w:val="nil"/>
              <w:left w:val="nil"/>
              <w:bottom w:val="nil"/>
              <w:right w:val="nil"/>
            </w:tcBorders>
            <w:shd w:val="clear" w:color="auto" w:fill="FFFFFF"/>
            <w:noWrap/>
            <w:vAlign w:val="center"/>
            <w:hideMark/>
          </w:tcPr>
          <w:p w14:paraId="4EAAF09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-73.9594</w:t>
            </w:r>
          </w:p>
        </w:tc>
        <w:tc>
          <w:tcPr>
            <w:tcW w:w="1133" w:type="dxa"/>
            <w:tcBorders>
              <w:top w:val="nil"/>
              <w:left w:val="nil"/>
              <w:bottom w:val="nil"/>
              <w:right w:val="nil"/>
            </w:tcBorders>
            <w:shd w:val="clear" w:color="auto" w:fill="FFFFFF"/>
            <w:noWrap/>
            <w:vAlign w:val="center"/>
            <w:hideMark/>
          </w:tcPr>
          <w:p w14:paraId="0EDBF7C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-64.9714</w:t>
            </w:r>
          </w:p>
        </w:tc>
        <w:tc>
          <w:tcPr>
            <w:tcW w:w="939" w:type="dxa"/>
            <w:tcBorders>
              <w:top w:val="nil"/>
              <w:left w:val="nil"/>
              <w:bottom w:val="nil"/>
              <w:right w:val="nil"/>
            </w:tcBorders>
            <w:shd w:val="clear" w:color="auto" w:fill="FFFFFF"/>
            <w:noWrap/>
            <w:vAlign w:val="center"/>
            <w:hideMark/>
          </w:tcPr>
          <w:p w14:paraId="27BCF52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19836.4</w:t>
            </w:r>
          </w:p>
        </w:tc>
        <w:tc>
          <w:tcPr>
            <w:tcW w:w="1190" w:type="dxa"/>
            <w:tcBorders>
              <w:top w:val="nil"/>
              <w:left w:val="nil"/>
              <w:bottom w:val="nil"/>
              <w:right w:val="nil"/>
            </w:tcBorders>
            <w:shd w:val="clear" w:color="auto" w:fill="FFFFFF"/>
            <w:noWrap/>
            <w:vAlign w:val="center"/>
            <w:hideMark/>
          </w:tcPr>
          <w:p w14:paraId="171639B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-120329</w:t>
            </w:r>
          </w:p>
        </w:tc>
        <w:tc>
          <w:tcPr>
            <w:tcW w:w="1189" w:type="dxa"/>
            <w:tcBorders>
              <w:top w:val="nil"/>
              <w:left w:val="nil"/>
              <w:bottom w:val="nil"/>
              <w:right w:val="nil"/>
            </w:tcBorders>
            <w:shd w:val="clear" w:color="auto" w:fill="FFFFFF"/>
            <w:noWrap/>
            <w:vAlign w:val="center"/>
            <w:hideMark/>
          </w:tcPr>
          <w:p w14:paraId="4AB17CD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10.58218</w:t>
            </w:r>
          </w:p>
        </w:tc>
        <w:tc>
          <w:tcPr>
            <w:tcW w:w="1273" w:type="dxa"/>
            <w:tcBorders>
              <w:top w:val="nil"/>
              <w:left w:val="nil"/>
              <w:bottom w:val="nil"/>
              <w:right w:val="nil"/>
            </w:tcBorders>
            <w:shd w:val="clear" w:color="auto" w:fill="FFFFFF"/>
            <w:noWrap/>
            <w:vAlign w:val="center"/>
            <w:hideMark/>
          </w:tcPr>
          <w:p w14:paraId="16104AD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2.149985</w:t>
            </w:r>
          </w:p>
        </w:tc>
        <w:tc>
          <w:tcPr>
            <w:tcW w:w="1273" w:type="dxa"/>
            <w:tcBorders>
              <w:top w:val="nil"/>
              <w:left w:val="nil"/>
              <w:bottom w:val="nil"/>
              <w:right w:val="nil"/>
            </w:tcBorders>
            <w:shd w:val="clear" w:color="auto" w:fill="FFFFFF"/>
            <w:noWrap/>
            <w:vAlign w:val="center"/>
            <w:hideMark/>
          </w:tcPr>
          <w:p w14:paraId="0A14973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0.06040195</w:t>
            </w:r>
          </w:p>
        </w:tc>
        <w:tc>
          <w:tcPr>
            <w:tcW w:w="1051" w:type="dxa"/>
            <w:tcBorders>
              <w:top w:val="nil"/>
              <w:left w:val="nil"/>
              <w:bottom w:val="nil"/>
              <w:right w:val="nil"/>
            </w:tcBorders>
            <w:shd w:val="clear" w:color="auto" w:fill="FFFFFF"/>
            <w:noWrap/>
            <w:vAlign w:val="center"/>
            <w:hideMark/>
          </w:tcPr>
          <w:p w14:paraId="52F9E2C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3.42981</w:t>
            </w:r>
          </w:p>
        </w:tc>
        <w:tc>
          <w:tcPr>
            <w:tcW w:w="850" w:type="dxa"/>
            <w:tcBorders>
              <w:top w:val="nil"/>
              <w:left w:val="nil"/>
              <w:bottom w:val="nil"/>
              <w:right w:val="nil"/>
            </w:tcBorders>
            <w:shd w:val="clear" w:color="auto" w:fill="FFFFFF"/>
            <w:noWrap/>
            <w:vAlign w:val="center"/>
            <w:hideMark/>
          </w:tcPr>
          <w:p w14:paraId="577E0FA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0.15</w:t>
            </w:r>
          </w:p>
        </w:tc>
        <w:tc>
          <w:tcPr>
            <w:tcW w:w="930" w:type="dxa"/>
            <w:tcBorders>
              <w:top w:val="nil"/>
              <w:left w:val="nil"/>
              <w:bottom w:val="nil"/>
              <w:right w:val="nil"/>
            </w:tcBorders>
            <w:shd w:val="clear" w:color="auto" w:fill="FFFFFF"/>
            <w:noWrap/>
            <w:vAlign w:val="center"/>
            <w:hideMark/>
          </w:tcPr>
          <w:p w14:paraId="1A2AB92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TY0NjQ1ZGEtOTEzOS00NTk1LTgzN2QtNWRhMWRkZDgwZWU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901024780"/>
            <w:placeholder>
              <w:docPart w:val="F769CD0A107F4EB2BCBFF172D1BB7044"/>
            </w:placeholder>
          </w:sdtPr>
          <w:sdtContent>
            <w:tc>
              <w:tcPr>
                <w:tcW w:w="550" w:type="dxa"/>
                <w:tcBorders>
                  <w:top w:val="nil"/>
                  <w:left w:val="nil"/>
                  <w:bottom w:val="nil"/>
                  <w:right w:val="nil"/>
                </w:tcBorders>
                <w:shd w:val="clear" w:color="auto" w:fill="FFFFFF"/>
                <w:vAlign w:val="center"/>
              </w:tcPr>
              <w:p w14:paraId="740DFE4F" w14:textId="5517C38D"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14F1566E"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4540B85"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2-methoxypteridine</w:t>
            </w:r>
          </w:p>
        </w:tc>
        <w:tc>
          <w:tcPr>
            <w:tcW w:w="876" w:type="dxa"/>
            <w:tcBorders>
              <w:top w:val="nil"/>
              <w:left w:val="single" w:sz="4" w:space="0" w:color="auto"/>
              <w:bottom w:val="nil"/>
              <w:right w:val="nil"/>
            </w:tcBorders>
            <w:shd w:val="clear" w:color="auto" w:fill="FFFFFF"/>
            <w:noWrap/>
            <w:vAlign w:val="center"/>
            <w:hideMark/>
          </w:tcPr>
          <w:p w14:paraId="774A9D9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-1.112</w:t>
            </w:r>
          </w:p>
        </w:tc>
        <w:tc>
          <w:tcPr>
            <w:tcW w:w="833" w:type="dxa"/>
            <w:tcBorders>
              <w:top w:val="nil"/>
              <w:left w:val="nil"/>
              <w:bottom w:val="nil"/>
              <w:right w:val="nil"/>
            </w:tcBorders>
            <w:shd w:val="clear" w:color="auto" w:fill="FFFFFF"/>
            <w:noWrap/>
            <w:vAlign w:val="center"/>
            <w:hideMark/>
          </w:tcPr>
          <w:p w14:paraId="048BC2F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w:t>
            </w:r>
          </w:p>
        </w:tc>
        <w:tc>
          <w:tcPr>
            <w:tcW w:w="1148" w:type="dxa"/>
            <w:tcBorders>
              <w:top w:val="nil"/>
              <w:left w:val="nil"/>
              <w:bottom w:val="nil"/>
              <w:right w:val="nil"/>
            </w:tcBorders>
            <w:shd w:val="clear" w:color="auto" w:fill="FFFFFF"/>
            <w:noWrap/>
            <w:vAlign w:val="center"/>
            <w:hideMark/>
          </w:tcPr>
          <w:p w14:paraId="00C3E20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-66.4942</w:t>
            </w:r>
          </w:p>
        </w:tc>
        <w:tc>
          <w:tcPr>
            <w:tcW w:w="1133" w:type="dxa"/>
            <w:tcBorders>
              <w:top w:val="nil"/>
              <w:left w:val="nil"/>
              <w:bottom w:val="nil"/>
              <w:right w:val="nil"/>
            </w:tcBorders>
            <w:shd w:val="clear" w:color="auto" w:fill="FFFFFF"/>
            <w:noWrap/>
            <w:vAlign w:val="center"/>
            <w:hideMark/>
          </w:tcPr>
          <w:p w14:paraId="75C35EB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-63.4147</w:t>
            </w:r>
          </w:p>
        </w:tc>
        <w:tc>
          <w:tcPr>
            <w:tcW w:w="939" w:type="dxa"/>
            <w:tcBorders>
              <w:top w:val="nil"/>
              <w:left w:val="nil"/>
              <w:bottom w:val="nil"/>
              <w:right w:val="nil"/>
            </w:tcBorders>
            <w:shd w:val="clear" w:color="auto" w:fill="FFFFFF"/>
            <w:noWrap/>
            <w:vAlign w:val="center"/>
            <w:hideMark/>
          </w:tcPr>
          <w:p w14:paraId="63157E7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19840</w:t>
            </w:r>
          </w:p>
        </w:tc>
        <w:tc>
          <w:tcPr>
            <w:tcW w:w="1190" w:type="dxa"/>
            <w:tcBorders>
              <w:top w:val="nil"/>
              <w:left w:val="nil"/>
              <w:bottom w:val="nil"/>
              <w:right w:val="nil"/>
            </w:tcBorders>
            <w:shd w:val="clear" w:color="auto" w:fill="FFFFFF"/>
            <w:noWrap/>
            <w:vAlign w:val="center"/>
            <w:hideMark/>
          </w:tcPr>
          <w:p w14:paraId="4AA103C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-120457</w:t>
            </w:r>
          </w:p>
        </w:tc>
        <w:tc>
          <w:tcPr>
            <w:tcW w:w="1189" w:type="dxa"/>
            <w:tcBorders>
              <w:top w:val="nil"/>
              <w:left w:val="nil"/>
              <w:bottom w:val="nil"/>
              <w:right w:val="nil"/>
            </w:tcBorders>
            <w:shd w:val="clear" w:color="auto" w:fill="FFFFFF"/>
            <w:noWrap/>
            <w:vAlign w:val="center"/>
            <w:hideMark/>
          </w:tcPr>
          <w:p w14:paraId="1E1AC8C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6.79711</w:t>
            </w:r>
          </w:p>
        </w:tc>
        <w:tc>
          <w:tcPr>
            <w:tcW w:w="1273" w:type="dxa"/>
            <w:tcBorders>
              <w:top w:val="nil"/>
              <w:left w:val="nil"/>
              <w:bottom w:val="nil"/>
              <w:right w:val="nil"/>
            </w:tcBorders>
            <w:shd w:val="clear" w:color="auto" w:fill="FFFFFF"/>
            <w:noWrap/>
            <w:vAlign w:val="center"/>
            <w:hideMark/>
          </w:tcPr>
          <w:p w14:paraId="0494575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2.130187</w:t>
            </w:r>
          </w:p>
        </w:tc>
        <w:tc>
          <w:tcPr>
            <w:tcW w:w="1273" w:type="dxa"/>
            <w:tcBorders>
              <w:top w:val="nil"/>
              <w:left w:val="nil"/>
              <w:bottom w:val="nil"/>
              <w:right w:val="nil"/>
            </w:tcBorders>
            <w:shd w:val="clear" w:color="auto" w:fill="FFFFFF"/>
            <w:noWrap/>
            <w:vAlign w:val="center"/>
            <w:hideMark/>
          </w:tcPr>
          <w:p w14:paraId="49E6E25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0.03253076</w:t>
            </w:r>
          </w:p>
        </w:tc>
        <w:tc>
          <w:tcPr>
            <w:tcW w:w="1051" w:type="dxa"/>
            <w:tcBorders>
              <w:top w:val="nil"/>
              <w:left w:val="nil"/>
              <w:bottom w:val="nil"/>
              <w:right w:val="nil"/>
            </w:tcBorders>
            <w:shd w:val="clear" w:color="auto" w:fill="FFFFFF"/>
            <w:noWrap/>
            <w:vAlign w:val="center"/>
            <w:hideMark/>
          </w:tcPr>
          <w:p w14:paraId="39871A7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3.223689</w:t>
            </w:r>
          </w:p>
        </w:tc>
        <w:tc>
          <w:tcPr>
            <w:tcW w:w="850" w:type="dxa"/>
            <w:tcBorders>
              <w:top w:val="nil"/>
              <w:left w:val="nil"/>
              <w:bottom w:val="nil"/>
              <w:right w:val="nil"/>
            </w:tcBorders>
            <w:shd w:val="clear" w:color="auto" w:fill="FFFFFF"/>
            <w:noWrap/>
            <w:vAlign w:val="center"/>
            <w:hideMark/>
          </w:tcPr>
          <w:p w14:paraId="0F0F642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-0.45</w:t>
            </w:r>
          </w:p>
        </w:tc>
        <w:tc>
          <w:tcPr>
            <w:tcW w:w="930" w:type="dxa"/>
            <w:tcBorders>
              <w:top w:val="nil"/>
              <w:left w:val="nil"/>
              <w:bottom w:val="nil"/>
              <w:right w:val="nil"/>
            </w:tcBorders>
            <w:shd w:val="clear" w:color="auto" w:fill="FFFFFF"/>
            <w:noWrap/>
            <w:vAlign w:val="center"/>
            <w:hideMark/>
          </w:tcPr>
          <w:p w14:paraId="5C812D7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jdhOWZjNmUtYTA0Mi00MmFlLWIxNWItMDY5NTM2OTdmODg0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646040377"/>
            <w:placeholder>
              <w:docPart w:val="F769CD0A107F4EB2BCBFF172D1BB7044"/>
            </w:placeholder>
          </w:sdtPr>
          <w:sdtContent>
            <w:tc>
              <w:tcPr>
                <w:tcW w:w="550" w:type="dxa"/>
                <w:tcBorders>
                  <w:top w:val="nil"/>
                  <w:left w:val="nil"/>
                  <w:bottom w:val="nil"/>
                  <w:right w:val="nil"/>
                </w:tcBorders>
                <w:shd w:val="clear" w:color="auto" w:fill="FFFFFF"/>
                <w:vAlign w:val="center"/>
              </w:tcPr>
              <w:p w14:paraId="62BA0226" w14:textId="6453FBA1"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0B8D3F6F"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98D7FA6"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4-methoxypteridine</w:t>
            </w:r>
          </w:p>
        </w:tc>
        <w:tc>
          <w:tcPr>
            <w:tcW w:w="876" w:type="dxa"/>
            <w:tcBorders>
              <w:top w:val="nil"/>
              <w:left w:val="single" w:sz="4" w:space="0" w:color="auto"/>
              <w:bottom w:val="nil"/>
              <w:right w:val="nil"/>
            </w:tcBorders>
            <w:shd w:val="clear" w:color="auto" w:fill="FFFFFF"/>
            <w:noWrap/>
            <w:vAlign w:val="center"/>
            <w:hideMark/>
          </w:tcPr>
          <w:p w14:paraId="1466B3F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-1.112</w:t>
            </w:r>
          </w:p>
        </w:tc>
        <w:tc>
          <w:tcPr>
            <w:tcW w:w="833" w:type="dxa"/>
            <w:tcBorders>
              <w:top w:val="nil"/>
              <w:left w:val="nil"/>
              <w:bottom w:val="nil"/>
              <w:right w:val="nil"/>
            </w:tcBorders>
            <w:shd w:val="clear" w:color="auto" w:fill="FFFFFF"/>
            <w:noWrap/>
            <w:vAlign w:val="center"/>
            <w:hideMark/>
          </w:tcPr>
          <w:p w14:paraId="4311AD3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w:t>
            </w:r>
          </w:p>
        </w:tc>
        <w:tc>
          <w:tcPr>
            <w:tcW w:w="1148" w:type="dxa"/>
            <w:tcBorders>
              <w:top w:val="nil"/>
              <w:left w:val="nil"/>
              <w:bottom w:val="nil"/>
              <w:right w:val="nil"/>
            </w:tcBorders>
            <w:shd w:val="clear" w:color="auto" w:fill="FFFFFF"/>
            <w:noWrap/>
            <w:vAlign w:val="center"/>
            <w:hideMark/>
          </w:tcPr>
          <w:p w14:paraId="1830001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-65.1301</w:t>
            </w:r>
          </w:p>
        </w:tc>
        <w:tc>
          <w:tcPr>
            <w:tcW w:w="1133" w:type="dxa"/>
            <w:tcBorders>
              <w:top w:val="nil"/>
              <w:left w:val="nil"/>
              <w:bottom w:val="nil"/>
              <w:right w:val="nil"/>
            </w:tcBorders>
            <w:shd w:val="clear" w:color="auto" w:fill="FFFFFF"/>
            <w:noWrap/>
            <w:vAlign w:val="center"/>
            <w:hideMark/>
          </w:tcPr>
          <w:p w14:paraId="047F25C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-65.3646</w:t>
            </w:r>
          </w:p>
        </w:tc>
        <w:tc>
          <w:tcPr>
            <w:tcW w:w="939" w:type="dxa"/>
            <w:tcBorders>
              <w:top w:val="nil"/>
              <w:left w:val="nil"/>
              <w:bottom w:val="nil"/>
              <w:right w:val="nil"/>
            </w:tcBorders>
            <w:shd w:val="clear" w:color="auto" w:fill="FFFFFF"/>
            <w:noWrap/>
            <w:vAlign w:val="center"/>
            <w:hideMark/>
          </w:tcPr>
          <w:p w14:paraId="1CDA07F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19818.4</w:t>
            </w:r>
          </w:p>
        </w:tc>
        <w:tc>
          <w:tcPr>
            <w:tcW w:w="1190" w:type="dxa"/>
            <w:tcBorders>
              <w:top w:val="nil"/>
              <w:left w:val="nil"/>
              <w:bottom w:val="nil"/>
              <w:right w:val="nil"/>
            </w:tcBorders>
            <w:shd w:val="clear" w:color="auto" w:fill="FFFFFF"/>
            <w:noWrap/>
            <w:vAlign w:val="center"/>
            <w:hideMark/>
          </w:tcPr>
          <w:p w14:paraId="73701DB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-120260</w:t>
            </w:r>
          </w:p>
        </w:tc>
        <w:tc>
          <w:tcPr>
            <w:tcW w:w="1189" w:type="dxa"/>
            <w:tcBorders>
              <w:top w:val="nil"/>
              <w:left w:val="nil"/>
              <w:bottom w:val="nil"/>
              <w:right w:val="nil"/>
            </w:tcBorders>
            <w:shd w:val="clear" w:color="auto" w:fill="FFFFFF"/>
            <w:noWrap/>
            <w:vAlign w:val="center"/>
            <w:hideMark/>
          </w:tcPr>
          <w:p w14:paraId="2F30DBE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6.826786</w:t>
            </w:r>
          </w:p>
        </w:tc>
        <w:tc>
          <w:tcPr>
            <w:tcW w:w="1273" w:type="dxa"/>
            <w:tcBorders>
              <w:top w:val="nil"/>
              <w:left w:val="nil"/>
              <w:bottom w:val="nil"/>
              <w:right w:val="nil"/>
            </w:tcBorders>
            <w:shd w:val="clear" w:color="auto" w:fill="FFFFFF"/>
            <w:noWrap/>
            <w:vAlign w:val="center"/>
            <w:hideMark/>
          </w:tcPr>
          <w:p w14:paraId="007138D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2.154685</w:t>
            </w:r>
          </w:p>
        </w:tc>
        <w:tc>
          <w:tcPr>
            <w:tcW w:w="1273" w:type="dxa"/>
            <w:tcBorders>
              <w:top w:val="nil"/>
              <w:left w:val="nil"/>
              <w:bottom w:val="nil"/>
              <w:right w:val="nil"/>
            </w:tcBorders>
            <w:shd w:val="clear" w:color="auto" w:fill="FFFFFF"/>
            <w:noWrap/>
            <w:vAlign w:val="center"/>
            <w:hideMark/>
          </w:tcPr>
          <w:p w14:paraId="129D3BC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0.03836392</w:t>
            </w:r>
          </w:p>
        </w:tc>
        <w:tc>
          <w:tcPr>
            <w:tcW w:w="1051" w:type="dxa"/>
            <w:tcBorders>
              <w:top w:val="nil"/>
              <w:left w:val="nil"/>
              <w:bottom w:val="nil"/>
              <w:right w:val="nil"/>
            </w:tcBorders>
            <w:shd w:val="clear" w:color="auto" w:fill="FFFFFF"/>
            <w:noWrap/>
            <w:vAlign w:val="center"/>
            <w:hideMark/>
          </w:tcPr>
          <w:p w14:paraId="350A642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3.198611</w:t>
            </w:r>
          </w:p>
        </w:tc>
        <w:tc>
          <w:tcPr>
            <w:tcW w:w="850" w:type="dxa"/>
            <w:tcBorders>
              <w:top w:val="nil"/>
              <w:left w:val="nil"/>
              <w:bottom w:val="nil"/>
              <w:right w:val="nil"/>
            </w:tcBorders>
            <w:shd w:val="clear" w:color="auto" w:fill="FFFFFF"/>
            <w:noWrap/>
            <w:vAlign w:val="center"/>
            <w:hideMark/>
          </w:tcPr>
          <w:p w14:paraId="6AB1405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w:t>
            </w:r>
          </w:p>
        </w:tc>
        <w:tc>
          <w:tcPr>
            <w:tcW w:w="930" w:type="dxa"/>
            <w:tcBorders>
              <w:top w:val="nil"/>
              <w:left w:val="nil"/>
              <w:bottom w:val="nil"/>
              <w:right w:val="nil"/>
            </w:tcBorders>
            <w:shd w:val="clear" w:color="auto" w:fill="FFFFFF"/>
            <w:noWrap/>
            <w:vAlign w:val="center"/>
            <w:hideMark/>
          </w:tcPr>
          <w:p w14:paraId="2CFE17B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jM5MzE1MDAtNzU2Ny00MGMzLTlmNjEtNTI1NjQwY2I4NTl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313302085"/>
            <w:placeholder>
              <w:docPart w:val="F769CD0A107F4EB2BCBFF172D1BB7044"/>
            </w:placeholder>
          </w:sdtPr>
          <w:sdtContent>
            <w:tc>
              <w:tcPr>
                <w:tcW w:w="550" w:type="dxa"/>
                <w:tcBorders>
                  <w:top w:val="nil"/>
                  <w:left w:val="nil"/>
                  <w:bottom w:val="nil"/>
                  <w:right w:val="nil"/>
                </w:tcBorders>
                <w:shd w:val="clear" w:color="auto" w:fill="FFFFFF"/>
                <w:vAlign w:val="center"/>
              </w:tcPr>
              <w:p w14:paraId="2AE0C25D" w14:textId="18A18E61"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6A9061DF"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4C72A0A"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6-chlorpteridine</w:t>
            </w:r>
          </w:p>
        </w:tc>
        <w:tc>
          <w:tcPr>
            <w:tcW w:w="876" w:type="dxa"/>
            <w:tcBorders>
              <w:top w:val="nil"/>
              <w:left w:val="single" w:sz="4" w:space="0" w:color="auto"/>
              <w:bottom w:val="nil"/>
              <w:right w:val="nil"/>
            </w:tcBorders>
            <w:shd w:val="clear" w:color="auto" w:fill="FFFFFF"/>
            <w:noWrap/>
            <w:vAlign w:val="center"/>
            <w:hideMark/>
          </w:tcPr>
          <w:p w14:paraId="27A49BA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-1.124</w:t>
            </w:r>
          </w:p>
        </w:tc>
        <w:tc>
          <w:tcPr>
            <w:tcW w:w="833" w:type="dxa"/>
            <w:tcBorders>
              <w:top w:val="nil"/>
              <w:left w:val="nil"/>
              <w:bottom w:val="nil"/>
              <w:right w:val="nil"/>
            </w:tcBorders>
            <w:shd w:val="clear" w:color="auto" w:fill="FFFFFF"/>
            <w:noWrap/>
            <w:vAlign w:val="center"/>
            <w:hideMark/>
          </w:tcPr>
          <w:p w14:paraId="70F3025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w:t>
            </w:r>
          </w:p>
        </w:tc>
        <w:tc>
          <w:tcPr>
            <w:tcW w:w="1148" w:type="dxa"/>
            <w:tcBorders>
              <w:top w:val="nil"/>
              <w:left w:val="nil"/>
              <w:bottom w:val="nil"/>
              <w:right w:val="nil"/>
            </w:tcBorders>
            <w:shd w:val="clear" w:color="auto" w:fill="FFFFFF"/>
            <w:noWrap/>
            <w:vAlign w:val="center"/>
            <w:hideMark/>
          </w:tcPr>
          <w:p w14:paraId="35AEC7A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-65.7073</w:t>
            </w:r>
          </w:p>
        </w:tc>
        <w:tc>
          <w:tcPr>
            <w:tcW w:w="1133" w:type="dxa"/>
            <w:tcBorders>
              <w:top w:val="nil"/>
              <w:left w:val="nil"/>
              <w:bottom w:val="nil"/>
              <w:right w:val="nil"/>
            </w:tcBorders>
            <w:shd w:val="clear" w:color="auto" w:fill="FFFFFF"/>
            <w:noWrap/>
            <w:vAlign w:val="center"/>
            <w:hideMark/>
          </w:tcPr>
          <w:p w14:paraId="0D2E6D7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-42.7278</w:t>
            </w:r>
          </w:p>
        </w:tc>
        <w:tc>
          <w:tcPr>
            <w:tcW w:w="939" w:type="dxa"/>
            <w:tcBorders>
              <w:top w:val="nil"/>
              <w:left w:val="nil"/>
              <w:bottom w:val="nil"/>
              <w:right w:val="nil"/>
            </w:tcBorders>
            <w:shd w:val="clear" w:color="auto" w:fill="FFFFFF"/>
            <w:noWrap/>
            <w:vAlign w:val="center"/>
            <w:hideMark/>
          </w:tcPr>
          <w:p w14:paraId="49297A1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19822.1</w:t>
            </w:r>
          </w:p>
        </w:tc>
        <w:tc>
          <w:tcPr>
            <w:tcW w:w="1190" w:type="dxa"/>
            <w:tcBorders>
              <w:top w:val="nil"/>
              <w:left w:val="nil"/>
              <w:bottom w:val="nil"/>
              <w:right w:val="nil"/>
            </w:tcBorders>
            <w:shd w:val="clear" w:color="auto" w:fill="FFFFFF"/>
            <w:noWrap/>
            <w:vAlign w:val="center"/>
            <w:hideMark/>
          </w:tcPr>
          <w:p w14:paraId="573DAFB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-120531</w:t>
            </w:r>
          </w:p>
        </w:tc>
        <w:tc>
          <w:tcPr>
            <w:tcW w:w="1189" w:type="dxa"/>
            <w:tcBorders>
              <w:top w:val="nil"/>
              <w:left w:val="nil"/>
              <w:bottom w:val="nil"/>
              <w:right w:val="nil"/>
            </w:tcBorders>
            <w:shd w:val="clear" w:color="auto" w:fill="FFFFFF"/>
            <w:noWrap/>
            <w:vAlign w:val="center"/>
            <w:hideMark/>
          </w:tcPr>
          <w:p w14:paraId="748B579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7.226351</w:t>
            </w:r>
          </w:p>
        </w:tc>
        <w:tc>
          <w:tcPr>
            <w:tcW w:w="1273" w:type="dxa"/>
            <w:tcBorders>
              <w:top w:val="nil"/>
              <w:left w:val="nil"/>
              <w:bottom w:val="nil"/>
              <w:right w:val="nil"/>
            </w:tcBorders>
            <w:shd w:val="clear" w:color="auto" w:fill="FFFFFF"/>
            <w:noWrap/>
            <w:vAlign w:val="center"/>
            <w:hideMark/>
          </w:tcPr>
          <w:p w14:paraId="20AB768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1.239176</w:t>
            </w:r>
          </w:p>
        </w:tc>
        <w:tc>
          <w:tcPr>
            <w:tcW w:w="1273" w:type="dxa"/>
            <w:tcBorders>
              <w:top w:val="nil"/>
              <w:left w:val="nil"/>
              <w:bottom w:val="nil"/>
              <w:right w:val="nil"/>
            </w:tcBorders>
            <w:shd w:val="clear" w:color="auto" w:fill="FFFFFF"/>
            <w:noWrap/>
            <w:vAlign w:val="center"/>
            <w:hideMark/>
          </w:tcPr>
          <w:p w14:paraId="6CEFB21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0.01867539</w:t>
            </w:r>
          </w:p>
        </w:tc>
        <w:tc>
          <w:tcPr>
            <w:tcW w:w="1051" w:type="dxa"/>
            <w:tcBorders>
              <w:top w:val="nil"/>
              <w:left w:val="nil"/>
              <w:bottom w:val="nil"/>
              <w:right w:val="nil"/>
            </w:tcBorders>
            <w:shd w:val="clear" w:color="auto" w:fill="FFFFFF"/>
            <w:noWrap/>
            <w:vAlign w:val="center"/>
            <w:hideMark/>
          </w:tcPr>
          <w:p w14:paraId="42904FB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3.060437</w:t>
            </w:r>
          </w:p>
        </w:tc>
        <w:tc>
          <w:tcPr>
            <w:tcW w:w="850" w:type="dxa"/>
            <w:tcBorders>
              <w:top w:val="nil"/>
              <w:left w:val="nil"/>
              <w:bottom w:val="nil"/>
              <w:right w:val="nil"/>
            </w:tcBorders>
            <w:shd w:val="clear" w:color="auto" w:fill="FFFFFF"/>
            <w:noWrap/>
            <w:vAlign w:val="center"/>
            <w:hideMark/>
          </w:tcPr>
          <w:p w14:paraId="354FB37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0.23</w:t>
            </w:r>
          </w:p>
        </w:tc>
        <w:tc>
          <w:tcPr>
            <w:tcW w:w="930" w:type="dxa"/>
            <w:tcBorders>
              <w:top w:val="nil"/>
              <w:left w:val="nil"/>
              <w:bottom w:val="nil"/>
              <w:right w:val="nil"/>
            </w:tcBorders>
            <w:shd w:val="clear" w:color="auto" w:fill="FFFFFF"/>
            <w:noWrap/>
            <w:vAlign w:val="center"/>
            <w:hideMark/>
          </w:tcPr>
          <w:p w14:paraId="4DA3CF3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mZkNjI3ZmMtN2E3OS00ZWExLTlhNzctNGE4MjMzOGQ5OGM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858155071"/>
            <w:placeholder>
              <w:docPart w:val="F769CD0A107F4EB2BCBFF172D1BB7044"/>
            </w:placeholder>
          </w:sdtPr>
          <w:sdtContent>
            <w:tc>
              <w:tcPr>
                <w:tcW w:w="550" w:type="dxa"/>
                <w:tcBorders>
                  <w:top w:val="nil"/>
                  <w:left w:val="nil"/>
                  <w:bottom w:val="nil"/>
                  <w:right w:val="nil"/>
                </w:tcBorders>
                <w:shd w:val="clear" w:color="auto" w:fill="FFFFFF"/>
                <w:vAlign w:val="center"/>
              </w:tcPr>
              <w:p w14:paraId="205150AB" w14:textId="3B2E7B9C"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407445B7"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007993B"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Cytosine</w:t>
            </w:r>
          </w:p>
        </w:tc>
        <w:tc>
          <w:tcPr>
            <w:tcW w:w="876" w:type="dxa"/>
            <w:tcBorders>
              <w:top w:val="nil"/>
              <w:left w:val="single" w:sz="4" w:space="0" w:color="auto"/>
              <w:bottom w:val="nil"/>
              <w:right w:val="nil"/>
            </w:tcBorders>
            <w:shd w:val="clear" w:color="auto" w:fill="FFFFFF"/>
            <w:noWrap/>
            <w:vAlign w:val="center"/>
            <w:hideMark/>
          </w:tcPr>
          <w:p w14:paraId="7E8E318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-1.159</w:t>
            </w:r>
          </w:p>
        </w:tc>
        <w:tc>
          <w:tcPr>
            <w:tcW w:w="833" w:type="dxa"/>
            <w:tcBorders>
              <w:top w:val="nil"/>
              <w:left w:val="nil"/>
              <w:bottom w:val="nil"/>
              <w:right w:val="nil"/>
            </w:tcBorders>
            <w:shd w:val="clear" w:color="auto" w:fill="FFFFFF"/>
            <w:noWrap/>
            <w:vAlign w:val="center"/>
            <w:hideMark/>
          </w:tcPr>
          <w:p w14:paraId="300E80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w:t>
            </w:r>
          </w:p>
        </w:tc>
        <w:tc>
          <w:tcPr>
            <w:tcW w:w="1148" w:type="dxa"/>
            <w:tcBorders>
              <w:top w:val="nil"/>
              <w:left w:val="nil"/>
              <w:bottom w:val="nil"/>
              <w:right w:val="nil"/>
            </w:tcBorders>
            <w:shd w:val="clear" w:color="auto" w:fill="FFFFFF"/>
            <w:noWrap/>
            <w:vAlign w:val="center"/>
            <w:hideMark/>
          </w:tcPr>
          <w:p w14:paraId="3774D43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-21.3698</w:t>
            </w:r>
          </w:p>
        </w:tc>
        <w:tc>
          <w:tcPr>
            <w:tcW w:w="1133" w:type="dxa"/>
            <w:tcBorders>
              <w:top w:val="nil"/>
              <w:left w:val="nil"/>
              <w:bottom w:val="nil"/>
              <w:right w:val="nil"/>
            </w:tcBorders>
            <w:shd w:val="clear" w:color="auto" w:fill="FFFFFF"/>
            <w:noWrap/>
            <w:vAlign w:val="center"/>
            <w:hideMark/>
          </w:tcPr>
          <w:p w14:paraId="17FD62A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-161.652</w:t>
            </w:r>
          </w:p>
        </w:tc>
        <w:tc>
          <w:tcPr>
            <w:tcW w:w="939" w:type="dxa"/>
            <w:tcBorders>
              <w:top w:val="nil"/>
              <w:left w:val="nil"/>
              <w:bottom w:val="nil"/>
              <w:right w:val="nil"/>
            </w:tcBorders>
            <w:shd w:val="clear" w:color="auto" w:fill="FFFFFF"/>
            <w:noWrap/>
            <w:vAlign w:val="center"/>
            <w:hideMark/>
          </w:tcPr>
          <w:p w14:paraId="6EBF388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19871.3</w:t>
            </w:r>
          </w:p>
        </w:tc>
        <w:tc>
          <w:tcPr>
            <w:tcW w:w="1190" w:type="dxa"/>
            <w:tcBorders>
              <w:top w:val="nil"/>
              <w:left w:val="nil"/>
              <w:bottom w:val="nil"/>
              <w:right w:val="nil"/>
            </w:tcBorders>
            <w:shd w:val="clear" w:color="auto" w:fill="FFFFFF"/>
            <w:noWrap/>
            <w:vAlign w:val="center"/>
            <w:hideMark/>
          </w:tcPr>
          <w:p w14:paraId="38E856E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-119445</w:t>
            </w:r>
          </w:p>
        </w:tc>
        <w:tc>
          <w:tcPr>
            <w:tcW w:w="1189" w:type="dxa"/>
            <w:tcBorders>
              <w:top w:val="nil"/>
              <w:left w:val="nil"/>
              <w:bottom w:val="nil"/>
              <w:right w:val="nil"/>
            </w:tcBorders>
            <w:shd w:val="clear" w:color="auto" w:fill="FFFFFF"/>
            <w:noWrap/>
            <w:vAlign w:val="center"/>
            <w:hideMark/>
          </w:tcPr>
          <w:p w14:paraId="445BB1D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0.8536565</w:t>
            </w:r>
          </w:p>
        </w:tc>
        <w:tc>
          <w:tcPr>
            <w:tcW w:w="1273" w:type="dxa"/>
            <w:tcBorders>
              <w:top w:val="nil"/>
              <w:left w:val="nil"/>
              <w:bottom w:val="nil"/>
              <w:right w:val="nil"/>
            </w:tcBorders>
            <w:shd w:val="clear" w:color="auto" w:fill="FFFFFF"/>
            <w:noWrap/>
            <w:vAlign w:val="center"/>
            <w:hideMark/>
          </w:tcPr>
          <w:p w14:paraId="0CC1721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4.953705</w:t>
            </w:r>
          </w:p>
        </w:tc>
        <w:tc>
          <w:tcPr>
            <w:tcW w:w="1273" w:type="dxa"/>
            <w:tcBorders>
              <w:top w:val="nil"/>
              <w:left w:val="nil"/>
              <w:bottom w:val="nil"/>
              <w:right w:val="nil"/>
            </w:tcBorders>
            <w:shd w:val="clear" w:color="auto" w:fill="FFFFFF"/>
            <w:noWrap/>
            <w:vAlign w:val="center"/>
            <w:hideMark/>
          </w:tcPr>
          <w:p w14:paraId="7442F46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0.03913853</w:t>
            </w:r>
          </w:p>
        </w:tc>
        <w:tc>
          <w:tcPr>
            <w:tcW w:w="1051" w:type="dxa"/>
            <w:tcBorders>
              <w:top w:val="nil"/>
              <w:left w:val="nil"/>
              <w:bottom w:val="nil"/>
              <w:right w:val="nil"/>
            </w:tcBorders>
            <w:shd w:val="clear" w:color="auto" w:fill="FFFFFF"/>
            <w:noWrap/>
            <w:vAlign w:val="center"/>
            <w:hideMark/>
          </w:tcPr>
          <w:p w14:paraId="47A6427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2.633985</w:t>
            </w:r>
          </w:p>
        </w:tc>
        <w:tc>
          <w:tcPr>
            <w:tcW w:w="850" w:type="dxa"/>
            <w:tcBorders>
              <w:top w:val="nil"/>
              <w:left w:val="nil"/>
              <w:bottom w:val="nil"/>
              <w:right w:val="nil"/>
            </w:tcBorders>
            <w:shd w:val="clear" w:color="auto" w:fill="FFFFFF"/>
            <w:noWrap/>
            <w:vAlign w:val="center"/>
            <w:hideMark/>
          </w:tcPr>
          <w:p w14:paraId="5051D56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-0.41</w:t>
            </w:r>
          </w:p>
        </w:tc>
        <w:tc>
          <w:tcPr>
            <w:tcW w:w="930" w:type="dxa"/>
            <w:tcBorders>
              <w:top w:val="nil"/>
              <w:left w:val="nil"/>
              <w:bottom w:val="nil"/>
              <w:right w:val="nil"/>
            </w:tcBorders>
            <w:shd w:val="clear" w:color="auto" w:fill="FFFFFF"/>
            <w:noWrap/>
            <w:vAlign w:val="center"/>
            <w:hideMark/>
          </w:tcPr>
          <w:p w14:paraId="6E73E2D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2YwNDM0YzItYWVhOC00Y2I4LTk4NjItOTI3Y2YzMjc4ZjY1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696448005"/>
            <w:placeholder>
              <w:docPart w:val="F769CD0A107F4EB2BCBFF172D1BB7044"/>
            </w:placeholder>
          </w:sdtPr>
          <w:sdtContent>
            <w:tc>
              <w:tcPr>
                <w:tcW w:w="550" w:type="dxa"/>
                <w:tcBorders>
                  <w:top w:val="nil"/>
                  <w:left w:val="nil"/>
                  <w:bottom w:val="nil"/>
                  <w:right w:val="nil"/>
                </w:tcBorders>
                <w:shd w:val="clear" w:color="auto" w:fill="FFFFFF"/>
                <w:vAlign w:val="center"/>
              </w:tcPr>
              <w:p w14:paraId="6ED36FC8" w14:textId="66478B4E"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4EE92EF8"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7A35346"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5-methyl-5-allylbarbiturate</w:t>
            </w:r>
          </w:p>
        </w:tc>
        <w:tc>
          <w:tcPr>
            <w:tcW w:w="876" w:type="dxa"/>
            <w:tcBorders>
              <w:top w:val="nil"/>
              <w:left w:val="single" w:sz="4" w:space="0" w:color="auto"/>
              <w:bottom w:val="nil"/>
              <w:right w:val="nil"/>
            </w:tcBorders>
            <w:shd w:val="clear" w:color="auto" w:fill="FFFFFF"/>
            <w:noWrap/>
            <w:vAlign w:val="center"/>
            <w:hideMark/>
          </w:tcPr>
          <w:p w14:paraId="5FBE7D7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-1.16</w:t>
            </w:r>
          </w:p>
        </w:tc>
        <w:tc>
          <w:tcPr>
            <w:tcW w:w="833" w:type="dxa"/>
            <w:tcBorders>
              <w:top w:val="nil"/>
              <w:left w:val="nil"/>
              <w:bottom w:val="nil"/>
              <w:right w:val="nil"/>
            </w:tcBorders>
            <w:shd w:val="clear" w:color="auto" w:fill="FFFFFF"/>
            <w:noWrap/>
            <w:vAlign w:val="center"/>
            <w:hideMark/>
          </w:tcPr>
          <w:p w14:paraId="29DF502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0.363</w:t>
            </w:r>
          </w:p>
        </w:tc>
        <w:tc>
          <w:tcPr>
            <w:tcW w:w="1148" w:type="dxa"/>
            <w:tcBorders>
              <w:top w:val="nil"/>
              <w:left w:val="nil"/>
              <w:bottom w:val="nil"/>
              <w:right w:val="nil"/>
            </w:tcBorders>
            <w:shd w:val="clear" w:color="auto" w:fill="FFFFFF"/>
            <w:noWrap/>
            <w:vAlign w:val="center"/>
            <w:hideMark/>
          </w:tcPr>
          <w:p w14:paraId="7713154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-40.5688</w:t>
            </w:r>
          </w:p>
        </w:tc>
        <w:tc>
          <w:tcPr>
            <w:tcW w:w="1133" w:type="dxa"/>
            <w:tcBorders>
              <w:top w:val="nil"/>
              <w:left w:val="nil"/>
              <w:bottom w:val="nil"/>
              <w:right w:val="nil"/>
            </w:tcBorders>
            <w:shd w:val="clear" w:color="auto" w:fill="FFFFFF"/>
            <w:noWrap/>
            <w:vAlign w:val="center"/>
            <w:hideMark/>
          </w:tcPr>
          <w:p w14:paraId="322328B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-132.187</w:t>
            </w:r>
          </w:p>
        </w:tc>
        <w:tc>
          <w:tcPr>
            <w:tcW w:w="939" w:type="dxa"/>
            <w:tcBorders>
              <w:top w:val="nil"/>
              <w:left w:val="nil"/>
              <w:bottom w:val="nil"/>
              <w:right w:val="nil"/>
            </w:tcBorders>
            <w:shd w:val="clear" w:color="auto" w:fill="FFFFFF"/>
            <w:noWrap/>
            <w:vAlign w:val="center"/>
            <w:hideMark/>
          </w:tcPr>
          <w:p w14:paraId="09DDE70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19808.9</w:t>
            </w:r>
          </w:p>
        </w:tc>
        <w:tc>
          <w:tcPr>
            <w:tcW w:w="1190" w:type="dxa"/>
            <w:tcBorders>
              <w:top w:val="nil"/>
              <w:left w:val="nil"/>
              <w:bottom w:val="nil"/>
              <w:right w:val="nil"/>
            </w:tcBorders>
            <w:shd w:val="clear" w:color="auto" w:fill="FFFFFF"/>
            <w:noWrap/>
            <w:vAlign w:val="center"/>
            <w:hideMark/>
          </w:tcPr>
          <w:p w14:paraId="20F586C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-119605</w:t>
            </w:r>
          </w:p>
        </w:tc>
        <w:tc>
          <w:tcPr>
            <w:tcW w:w="1189" w:type="dxa"/>
            <w:tcBorders>
              <w:top w:val="nil"/>
              <w:left w:val="nil"/>
              <w:bottom w:val="nil"/>
              <w:right w:val="nil"/>
            </w:tcBorders>
            <w:shd w:val="clear" w:color="auto" w:fill="FFFFFF"/>
            <w:noWrap/>
            <w:vAlign w:val="center"/>
            <w:hideMark/>
          </w:tcPr>
          <w:p w14:paraId="0640952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4.074323</w:t>
            </w:r>
          </w:p>
        </w:tc>
        <w:tc>
          <w:tcPr>
            <w:tcW w:w="1273" w:type="dxa"/>
            <w:tcBorders>
              <w:top w:val="nil"/>
              <w:left w:val="nil"/>
              <w:bottom w:val="nil"/>
              <w:right w:val="nil"/>
            </w:tcBorders>
            <w:shd w:val="clear" w:color="auto" w:fill="FFFFFF"/>
            <w:noWrap/>
            <w:vAlign w:val="center"/>
            <w:hideMark/>
          </w:tcPr>
          <w:p w14:paraId="76A7B61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4.922108</w:t>
            </w:r>
          </w:p>
        </w:tc>
        <w:tc>
          <w:tcPr>
            <w:tcW w:w="1273" w:type="dxa"/>
            <w:tcBorders>
              <w:top w:val="nil"/>
              <w:left w:val="nil"/>
              <w:bottom w:val="nil"/>
              <w:right w:val="nil"/>
            </w:tcBorders>
            <w:shd w:val="clear" w:color="auto" w:fill="FFFFFF"/>
            <w:noWrap/>
            <w:vAlign w:val="center"/>
            <w:hideMark/>
          </w:tcPr>
          <w:p w14:paraId="1B025D6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0.05504603</w:t>
            </w:r>
          </w:p>
        </w:tc>
        <w:tc>
          <w:tcPr>
            <w:tcW w:w="1051" w:type="dxa"/>
            <w:tcBorders>
              <w:top w:val="nil"/>
              <w:left w:val="nil"/>
              <w:bottom w:val="nil"/>
              <w:right w:val="nil"/>
            </w:tcBorders>
            <w:shd w:val="clear" w:color="auto" w:fill="FFFFFF"/>
            <w:noWrap/>
            <w:vAlign w:val="center"/>
            <w:hideMark/>
          </w:tcPr>
          <w:p w14:paraId="44C66E1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3.455362</w:t>
            </w:r>
          </w:p>
        </w:tc>
        <w:tc>
          <w:tcPr>
            <w:tcW w:w="850" w:type="dxa"/>
            <w:tcBorders>
              <w:top w:val="nil"/>
              <w:left w:val="nil"/>
              <w:bottom w:val="nil"/>
              <w:right w:val="nil"/>
            </w:tcBorders>
            <w:shd w:val="clear" w:color="auto" w:fill="FFFFFF"/>
            <w:noWrap/>
            <w:vAlign w:val="center"/>
            <w:hideMark/>
          </w:tcPr>
          <w:p w14:paraId="0B7B611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0.49</w:t>
            </w:r>
          </w:p>
        </w:tc>
        <w:tc>
          <w:tcPr>
            <w:tcW w:w="930" w:type="dxa"/>
            <w:tcBorders>
              <w:top w:val="nil"/>
              <w:left w:val="nil"/>
              <w:bottom w:val="nil"/>
              <w:right w:val="nil"/>
            </w:tcBorders>
            <w:shd w:val="clear" w:color="auto" w:fill="FFFFFF"/>
            <w:noWrap/>
            <w:vAlign w:val="center"/>
            <w:hideMark/>
          </w:tcPr>
          <w:p w14:paraId="1748BAA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7.4</w:t>
            </w:r>
          </w:p>
        </w:tc>
        <w:tc>
          <w:tcPr>
            <w:tcW w:w="550" w:type="dxa"/>
            <w:tcBorders>
              <w:top w:val="nil"/>
              <w:left w:val="nil"/>
              <w:bottom w:val="nil"/>
              <w:right w:val="nil"/>
            </w:tcBorders>
            <w:shd w:val="clear" w:color="auto" w:fill="FFFFFF"/>
            <w:vAlign w:val="center"/>
          </w:tcPr>
          <w:p w14:paraId="5C2D3F7B" w14:textId="13EE862E" w:rsidR="005C7289" w:rsidRPr="00326231" w:rsidRDefault="00000000" w:rsidP="005C7289">
            <w:pPr>
              <w:spacing w:after="0" w:line="240" w:lineRule="auto"/>
              <w:rPr>
                <w:rFonts w:ascii="Arial" w:eastAsia="Times New Roman" w:hAnsi="Arial" w:cs="Arial"/>
                <w:color w:val="000000"/>
                <w:kern w:val="0"/>
                <w:sz w:val="20"/>
                <w:szCs w:val="20"/>
                <w:lang w:bidi="ar-SA"/>
                <w14:ligatures w14:val="none"/>
              </w:rPr>
            </w:pPr>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zk1ZDE3OTAtOWY0OC00NjIyLTlkNWItYmJiMmYxNTM2MTVk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X1dfQ=="/>
                <w:id w:val="1879498062"/>
                <w:placeholder>
                  <w:docPart w:val="F769CD0A107F4EB2BCBFF172D1BB7044"/>
                </w:placeholder>
              </w:sdtPr>
              <w:sdtContent>
                <w:r w:rsidR="00644CE6" w:rsidRPr="00326231">
                  <w:rPr>
                    <w:rFonts w:ascii="Arial" w:eastAsia="Times New Roman" w:hAnsi="Arial" w:cs="Arial"/>
                    <w:color w:val="000000"/>
                    <w:kern w:val="0"/>
                    <w:sz w:val="20"/>
                    <w:szCs w:val="20"/>
                    <w:vertAlign w:val="superscript"/>
                    <w:lang w:bidi="ar-SA"/>
                    <w14:ligatures w14:val="none"/>
                  </w:rPr>
                  <w:t>4</w:t>
                </w:r>
              </w:sdtContent>
            </w:sdt>
          </w:p>
        </w:tc>
      </w:tr>
      <w:tr w:rsidR="005C7289" w:rsidRPr="00326231" w14:paraId="13DD2A83"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2BBBF67"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1-propyltheobromine</w:t>
            </w:r>
          </w:p>
        </w:tc>
        <w:tc>
          <w:tcPr>
            <w:tcW w:w="876" w:type="dxa"/>
            <w:tcBorders>
              <w:top w:val="nil"/>
              <w:left w:val="single" w:sz="4" w:space="0" w:color="auto"/>
              <w:bottom w:val="nil"/>
              <w:right w:val="nil"/>
            </w:tcBorders>
            <w:shd w:val="clear" w:color="auto" w:fill="FFFFFF"/>
            <w:noWrap/>
            <w:vAlign w:val="center"/>
            <w:hideMark/>
          </w:tcPr>
          <w:p w14:paraId="57AAAE0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-1.207</w:t>
            </w:r>
          </w:p>
        </w:tc>
        <w:tc>
          <w:tcPr>
            <w:tcW w:w="833" w:type="dxa"/>
            <w:tcBorders>
              <w:top w:val="nil"/>
              <w:left w:val="nil"/>
              <w:bottom w:val="nil"/>
              <w:right w:val="nil"/>
            </w:tcBorders>
            <w:shd w:val="clear" w:color="auto" w:fill="FFFFFF"/>
            <w:noWrap/>
            <w:vAlign w:val="center"/>
            <w:hideMark/>
          </w:tcPr>
          <w:p w14:paraId="49E42E8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0.8</w:t>
            </w:r>
          </w:p>
        </w:tc>
        <w:tc>
          <w:tcPr>
            <w:tcW w:w="1148" w:type="dxa"/>
            <w:tcBorders>
              <w:top w:val="nil"/>
              <w:left w:val="nil"/>
              <w:bottom w:val="nil"/>
              <w:right w:val="nil"/>
            </w:tcBorders>
            <w:shd w:val="clear" w:color="auto" w:fill="FFFFFF"/>
            <w:noWrap/>
            <w:vAlign w:val="center"/>
            <w:hideMark/>
          </w:tcPr>
          <w:p w14:paraId="51DA741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-83.028</w:t>
            </w:r>
          </w:p>
        </w:tc>
        <w:tc>
          <w:tcPr>
            <w:tcW w:w="1133" w:type="dxa"/>
            <w:tcBorders>
              <w:top w:val="nil"/>
              <w:left w:val="nil"/>
              <w:bottom w:val="nil"/>
              <w:right w:val="nil"/>
            </w:tcBorders>
            <w:shd w:val="clear" w:color="auto" w:fill="FFFFFF"/>
            <w:noWrap/>
            <w:vAlign w:val="center"/>
            <w:hideMark/>
          </w:tcPr>
          <w:p w14:paraId="44A3ADC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-82.1232</w:t>
            </w:r>
          </w:p>
        </w:tc>
        <w:tc>
          <w:tcPr>
            <w:tcW w:w="939" w:type="dxa"/>
            <w:tcBorders>
              <w:top w:val="nil"/>
              <w:left w:val="nil"/>
              <w:bottom w:val="nil"/>
              <w:right w:val="nil"/>
            </w:tcBorders>
            <w:shd w:val="clear" w:color="auto" w:fill="FFFFFF"/>
            <w:noWrap/>
            <w:vAlign w:val="center"/>
            <w:hideMark/>
          </w:tcPr>
          <w:p w14:paraId="564DAF6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19811.1</w:t>
            </w:r>
          </w:p>
        </w:tc>
        <w:tc>
          <w:tcPr>
            <w:tcW w:w="1190" w:type="dxa"/>
            <w:tcBorders>
              <w:top w:val="nil"/>
              <w:left w:val="nil"/>
              <w:bottom w:val="nil"/>
              <w:right w:val="nil"/>
            </w:tcBorders>
            <w:shd w:val="clear" w:color="auto" w:fill="FFFFFF"/>
            <w:noWrap/>
            <w:vAlign w:val="center"/>
            <w:hideMark/>
          </w:tcPr>
          <w:p w14:paraId="7D502BD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-120000.2</w:t>
            </w:r>
          </w:p>
        </w:tc>
        <w:tc>
          <w:tcPr>
            <w:tcW w:w="1189" w:type="dxa"/>
            <w:tcBorders>
              <w:top w:val="nil"/>
              <w:left w:val="nil"/>
              <w:bottom w:val="nil"/>
              <w:right w:val="nil"/>
            </w:tcBorders>
            <w:shd w:val="clear" w:color="auto" w:fill="FFFFFF"/>
            <w:noWrap/>
            <w:vAlign w:val="center"/>
            <w:hideMark/>
          </w:tcPr>
          <w:p w14:paraId="07AF7E6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15.8011</w:t>
            </w:r>
          </w:p>
        </w:tc>
        <w:tc>
          <w:tcPr>
            <w:tcW w:w="1273" w:type="dxa"/>
            <w:tcBorders>
              <w:top w:val="nil"/>
              <w:left w:val="nil"/>
              <w:bottom w:val="nil"/>
              <w:right w:val="nil"/>
            </w:tcBorders>
            <w:shd w:val="clear" w:color="auto" w:fill="FFFFFF"/>
            <w:noWrap/>
            <w:vAlign w:val="center"/>
            <w:hideMark/>
          </w:tcPr>
          <w:p w14:paraId="7290E30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2.975102</w:t>
            </w:r>
          </w:p>
        </w:tc>
        <w:tc>
          <w:tcPr>
            <w:tcW w:w="1273" w:type="dxa"/>
            <w:tcBorders>
              <w:top w:val="nil"/>
              <w:left w:val="nil"/>
              <w:bottom w:val="nil"/>
              <w:right w:val="nil"/>
            </w:tcBorders>
            <w:shd w:val="clear" w:color="auto" w:fill="FFFFFF"/>
            <w:noWrap/>
            <w:vAlign w:val="center"/>
            <w:hideMark/>
          </w:tcPr>
          <w:p w14:paraId="3B6334F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0.04135193</w:t>
            </w:r>
          </w:p>
        </w:tc>
        <w:tc>
          <w:tcPr>
            <w:tcW w:w="1051" w:type="dxa"/>
            <w:tcBorders>
              <w:top w:val="nil"/>
              <w:left w:val="nil"/>
              <w:bottom w:val="nil"/>
              <w:right w:val="nil"/>
            </w:tcBorders>
            <w:shd w:val="clear" w:color="auto" w:fill="FFFFFF"/>
            <w:noWrap/>
            <w:vAlign w:val="center"/>
            <w:hideMark/>
          </w:tcPr>
          <w:p w14:paraId="67F3363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3.953448</w:t>
            </w:r>
          </w:p>
        </w:tc>
        <w:tc>
          <w:tcPr>
            <w:tcW w:w="850" w:type="dxa"/>
            <w:tcBorders>
              <w:top w:val="nil"/>
              <w:left w:val="nil"/>
              <w:bottom w:val="nil"/>
              <w:right w:val="nil"/>
            </w:tcBorders>
            <w:shd w:val="clear" w:color="auto" w:fill="FFFFFF"/>
            <w:noWrap/>
            <w:vAlign w:val="center"/>
            <w:hideMark/>
          </w:tcPr>
          <w:p w14:paraId="7873404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w:t>
            </w:r>
          </w:p>
        </w:tc>
        <w:tc>
          <w:tcPr>
            <w:tcW w:w="930" w:type="dxa"/>
            <w:tcBorders>
              <w:top w:val="nil"/>
              <w:left w:val="nil"/>
              <w:bottom w:val="nil"/>
              <w:right w:val="nil"/>
            </w:tcBorders>
            <w:shd w:val="clear" w:color="auto" w:fill="FFFFFF"/>
            <w:noWrap/>
            <w:vAlign w:val="center"/>
            <w:hideMark/>
          </w:tcPr>
          <w:p w14:paraId="7874F5D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mRlOWYyZjMtNTdhYi00ZmYxLWFmMGUtNGVlM2I4ODQ5ODli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233231375"/>
            <w:placeholder>
              <w:docPart w:val="F769CD0A107F4EB2BCBFF172D1BB7044"/>
            </w:placeholder>
          </w:sdtPr>
          <w:sdtContent>
            <w:tc>
              <w:tcPr>
                <w:tcW w:w="550" w:type="dxa"/>
                <w:tcBorders>
                  <w:top w:val="nil"/>
                  <w:left w:val="nil"/>
                  <w:bottom w:val="nil"/>
                  <w:right w:val="nil"/>
                </w:tcBorders>
                <w:shd w:val="clear" w:color="auto" w:fill="FFFFFF"/>
                <w:vAlign w:val="center"/>
              </w:tcPr>
              <w:p w14:paraId="3A095A62" w14:textId="6B6C57FB"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4BBF36B3"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6B48CF4"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5-methyl-5-ethylbarbiturate</w:t>
            </w:r>
          </w:p>
        </w:tc>
        <w:tc>
          <w:tcPr>
            <w:tcW w:w="876" w:type="dxa"/>
            <w:tcBorders>
              <w:top w:val="nil"/>
              <w:left w:val="single" w:sz="4" w:space="0" w:color="auto"/>
              <w:bottom w:val="nil"/>
              <w:right w:val="nil"/>
            </w:tcBorders>
            <w:shd w:val="clear" w:color="auto" w:fill="FFFFFF"/>
            <w:noWrap/>
            <w:vAlign w:val="center"/>
            <w:hideMark/>
          </w:tcPr>
          <w:p w14:paraId="77902A4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-1.228</w:t>
            </w:r>
          </w:p>
        </w:tc>
        <w:tc>
          <w:tcPr>
            <w:tcW w:w="833" w:type="dxa"/>
            <w:tcBorders>
              <w:top w:val="nil"/>
              <w:left w:val="nil"/>
              <w:bottom w:val="nil"/>
              <w:right w:val="nil"/>
            </w:tcBorders>
            <w:shd w:val="clear" w:color="auto" w:fill="FFFFFF"/>
            <w:noWrap/>
            <w:vAlign w:val="center"/>
            <w:hideMark/>
          </w:tcPr>
          <w:p w14:paraId="70B3DEF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0.08</w:t>
            </w:r>
          </w:p>
        </w:tc>
        <w:tc>
          <w:tcPr>
            <w:tcW w:w="1148" w:type="dxa"/>
            <w:tcBorders>
              <w:top w:val="nil"/>
              <w:left w:val="nil"/>
              <w:bottom w:val="nil"/>
              <w:right w:val="nil"/>
            </w:tcBorders>
            <w:shd w:val="clear" w:color="auto" w:fill="FFFFFF"/>
            <w:noWrap/>
            <w:vAlign w:val="center"/>
            <w:hideMark/>
          </w:tcPr>
          <w:p w14:paraId="3F7E2BB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-38.4566</w:t>
            </w:r>
          </w:p>
        </w:tc>
        <w:tc>
          <w:tcPr>
            <w:tcW w:w="1133" w:type="dxa"/>
            <w:tcBorders>
              <w:top w:val="nil"/>
              <w:left w:val="nil"/>
              <w:bottom w:val="nil"/>
              <w:right w:val="nil"/>
            </w:tcBorders>
            <w:shd w:val="clear" w:color="auto" w:fill="FFFFFF"/>
            <w:noWrap/>
            <w:vAlign w:val="center"/>
            <w:hideMark/>
          </w:tcPr>
          <w:p w14:paraId="665FA79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-130.408</w:t>
            </w:r>
          </w:p>
        </w:tc>
        <w:tc>
          <w:tcPr>
            <w:tcW w:w="939" w:type="dxa"/>
            <w:tcBorders>
              <w:top w:val="nil"/>
              <w:left w:val="nil"/>
              <w:bottom w:val="nil"/>
              <w:right w:val="nil"/>
            </w:tcBorders>
            <w:shd w:val="clear" w:color="auto" w:fill="FFFFFF"/>
            <w:noWrap/>
            <w:vAlign w:val="center"/>
            <w:hideMark/>
          </w:tcPr>
          <w:p w14:paraId="7EACB70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19836.8</w:t>
            </w:r>
          </w:p>
        </w:tc>
        <w:tc>
          <w:tcPr>
            <w:tcW w:w="1190" w:type="dxa"/>
            <w:tcBorders>
              <w:top w:val="nil"/>
              <w:left w:val="nil"/>
              <w:bottom w:val="nil"/>
              <w:right w:val="nil"/>
            </w:tcBorders>
            <w:shd w:val="clear" w:color="auto" w:fill="FFFFFF"/>
            <w:noWrap/>
            <w:vAlign w:val="center"/>
            <w:hideMark/>
          </w:tcPr>
          <w:p w14:paraId="42F64E5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-119740</w:t>
            </w:r>
          </w:p>
        </w:tc>
        <w:tc>
          <w:tcPr>
            <w:tcW w:w="1189" w:type="dxa"/>
            <w:tcBorders>
              <w:top w:val="nil"/>
              <w:left w:val="nil"/>
              <w:bottom w:val="nil"/>
              <w:right w:val="nil"/>
            </w:tcBorders>
            <w:shd w:val="clear" w:color="auto" w:fill="FFFFFF"/>
            <w:noWrap/>
            <w:vAlign w:val="center"/>
            <w:hideMark/>
          </w:tcPr>
          <w:p w14:paraId="7E289F3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6.068245</w:t>
            </w:r>
          </w:p>
        </w:tc>
        <w:tc>
          <w:tcPr>
            <w:tcW w:w="1273" w:type="dxa"/>
            <w:tcBorders>
              <w:top w:val="nil"/>
              <w:left w:val="nil"/>
              <w:bottom w:val="nil"/>
              <w:right w:val="nil"/>
            </w:tcBorders>
            <w:shd w:val="clear" w:color="auto" w:fill="FFFFFF"/>
            <w:noWrap/>
            <w:vAlign w:val="center"/>
            <w:hideMark/>
          </w:tcPr>
          <w:p w14:paraId="77702C7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4.921408</w:t>
            </w:r>
          </w:p>
        </w:tc>
        <w:tc>
          <w:tcPr>
            <w:tcW w:w="1273" w:type="dxa"/>
            <w:tcBorders>
              <w:top w:val="nil"/>
              <w:left w:val="nil"/>
              <w:bottom w:val="nil"/>
              <w:right w:val="nil"/>
            </w:tcBorders>
            <w:shd w:val="clear" w:color="auto" w:fill="FFFFFF"/>
            <w:noWrap/>
            <w:vAlign w:val="center"/>
            <w:hideMark/>
          </w:tcPr>
          <w:p w14:paraId="256688E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0.02430988</w:t>
            </w:r>
          </w:p>
        </w:tc>
        <w:tc>
          <w:tcPr>
            <w:tcW w:w="1051" w:type="dxa"/>
            <w:tcBorders>
              <w:top w:val="nil"/>
              <w:left w:val="nil"/>
              <w:bottom w:val="nil"/>
              <w:right w:val="nil"/>
            </w:tcBorders>
            <w:shd w:val="clear" w:color="auto" w:fill="FFFFFF"/>
            <w:noWrap/>
            <w:vAlign w:val="center"/>
            <w:hideMark/>
          </w:tcPr>
          <w:p w14:paraId="699EDE4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3.205443</w:t>
            </w:r>
          </w:p>
        </w:tc>
        <w:tc>
          <w:tcPr>
            <w:tcW w:w="850" w:type="dxa"/>
            <w:tcBorders>
              <w:top w:val="nil"/>
              <w:left w:val="nil"/>
              <w:bottom w:val="nil"/>
              <w:right w:val="nil"/>
            </w:tcBorders>
            <w:shd w:val="clear" w:color="auto" w:fill="FFFFFF"/>
            <w:noWrap/>
            <w:vAlign w:val="center"/>
            <w:hideMark/>
          </w:tcPr>
          <w:p w14:paraId="0EC169B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0.47</w:t>
            </w:r>
          </w:p>
        </w:tc>
        <w:tc>
          <w:tcPr>
            <w:tcW w:w="930" w:type="dxa"/>
            <w:tcBorders>
              <w:top w:val="nil"/>
              <w:left w:val="nil"/>
              <w:bottom w:val="nil"/>
              <w:right w:val="nil"/>
            </w:tcBorders>
            <w:shd w:val="clear" w:color="auto" w:fill="FFFFFF"/>
            <w:noWrap/>
            <w:vAlign w:val="center"/>
            <w:hideMark/>
          </w:tcPr>
          <w:p w14:paraId="2D02306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DMwMGY5NmQtZDMwYy00Y2EwLWExNWYtMWFhNGI5NjMzZGNi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651724954"/>
            <w:placeholder>
              <w:docPart w:val="F769CD0A107F4EB2BCBFF172D1BB7044"/>
            </w:placeholder>
          </w:sdtPr>
          <w:sdtContent>
            <w:tc>
              <w:tcPr>
                <w:tcW w:w="550" w:type="dxa"/>
                <w:tcBorders>
                  <w:top w:val="nil"/>
                  <w:left w:val="nil"/>
                  <w:bottom w:val="nil"/>
                  <w:right w:val="nil"/>
                </w:tcBorders>
                <w:shd w:val="clear" w:color="auto" w:fill="FFFFFF"/>
                <w:vAlign w:val="center"/>
              </w:tcPr>
              <w:p w14:paraId="4806E655" w14:textId="21AA0F49"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5A199E35"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1A2597B"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Theophylline</w:t>
            </w:r>
          </w:p>
        </w:tc>
        <w:tc>
          <w:tcPr>
            <w:tcW w:w="876" w:type="dxa"/>
            <w:tcBorders>
              <w:top w:val="nil"/>
              <w:left w:val="single" w:sz="4" w:space="0" w:color="auto"/>
              <w:bottom w:val="nil"/>
              <w:right w:val="nil"/>
            </w:tcBorders>
            <w:shd w:val="clear" w:color="auto" w:fill="FFFFFF"/>
            <w:noWrap/>
            <w:vAlign w:val="center"/>
            <w:hideMark/>
          </w:tcPr>
          <w:p w14:paraId="4C4F7F1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-1.347</w:t>
            </w:r>
          </w:p>
        </w:tc>
        <w:tc>
          <w:tcPr>
            <w:tcW w:w="833" w:type="dxa"/>
            <w:tcBorders>
              <w:top w:val="nil"/>
              <w:left w:val="nil"/>
              <w:bottom w:val="nil"/>
              <w:right w:val="nil"/>
            </w:tcBorders>
            <w:shd w:val="clear" w:color="auto" w:fill="FFFFFF"/>
            <w:noWrap/>
            <w:vAlign w:val="center"/>
            <w:hideMark/>
          </w:tcPr>
          <w:p w14:paraId="20CBE3D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w:t>
            </w:r>
          </w:p>
        </w:tc>
        <w:tc>
          <w:tcPr>
            <w:tcW w:w="1148" w:type="dxa"/>
            <w:tcBorders>
              <w:top w:val="nil"/>
              <w:left w:val="nil"/>
              <w:bottom w:val="nil"/>
              <w:right w:val="nil"/>
            </w:tcBorders>
            <w:shd w:val="clear" w:color="auto" w:fill="FFFFFF"/>
            <w:noWrap/>
            <w:vAlign w:val="center"/>
            <w:hideMark/>
          </w:tcPr>
          <w:p w14:paraId="48F144F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-62.1926</w:t>
            </w:r>
          </w:p>
        </w:tc>
        <w:tc>
          <w:tcPr>
            <w:tcW w:w="1133" w:type="dxa"/>
            <w:tcBorders>
              <w:top w:val="nil"/>
              <w:left w:val="nil"/>
              <w:bottom w:val="nil"/>
              <w:right w:val="nil"/>
            </w:tcBorders>
            <w:shd w:val="clear" w:color="auto" w:fill="FFFFFF"/>
            <w:noWrap/>
            <w:vAlign w:val="center"/>
            <w:hideMark/>
          </w:tcPr>
          <w:p w14:paraId="6AEE991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-100.833</w:t>
            </w:r>
          </w:p>
        </w:tc>
        <w:tc>
          <w:tcPr>
            <w:tcW w:w="939" w:type="dxa"/>
            <w:tcBorders>
              <w:top w:val="nil"/>
              <w:left w:val="nil"/>
              <w:bottom w:val="nil"/>
              <w:right w:val="nil"/>
            </w:tcBorders>
            <w:shd w:val="clear" w:color="auto" w:fill="FFFFFF"/>
            <w:noWrap/>
            <w:vAlign w:val="center"/>
            <w:hideMark/>
          </w:tcPr>
          <w:p w14:paraId="5E748C8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19839</w:t>
            </w:r>
          </w:p>
        </w:tc>
        <w:tc>
          <w:tcPr>
            <w:tcW w:w="1190" w:type="dxa"/>
            <w:tcBorders>
              <w:top w:val="nil"/>
              <w:left w:val="nil"/>
              <w:bottom w:val="nil"/>
              <w:right w:val="nil"/>
            </w:tcBorders>
            <w:shd w:val="clear" w:color="auto" w:fill="FFFFFF"/>
            <w:noWrap/>
            <w:vAlign w:val="center"/>
            <w:hideMark/>
          </w:tcPr>
          <w:p w14:paraId="3841053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-120208</w:t>
            </w:r>
          </w:p>
        </w:tc>
        <w:tc>
          <w:tcPr>
            <w:tcW w:w="1189" w:type="dxa"/>
            <w:tcBorders>
              <w:top w:val="nil"/>
              <w:left w:val="nil"/>
              <w:bottom w:val="nil"/>
              <w:right w:val="nil"/>
            </w:tcBorders>
            <w:shd w:val="clear" w:color="auto" w:fill="FFFFFF"/>
            <w:noWrap/>
            <w:vAlign w:val="center"/>
            <w:hideMark/>
          </w:tcPr>
          <w:p w14:paraId="317202D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8.051222</w:t>
            </w:r>
          </w:p>
        </w:tc>
        <w:tc>
          <w:tcPr>
            <w:tcW w:w="1273" w:type="dxa"/>
            <w:tcBorders>
              <w:top w:val="nil"/>
              <w:left w:val="nil"/>
              <w:bottom w:val="nil"/>
              <w:right w:val="nil"/>
            </w:tcBorders>
            <w:shd w:val="clear" w:color="auto" w:fill="FFFFFF"/>
            <w:noWrap/>
            <w:vAlign w:val="center"/>
            <w:hideMark/>
          </w:tcPr>
          <w:p w14:paraId="7DE3051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3.631337</w:t>
            </w:r>
          </w:p>
        </w:tc>
        <w:tc>
          <w:tcPr>
            <w:tcW w:w="1273" w:type="dxa"/>
            <w:tcBorders>
              <w:top w:val="nil"/>
              <w:left w:val="nil"/>
              <w:bottom w:val="nil"/>
              <w:right w:val="nil"/>
            </w:tcBorders>
            <w:shd w:val="clear" w:color="auto" w:fill="FFFFFF"/>
            <w:noWrap/>
            <w:vAlign w:val="center"/>
            <w:hideMark/>
          </w:tcPr>
          <w:p w14:paraId="0946EBD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0.03973271</w:t>
            </w:r>
          </w:p>
        </w:tc>
        <w:tc>
          <w:tcPr>
            <w:tcW w:w="1051" w:type="dxa"/>
            <w:tcBorders>
              <w:top w:val="nil"/>
              <w:left w:val="nil"/>
              <w:bottom w:val="nil"/>
              <w:right w:val="nil"/>
            </w:tcBorders>
            <w:shd w:val="clear" w:color="auto" w:fill="FFFFFF"/>
            <w:noWrap/>
            <w:vAlign w:val="center"/>
            <w:hideMark/>
          </w:tcPr>
          <w:p w14:paraId="00D18E1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3.300687</w:t>
            </w:r>
          </w:p>
        </w:tc>
        <w:tc>
          <w:tcPr>
            <w:tcW w:w="850" w:type="dxa"/>
            <w:tcBorders>
              <w:top w:val="nil"/>
              <w:left w:val="nil"/>
              <w:bottom w:val="nil"/>
              <w:right w:val="nil"/>
            </w:tcBorders>
            <w:shd w:val="clear" w:color="auto" w:fill="FFFFFF"/>
            <w:noWrap/>
            <w:vAlign w:val="center"/>
            <w:hideMark/>
          </w:tcPr>
          <w:p w14:paraId="0243CD3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w:t>
            </w:r>
          </w:p>
        </w:tc>
        <w:tc>
          <w:tcPr>
            <w:tcW w:w="930" w:type="dxa"/>
            <w:tcBorders>
              <w:top w:val="nil"/>
              <w:left w:val="nil"/>
              <w:bottom w:val="nil"/>
              <w:right w:val="nil"/>
            </w:tcBorders>
            <w:shd w:val="clear" w:color="auto" w:fill="FFFFFF"/>
            <w:noWrap/>
            <w:vAlign w:val="center"/>
            <w:hideMark/>
          </w:tcPr>
          <w:p w14:paraId="7E2367F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zRlMzZiNjEtOGRhYi00MThhLTgxOTQtYTkxNjFiNmMxNjhh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fV19"/>
            <w:id w:val="-909375040"/>
            <w:placeholder>
              <w:docPart w:val="F769CD0A107F4EB2BCBFF172D1BB7044"/>
            </w:placeholder>
          </w:sdtPr>
          <w:sdtContent>
            <w:tc>
              <w:tcPr>
                <w:tcW w:w="550" w:type="dxa"/>
                <w:tcBorders>
                  <w:top w:val="nil"/>
                  <w:left w:val="nil"/>
                  <w:bottom w:val="nil"/>
                  <w:right w:val="nil"/>
                </w:tcBorders>
                <w:shd w:val="clear" w:color="auto" w:fill="FFFFFF"/>
                <w:vAlign w:val="center"/>
              </w:tcPr>
              <w:p w14:paraId="2F57E5DA" w14:textId="7110CEB7"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3</w:t>
                </w:r>
              </w:p>
            </w:tc>
          </w:sdtContent>
        </w:sdt>
      </w:tr>
      <w:tr w:rsidR="005C7289" w:rsidRPr="00326231" w14:paraId="5720986B"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3D73212"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5,5-diethylbarbiturate</w:t>
            </w:r>
          </w:p>
        </w:tc>
        <w:tc>
          <w:tcPr>
            <w:tcW w:w="876" w:type="dxa"/>
            <w:tcBorders>
              <w:top w:val="nil"/>
              <w:left w:val="single" w:sz="4" w:space="0" w:color="auto"/>
              <w:bottom w:val="nil"/>
              <w:right w:val="nil"/>
            </w:tcBorders>
            <w:shd w:val="clear" w:color="auto" w:fill="FFFFFF"/>
            <w:noWrap/>
            <w:vAlign w:val="center"/>
            <w:hideMark/>
          </w:tcPr>
          <w:p w14:paraId="11A895B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-1.396</w:t>
            </w:r>
          </w:p>
        </w:tc>
        <w:tc>
          <w:tcPr>
            <w:tcW w:w="833" w:type="dxa"/>
            <w:tcBorders>
              <w:top w:val="nil"/>
              <w:left w:val="nil"/>
              <w:bottom w:val="nil"/>
              <w:right w:val="nil"/>
            </w:tcBorders>
            <w:shd w:val="clear" w:color="auto" w:fill="FFFFFF"/>
            <w:noWrap/>
            <w:vAlign w:val="center"/>
            <w:hideMark/>
          </w:tcPr>
          <w:p w14:paraId="0B84314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0.666</w:t>
            </w:r>
          </w:p>
        </w:tc>
        <w:tc>
          <w:tcPr>
            <w:tcW w:w="1148" w:type="dxa"/>
            <w:tcBorders>
              <w:top w:val="nil"/>
              <w:left w:val="nil"/>
              <w:bottom w:val="nil"/>
              <w:right w:val="nil"/>
            </w:tcBorders>
            <w:shd w:val="clear" w:color="auto" w:fill="FFFFFF"/>
            <w:noWrap/>
            <w:vAlign w:val="center"/>
            <w:hideMark/>
          </w:tcPr>
          <w:p w14:paraId="696403B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-41.4138</w:t>
            </w:r>
          </w:p>
        </w:tc>
        <w:tc>
          <w:tcPr>
            <w:tcW w:w="1133" w:type="dxa"/>
            <w:tcBorders>
              <w:top w:val="nil"/>
              <w:left w:val="nil"/>
              <w:bottom w:val="nil"/>
              <w:right w:val="nil"/>
            </w:tcBorders>
            <w:shd w:val="clear" w:color="auto" w:fill="FFFFFF"/>
            <w:noWrap/>
            <w:vAlign w:val="center"/>
            <w:hideMark/>
          </w:tcPr>
          <w:p w14:paraId="3CEEFB1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-130.893</w:t>
            </w:r>
          </w:p>
        </w:tc>
        <w:tc>
          <w:tcPr>
            <w:tcW w:w="939" w:type="dxa"/>
            <w:tcBorders>
              <w:top w:val="nil"/>
              <w:left w:val="nil"/>
              <w:bottom w:val="nil"/>
              <w:right w:val="nil"/>
            </w:tcBorders>
            <w:shd w:val="clear" w:color="auto" w:fill="FFFFFF"/>
            <w:noWrap/>
            <w:vAlign w:val="center"/>
            <w:hideMark/>
          </w:tcPr>
          <w:p w14:paraId="37236E0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19832.2</w:t>
            </w:r>
          </w:p>
        </w:tc>
        <w:tc>
          <w:tcPr>
            <w:tcW w:w="1190" w:type="dxa"/>
            <w:tcBorders>
              <w:top w:val="nil"/>
              <w:left w:val="nil"/>
              <w:bottom w:val="nil"/>
              <w:right w:val="nil"/>
            </w:tcBorders>
            <w:shd w:val="clear" w:color="auto" w:fill="FFFFFF"/>
            <w:noWrap/>
            <w:vAlign w:val="center"/>
            <w:hideMark/>
          </w:tcPr>
          <w:p w14:paraId="6540159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-119571</w:t>
            </w:r>
          </w:p>
        </w:tc>
        <w:tc>
          <w:tcPr>
            <w:tcW w:w="1189" w:type="dxa"/>
            <w:tcBorders>
              <w:top w:val="nil"/>
              <w:left w:val="nil"/>
              <w:bottom w:val="nil"/>
              <w:right w:val="nil"/>
            </w:tcBorders>
            <w:shd w:val="clear" w:color="auto" w:fill="FFFFFF"/>
            <w:noWrap/>
            <w:vAlign w:val="center"/>
            <w:hideMark/>
          </w:tcPr>
          <w:p w14:paraId="6689645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7.729311</w:t>
            </w:r>
          </w:p>
        </w:tc>
        <w:tc>
          <w:tcPr>
            <w:tcW w:w="1273" w:type="dxa"/>
            <w:tcBorders>
              <w:top w:val="nil"/>
              <w:left w:val="nil"/>
              <w:bottom w:val="nil"/>
              <w:right w:val="nil"/>
            </w:tcBorders>
            <w:shd w:val="clear" w:color="auto" w:fill="FFFFFF"/>
            <w:noWrap/>
            <w:vAlign w:val="center"/>
            <w:hideMark/>
          </w:tcPr>
          <w:p w14:paraId="3FDC8FE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5.002</w:t>
            </w:r>
          </w:p>
        </w:tc>
        <w:tc>
          <w:tcPr>
            <w:tcW w:w="1273" w:type="dxa"/>
            <w:tcBorders>
              <w:top w:val="nil"/>
              <w:left w:val="nil"/>
              <w:bottom w:val="nil"/>
              <w:right w:val="nil"/>
            </w:tcBorders>
            <w:shd w:val="clear" w:color="auto" w:fill="FFFFFF"/>
            <w:noWrap/>
            <w:vAlign w:val="center"/>
            <w:hideMark/>
          </w:tcPr>
          <w:p w14:paraId="0B88EF9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0.05448966</w:t>
            </w:r>
          </w:p>
        </w:tc>
        <w:tc>
          <w:tcPr>
            <w:tcW w:w="1051" w:type="dxa"/>
            <w:tcBorders>
              <w:top w:val="nil"/>
              <w:left w:val="nil"/>
              <w:bottom w:val="nil"/>
              <w:right w:val="nil"/>
            </w:tcBorders>
            <w:shd w:val="clear" w:color="auto" w:fill="FFFFFF"/>
            <w:noWrap/>
            <w:vAlign w:val="center"/>
            <w:hideMark/>
          </w:tcPr>
          <w:p w14:paraId="1F5BBAC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3.386012</w:t>
            </w:r>
          </w:p>
        </w:tc>
        <w:tc>
          <w:tcPr>
            <w:tcW w:w="850" w:type="dxa"/>
            <w:tcBorders>
              <w:top w:val="nil"/>
              <w:left w:val="nil"/>
              <w:bottom w:val="nil"/>
              <w:right w:val="nil"/>
            </w:tcBorders>
            <w:shd w:val="clear" w:color="auto" w:fill="FFFFFF"/>
            <w:noWrap/>
            <w:vAlign w:val="center"/>
            <w:hideMark/>
          </w:tcPr>
          <w:p w14:paraId="1D1894F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0.57</w:t>
            </w:r>
          </w:p>
        </w:tc>
        <w:tc>
          <w:tcPr>
            <w:tcW w:w="930" w:type="dxa"/>
            <w:tcBorders>
              <w:top w:val="nil"/>
              <w:left w:val="nil"/>
              <w:bottom w:val="nil"/>
              <w:right w:val="nil"/>
            </w:tcBorders>
            <w:shd w:val="clear" w:color="auto" w:fill="FFFFFF"/>
            <w:noWrap/>
            <w:vAlign w:val="center"/>
            <w:hideMark/>
          </w:tcPr>
          <w:p w14:paraId="5316D40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7.3</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jYxYjkxOTItZWJlNi00MThkLWFlZjMtNzczYjM5YTNiMGYw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230665663"/>
            <w:placeholder>
              <w:docPart w:val="F769CD0A107F4EB2BCBFF172D1BB7044"/>
            </w:placeholder>
          </w:sdtPr>
          <w:sdtContent>
            <w:tc>
              <w:tcPr>
                <w:tcW w:w="550" w:type="dxa"/>
                <w:tcBorders>
                  <w:top w:val="nil"/>
                  <w:left w:val="nil"/>
                  <w:bottom w:val="nil"/>
                  <w:right w:val="nil"/>
                </w:tcBorders>
                <w:shd w:val="clear" w:color="auto" w:fill="FFFFFF"/>
                <w:vAlign w:val="center"/>
              </w:tcPr>
              <w:p w14:paraId="2DD17274" w14:textId="23F33CAB"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4A6BA86C"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8841744"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5-methylcytosine</w:t>
            </w:r>
          </w:p>
        </w:tc>
        <w:tc>
          <w:tcPr>
            <w:tcW w:w="876" w:type="dxa"/>
            <w:tcBorders>
              <w:top w:val="nil"/>
              <w:left w:val="single" w:sz="4" w:space="0" w:color="auto"/>
              <w:bottom w:val="nil"/>
              <w:right w:val="nil"/>
            </w:tcBorders>
            <w:shd w:val="clear" w:color="auto" w:fill="FFFFFF"/>
            <w:noWrap/>
            <w:vAlign w:val="center"/>
            <w:hideMark/>
          </w:tcPr>
          <w:p w14:paraId="1E7D4FB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-1.444</w:t>
            </w:r>
          </w:p>
        </w:tc>
        <w:tc>
          <w:tcPr>
            <w:tcW w:w="833" w:type="dxa"/>
            <w:tcBorders>
              <w:top w:val="nil"/>
              <w:left w:val="nil"/>
              <w:bottom w:val="nil"/>
              <w:right w:val="nil"/>
            </w:tcBorders>
            <w:shd w:val="clear" w:color="auto" w:fill="FFFFFF"/>
            <w:noWrap/>
            <w:vAlign w:val="center"/>
            <w:hideMark/>
          </w:tcPr>
          <w:p w14:paraId="4868DCC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-0.8</w:t>
            </w:r>
          </w:p>
        </w:tc>
        <w:tc>
          <w:tcPr>
            <w:tcW w:w="1148" w:type="dxa"/>
            <w:tcBorders>
              <w:top w:val="nil"/>
              <w:left w:val="nil"/>
              <w:bottom w:val="nil"/>
              <w:right w:val="nil"/>
            </w:tcBorders>
            <w:shd w:val="clear" w:color="auto" w:fill="FFFFFF"/>
            <w:noWrap/>
            <w:vAlign w:val="center"/>
            <w:hideMark/>
          </w:tcPr>
          <w:p w14:paraId="79EB87D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-27.2323</w:t>
            </w:r>
          </w:p>
        </w:tc>
        <w:tc>
          <w:tcPr>
            <w:tcW w:w="1133" w:type="dxa"/>
            <w:tcBorders>
              <w:top w:val="nil"/>
              <w:left w:val="nil"/>
              <w:bottom w:val="nil"/>
              <w:right w:val="nil"/>
            </w:tcBorders>
            <w:shd w:val="clear" w:color="auto" w:fill="FFFFFF"/>
            <w:noWrap/>
            <w:vAlign w:val="center"/>
            <w:hideMark/>
          </w:tcPr>
          <w:p w14:paraId="5BC6A44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-160.36</w:t>
            </w:r>
          </w:p>
        </w:tc>
        <w:tc>
          <w:tcPr>
            <w:tcW w:w="939" w:type="dxa"/>
            <w:tcBorders>
              <w:top w:val="nil"/>
              <w:left w:val="nil"/>
              <w:bottom w:val="nil"/>
              <w:right w:val="nil"/>
            </w:tcBorders>
            <w:shd w:val="clear" w:color="auto" w:fill="FFFFFF"/>
            <w:noWrap/>
            <w:vAlign w:val="center"/>
            <w:hideMark/>
          </w:tcPr>
          <w:p w14:paraId="6E9A51D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19870.4</w:t>
            </w:r>
          </w:p>
        </w:tc>
        <w:tc>
          <w:tcPr>
            <w:tcW w:w="1190" w:type="dxa"/>
            <w:tcBorders>
              <w:top w:val="nil"/>
              <w:left w:val="nil"/>
              <w:bottom w:val="nil"/>
              <w:right w:val="nil"/>
            </w:tcBorders>
            <w:shd w:val="clear" w:color="auto" w:fill="FFFFFF"/>
            <w:noWrap/>
            <w:vAlign w:val="center"/>
            <w:hideMark/>
          </w:tcPr>
          <w:p w14:paraId="3143DCC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-119762</w:t>
            </w:r>
          </w:p>
        </w:tc>
        <w:tc>
          <w:tcPr>
            <w:tcW w:w="1189" w:type="dxa"/>
            <w:tcBorders>
              <w:top w:val="nil"/>
              <w:left w:val="nil"/>
              <w:bottom w:val="nil"/>
              <w:right w:val="nil"/>
            </w:tcBorders>
            <w:shd w:val="clear" w:color="auto" w:fill="FFFFFF"/>
            <w:noWrap/>
            <w:vAlign w:val="center"/>
            <w:hideMark/>
          </w:tcPr>
          <w:p w14:paraId="1379DFC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4.150608</w:t>
            </w:r>
          </w:p>
        </w:tc>
        <w:tc>
          <w:tcPr>
            <w:tcW w:w="1273" w:type="dxa"/>
            <w:tcBorders>
              <w:top w:val="nil"/>
              <w:left w:val="nil"/>
              <w:bottom w:val="nil"/>
              <w:right w:val="nil"/>
            </w:tcBorders>
            <w:shd w:val="clear" w:color="auto" w:fill="FFFFFF"/>
            <w:noWrap/>
            <w:vAlign w:val="center"/>
            <w:hideMark/>
          </w:tcPr>
          <w:p w14:paraId="458A266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4.976102</w:t>
            </w:r>
          </w:p>
        </w:tc>
        <w:tc>
          <w:tcPr>
            <w:tcW w:w="1273" w:type="dxa"/>
            <w:tcBorders>
              <w:top w:val="nil"/>
              <w:left w:val="nil"/>
              <w:bottom w:val="nil"/>
              <w:right w:val="nil"/>
            </w:tcBorders>
            <w:shd w:val="clear" w:color="auto" w:fill="FFFFFF"/>
            <w:noWrap/>
            <w:vAlign w:val="center"/>
            <w:hideMark/>
          </w:tcPr>
          <w:p w14:paraId="5FEF890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0.03743368</w:t>
            </w:r>
          </w:p>
        </w:tc>
        <w:tc>
          <w:tcPr>
            <w:tcW w:w="1051" w:type="dxa"/>
            <w:tcBorders>
              <w:top w:val="nil"/>
              <w:left w:val="nil"/>
              <w:bottom w:val="nil"/>
              <w:right w:val="nil"/>
            </w:tcBorders>
            <w:shd w:val="clear" w:color="auto" w:fill="FFFFFF"/>
            <w:noWrap/>
            <w:vAlign w:val="center"/>
            <w:hideMark/>
          </w:tcPr>
          <w:p w14:paraId="0369461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2.798761</w:t>
            </w:r>
          </w:p>
        </w:tc>
        <w:tc>
          <w:tcPr>
            <w:tcW w:w="850" w:type="dxa"/>
            <w:tcBorders>
              <w:top w:val="nil"/>
              <w:left w:val="nil"/>
              <w:bottom w:val="nil"/>
              <w:right w:val="nil"/>
            </w:tcBorders>
            <w:shd w:val="clear" w:color="auto" w:fill="FFFFFF"/>
            <w:noWrap/>
            <w:vAlign w:val="center"/>
            <w:hideMark/>
          </w:tcPr>
          <w:p w14:paraId="78B3753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0.29</w:t>
            </w:r>
          </w:p>
        </w:tc>
        <w:tc>
          <w:tcPr>
            <w:tcW w:w="930" w:type="dxa"/>
            <w:tcBorders>
              <w:top w:val="nil"/>
              <w:left w:val="nil"/>
              <w:bottom w:val="nil"/>
              <w:right w:val="nil"/>
            </w:tcBorders>
            <w:shd w:val="clear" w:color="auto" w:fill="FFFFFF"/>
            <w:noWrap/>
            <w:vAlign w:val="center"/>
            <w:hideMark/>
          </w:tcPr>
          <w:p w14:paraId="17A49F0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2VlOTY0YzUtYTY1Mi00ZjZkLWE3MGEtZmQzNTNlYzc4NWEy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297884843"/>
            <w:placeholder>
              <w:docPart w:val="F769CD0A107F4EB2BCBFF172D1BB7044"/>
            </w:placeholder>
          </w:sdtPr>
          <w:sdtContent>
            <w:tc>
              <w:tcPr>
                <w:tcW w:w="550" w:type="dxa"/>
                <w:tcBorders>
                  <w:top w:val="nil"/>
                  <w:left w:val="nil"/>
                  <w:bottom w:val="nil"/>
                  <w:right w:val="nil"/>
                </w:tcBorders>
                <w:shd w:val="clear" w:color="auto" w:fill="FFFFFF"/>
                <w:vAlign w:val="center"/>
              </w:tcPr>
              <w:p w14:paraId="21761761" w14:textId="2C1AD782"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53362F2C"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F291C51"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4-hydroxypteridine</w:t>
            </w:r>
          </w:p>
        </w:tc>
        <w:tc>
          <w:tcPr>
            <w:tcW w:w="876" w:type="dxa"/>
            <w:tcBorders>
              <w:top w:val="nil"/>
              <w:left w:val="single" w:sz="4" w:space="0" w:color="auto"/>
              <w:bottom w:val="nil"/>
              <w:right w:val="nil"/>
            </w:tcBorders>
            <w:shd w:val="clear" w:color="auto" w:fill="FFFFFF"/>
            <w:noWrap/>
            <w:vAlign w:val="center"/>
            <w:hideMark/>
          </w:tcPr>
          <w:p w14:paraId="0730042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-1.471</w:t>
            </w:r>
          </w:p>
        </w:tc>
        <w:tc>
          <w:tcPr>
            <w:tcW w:w="833" w:type="dxa"/>
            <w:tcBorders>
              <w:top w:val="nil"/>
              <w:left w:val="nil"/>
              <w:bottom w:val="nil"/>
              <w:right w:val="nil"/>
            </w:tcBorders>
            <w:shd w:val="clear" w:color="auto" w:fill="FFFFFF"/>
            <w:noWrap/>
            <w:vAlign w:val="center"/>
            <w:hideMark/>
          </w:tcPr>
          <w:p w14:paraId="581D076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-0.8</w:t>
            </w:r>
          </w:p>
        </w:tc>
        <w:tc>
          <w:tcPr>
            <w:tcW w:w="1148" w:type="dxa"/>
            <w:tcBorders>
              <w:top w:val="nil"/>
              <w:left w:val="nil"/>
              <w:bottom w:val="nil"/>
              <w:right w:val="nil"/>
            </w:tcBorders>
            <w:shd w:val="clear" w:color="auto" w:fill="FFFFFF"/>
            <w:noWrap/>
            <w:vAlign w:val="center"/>
            <w:hideMark/>
          </w:tcPr>
          <w:p w14:paraId="6CB1676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-39.7384</w:t>
            </w:r>
          </w:p>
        </w:tc>
        <w:tc>
          <w:tcPr>
            <w:tcW w:w="1133" w:type="dxa"/>
            <w:tcBorders>
              <w:top w:val="nil"/>
              <w:left w:val="nil"/>
              <w:bottom w:val="nil"/>
              <w:right w:val="nil"/>
            </w:tcBorders>
            <w:shd w:val="clear" w:color="auto" w:fill="FFFFFF"/>
            <w:noWrap/>
            <w:vAlign w:val="center"/>
            <w:hideMark/>
          </w:tcPr>
          <w:p w14:paraId="6CD8158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-139.153</w:t>
            </w:r>
          </w:p>
        </w:tc>
        <w:tc>
          <w:tcPr>
            <w:tcW w:w="939" w:type="dxa"/>
            <w:tcBorders>
              <w:top w:val="nil"/>
              <w:left w:val="nil"/>
              <w:bottom w:val="nil"/>
              <w:right w:val="nil"/>
            </w:tcBorders>
            <w:shd w:val="clear" w:color="auto" w:fill="FFFFFF"/>
            <w:noWrap/>
            <w:vAlign w:val="center"/>
            <w:hideMark/>
          </w:tcPr>
          <w:p w14:paraId="38BFEBA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19851.6</w:t>
            </w:r>
          </w:p>
        </w:tc>
        <w:tc>
          <w:tcPr>
            <w:tcW w:w="1190" w:type="dxa"/>
            <w:tcBorders>
              <w:top w:val="nil"/>
              <w:left w:val="nil"/>
              <w:bottom w:val="nil"/>
              <w:right w:val="nil"/>
            </w:tcBorders>
            <w:shd w:val="clear" w:color="auto" w:fill="FFFFFF"/>
            <w:noWrap/>
            <w:vAlign w:val="center"/>
            <w:hideMark/>
          </w:tcPr>
          <w:p w14:paraId="35BF9A3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-120295</w:t>
            </w:r>
          </w:p>
        </w:tc>
        <w:tc>
          <w:tcPr>
            <w:tcW w:w="1189" w:type="dxa"/>
            <w:tcBorders>
              <w:top w:val="nil"/>
              <w:left w:val="nil"/>
              <w:bottom w:val="nil"/>
              <w:right w:val="nil"/>
            </w:tcBorders>
            <w:shd w:val="clear" w:color="auto" w:fill="FFFFFF"/>
            <w:noWrap/>
            <w:vAlign w:val="center"/>
            <w:hideMark/>
          </w:tcPr>
          <w:p w14:paraId="128C0D3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1.978798</w:t>
            </w:r>
          </w:p>
        </w:tc>
        <w:tc>
          <w:tcPr>
            <w:tcW w:w="1273" w:type="dxa"/>
            <w:tcBorders>
              <w:top w:val="nil"/>
              <w:left w:val="nil"/>
              <w:bottom w:val="nil"/>
              <w:right w:val="nil"/>
            </w:tcBorders>
            <w:shd w:val="clear" w:color="auto" w:fill="FFFFFF"/>
            <w:noWrap/>
            <w:vAlign w:val="center"/>
            <w:hideMark/>
          </w:tcPr>
          <w:p w14:paraId="21E2E92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3.759924</w:t>
            </w:r>
          </w:p>
        </w:tc>
        <w:tc>
          <w:tcPr>
            <w:tcW w:w="1273" w:type="dxa"/>
            <w:tcBorders>
              <w:top w:val="nil"/>
              <w:left w:val="nil"/>
              <w:bottom w:val="nil"/>
              <w:right w:val="nil"/>
            </w:tcBorders>
            <w:shd w:val="clear" w:color="auto" w:fill="FFFFFF"/>
            <w:noWrap/>
            <w:vAlign w:val="center"/>
            <w:hideMark/>
          </w:tcPr>
          <w:p w14:paraId="1916E9D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0.02343078</w:t>
            </w:r>
          </w:p>
        </w:tc>
        <w:tc>
          <w:tcPr>
            <w:tcW w:w="1051" w:type="dxa"/>
            <w:tcBorders>
              <w:top w:val="nil"/>
              <w:left w:val="nil"/>
              <w:bottom w:val="nil"/>
              <w:right w:val="nil"/>
            </w:tcBorders>
            <w:shd w:val="clear" w:color="auto" w:fill="FFFFFF"/>
            <w:noWrap/>
            <w:vAlign w:val="center"/>
            <w:hideMark/>
          </w:tcPr>
          <w:p w14:paraId="1F1595D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2.967393</w:t>
            </w:r>
          </w:p>
        </w:tc>
        <w:tc>
          <w:tcPr>
            <w:tcW w:w="850" w:type="dxa"/>
            <w:tcBorders>
              <w:top w:val="nil"/>
              <w:left w:val="nil"/>
              <w:bottom w:val="nil"/>
              <w:right w:val="nil"/>
            </w:tcBorders>
            <w:shd w:val="clear" w:color="auto" w:fill="FFFFFF"/>
            <w:noWrap/>
            <w:vAlign w:val="center"/>
            <w:hideMark/>
          </w:tcPr>
          <w:p w14:paraId="1A21ACC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0.29</w:t>
            </w:r>
          </w:p>
        </w:tc>
        <w:tc>
          <w:tcPr>
            <w:tcW w:w="930" w:type="dxa"/>
            <w:tcBorders>
              <w:top w:val="nil"/>
              <w:left w:val="nil"/>
              <w:bottom w:val="nil"/>
              <w:right w:val="nil"/>
            </w:tcBorders>
            <w:shd w:val="clear" w:color="auto" w:fill="FFFFFF"/>
            <w:noWrap/>
            <w:vAlign w:val="center"/>
            <w:hideMark/>
          </w:tcPr>
          <w:p w14:paraId="18ED073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9.8</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TEzMzIwN2EtZmJlYy00MzgwLWE0OTktZjI3MDA5YzI4Y2U5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440653664"/>
            <w:placeholder>
              <w:docPart w:val="F769CD0A107F4EB2BCBFF172D1BB7044"/>
            </w:placeholder>
          </w:sdtPr>
          <w:sdtContent>
            <w:tc>
              <w:tcPr>
                <w:tcW w:w="550" w:type="dxa"/>
                <w:tcBorders>
                  <w:top w:val="nil"/>
                  <w:left w:val="nil"/>
                  <w:bottom w:val="nil"/>
                  <w:right w:val="nil"/>
                </w:tcBorders>
                <w:shd w:val="clear" w:color="auto" w:fill="FFFFFF"/>
                <w:vAlign w:val="center"/>
              </w:tcPr>
              <w:p w14:paraId="583A64B4" w14:textId="56797D47"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45D9695F"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0BC8665"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5-ethyl-5-propylbarbiturate</w:t>
            </w:r>
          </w:p>
        </w:tc>
        <w:tc>
          <w:tcPr>
            <w:tcW w:w="876" w:type="dxa"/>
            <w:tcBorders>
              <w:top w:val="nil"/>
              <w:left w:val="single" w:sz="4" w:space="0" w:color="auto"/>
              <w:bottom w:val="nil"/>
              <w:right w:val="nil"/>
            </w:tcBorders>
            <w:shd w:val="clear" w:color="auto" w:fill="FFFFFF"/>
            <w:noWrap/>
            <w:vAlign w:val="center"/>
            <w:hideMark/>
          </w:tcPr>
          <w:p w14:paraId="3B7CC19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-1.491</w:t>
            </w:r>
          </w:p>
        </w:tc>
        <w:tc>
          <w:tcPr>
            <w:tcW w:w="833" w:type="dxa"/>
            <w:tcBorders>
              <w:top w:val="nil"/>
              <w:left w:val="nil"/>
              <w:bottom w:val="nil"/>
              <w:right w:val="nil"/>
            </w:tcBorders>
            <w:shd w:val="clear" w:color="auto" w:fill="FFFFFF"/>
            <w:noWrap/>
            <w:vAlign w:val="center"/>
            <w:hideMark/>
          </w:tcPr>
          <w:p w14:paraId="3C1C4D3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w:t>
            </w:r>
          </w:p>
        </w:tc>
        <w:tc>
          <w:tcPr>
            <w:tcW w:w="1148" w:type="dxa"/>
            <w:tcBorders>
              <w:top w:val="nil"/>
              <w:left w:val="nil"/>
              <w:bottom w:val="nil"/>
              <w:right w:val="nil"/>
            </w:tcBorders>
            <w:shd w:val="clear" w:color="auto" w:fill="FFFFFF"/>
            <w:noWrap/>
            <w:vAlign w:val="center"/>
            <w:hideMark/>
          </w:tcPr>
          <w:p w14:paraId="24CC3FF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-48.5248</w:t>
            </w:r>
          </w:p>
        </w:tc>
        <w:tc>
          <w:tcPr>
            <w:tcW w:w="1133" w:type="dxa"/>
            <w:tcBorders>
              <w:top w:val="nil"/>
              <w:left w:val="nil"/>
              <w:bottom w:val="nil"/>
              <w:right w:val="nil"/>
            </w:tcBorders>
            <w:shd w:val="clear" w:color="auto" w:fill="FFFFFF"/>
            <w:noWrap/>
            <w:vAlign w:val="center"/>
            <w:hideMark/>
          </w:tcPr>
          <w:p w14:paraId="4ABF4EB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-125.831</w:t>
            </w:r>
          </w:p>
        </w:tc>
        <w:tc>
          <w:tcPr>
            <w:tcW w:w="939" w:type="dxa"/>
            <w:tcBorders>
              <w:top w:val="nil"/>
              <w:left w:val="nil"/>
              <w:bottom w:val="nil"/>
              <w:right w:val="nil"/>
            </w:tcBorders>
            <w:shd w:val="clear" w:color="auto" w:fill="FFFFFF"/>
            <w:noWrap/>
            <w:vAlign w:val="center"/>
            <w:hideMark/>
          </w:tcPr>
          <w:p w14:paraId="283B5D6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19819.5</w:t>
            </w:r>
          </w:p>
        </w:tc>
        <w:tc>
          <w:tcPr>
            <w:tcW w:w="1190" w:type="dxa"/>
            <w:tcBorders>
              <w:top w:val="nil"/>
              <w:left w:val="nil"/>
              <w:bottom w:val="nil"/>
              <w:right w:val="nil"/>
            </w:tcBorders>
            <w:shd w:val="clear" w:color="auto" w:fill="FFFFFF"/>
            <w:noWrap/>
            <w:vAlign w:val="center"/>
            <w:hideMark/>
          </w:tcPr>
          <w:p w14:paraId="087A341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-119686</w:t>
            </w:r>
          </w:p>
        </w:tc>
        <w:tc>
          <w:tcPr>
            <w:tcW w:w="1189" w:type="dxa"/>
            <w:tcBorders>
              <w:top w:val="nil"/>
              <w:left w:val="nil"/>
              <w:bottom w:val="nil"/>
              <w:right w:val="nil"/>
            </w:tcBorders>
            <w:shd w:val="clear" w:color="auto" w:fill="FFFFFF"/>
            <w:noWrap/>
            <w:vAlign w:val="center"/>
            <w:hideMark/>
          </w:tcPr>
          <w:p w14:paraId="532D5F1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9.523943</w:t>
            </w:r>
          </w:p>
        </w:tc>
        <w:tc>
          <w:tcPr>
            <w:tcW w:w="1273" w:type="dxa"/>
            <w:tcBorders>
              <w:top w:val="nil"/>
              <w:left w:val="nil"/>
              <w:bottom w:val="nil"/>
              <w:right w:val="nil"/>
            </w:tcBorders>
            <w:shd w:val="clear" w:color="auto" w:fill="FFFFFF"/>
            <w:noWrap/>
            <w:vAlign w:val="center"/>
            <w:hideMark/>
          </w:tcPr>
          <w:p w14:paraId="0EA62EE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4.89591</w:t>
            </w:r>
          </w:p>
        </w:tc>
        <w:tc>
          <w:tcPr>
            <w:tcW w:w="1273" w:type="dxa"/>
            <w:tcBorders>
              <w:top w:val="nil"/>
              <w:left w:val="nil"/>
              <w:bottom w:val="nil"/>
              <w:right w:val="nil"/>
            </w:tcBorders>
            <w:shd w:val="clear" w:color="auto" w:fill="FFFFFF"/>
            <w:noWrap/>
            <w:vAlign w:val="center"/>
            <w:hideMark/>
          </w:tcPr>
          <w:p w14:paraId="18613DB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0.06624868</w:t>
            </w:r>
          </w:p>
        </w:tc>
        <w:tc>
          <w:tcPr>
            <w:tcW w:w="1051" w:type="dxa"/>
            <w:tcBorders>
              <w:top w:val="nil"/>
              <w:left w:val="nil"/>
              <w:bottom w:val="nil"/>
              <w:right w:val="nil"/>
            </w:tcBorders>
            <w:shd w:val="clear" w:color="auto" w:fill="FFFFFF"/>
            <w:noWrap/>
            <w:vAlign w:val="center"/>
            <w:hideMark/>
          </w:tcPr>
          <w:p w14:paraId="65885B8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3.650744</w:t>
            </w:r>
          </w:p>
        </w:tc>
        <w:tc>
          <w:tcPr>
            <w:tcW w:w="850" w:type="dxa"/>
            <w:tcBorders>
              <w:top w:val="nil"/>
              <w:left w:val="nil"/>
              <w:bottom w:val="nil"/>
              <w:right w:val="nil"/>
            </w:tcBorders>
            <w:shd w:val="clear" w:color="auto" w:fill="FFFFFF"/>
            <w:noWrap/>
            <w:vAlign w:val="center"/>
            <w:hideMark/>
          </w:tcPr>
          <w:p w14:paraId="3B2B6A8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0.53</w:t>
            </w:r>
          </w:p>
        </w:tc>
        <w:tc>
          <w:tcPr>
            <w:tcW w:w="930" w:type="dxa"/>
            <w:tcBorders>
              <w:top w:val="nil"/>
              <w:left w:val="nil"/>
              <w:bottom w:val="nil"/>
              <w:right w:val="nil"/>
            </w:tcBorders>
            <w:shd w:val="clear" w:color="auto" w:fill="FFFFFF"/>
            <w:noWrap/>
            <w:vAlign w:val="center"/>
            <w:hideMark/>
          </w:tcPr>
          <w:p w14:paraId="0BA1E6B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7.1</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mNkY2I1MjAtMTg2OS00Y2VhLTg4M2EtYmZhMzE3MWY2YjF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608592015"/>
            <w:placeholder>
              <w:docPart w:val="F769CD0A107F4EB2BCBFF172D1BB7044"/>
            </w:placeholder>
          </w:sdtPr>
          <w:sdtContent>
            <w:tc>
              <w:tcPr>
                <w:tcW w:w="550" w:type="dxa"/>
                <w:tcBorders>
                  <w:top w:val="nil"/>
                  <w:left w:val="nil"/>
                  <w:bottom w:val="nil"/>
                  <w:right w:val="nil"/>
                </w:tcBorders>
                <w:shd w:val="clear" w:color="auto" w:fill="FFFFFF"/>
                <w:vAlign w:val="center"/>
              </w:tcPr>
              <w:p w14:paraId="5D1D3DD1" w14:textId="0B63BC87"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23ED0E88"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0AC3150"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Uracil</w:t>
            </w:r>
          </w:p>
        </w:tc>
        <w:tc>
          <w:tcPr>
            <w:tcW w:w="876" w:type="dxa"/>
            <w:tcBorders>
              <w:top w:val="nil"/>
              <w:left w:val="single" w:sz="4" w:space="0" w:color="auto"/>
              <w:bottom w:val="nil"/>
              <w:right w:val="nil"/>
            </w:tcBorders>
            <w:shd w:val="clear" w:color="auto" w:fill="FFFFFF"/>
            <w:noWrap/>
            <w:vAlign w:val="center"/>
            <w:hideMark/>
          </w:tcPr>
          <w:p w14:paraId="28EC8EB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-1.493</w:t>
            </w:r>
          </w:p>
        </w:tc>
        <w:tc>
          <w:tcPr>
            <w:tcW w:w="833" w:type="dxa"/>
            <w:tcBorders>
              <w:top w:val="nil"/>
              <w:left w:val="nil"/>
              <w:bottom w:val="nil"/>
              <w:right w:val="nil"/>
            </w:tcBorders>
            <w:shd w:val="clear" w:color="auto" w:fill="FFFFFF"/>
            <w:noWrap/>
            <w:vAlign w:val="center"/>
            <w:hideMark/>
          </w:tcPr>
          <w:p w14:paraId="162B2B3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w:t>
            </w:r>
          </w:p>
        </w:tc>
        <w:tc>
          <w:tcPr>
            <w:tcW w:w="1148" w:type="dxa"/>
            <w:tcBorders>
              <w:top w:val="nil"/>
              <w:left w:val="nil"/>
              <w:bottom w:val="nil"/>
              <w:right w:val="nil"/>
            </w:tcBorders>
            <w:shd w:val="clear" w:color="auto" w:fill="FFFFFF"/>
            <w:noWrap/>
            <w:vAlign w:val="center"/>
            <w:hideMark/>
          </w:tcPr>
          <w:p w14:paraId="1124B93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-20.9956</w:t>
            </w:r>
          </w:p>
        </w:tc>
        <w:tc>
          <w:tcPr>
            <w:tcW w:w="1133" w:type="dxa"/>
            <w:tcBorders>
              <w:top w:val="nil"/>
              <w:left w:val="nil"/>
              <w:bottom w:val="nil"/>
              <w:right w:val="nil"/>
            </w:tcBorders>
            <w:shd w:val="clear" w:color="auto" w:fill="FFFFFF"/>
            <w:noWrap/>
            <w:vAlign w:val="center"/>
            <w:hideMark/>
          </w:tcPr>
          <w:p w14:paraId="48E13DB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-124.952</w:t>
            </w:r>
          </w:p>
        </w:tc>
        <w:tc>
          <w:tcPr>
            <w:tcW w:w="939" w:type="dxa"/>
            <w:tcBorders>
              <w:top w:val="nil"/>
              <w:left w:val="nil"/>
              <w:bottom w:val="nil"/>
              <w:right w:val="nil"/>
            </w:tcBorders>
            <w:shd w:val="clear" w:color="auto" w:fill="FFFFFF"/>
            <w:noWrap/>
            <w:vAlign w:val="center"/>
            <w:hideMark/>
          </w:tcPr>
          <w:p w14:paraId="0409F9D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19884</w:t>
            </w:r>
          </w:p>
        </w:tc>
        <w:tc>
          <w:tcPr>
            <w:tcW w:w="1190" w:type="dxa"/>
            <w:tcBorders>
              <w:top w:val="nil"/>
              <w:left w:val="nil"/>
              <w:bottom w:val="nil"/>
              <w:right w:val="nil"/>
            </w:tcBorders>
            <w:shd w:val="clear" w:color="auto" w:fill="FFFFFF"/>
            <w:noWrap/>
            <w:vAlign w:val="center"/>
            <w:hideMark/>
          </w:tcPr>
          <w:p w14:paraId="0DC35F5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-120290</w:t>
            </w:r>
          </w:p>
        </w:tc>
        <w:tc>
          <w:tcPr>
            <w:tcW w:w="1189" w:type="dxa"/>
            <w:tcBorders>
              <w:top w:val="nil"/>
              <w:left w:val="nil"/>
              <w:bottom w:val="nil"/>
              <w:right w:val="nil"/>
            </w:tcBorders>
            <w:shd w:val="clear" w:color="auto" w:fill="FFFFFF"/>
            <w:noWrap/>
            <w:vAlign w:val="center"/>
            <w:hideMark/>
          </w:tcPr>
          <w:p w14:paraId="1B2D4E1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0.6453667</w:t>
            </w:r>
          </w:p>
        </w:tc>
        <w:tc>
          <w:tcPr>
            <w:tcW w:w="1273" w:type="dxa"/>
            <w:tcBorders>
              <w:top w:val="nil"/>
              <w:left w:val="nil"/>
              <w:bottom w:val="nil"/>
              <w:right w:val="nil"/>
            </w:tcBorders>
            <w:shd w:val="clear" w:color="auto" w:fill="FFFFFF"/>
            <w:noWrap/>
            <w:vAlign w:val="center"/>
            <w:hideMark/>
          </w:tcPr>
          <w:p w14:paraId="3419BF1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4.514449</w:t>
            </w:r>
          </w:p>
        </w:tc>
        <w:tc>
          <w:tcPr>
            <w:tcW w:w="1273" w:type="dxa"/>
            <w:tcBorders>
              <w:top w:val="nil"/>
              <w:left w:val="nil"/>
              <w:bottom w:val="nil"/>
              <w:right w:val="nil"/>
            </w:tcBorders>
            <w:shd w:val="clear" w:color="auto" w:fill="FFFFFF"/>
            <w:noWrap/>
            <w:vAlign w:val="center"/>
            <w:hideMark/>
          </w:tcPr>
          <w:p w14:paraId="5AC5B7E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0.0127561</w:t>
            </w:r>
          </w:p>
        </w:tc>
        <w:tc>
          <w:tcPr>
            <w:tcW w:w="1051" w:type="dxa"/>
            <w:tcBorders>
              <w:top w:val="nil"/>
              <w:left w:val="nil"/>
              <w:bottom w:val="nil"/>
              <w:right w:val="nil"/>
            </w:tcBorders>
            <w:shd w:val="clear" w:color="auto" w:fill="FFFFFF"/>
            <w:noWrap/>
            <w:vAlign w:val="center"/>
            <w:hideMark/>
          </w:tcPr>
          <w:p w14:paraId="6E2D79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2.584119</w:t>
            </w:r>
          </w:p>
        </w:tc>
        <w:tc>
          <w:tcPr>
            <w:tcW w:w="850" w:type="dxa"/>
            <w:tcBorders>
              <w:top w:val="nil"/>
              <w:left w:val="nil"/>
              <w:bottom w:val="nil"/>
              <w:right w:val="nil"/>
            </w:tcBorders>
            <w:shd w:val="clear" w:color="auto" w:fill="FFFFFF"/>
            <w:noWrap/>
            <w:vAlign w:val="center"/>
            <w:hideMark/>
          </w:tcPr>
          <w:p w14:paraId="61AB64D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0.29</w:t>
            </w:r>
          </w:p>
        </w:tc>
        <w:tc>
          <w:tcPr>
            <w:tcW w:w="930" w:type="dxa"/>
            <w:tcBorders>
              <w:top w:val="nil"/>
              <w:left w:val="nil"/>
              <w:bottom w:val="nil"/>
              <w:right w:val="nil"/>
            </w:tcBorders>
            <w:shd w:val="clear" w:color="auto" w:fill="FFFFFF"/>
            <w:noWrap/>
            <w:vAlign w:val="center"/>
            <w:hideMark/>
          </w:tcPr>
          <w:p w14:paraId="0748941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DRkYTU5MTgtNTA4OS00NzQxLTg0ZjItZmI5YTUzMTM5MWE0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655800591"/>
            <w:placeholder>
              <w:docPart w:val="F769CD0A107F4EB2BCBFF172D1BB7044"/>
            </w:placeholder>
          </w:sdtPr>
          <w:sdtContent>
            <w:tc>
              <w:tcPr>
                <w:tcW w:w="550" w:type="dxa"/>
                <w:tcBorders>
                  <w:top w:val="nil"/>
                  <w:left w:val="nil"/>
                  <w:bottom w:val="nil"/>
                  <w:right w:val="nil"/>
                </w:tcBorders>
                <w:shd w:val="clear" w:color="auto" w:fill="FFFFFF"/>
                <w:vAlign w:val="center"/>
              </w:tcPr>
              <w:p w14:paraId="066676ED" w14:textId="20F06247"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43AF65B7"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853463B"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Thymine</w:t>
            </w:r>
          </w:p>
        </w:tc>
        <w:tc>
          <w:tcPr>
            <w:tcW w:w="876" w:type="dxa"/>
            <w:tcBorders>
              <w:top w:val="nil"/>
              <w:left w:val="single" w:sz="4" w:space="0" w:color="auto"/>
              <w:bottom w:val="nil"/>
              <w:right w:val="nil"/>
            </w:tcBorders>
            <w:shd w:val="clear" w:color="auto" w:fill="FFFFFF"/>
            <w:noWrap/>
            <w:vAlign w:val="center"/>
            <w:hideMark/>
          </w:tcPr>
          <w:p w14:paraId="0DBA229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-1.499</w:t>
            </w:r>
          </w:p>
        </w:tc>
        <w:tc>
          <w:tcPr>
            <w:tcW w:w="833" w:type="dxa"/>
            <w:tcBorders>
              <w:top w:val="nil"/>
              <w:left w:val="nil"/>
              <w:bottom w:val="nil"/>
              <w:right w:val="nil"/>
            </w:tcBorders>
            <w:shd w:val="clear" w:color="auto" w:fill="FFFFFF"/>
            <w:noWrap/>
            <w:vAlign w:val="center"/>
            <w:hideMark/>
          </w:tcPr>
          <w:p w14:paraId="38CD0C6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-0.6</w:t>
            </w:r>
          </w:p>
        </w:tc>
        <w:tc>
          <w:tcPr>
            <w:tcW w:w="1148" w:type="dxa"/>
            <w:tcBorders>
              <w:top w:val="nil"/>
              <w:left w:val="nil"/>
              <w:bottom w:val="nil"/>
              <w:right w:val="nil"/>
            </w:tcBorders>
            <w:shd w:val="clear" w:color="auto" w:fill="FFFFFF"/>
            <w:noWrap/>
            <w:vAlign w:val="center"/>
            <w:hideMark/>
          </w:tcPr>
          <w:p w14:paraId="2D61FC0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-25.4032</w:t>
            </w:r>
          </w:p>
        </w:tc>
        <w:tc>
          <w:tcPr>
            <w:tcW w:w="1133" w:type="dxa"/>
            <w:tcBorders>
              <w:top w:val="nil"/>
              <w:left w:val="nil"/>
              <w:bottom w:val="nil"/>
              <w:right w:val="nil"/>
            </w:tcBorders>
            <w:shd w:val="clear" w:color="auto" w:fill="FFFFFF"/>
            <w:noWrap/>
            <w:vAlign w:val="center"/>
            <w:hideMark/>
          </w:tcPr>
          <w:p w14:paraId="230E50E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-130.737</w:t>
            </w:r>
          </w:p>
        </w:tc>
        <w:tc>
          <w:tcPr>
            <w:tcW w:w="939" w:type="dxa"/>
            <w:tcBorders>
              <w:top w:val="nil"/>
              <w:left w:val="nil"/>
              <w:bottom w:val="nil"/>
              <w:right w:val="nil"/>
            </w:tcBorders>
            <w:shd w:val="clear" w:color="auto" w:fill="FFFFFF"/>
            <w:noWrap/>
            <w:vAlign w:val="center"/>
            <w:hideMark/>
          </w:tcPr>
          <w:p w14:paraId="7742051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19869.2</w:t>
            </w:r>
          </w:p>
        </w:tc>
        <w:tc>
          <w:tcPr>
            <w:tcW w:w="1190" w:type="dxa"/>
            <w:tcBorders>
              <w:top w:val="nil"/>
              <w:left w:val="nil"/>
              <w:bottom w:val="nil"/>
              <w:right w:val="nil"/>
            </w:tcBorders>
            <w:shd w:val="clear" w:color="auto" w:fill="FFFFFF"/>
            <w:noWrap/>
            <w:vAlign w:val="center"/>
            <w:hideMark/>
          </w:tcPr>
          <w:p w14:paraId="3AC9D0B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-120364</w:t>
            </w:r>
          </w:p>
        </w:tc>
        <w:tc>
          <w:tcPr>
            <w:tcW w:w="1189" w:type="dxa"/>
            <w:tcBorders>
              <w:top w:val="nil"/>
              <w:left w:val="nil"/>
              <w:bottom w:val="nil"/>
              <w:right w:val="nil"/>
            </w:tcBorders>
            <w:shd w:val="clear" w:color="auto" w:fill="FFFFFF"/>
            <w:noWrap/>
            <w:vAlign w:val="center"/>
            <w:hideMark/>
          </w:tcPr>
          <w:p w14:paraId="6B57FD0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4.146707</w:t>
            </w:r>
          </w:p>
        </w:tc>
        <w:tc>
          <w:tcPr>
            <w:tcW w:w="1273" w:type="dxa"/>
            <w:tcBorders>
              <w:top w:val="nil"/>
              <w:left w:val="nil"/>
              <w:bottom w:val="nil"/>
              <w:right w:val="nil"/>
            </w:tcBorders>
            <w:shd w:val="clear" w:color="auto" w:fill="FFFFFF"/>
            <w:noWrap/>
            <w:vAlign w:val="center"/>
            <w:hideMark/>
          </w:tcPr>
          <w:p w14:paraId="2992D08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4.681832</w:t>
            </w:r>
          </w:p>
        </w:tc>
        <w:tc>
          <w:tcPr>
            <w:tcW w:w="1273" w:type="dxa"/>
            <w:tcBorders>
              <w:top w:val="nil"/>
              <w:left w:val="nil"/>
              <w:bottom w:val="nil"/>
              <w:right w:val="nil"/>
            </w:tcBorders>
            <w:shd w:val="clear" w:color="auto" w:fill="FFFFFF"/>
            <w:noWrap/>
            <w:vAlign w:val="center"/>
            <w:hideMark/>
          </w:tcPr>
          <w:p w14:paraId="0055D27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0.01946665</w:t>
            </w:r>
          </w:p>
        </w:tc>
        <w:tc>
          <w:tcPr>
            <w:tcW w:w="1051" w:type="dxa"/>
            <w:tcBorders>
              <w:top w:val="nil"/>
              <w:left w:val="nil"/>
              <w:bottom w:val="nil"/>
              <w:right w:val="nil"/>
            </w:tcBorders>
            <w:shd w:val="clear" w:color="auto" w:fill="FFFFFF"/>
            <w:noWrap/>
            <w:vAlign w:val="center"/>
            <w:hideMark/>
          </w:tcPr>
          <w:p w14:paraId="7778AEE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2.759528</w:t>
            </w:r>
          </w:p>
        </w:tc>
        <w:tc>
          <w:tcPr>
            <w:tcW w:w="850" w:type="dxa"/>
            <w:tcBorders>
              <w:top w:val="nil"/>
              <w:left w:val="nil"/>
              <w:bottom w:val="nil"/>
              <w:right w:val="nil"/>
            </w:tcBorders>
            <w:shd w:val="clear" w:color="auto" w:fill="FFFFFF"/>
            <w:noWrap/>
            <w:vAlign w:val="center"/>
            <w:hideMark/>
          </w:tcPr>
          <w:p w14:paraId="6BDB5F5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0.51</w:t>
            </w:r>
          </w:p>
        </w:tc>
        <w:tc>
          <w:tcPr>
            <w:tcW w:w="930" w:type="dxa"/>
            <w:tcBorders>
              <w:top w:val="nil"/>
              <w:left w:val="nil"/>
              <w:bottom w:val="nil"/>
              <w:right w:val="nil"/>
            </w:tcBorders>
            <w:shd w:val="clear" w:color="auto" w:fill="FFFFFF"/>
            <w:noWrap/>
            <w:vAlign w:val="center"/>
            <w:hideMark/>
          </w:tcPr>
          <w:p w14:paraId="59E5591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jE0NjhiOGItMmQwYS00MTFmLTk2NTUtM2FhZTEzOWY5Mzc2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2043583856"/>
            <w:placeholder>
              <w:docPart w:val="F769CD0A107F4EB2BCBFF172D1BB7044"/>
            </w:placeholder>
          </w:sdtPr>
          <w:sdtContent>
            <w:tc>
              <w:tcPr>
                <w:tcW w:w="550" w:type="dxa"/>
                <w:tcBorders>
                  <w:top w:val="nil"/>
                  <w:left w:val="nil"/>
                  <w:bottom w:val="nil"/>
                  <w:right w:val="nil"/>
                </w:tcBorders>
                <w:shd w:val="clear" w:color="auto" w:fill="FFFFFF"/>
                <w:vAlign w:val="center"/>
              </w:tcPr>
              <w:p w14:paraId="4E984C2E" w14:textId="6F26741D"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7E416FED"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ADDF1A0"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pteridine-7-methyl thiol ether</w:t>
            </w:r>
          </w:p>
        </w:tc>
        <w:tc>
          <w:tcPr>
            <w:tcW w:w="876" w:type="dxa"/>
            <w:tcBorders>
              <w:top w:val="nil"/>
              <w:left w:val="single" w:sz="4" w:space="0" w:color="auto"/>
              <w:bottom w:val="nil"/>
              <w:right w:val="nil"/>
            </w:tcBorders>
            <w:shd w:val="clear" w:color="auto" w:fill="FFFFFF"/>
            <w:noWrap/>
            <w:vAlign w:val="center"/>
            <w:hideMark/>
          </w:tcPr>
          <w:p w14:paraId="6F8B604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-1.551</w:t>
            </w:r>
          </w:p>
        </w:tc>
        <w:tc>
          <w:tcPr>
            <w:tcW w:w="833" w:type="dxa"/>
            <w:tcBorders>
              <w:top w:val="nil"/>
              <w:left w:val="nil"/>
              <w:bottom w:val="nil"/>
              <w:right w:val="nil"/>
            </w:tcBorders>
            <w:shd w:val="clear" w:color="auto" w:fill="FFFFFF"/>
            <w:noWrap/>
            <w:vAlign w:val="center"/>
            <w:hideMark/>
          </w:tcPr>
          <w:p w14:paraId="50F9D69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0.7</w:t>
            </w:r>
          </w:p>
        </w:tc>
        <w:tc>
          <w:tcPr>
            <w:tcW w:w="1148" w:type="dxa"/>
            <w:tcBorders>
              <w:top w:val="nil"/>
              <w:left w:val="nil"/>
              <w:bottom w:val="nil"/>
              <w:right w:val="nil"/>
            </w:tcBorders>
            <w:shd w:val="clear" w:color="auto" w:fill="FFFFFF"/>
            <w:noWrap/>
            <w:vAlign w:val="center"/>
            <w:hideMark/>
          </w:tcPr>
          <w:p w14:paraId="1BA950D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-72.0601</w:t>
            </w:r>
          </w:p>
        </w:tc>
        <w:tc>
          <w:tcPr>
            <w:tcW w:w="1133" w:type="dxa"/>
            <w:tcBorders>
              <w:top w:val="nil"/>
              <w:left w:val="nil"/>
              <w:bottom w:val="nil"/>
              <w:right w:val="nil"/>
            </w:tcBorders>
            <w:shd w:val="clear" w:color="auto" w:fill="FFFFFF"/>
            <w:noWrap/>
            <w:vAlign w:val="center"/>
            <w:hideMark/>
          </w:tcPr>
          <w:p w14:paraId="4990267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-54.6563</w:t>
            </w:r>
          </w:p>
        </w:tc>
        <w:tc>
          <w:tcPr>
            <w:tcW w:w="939" w:type="dxa"/>
            <w:tcBorders>
              <w:top w:val="nil"/>
              <w:left w:val="nil"/>
              <w:bottom w:val="nil"/>
              <w:right w:val="nil"/>
            </w:tcBorders>
            <w:shd w:val="clear" w:color="auto" w:fill="FFFFFF"/>
            <w:noWrap/>
            <w:vAlign w:val="center"/>
            <w:hideMark/>
          </w:tcPr>
          <w:p w14:paraId="3A20B0E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19824.1</w:t>
            </w:r>
          </w:p>
        </w:tc>
        <w:tc>
          <w:tcPr>
            <w:tcW w:w="1190" w:type="dxa"/>
            <w:tcBorders>
              <w:top w:val="nil"/>
              <w:left w:val="nil"/>
              <w:bottom w:val="nil"/>
              <w:right w:val="nil"/>
            </w:tcBorders>
            <w:shd w:val="clear" w:color="auto" w:fill="FFFFFF"/>
            <w:noWrap/>
            <w:vAlign w:val="center"/>
            <w:hideMark/>
          </w:tcPr>
          <w:p w14:paraId="133013B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-120542</w:t>
            </w:r>
          </w:p>
        </w:tc>
        <w:tc>
          <w:tcPr>
            <w:tcW w:w="1189" w:type="dxa"/>
            <w:tcBorders>
              <w:top w:val="nil"/>
              <w:left w:val="nil"/>
              <w:bottom w:val="nil"/>
              <w:right w:val="nil"/>
            </w:tcBorders>
            <w:shd w:val="clear" w:color="auto" w:fill="FFFFFF"/>
            <w:noWrap/>
            <w:vAlign w:val="center"/>
            <w:hideMark/>
          </w:tcPr>
          <w:p w14:paraId="3671465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10.60659</w:t>
            </w:r>
          </w:p>
        </w:tc>
        <w:tc>
          <w:tcPr>
            <w:tcW w:w="1273" w:type="dxa"/>
            <w:tcBorders>
              <w:top w:val="nil"/>
              <w:left w:val="nil"/>
              <w:bottom w:val="nil"/>
              <w:right w:val="nil"/>
            </w:tcBorders>
            <w:shd w:val="clear" w:color="auto" w:fill="FFFFFF"/>
            <w:noWrap/>
            <w:vAlign w:val="center"/>
            <w:hideMark/>
          </w:tcPr>
          <w:p w14:paraId="32A4894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1.662634</w:t>
            </w:r>
          </w:p>
        </w:tc>
        <w:tc>
          <w:tcPr>
            <w:tcW w:w="1273" w:type="dxa"/>
            <w:tcBorders>
              <w:top w:val="nil"/>
              <w:left w:val="nil"/>
              <w:bottom w:val="nil"/>
              <w:right w:val="nil"/>
            </w:tcBorders>
            <w:shd w:val="clear" w:color="auto" w:fill="FFFFFF"/>
            <w:noWrap/>
            <w:vAlign w:val="center"/>
            <w:hideMark/>
          </w:tcPr>
          <w:p w14:paraId="6D32D3B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0.04917876</w:t>
            </w:r>
          </w:p>
        </w:tc>
        <w:tc>
          <w:tcPr>
            <w:tcW w:w="1051" w:type="dxa"/>
            <w:tcBorders>
              <w:top w:val="nil"/>
              <w:left w:val="nil"/>
              <w:bottom w:val="nil"/>
              <w:right w:val="nil"/>
            </w:tcBorders>
            <w:shd w:val="clear" w:color="auto" w:fill="FFFFFF"/>
            <w:noWrap/>
            <w:vAlign w:val="center"/>
            <w:hideMark/>
          </w:tcPr>
          <w:p w14:paraId="51F1D1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3.360314</w:t>
            </w:r>
          </w:p>
        </w:tc>
        <w:tc>
          <w:tcPr>
            <w:tcW w:w="850" w:type="dxa"/>
            <w:tcBorders>
              <w:top w:val="nil"/>
              <w:left w:val="nil"/>
              <w:bottom w:val="nil"/>
              <w:right w:val="nil"/>
            </w:tcBorders>
            <w:shd w:val="clear" w:color="auto" w:fill="FFFFFF"/>
            <w:noWrap/>
            <w:vAlign w:val="center"/>
            <w:hideMark/>
          </w:tcPr>
          <w:p w14:paraId="450F4A0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w:t>
            </w:r>
          </w:p>
        </w:tc>
        <w:tc>
          <w:tcPr>
            <w:tcW w:w="930" w:type="dxa"/>
            <w:tcBorders>
              <w:top w:val="nil"/>
              <w:left w:val="nil"/>
              <w:bottom w:val="nil"/>
              <w:right w:val="nil"/>
            </w:tcBorders>
            <w:shd w:val="clear" w:color="auto" w:fill="FFFFFF"/>
            <w:noWrap/>
            <w:vAlign w:val="center"/>
            <w:hideMark/>
          </w:tcPr>
          <w:p w14:paraId="76982C6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Tc0ZjBlNjYtOGNhMC00MzMzLWJmMjItNWNlNzE3MDNhOGZh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200275546"/>
            <w:placeholder>
              <w:docPart w:val="F769CD0A107F4EB2BCBFF172D1BB7044"/>
            </w:placeholder>
          </w:sdtPr>
          <w:sdtContent>
            <w:tc>
              <w:tcPr>
                <w:tcW w:w="550" w:type="dxa"/>
                <w:tcBorders>
                  <w:top w:val="nil"/>
                  <w:left w:val="nil"/>
                  <w:bottom w:val="nil"/>
                  <w:right w:val="nil"/>
                </w:tcBorders>
                <w:shd w:val="clear" w:color="auto" w:fill="FFFFFF"/>
                <w:vAlign w:val="center"/>
              </w:tcPr>
              <w:p w14:paraId="46EC9CA0" w14:textId="77077D7B"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7A60A546"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F6FD414"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lastRenderedPageBreak/>
              <w:t>7-i-butyl-8-methyltheophylline</w:t>
            </w:r>
          </w:p>
        </w:tc>
        <w:tc>
          <w:tcPr>
            <w:tcW w:w="876" w:type="dxa"/>
            <w:tcBorders>
              <w:top w:val="nil"/>
              <w:left w:val="single" w:sz="4" w:space="0" w:color="auto"/>
              <w:bottom w:val="nil"/>
              <w:right w:val="nil"/>
            </w:tcBorders>
            <w:shd w:val="clear" w:color="auto" w:fill="FFFFFF"/>
            <w:noWrap/>
            <w:vAlign w:val="center"/>
            <w:hideMark/>
          </w:tcPr>
          <w:p w14:paraId="7027DC3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-1.599</w:t>
            </w:r>
          </w:p>
        </w:tc>
        <w:tc>
          <w:tcPr>
            <w:tcW w:w="833" w:type="dxa"/>
            <w:tcBorders>
              <w:top w:val="nil"/>
              <w:left w:val="nil"/>
              <w:bottom w:val="nil"/>
              <w:right w:val="nil"/>
            </w:tcBorders>
            <w:shd w:val="clear" w:color="auto" w:fill="FFFFFF"/>
            <w:noWrap/>
            <w:vAlign w:val="center"/>
            <w:hideMark/>
          </w:tcPr>
          <w:p w14:paraId="4437A80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w:t>
            </w:r>
          </w:p>
        </w:tc>
        <w:tc>
          <w:tcPr>
            <w:tcW w:w="1148" w:type="dxa"/>
            <w:tcBorders>
              <w:top w:val="nil"/>
              <w:left w:val="nil"/>
              <w:bottom w:val="nil"/>
              <w:right w:val="nil"/>
            </w:tcBorders>
            <w:shd w:val="clear" w:color="auto" w:fill="FFFFFF"/>
            <w:noWrap/>
            <w:vAlign w:val="center"/>
            <w:hideMark/>
          </w:tcPr>
          <w:p w14:paraId="26361F8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-89.5054</w:t>
            </w:r>
          </w:p>
        </w:tc>
        <w:tc>
          <w:tcPr>
            <w:tcW w:w="1133" w:type="dxa"/>
            <w:tcBorders>
              <w:top w:val="nil"/>
              <w:left w:val="nil"/>
              <w:bottom w:val="nil"/>
              <w:right w:val="nil"/>
            </w:tcBorders>
            <w:shd w:val="clear" w:color="auto" w:fill="FFFFFF"/>
            <w:noWrap/>
            <w:vAlign w:val="center"/>
            <w:hideMark/>
          </w:tcPr>
          <w:p w14:paraId="0564A27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-85.9859</w:t>
            </w:r>
          </w:p>
        </w:tc>
        <w:tc>
          <w:tcPr>
            <w:tcW w:w="939" w:type="dxa"/>
            <w:tcBorders>
              <w:top w:val="nil"/>
              <w:left w:val="nil"/>
              <w:bottom w:val="nil"/>
              <w:right w:val="nil"/>
            </w:tcBorders>
            <w:shd w:val="clear" w:color="auto" w:fill="FFFFFF"/>
            <w:noWrap/>
            <w:vAlign w:val="center"/>
            <w:hideMark/>
          </w:tcPr>
          <w:p w14:paraId="00B86A1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19776.2</w:t>
            </w:r>
          </w:p>
        </w:tc>
        <w:tc>
          <w:tcPr>
            <w:tcW w:w="1190" w:type="dxa"/>
            <w:tcBorders>
              <w:top w:val="nil"/>
              <w:left w:val="nil"/>
              <w:bottom w:val="nil"/>
              <w:right w:val="nil"/>
            </w:tcBorders>
            <w:shd w:val="clear" w:color="auto" w:fill="FFFFFF"/>
            <w:noWrap/>
            <w:vAlign w:val="center"/>
            <w:hideMark/>
          </w:tcPr>
          <w:p w14:paraId="3DCAF88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-119762</w:t>
            </w:r>
          </w:p>
        </w:tc>
        <w:tc>
          <w:tcPr>
            <w:tcW w:w="1189" w:type="dxa"/>
            <w:tcBorders>
              <w:top w:val="nil"/>
              <w:left w:val="nil"/>
              <w:bottom w:val="nil"/>
              <w:right w:val="nil"/>
            </w:tcBorders>
            <w:shd w:val="clear" w:color="auto" w:fill="FFFFFF"/>
            <w:noWrap/>
            <w:vAlign w:val="center"/>
            <w:hideMark/>
          </w:tcPr>
          <w:p w14:paraId="2EAD3CC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20.10238</w:t>
            </w:r>
          </w:p>
        </w:tc>
        <w:tc>
          <w:tcPr>
            <w:tcW w:w="1273" w:type="dxa"/>
            <w:tcBorders>
              <w:top w:val="nil"/>
              <w:left w:val="nil"/>
              <w:bottom w:val="nil"/>
              <w:right w:val="nil"/>
            </w:tcBorders>
            <w:shd w:val="clear" w:color="auto" w:fill="FFFFFF"/>
            <w:noWrap/>
            <w:vAlign w:val="center"/>
            <w:hideMark/>
          </w:tcPr>
          <w:p w14:paraId="47011BD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3.167483</w:t>
            </w:r>
          </w:p>
        </w:tc>
        <w:tc>
          <w:tcPr>
            <w:tcW w:w="1273" w:type="dxa"/>
            <w:tcBorders>
              <w:top w:val="nil"/>
              <w:left w:val="nil"/>
              <w:bottom w:val="nil"/>
              <w:right w:val="nil"/>
            </w:tcBorders>
            <w:shd w:val="clear" w:color="auto" w:fill="FFFFFF"/>
            <w:noWrap/>
            <w:vAlign w:val="center"/>
            <w:hideMark/>
          </w:tcPr>
          <w:p w14:paraId="1095215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0.09335934</w:t>
            </w:r>
          </w:p>
        </w:tc>
        <w:tc>
          <w:tcPr>
            <w:tcW w:w="1051" w:type="dxa"/>
            <w:tcBorders>
              <w:top w:val="nil"/>
              <w:left w:val="nil"/>
              <w:bottom w:val="nil"/>
              <w:right w:val="nil"/>
            </w:tcBorders>
            <w:shd w:val="clear" w:color="auto" w:fill="FFFFFF"/>
            <w:noWrap/>
            <w:vAlign w:val="center"/>
            <w:hideMark/>
          </w:tcPr>
          <w:p w14:paraId="442D604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4.27998</w:t>
            </w:r>
          </w:p>
        </w:tc>
        <w:tc>
          <w:tcPr>
            <w:tcW w:w="850" w:type="dxa"/>
            <w:tcBorders>
              <w:top w:val="nil"/>
              <w:left w:val="nil"/>
              <w:bottom w:val="nil"/>
              <w:right w:val="nil"/>
            </w:tcBorders>
            <w:shd w:val="clear" w:color="auto" w:fill="FFFFFF"/>
            <w:noWrap/>
            <w:vAlign w:val="center"/>
            <w:hideMark/>
          </w:tcPr>
          <w:p w14:paraId="1BD32A7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w:t>
            </w:r>
          </w:p>
        </w:tc>
        <w:tc>
          <w:tcPr>
            <w:tcW w:w="930" w:type="dxa"/>
            <w:tcBorders>
              <w:top w:val="nil"/>
              <w:left w:val="nil"/>
              <w:bottom w:val="nil"/>
              <w:right w:val="nil"/>
            </w:tcBorders>
            <w:shd w:val="clear" w:color="auto" w:fill="FFFFFF"/>
            <w:noWrap/>
            <w:vAlign w:val="center"/>
            <w:hideMark/>
          </w:tcPr>
          <w:p w14:paraId="0F1099D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DIxYjc3N2ItMTdkMy00NzcyLWEwOGQtNWYyNTM2MmZjZTI2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087569337"/>
            <w:placeholder>
              <w:docPart w:val="F769CD0A107F4EB2BCBFF172D1BB7044"/>
            </w:placeholder>
          </w:sdtPr>
          <w:sdtContent>
            <w:tc>
              <w:tcPr>
                <w:tcW w:w="550" w:type="dxa"/>
                <w:tcBorders>
                  <w:top w:val="nil"/>
                  <w:left w:val="nil"/>
                  <w:bottom w:val="nil"/>
                  <w:right w:val="nil"/>
                </w:tcBorders>
                <w:shd w:val="clear" w:color="auto" w:fill="FFFFFF"/>
                <w:vAlign w:val="center"/>
              </w:tcPr>
              <w:p w14:paraId="0AEB27C0" w14:textId="3D6BD954"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254D807D"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8B154EE"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5-ethyl-5-allylbarbiturate</w:t>
            </w:r>
          </w:p>
        </w:tc>
        <w:tc>
          <w:tcPr>
            <w:tcW w:w="876" w:type="dxa"/>
            <w:tcBorders>
              <w:top w:val="nil"/>
              <w:left w:val="single" w:sz="4" w:space="0" w:color="auto"/>
              <w:bottom w:val="nil"/>
              <w:right w:val="nil"/>
            </w:tcBorders>
            <w:shd w:val="clear" w:color="auto" w:fill="FFFFFF"/>
            <w:noWrap/>
            <w:vAlign w:val="center"/>
            <w:hideMark/>
          </w:tcPr>
          <w:p w14:paraId="76141AE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-1.614</w:t>
            </w:r>
          </w:p>
        </w:tc>
        <w:tc>
          <w:tcPr>
            <w:tcW w:w="833" w:type="dxa"/>
            <w:tcBorders>
              <w:top w:val="nil"/>
              <w:left w:val="nil"/>
              <w:bottom w:val="nil"/>
              <w:right w:val="nil"/>
            </w:tcBorders>
            <w:shd w:val="clear" w:color="auto" w:fill="FFFFFF"/>
            <w:noWrap/>
            <w:vAlign w:val="center"/>
            <w:hideMark/>
          </w:tcPr>
          <w:p w14:paraId="7C58239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0.867</w:t>
            </w:r>
          </w:p>
        </w:tc>
        <w:tc>
          <w:tcPr>
            <w:tcW w:w="1148" w:type="dxa"/>
            <w:tcBorders>
              <w:top w:val="nil"/>
              <w:left w:val="nil"/>
              <w:bottom w:val="nil"/>
              <w:right w:val="nil"/>
            </w:tcBorders>
            <w:shd w:val="clear" w:color="auto" w:fill="FFFFFF"/>
            <w:noWrap/>
            <w:vAlign w:val="center"/>
            <w:hideMark/>
          </w:tcPr>
          <w:p w14:paraId="5C597F5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-43.9639</w:t>
            </w:r>
          </w:p>
        </w:tc>
        <w:tc>
          <w:tcPr>
            <w:tcW w:w="1133" w:type="dxa"/>
            <w:tcBorders>
              <w:top w:val="nil"/>
              <w:left w:val="nil"/>
              <w:bottom w:val="nil"/>
              <w:right w:val="nil"/>
            </w:tcBorders>
            <w:shd w:val="clear" w:color="auto" w:fill="FFFFFF"/>
            <w:noWrap/>
            <w:vAlign w:val="center"/>
            <w:hideMark/>
          </w:tcPr>
          <w:p w14:paraId="7077FF3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-131.134</w:t>
            </w:r>
          </w:p>
        </w:tc>
        <w:tc>
          <w:tcPr>
            <w:tcW w:w="939" w:type="dxa"/>
            <w:tcBorders>
              <w:top w:val="nil"/>
              <w:left w:val="nil"/>
              <w:bottom w:val="nil"/>
              <w:right w:val="nil"/>
            </w:tcBorders>
            <w:shd w:val="clear" w:color="auto" w:fill="FFFFFF"/>
            <w:noWrap/>
            <w:vAlign w:val="center"/>
            <w:hideMark/>
          </w:tcPr>
          <w:p w14:paraId="468667B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19798.7</w:t>
            </w:r>
          </w:p>
        </w:tc>
        <w:tc>
          <w:tcPr>
            <w:tcW w:w="1190" w:type="dxa"/>
            <w:tcBorders>
              <w:top w:val="nil"/>
              <w:left w:val="nil"/>
              <w:bottom w:val="nil"/>
              <w:right w:val="nil"/>
            </w:tcBorders>
            <w:shd w:val="clear" w:color="auto" w:fill="FFFFFF"/>
            <w:noWrap/>
            <w:vAlign w:val="center"/>
            <w:hideMark/>
          </w:tcPr>
          <w:p w14:paraId="2D460B8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-119382</w:t>
            </w:r>
          </w:p>
        </w:tc>
        <w:tc>
          <w:tcPr>
            <w:tcW w:w="1189" w:type="dxa"/>
            <w:tcBorders>
              <w:top w:val="nil"/>
              <w:left w:val="nil"/>
              <w:bottom w:val="nil"/>
              <w:right w:val="nil"/>
            </w:tcBorders>
            <w:shd w:val="clear" w:color="auto" w:fill="FFFFFF"/>
            <w:noWrap/>
            <w:vAlign w:val="center"/>
            <w:hideMark/>
          </w:tcPr>
          <w:p w14:paraId="73354CC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5.714195</w:t>
            </w:r>
          </w:p>
        </w:tc>
        <w:tc>
          <w:tcPr>
            <w:tcW w:w="1273" w:type="dxa"/>
            <w:tcBorders>
              <w:top w:val="nil"/>
              <w:left w:val="nil"/>
              <w:bottom w:val="nil"/>
              <w:right w:val="nil"/>
            </w:tcBorders>
            <w:shd w:val="clear" w:color="auto" w:fill="FFFFFF"/>
            <w:noWrap/>
            <w:vAlign w:val="center"/>
            <w:hideMark/>
          </w:tcPr>
          <w:p w14:paraId="5ECE549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4.950705</w:t>
            </w:r>
          </w:p>
        </w:tc>
        <w:tc>
          <w:tcPr>
            <w:tcW w:w="1273" w:type="dxa"/>
            <w:tcBorders>
              <w:top w:val="nil"/>
              <w:left w:val="nil"/>
              <w:bottom w:val="nil"/>
              <w:right w:val="nil"/>
            </w:tcBorders>
            <w:shd w:val="clear" w:color="auto" w:fill="FFFFFF"/>
            <w:noWrap/>
            <w:vAlign w:val="center"/>
            <w:hideMark/>
          </w:tcPr>
          <w:p w14:paraId="2C90F66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0.08638721</w:t>
            </w:r>
          </w:p>
        </w:tc>
        <w:tc>
          <w:tcPr>
            <w:tcW w:w="1051" w:type="dxa"/>
            <w:tcBorders>
              <w:top w:val="nil"/>
              <w:left w:val="nil"/>
              <w:bottom w:val="nil"/>
              <w:right w:val="nil"/>
            </w:tcBorders>
            <w:shd w:val="clear" w:color="auto" w:fill="FFFFFF"/>
            <w:noWrap/>
            <w:vAlign w:val="center"/>
            <w:hideMark/>
          </w:tcPr>
          <w:p w14:paraId="5049D8C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3.638045</w:t>
            </w:r>
          </w:p>
        </w:tc>
        <w:tc>
          <w:tcPr>
            <w:tcW w:w="850" w:type="dxa"/>
            <w:tcBorders>
              <w:top w:val="nil"/>
              <w:left w:val="nil"/>
              <w:bottom w:val="nil"/>
              <w:right w:val="nil"/>
            </w:tcBorders>
            <w:shd w:val="clear" w:color="auto" w:fill="FFFFFF"/>
            <w:noWrap/>
            <w:vAlign w:val="center"/>
            <w:hideMark/>
          </w:tcPr>
          <w:p w14:paraId="3C0E6B2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0.61</w:t>
            </w:r>
          </w:p>
        </w:tc>
        <w:tc>
          <w:tcPr>
            <w:tcW w:w="930" w:type="dxa"/>
            <w:tcBorders>
              <w:top w:val="nil"/>
              <w:left w:val="nil"/>
              <w:bottom w:val="nil"/>
              <w:right w:val="nil"/>
            </w:tcBorders>
            <w:shd w:val="clear" w:color="auto" w:fill="FFFFFF"/>
            <w:noWrap/>
            <w:vAlign w:val="center"/>
            <w:hideMark/>
          </w:tcPr>
          <w:p w14:paraId="1032036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TkxODY3MTYtZjgxMS00NDQ4LTg1NjItMTAyMjI2ZjY1OTI4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171562528"/>
            <w:placeholder>
              <w:docPart w:val="F769CD0A107F4EB2BCBFF172D1BB7044"/>
            </w:placeholder>
          </w:sdtPr>
          <w:sdtContent>
            <w:tc>
              <w:tcPr>
                <w:tcW w:w="550" w:type="dxa"/>
                <w:tcBorders>
                  <w:top w:val="nil"/>
                  <w:left w:val="nil"/>
                  <w:bottom w:val="nil"/>
                  <w:right w:val="nil"/>
                </w:tcBorders>
                <w:shd w:val="clear" w:color="auto" w:fill="FFFFFF"/>
                <w:vAlign w:val="center"/>
              </w:tcPr>
              <w:p w14:paraId="69BA25EA" w14:textId="6F0563C4"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2B09A001"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9470644"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1-butyltheobromine</w:t>
            </w:r>
          </w:p>
        </w:tc>
        <w:tc>
          <w:tcPr>
            <w:tcW w:w="876" w:type="dxa"/>
            <w:tcBorders>
              <w:top w:val="nil"/>
              <w:left w:val="single" w:sz="4" w:space="0" w:color="auto"/>
              <w:bottom w:val="nil"/>
              <w:right w:val="nil"/>
            </w:tcBorders>
            <w:shd w:val="clear" w:color="auto" w:fill="FFFFFF"/>
            <w:noWrap/>
            <w:vAlign w:val="center"/>
            <w:hideMark/>
          </w:tcPr>
          <w:p w14:paraId="24C823C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-1.625</w:t>
            </w:r>
          </w:p>
        </w:tc>
        <w:tc>
          <w:tcPr>
            <w:tcW w:w="833" w:type="dxa"/>
            <w:tcBorders>
              <w:top w:val="nil"/>
              <w:left w:val="nil"/>
              <w:bottom w:val="nil"/>
              <w:right w:val="nil"/>
            </w:tcBorders>
            <w:shd w:val="clear" w:color="auto" w:fill="FFFFFF"/>
            <w:noWrap/>
            <w:vAlign w:val="center"/>
            <w:hideMark/>
          </w:tcPr>
          <w:p w14:paraId="2D11C1F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w:t>
            </w:r>
          </w:p>
        </w:tc>
        <w:tc>
          <w:tcPr>
            <w:tcW w:w="1148" w:type="dxa"/>
            <w:tcBorders>
              <w:top w:val="nil"/>
              <w:left w:val="nil"/>
              <w:bottom w:val="nil"/>
              <w:right w:val="nil"/>
            </w:tcBorders>
            <w:shd w:val="clear" w:color="auto" w:fill="FFFFFF"/>
            <w:noWrap/>
            <w:vAlign w:val="center"/>
            <w:hideMark/>
          </w:tcPr>
          <w:p w14:paraId="1D4BFD4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-88.173</w:t>
            </w:r>
          </w:p>
        </w:tc>
        <w:tc>
          <w:tcPr>
            <w:tcW w:w="1133" w:type="dxa"/>
            <w:tcBorders>
              <w:top w:val="nil"/>
              <w:left w:val="nil"/>
              <w:bottom w:val="nil"/>
              <w:right w:val="nil"/>
            </w:tcBorders>
            <w:shd w:val="clear" w:color="auto" w:fill="FFFFFF"/>
            <w:noWrap/>
            <w:vAlign w:val="center"/>
            <w:hideMark/>
          </w:tcPr>
          <w:p w14:paraId="0741262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-85.1746</w:t>
            </w:r>
          </w:p>
        </w:tc>
        <w:tc>
          <w:tcPr>
            <w:tcW w:w="939" w:type="dxa"/>
            <w:tcBorders>
              <w:top w:val="nil"/>
              <w:left w:val="nil"/>
              <w:bottom w:val="nil"/>
              <w:right w:val="nil"/>
            </w:tcBorders>
            <w:shd w:val="clear" w:color="auto" w:fill="FFFFFF"/>
            <w:noWrap/>
            <w:vAlign w:val="center"/>
            <w:hideMark/>
          </w:tcPr>
          <w:p w14:paraId="69615BF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19772.3</w:t>
            </w:r>
          </w:p>
        </w:tc>
        <w:tc>
          <w:tcPr>
            <w:tcW w:w="1190" w:type="dxa"/>
            <w:tcBorders>
              <w:top w:val="nil"/>
              <w:left w:val="nil"/>
              <w:bottom w:val="nil"/>
              <w:right w:val="nil"/>
            </w:tcBorders>
            <w:shd w:val="clear" w:color="auto" w:fill="FFFFFF"/>
            <w:noWrap/>
            <w:vAlign w:val="center"/>
            <w:hideMark/>
          </w:tcPr>
          <w:p w14:paraId="5711FC9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-119746</w:t>
            </w:r>
          </w:p>
        </w:tc>
        <w:tc>
          <w:tcPr>
            <w:tcW w:w="1189" w:type="dxa"/>
            <w:tcBorders>
              <w:top w:val="nil"/>
              <w:left w:val="nil"/>
              <w:bottom w:val="nil"/>
              <w:right w:val="nil"/>
            </w:tcBorders>
            <w:shd w:val="clear" w:color="auto" w:fill="FFFFFF"/>
            <w:noWrap/>
            <w:vAlign w:val="center"/>
            <w:hideMark/>
          </w:tcPr>
          <w:p w14:paraId="6814930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17.54339</w:t>
            </w:r>
          </w:p>
        </w:tc>
        <w:tc>
          <w:tcPr>
            <w:tcW w:w="1273" w:type="dxa"/>
            <w:tcBorders>
              <w:top w:val="nil"/>
              <w:left w:val="nil"/>
              <w:bottom w:val="nil"/>
              <w:right w:val="nil"/>
            </w:tcBorders>
            <w:shd w:val="clear" w:color="auto" w:fill="FFFFFF"/>
            <w:noWrap/>
            <w:vAlign w:val="center"/>
            <w:hideMark/>
          </w:tcPr>
          <w:p w14:paraId="78599A1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3.051095</w:t>
            </w:r>
          </w:p>
        </w:tc>
        <w:tc>
          <w:tcPr>
            <w:tcW w:w="1273" w:type="dxa"/>
            <w:tcBorders>
              <w:top w:val="nil"/>
              <w:left w:val="nil"/>
              <w:bottom w:val="nil"/>
              <w:right w:val="nil"/>
            </w:tcBorders>
            <w:shd w:val="clear" w:color="auto" w:fill="FFFFFF"/>
            <w:noWrap/>
            <w:vAlign w:val="center"/>
            <w:hideMark/>
          </w:tcPr>
          <w:p w14:paraId="2079F5D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0.1015871</w:t>
            </w:r>
          </w:p>
        </w:tc>
        <w:tc>
          <w:tcPr>
            <w:tcW w:w="1051" w:type="dxa"/>
            <w:tcBorders>
              <w:top w:val="nil"/>
              <w:left w:val="nil"/>
              <w:bottom w:val="nil"/>
              <w:right w:val="nil"/>
            </w:tcBorders>
            <w:shd w:val="clear" w:color="auto" w:fill="FFFFFF"/>
            <w:noWrap/>
            <w:vAlign w:val="center"/>
            <w:hideMark/>
          </w:tcPr>
          <w:p w14:paraId="01D9390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4.198999</w:t>
            </w:r>
          </w:p>
        </w:tc>
        <w:tc>
          <w:tcPr>
            <w:tcW w:w="850" w:type="dxa"/>
            <w:tcBorders>
              <w:top w:val="nil"/>
              <w:left w:val="nil"/>
              <w:bottom w:val="nil"/>
              <w:right w:val="nil"/>
            </w:tcBorders>
            <w:shd w:val="clear" w:color="auto" w:fill="FFFFFF"/>
            <w:noWrap/>
            <w:vAlign w:val="center"/>
            <w:hideMark/>
          </w:tcPr>
          <w:p w14:paraId="056CDDE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w:t>
            </w:r>
          </w:p>
        </w:tc>
        <w:tc>
          <w:tcPr>
            <w:tcW w:w="930" w:type="dxa"/>
            <w:tcBorders>
              <w:top w:val="nil"/>
              <w:left w:val="nil"/>
              <w:bottom w:val="nil"/>
              <w:right w:val="nil"/>
            </w:tcBorders>
            <w:shd w:val="clear" w:color="auto" w:fill="FFFFFF"/>
            <w:noWrap/>
            <w:vAlign w:val="center"/>
            <w:hideMark/>
          </w:tcPr>
          <w:p w14:paraId="3C89375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6.9</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jMyZTdmZTktYjEyYS00MjZjLTg5MjItODM0MDQ5YmI0NmIy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440686069"/>
            <w:placeholder>
              <w:docPart w:val="F769CD0A107F4EB2BCBFF172D1BB7044"/>
            </w:placeholder>
          </w:sdtPr>
          <w:sdtContent>
            <w:tc>
              <w:tcPr>
                <w:tcW w:w="550" w:type="dxa"/>
                <w:tcBorders>
                  <w:top w:val="nil"/>
                  <w:left w:val="nil"/>
                  <w:bottom w:val="nil"/>
                  <w:right w:val="nil"/>
                </w:tcBorders>
                <w:shd w:val="clear" w:color="auto" w:fill="FFFFFF"/>
                <w:vAlign w:val="center"/>
              </w:tcPr>
              <w:p w14:paraId="771CE853" w14:textId="4D203FF8"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20EFCF77"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B4C16EA"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6"/>
                <w:szCs w:val="16"/>
                <w:lang w:bidi="ar-SA"/>
                <w14:ligatures w14:val="none"/>
              </w:rPr>
              <w:t>cyclopropane 1’,5 spirobarbiturate</w:t>
            </w:r>
          </w:p>
        </w:tc>
        <w:tc>
          <w:tcPr>
            <w:tcW w:w="876" w:type="dxa"/>
            <w:tcBorders>
              <w:top w:val="nil"/>
              <w:left w:val="single" w:sz="4" w:space="0" w:color="auto"/>
              <w:bottom w:val="nil"/>
              <w:right w:val="nil"/>
            </w:tcBorders>
            <w:shd w:val="clear" w:color="auto" w:fill="FFFFFF"/>
            <w:noWrap/>
            <w:vAlign w:val="center"/>
            <w:hideMark/>
          </w:tcPr>
          <w:p w14:paraId="2117CC9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-1.655</w:t>
            </w:r>
          </w:p>
        </w:tc>
        <w:tc>
          <w:tcPr>
            <w:tcW w:w="833" w:type="dxa"/>
            <w:tcBorders>
              <w:top w:val="nil"/>
              <w:left w:val="nil"/>
              <w:bottom w:val="nil"/>
              <w:right w:val="nil"/>
            </w:tcBorders>
            <w:shd w:val="clear" w:color="auto" w:fill="FFFFFF"/>
            <w:noWrap/>
            <w:vAlign w:val="center"/>
            <w:hideMark/>
          </w:tcPr>
          <w:p w14:paraId="2910EF4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-0.266</w:t>
            </w:r>
          </w:p>
        </w:tc>
        <w:tc>
          <w:tcPr>
            <w:tcW w:w="1148" w:type="dxa"/>
            <w:tcBorders>
              <w:top w:val="nil"/>
              <w:left w:val="nil"/>
              <w:bottom w:val="nil"/>
              <w:right w:val="nil"/>
            </w:tcBorders>
            <w:shd w:val="clear" w:color="auto" w:fill="FFFFFF"/>
            <w:noWrap/>
            <w:vAlign w:val="center"/>
            <w:hideMark/>
          </w:tcPr>
          <w:p w14:paraId="09B7A37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-35.2426</w:t>
            </w:r>
          </w:p>
        </w:tc>
        <w:tc>
          <w:tcPr>
            <w:tcW w:w="1133" w:type="dxa"/>
            <w:tcBorders>
              <w:top w:val="nil"/>
              <w:left w:val="nil"/>
              <w:bottom w:val="nil"/>
              <w:right w:val="nil"/>
            </w:tcBorders>
            <w:shd w:val="clear" w:color="auto" w:fill="FFFFFF"/>
            <w:noWrap/>
            <w:vAlign w:val="center"/>
            <w:hideMark/>
          </w:tcPr>
          <w:p w14:paraId="6507336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-133.637</w:t>
            </w:r>
          </w:p>
        </w:tc>
        <w:tc>
          <w:tcPr>
            <w:tcW w:w="939" w:type="dxa"/>
            <w:tcBorders>
              <w:top w:val="nil"/>
              <w:left w:val="nil"/>
              <w:bottom w:val="nil"/>
              <w:right w:val="nil"/>
            </w:tcBorders>
            <w:shd w:val="clear" w:color="auto" w:fill="FFFFFF"/>
            <w:noWrap/>
            <w:vAlign w:val="center"/>
            <w:hideMark/>
          </w:tcPr>
          <w:p w14:paraId="604B8CB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19848.7</w:t>
            </w:r>
          </w:p>
        </w:tc>
        <w:tc>
          <w:tcPr>
            <w:tcW w:w="1190" w:type="dxa"/>
            <w:tcBorders>
              <w:top w:val="nil"/>
              <w:left w:val="nil"/>
              <w:bottom w:val="nil"/>
              <w:right w:val="nil"/>
            </w:tcBorders>
            <w:shd w:val="clear" w:color="auto" w:fill="FFFFFF"/>
            <w:noWrap/>
            <w:vAlign w:val="center"/>
            <w:hideMark/>
          </w:tcPr>
          <w:p w14:paraId="4D635A2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-119620</w:t>
            </w:r>
          </w:p>
        </w:tc>
        <w:tc>
          <w:tcPr>
            <w:tcW w:w="1189" w:type="dxa"/>
            <w:tcBorders>
              <w:top w:val="nil"/>
              <w:left w:val="nil"/>
              <w:bottom w:val="nil"/>
              <w:right w:val="nil"/>
            </w:tcBorders>
            <w:shd w:val="clear" w:color="auto" w:fill="FFFFFF"/>
            <w:noWrap/>
            <w:vAlign w:val="center"/>
            <w:hideMark/>
          </w:tcPr>
          <w:p w14:paraId="77871B3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4.841001</w:t>
            </w:r>
          </w:p>
        </w:tc>
        <w:tc>
          <w:tcPr>
            <w:tcW w:w="1273" w:type="dxa"/>
            <w:tcBorders>
              <w:top w:val="nil"/>
              <w:left w:val="nil"/>
              <w:bottom w:val="nil"/>
              <w:right w:val="nil"/>
            </w:tcBorders>
            <w:shd w:val="clear" w:color="auto" w:fill="FFFFFF"/>
            <w:noWrap/>
            <w:vAlign w:val="center"/>
            <w:hideMark/>
          </w:tcPr>
          <w:p w14:paraId="152B963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4.907109</w:t>
            </w:r>
          </w:p>
        </w:tc>
        <w:tc>
          <w:tcPr>
            <w:tcW w:w="1273" w:type="dxa"/>
            <w:tcBorders>
              <w:top w:val="nil"/>
              <w:left w:val="nil"/>
              <w:bottom w:val="nil"/>
              <w:right w:val="nil"/>
            </w:tcBorders>
            <w:shd w:val="clear" w:color="auto" w:fill="FFFFFF"/>
            <w:noWrap/>
            <w:vAlign w:val="center"/>
            <w:hideMark/>
          </w:tcPr>
          <w:p w14:paraId="442DE33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0.07273335</w:t>
            </w:r>
          </w:p>
        </w:tc>
        <w:tc>
          <w:tcPr>
            <w:tcW w:w="1051" w:type="dxa"/>
            <w:tcBorders>
              <w:top w:val="nil"/>
              <w:left w:val="nil"/>
              <w:bottom w:val="nil"/>
              <w:right w:val="nil"/>
            </w:tcBorders>
            <w:shd w:val="clear" w:color="auto" w:fill="FFFFFF"/>
            <w:noWrap/>
            <w:vAlign w:val="center"/>
            <w:hideMark/>
          </w:tcPr>
          <w:p w14:paraId="2F719F4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3.126235</w:t>
            </w:r>
          </w:p>
        </w:tc>
        <w:tc>
          <w:tcPr>
            <w:tcW w:w="850" w:type="dxa"/>
            <w:tcBorders>
              <w:top w:val="nil"/>
              <w:left w:val="nil"/>
              <w:bottom w:val="nil"/>
              <w:right w:val="nil"/>
            </w:tcBorders>
            <w:shd w:val="clear" w:color="auto" w:fill="FFFFFF"/>
            <w:noWrap/>
            <w:vAlign w:val="center"/>
            <w:hideMark/>
          </w:tcPr>
          <w:p w14:paraId="34F81D6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0.57</w:t>
            </w:r>
          </w:p>
        </w:tc>
        <w:tc>
          <w:tcPr>
            <w:tcW w:w="930" w:type="dxa"/>
            <w:tcBorders>
              <w:top w:val="nil"/>
              <w:left w:val="nil"/>
              <w:bottom w:val="nil"/>
              <w:right w:val="nil"/>
            </w:tcBorders>
            <w:shd w:val="clear" w:color="auto" w:fill="FFFFFF"/>
            <w:noWrap/>
            <w:vAlign w:val="center"/>
            <w:hideMark/>
          </w:tcPr>
          <w:p w14:paraId="2D8D554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9.1</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jRhNDBmNzQtZTllNS00YzdlLWI4M2MtMzIxOGJmNTFhNzIy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581752458"/>
            <w:placeholder>
              <w:docPart w:val="F769CD0A107F4EB2BCBFF172D1BB7044"/>
            </w:placeholder>
          </w:sdtPr>
          <w:sdtContent>
            <w:tc>
              <w:tcPr>
                <w:tcW w:w="550" w:type="dxa"/>
                <w:tcBorders>
                  <w:top w:val="nil"/>
                  <w:left w:val="nil"/>
                  <w:bottom w:val="nil"/>
                  <w:right w:val="nil"/>
                </w:tcBorders>
                <w:shd w:val="clear" w:color="auto" w:fill="FFFFFF"/>
                <w:vAlign w:val="center"/>
              </w:tcPr>
              <w:p w14:paraId="220E7D76" w14:textId="0B8BF600"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19F02F8A"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AF6D987"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Butethal</w:t>
            </w:r>
          </w:p>
        </w:tc>
        <w:tc>
          <w:tcPr>
            <w:tcW w:w="876" w:type="dxa"/>
            <w:tcBorders>
              <w:top w:val="nil"/>
              <w:left w:val="single" w:sz="4" w:space="0" w:color="auto"/>
              <w:bottom w:val="nil"/>
              <w:right w:val="nil"/>
            </w:tcBorders>
            <w:shd w:val="clear" w:color="auto" w:fill="FFFFFF"/>
            <w:noWrap/>
            <w:vAlign w:val="center"/>
            <w:hideMark/>
          </w:tcPr>
          <w:p w14:paraId="5B03ECF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-1.661</w:t>
            </w:r>
          </w:p>
        </w:tc>
        <w:tc>
          <w:tcPr>
            <w:tcW w:w="833" w:type="dxa"/>
            <w:tcBorders>
              <w:top w:val="nil"/>
              <w:left w:val="nil"/>
              <w:bottom w:val="nil"/>
              <w:right w:val="nil"/>
            </w:tcBorders>
            <w:shd w:val="clear" w:color="auto" w:fill="FFFFFF"/>
            <w:noWrap/>
            <w:vAlign w:val="center"/>
            <w:hideMark/>
          </w:tcPr>
          <w:p w14:paraId="40A62F7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w:t>
            </w:r>
          </w:p>
        </w:tc>
        <w:tc>
          <w:tcPr>
            <w:tcW w:w="1148" w:type="dxa"/>
            <w:tcBorders>
              <w:top w:val="nil"/>
              <w:left w:val="nil"/>
              <w:bottom w:val="nil"/>
              <w:right w:val="nil"/>
            </w:tcBorders>
            <w:shd w:val="clear" w:color="auto" w:fill="FFFFFF"/>
            <w:noWrap/>
            <w:vAlign w:val="center"/>
            <w:hideMark/>
          </w:tcPr>
          <w:p w14:paraId="4277FED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-54.0568</w:t>
            </w:r>
          </w:p>
        </w:tc>
        <w:tc>
          <w:tcPr>
            <w:tcW w:w="1133" w:type="dxa"/>
            <w:tcBorders>
              <w:top w:val="nil"/>
              <w:left w:val="nil"/>
              <w:bottom w:val="nil"/>
              <w:right w:val="nil"/>
            </w:tcBorders>
            <w:shd w:val="clear" w:color="auto" w:fill="FFFFFF"/>
            <w:noWrap/>
            <w:vAlign w:val="center"/>
            <w:hideMark/>
          </w:tcPr>
          <w:p w14:paraId="1078355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-126.808</w:t>
            </w:r>
          </w:p>
        </w:tc>
        <w:tc>
          <w:tcPr>
            <w:tcW w:w="939" w:type="dxa"/>
            <w:tcBorders>
              <w:top w:val="nil"/>
              <w:left w:val="nil"/>
              <w:bottom w:val="nil"/>
              <w:right w:val="nil"/>
            </w:tcBorders>
            <w:shd w:val="clear" w:color="auto" w:fill="FFFFFF"/>
            <w:noWrap/>
            <w:vAlign w:val="center"/>
            <w:hideMark/>
          </w:tcPr>
          <w:p w14:paraId="6EA2AC5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19806.1</w:t>
            </w:r>
          </w:p>
        </w:tc>
        <w:tc>
          <w:tcPr>
            <w:tcW w:w="1190" w:type="dxa"/>
            <w:tcBorders>
              <w:top w:val="nil"/>
              <w:left w:val="nil"/>
              <w:bottom w:val="nil"/>
              <w:right w:val="nil"/>
            </w:tcBorders>
            <w:shd w:val="clear" w:color="auto" w:fill="FFFFFF"/>
            <w:noWrap/>
            <w:vAlign w:val="center"/>
            <w:hideMark/>
          </w:tcPr>
          <w:p w14:paraId="71BA2A6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-119680</w:t>
            </w:r>
          </w:p>
        </w:tc>
        <w:tc>
          <w:tcPr>
            <w:tcW w:w="1189" w:type="dxa"/>
            <w:tcBorders>
              <w:top w:val="nil"/>
              <w:left w:val="nil"/>
              <w:bottom w:val="nil"/>
              <w:right w:val="nil"/>
            </w:tcBorders>
            <w:shd w:val="clear" w:color="auto" w:fill="FFFFFF"/>
            <w:noWrap/>
            <w:vAlign w:val="center"/>
            <w:hideMark/>
          </w:tcPr>
          <w:p w14:paraId="0DF945B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11.25437</w:t>
            </w:r>
          </w:p>
        </w:tc>
        <w:tc>
          <w:tcPr>
            <w:tcW w:w="1273" w:type="dxa"/>
            <w:tcBorders>
              <w:top w:val="nil"/>
              <w:left w:val="nil"/>
              <w:bottom w:val="nil"/>
              <w:right w:val="nil"/>
            </w:tcBorders>
            <w:shd w:val="clear" w:color="auto" w:fill="FFFFFF"/>
            <w:noWrap/>
            <w:vAlign w:val="center"/>
            <w:hideMark/>
          </w:tcPr>
          <w:p w14:paraId="2EF4ACB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4.89591</w:t>
            </w:r>
          </w:p>
        </w:tc>
        <w:tc>
          <w:tcPr>
            <w:tcW w:w="1273" w:type="dxa"/>
            <w:tcBorders>
              <w:top w:val="nil"/>
              <w:left w:val="nil"/>
              <w:bottom w:val="nil"/>
              <w:right w:val="nil"/>
            </w:tcBorders>
            <w:shd w:val="clear" w:color="auto" w:fill="FFFFFF"/>
            <w:noWrap/>
            <w:vAlign w:val="center"/>
            <w:hideMark/>
          </w:tcPr>
          <w:p w14:paraId="7B93A30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0.0722094</w:t>
            </w:r>
          </w:p>
        </w:tc>
        <w:tc>
          <w:tcPr>
            <w:tcW w:w="1051" w:type="dxa"/>
            <w:tcBorders>
              <w:top w:val="nil"/>
              <w:left w:val="nil"/>
              <w:bottom w:val="nil"/>
              <w:right w:val="nil"/>
            </w:tcBorders>
            <w:shd w:val="clear" w:color="auto" w:fill="FFFFFF"/>
            <w:noWrap/>
            <w:vAlign w:val="center"/>
            <w:hideMark/>
          </w:tcPr>
          <w:p w14:paraId="69E2319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3.907128</w:t>
            </w:r>
          </w:p>
        </w:tc>
        <w:tc>
          <w:tcPr>
            <w:tcW w:w="850" w:type="dxa"/>
            <w:tcBorders>
              <w:top w:val="nil"/>
              <w:left w:val="nil"/>
              <w:bottom w:val="nil"/>
              <w:right w:val="nil"/>
            </w:tcBorders>
            <w:shd w:val="clear" w:color="auto" w:fill="FFFFFF"/>
            <w:noWrap/>
            <w:vAlign w:val="center"/>
            <w:hideMark/>
          </w:tcPr>
          <w:p w14:paraId="2596276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0.43</w:t>
            </w:r>
          </w:p>
        </w:tc>
        <w:tc>
          <w:tcPr>
            <w:tcW w:w="930" w:type="dxa"/>
            <w:tcBorders>
              <w:top w:val="nil"/>
              <w:left w:val="nil"/>
              <w:bottom w:val="nil"/>
              <w:right w:val="nil"/>
            </w:tcBorders>
            <w:shd w:val="clear" w:color="auto" w:fill="FFFFFF"/>
            <w:noWrap/>
            <w:vAlign w:val="center"/>
            <w:hideMark/>
          </w:tcPr>
          <w:p w14:paraId="0C73872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6.9</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GFkZWFiNzktNDcwYy00MzViLTg0ZjgtMTZhMzg5YTU3N2Y4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X1dfQ=="/>
            <w:id w:val="-1623458144"/>
            <w:placeholder>
              <w:docPart w:val="F769CD0A107F4EB2BCBFF172D1BB7044"/>
            </w:placeholder>
          </w:sdtPr>
          <w:sdtContent>
            <w:tc>
              <w:tcPr>
                <w:tcW w:w="550" w:type="dxa"/>
                <w:tcBorders>
                  <w:top w:val="nil"/>
                  <w:left w:val="nil"/>
                  <w:bottom w:val="nil"/>
                  <w:right w:val="nil"/>
                </w:tcBorders>
                <w:shd w:val="clear" w:color="auto" w:fill="FFFFFF"/>
                <w:vAlign w:val="center"/>
              </w:tcPr>
              <w:p w14:paraId="47155F27" w14:textId="5E0021D8"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5</w:t>
                </w:r>
              </w:p>
            </w:tc>
          </w:sdtContent>
        </w:sdt>
      </w:tr>
      <w:tr w:rsidR="005C7289" w:rsidRPr="00326231" w14:paraId="3C58B503"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E5C88D7"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Disopyramide</w:t>
            </w:r>
          </w:p>
        </w:tc>
        <w:tc>
          <w:tcPr>
            <w:tcW w:w="876" w:type="dxa"/>
            <w:tcBorders>
              <w:top w:val="nil"/>
              <w:left w:val="single" w:sz="4" w:space="0" w:color="auto"/>
              <w:bottom w:val="nil"/>
              <w:right w:val="nil"/>
            </w:tcBorders>
            <w:shd w:val="clear" w:color="auto" w:fill="FFFFFF"/>
            <w:noWrap/>
            <w:vAlign w:val="center"/>
            <w:hideMark/>
          </w:tcPr>
          <w:p w14:paraId="2EFA736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-1.701</w:t>
            </w:r>
          </w:p>
        </w:tc>
        <w:tc>
          <w:tcPr>
            <w:tcW w:w="833" w:type="dxa"/>
            <w:tcBorders>
              <w:top w:val="nil"/>
              <w:left w:val="nil"/>
              <w:bottom w:val="nil"/>
              <w:right w:val="nil"/>
            </w:tcBorders>
            <w:shd w:val="clear" w:color="auto" w:fill="FFFFFF"/>
            <w:noWrap/>
            <w:vAlign w:val="center"/>
            <w:hideMark/>
          </w:tcPr>
          <w:p w14:paraId="592AF5D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3.2</w:t>
            </w:r>
          </w:p>
        </w:tc>
        <w:tc>
          <w:tcPr>
            <w:tcW w:w="1148" w:type="dxa"/>
            <w:tcBorders>
              <w:top w:val="nil"/>
              <w:left w:val="nil"/>
              <w:bottom w:val="nil"/>
              <w:right w:val="nil"/>
            </w:tcBorders>
            <w:shd w:val="clear" w:color="auto" w:fill="FFFFFF"/>
            <w:noWrap/>
            <w:vAlign w:val="center"/>
            <w:hideMark/>
          </w:tcPr>
          <w:p w14:paraId="6025F96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-114.432</w:t>
            </w:r>
          </w:p>
        </w:tc>
        <w:tc>
          <w:tcPr>
            <w:tcW w:w="1133" w:type="dxa"/>
            <w:tcBorders>
              <w:top w:val="nil"/>
              <w:left w:val="nil"/>
              <w:bottom w:val="nil"/>
              <w:right w:val="nil"/>
            </w:tcBorders>
            <w:shd w:val="clear" w:color="auto" w:fill="FFFFFF"/>
            <w:noWrap/>
            <w:vAlign w:val="center"/>
            <w:hideMark/>
          </w:tcPr>
          <w:p w14:paraId="2BDD6BB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-81.0236</w:t>
            </w:r>
          </w:p>
        </w:tc>
        <w:tc>
          <w:tcPr>
            <w:tcW w:w="939" w:type="dxa"/>
            <w:tcBorders>
              <w:top w:val="nil"/>
              <w:left w:val="nil"/>
              <w:bottom w:val="nil"/>
              <w:right w:val="nil"/>
            </w:tcBorders>
            <w:shd w:val="clear" w:color="auto" w:fill="FFFFFF"/>
            <w:noWrap/>
            <w:vAlign w:val="center"/>
            <w:hideMark/>
          </w:tcPr>
          <w:p w14:paraId="68790A2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19726.4</w:t>
            </w:r>
          </w:p>
        </w:tc>
        <w:tc>
          <w:tcPr>
            <w:tcW w:w="1190" w:type="dxa"/>
            <w:tcBorders>
              <w:top w:val="nil"/>
              <w:left w:val="nil"/>
              <w:bottom w:val="nil"/>
              <w:right w:val="nil"/>
            </w:tcBorders>
            <w:shd w:val="clear" w:color="auto" w:fill="FFFFFF"/>
            <w:noWrap/>
            <w:vAlign w:val="center"/>
            <w:hideMark/>
          </w:tcPr>
          <w:p w14:paraId="0687D53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-119184</w:t>
            </w:r>
          </w:p>
        </w:tc>
        <w:tc>
          <w:tcPr>
            <w:tcW w:w="1189" w:type="dxa"/>
            <w:tcBorders>
              <w:top w:val="nil"/>
              <w:left w:val="nil"/>
              <w:bottom w:val="nil"/>
              <w:right w:val="nil"/>
            </w:tcBorders>
            <w:shd w:val="clear" w:color="auto" w:fill="FFFFFF"/>
            <w:noWrap/>
            <w:vAlign w:val="center"/>
            <w:hideMark/>
          </w:tcPr>
          <w:p w14:paraId="240A437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17.4553</w:t>
            </w:r>
          </w:p>
        </w:tc>
        <w:tc>
          <w:tcPr>
            <w:tcW w:w="1273" w:type="dxa"/>
            <w:tcBorders>
              <w:top w:val="nil"/>
              <w:left w:val="nil"/>
              <w:bottom w:val="nil"/>
              <w:right w:val="nil"/>
            </w:tcBorders>
            <w:shd w:val="clear" w:color="auto" w:fill="FFFFFF"/>
            <w:noWrap/>
            <w:vAlign w:val="center"/>
            <w:hideMark/>
          </w:tcPr>
          <w:p w14:paraId="38CA17F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2.49595</w:t>
            </w:r>
          </w:p>
        </w:tc>
        <w:tc>
          <w:tcPr>
            <w:tcW w:w="1273" w:type="dxa"/>
            <w:tcBorders>
              <w:top w:val="nil"/>
              <w:left w:val="nil"/>
              <w:bottom w:val="nil"/>
              <w:right w:val="nil"/>
            </w:tcBorders>
            <w:shd w:val="clear" w:color="auto" w:fill="FFFFFF"/>
            <w:noWrap/>
            <w:vAlign w:val="center"/>
            <w:hideMark/>
          </w:tcPr>
          <w:p w14:paraId="3C058D3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0.172777</w:t>
            </w:r>
          </w:p>
        </w:tc>
        <w:tc>
          <w:tcPr>
            <w:tcW w:w="1051" w:type="dxa"/>
            <w:tcBorders>
              <w:top w:val="nil"/>
              <w:left w:val="nil"/>
              <w:bottom w:val="nil"/>
              <w:right w:val="nil"/>
            </w:tcBorders>
            <w:shd w:val="clear" w:color="auto" w:fill="FFFFFF"/>
            <w:noWrap/>
            <w:vAlign w:val="center"/>
            <w:hideMark/>
          </w:tcPr>
          <w:p w14:paraId="3C07127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5.817844</w:t>
            </w:r>
          </w:p>
        </w:tc>
        <w:tc>
          <w:tcPr>
            <w:tcW w:w="850" w:type="dxa"/>
            <w:tcBorders>
              <w:top w:val="nil"/>
              <w:left w:val="nil"/>
              <w:bottom w:val="nil"/>
              <w:right w:val="nil"/>
            </w:tcBorders>
            <w:shd w:val="clear" w:color="auto" w:fill="FFFFFF"/>
            <w:noWrap/>
            <w:vAlign w:val="center"/>
            <w:hideMark/>
          </w:tcPr>
          <w:p w14:paraId="765CC58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-0.11</w:t>
            </w:r>
          </w:p>
        </w:tc>
        <w:tc>
          <w:tcPr>
            <w:tcW w:w="930" w:type="dxa"/>
            <w:tcBorders>
              <w:top w:val="nil"/>
              <w:left w:val="nil"/>
              <w:bottom w:val="nil"/>
              <w:right w:val="nil"/>
            </w:tcBorders>
            <w:shd w:val="clear" w:color="auto" w:fill="FFFFFF"/>
            <w:noWrap/>
            <w:vAlign w:val="center"/>
            <w:hideMark/>
          </w:tcPr>
          <w:p w14:paraId="6013E6B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jZmNjk4M2QtYTUzZi00ODdjLWE2NTMtZjU5MTQ2OTdjY2Nh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40702842"/>
            <w:placeholder>
              <w:docPart w:val="F769CD0A107F4EB2BCBFF172D1BB7044"/>
            </w:placeholder>
          </w:sdtPr>
          <w:sdtContent>
            <w:tc>
              <w:tcPr>
                <w:tcW w:w="550" w:type="dxa"/>
                <w:tcBorders>
                  <w:top w:val="nil"/>
                  <w:left w:val="nil"/>
                  <w:bottom w:val="nil"/>
                  <w:right w:val="nil"/>
                </w:tcBorders>
                <w:shd w:val="clear" w:color="auto" w:fill="FFFFFF"/>
                <w:vAlign w:val="center"/>
              </w:tcPr>
              <w:p w14:paraId="76873712" w14:textId="67E6748E"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082DAEFD"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224F727"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7-butyl-8-methyltheophylline</w:t>
            </w:r>
          </w:p>
        </w:tc>
        <w:tc>
          <w:tcPr>
            <w:tcW w:w="876" w:type="dxa"/>
            <w:tcBorders>
              <w:top w:val="nil"/>
              <w:left w:val="single" w:sz="4" w:space="0" w:color="auto"/>
              <w:bottom w:val="nil"/>
              <w:right w:val="nil"/>
            </w:tcBorders>
            <w:shd w:val="clear" w:color="auto" w:fill="FFFFFF"/>
            <w:noWrap/>
            <w:vAlign w:val="center"/>
            <w:hideMark/>
          </w:tcPr>
          <w:p w14:paraId="4F2A5C7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-1.745</w:t>
            </w:r>
          </w:p>
        </w:tc>
        <w:tc>
          <w:tcPr>
            <w:tcW w:w="833" w:type="dxa"/>
            <w:tcBorders>
              <w:top w:val="nil"/>
              <w:left w:val="nil"/>
              <w:bottom w:val="nil"/>
              <w:right w:val="nil"/>
            </w:tcBorders>
            <w:shd w:val="clear" w:color="auto" w:fill="FFFFFF"/>
            <w:noWrap/>
            <w:vAlign w:val="center"/>
            <w:hideMark/>
          </w:tcPr>
          <w:p w14:paraId="272973F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w:t>
            </w:r>
          </w:p>
        </w:tc>
        <w:tc>
          <w:tcPr>
            <w:tcW w:w="1148" w:type="dxa"/>
            <w:tcBorders>
              <w:top w:val="nil"/>
              <w:left w:val="nil"/>
              <w:bottom w:val="nil"/>
              <w:right w:val="nil"/>
            </w:tcBorders>
            <w:shd w:val="clear" w:color="auto" w:fill="FFFFFF"/>
            <w:noWrap/>
            <w:vAlign w:val="center"/>
            <w:hideMark/>
          </w:tcPr>
          <w:p w14:paraId="7C53339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-92.1687</w:t>
            </w:r>
          </w:p>
        </w:tc>
        <w:tc>
          <w:tcPr>
            <w:tcW w:w="1133" w:type="dxa"/>
            <w:tcBorders>
              <w:top w:val="nil"/>
              <w:left w:val="nil"/>
              <w:bottom w:val="nil"/>
              <w:right w:val="nil"/>
            </w:tcBorders>
            <w:shd w:val="clear" w:color="auto" w:fill="FFFFFF"/>
            <w:noWrap/>
            <w:vAlign w:val="center"/>
            <w:hideMark/>
          </w:tcPr>
          <w:p w14:paraId="1EEFAFD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-84.5753</w:t>
            </w:r>
          </w:p>
        </w:tc>
        <w:tc>
          <w:tcPr>
            <w:tcW w:w="939" w:type="dxa"/>
            <w:tcBorders>
              <w:top w:val="nil"/>
              <w:left w:val="nil"/>
              <w:bottom w:val="nil"/>
              <w:right w:val="nil"/>
            </w:tcBorders>
            <w:shd w:val="clear" w:color="auto" w:fill="FFFFFF"/>
            <w:noWrap/>
            <w:vAlign w:val="center"/>
            <w:hideMark/>
          </w:tcPr>
          <w:p w14:paraId="6C392ED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19785.6</w:t>
            </w:r>
          </w:p>
        </w:tc>
        <w:tc>
          <w:tcPr>
            <w:tcW w:w="1190" w:type="dxa"/>
            <w:tcBorders>
              <w:top w:val="nil"/>
              <w:left w:val="nil"/>
              <w:bottom w:val="nil"/>
              <w:right w:val="nil"/>
            </w:tcBorders>
            <w:shd w:val="clear" w:color="auto" w:fill="FFFFFF"/>
            <w:noWrap/>
            <w:vAlign w:val="center"/>
            <w:hideMark/>
          </w:tcPr>
          <w:p w14:paraId="68C7756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-119846</w:t>
            </w:r>
          </w:p>
        </w:tc>
        <w:tc>
          <w:tcPr>
            <w:tcW w:w="1189" w:type="dxa"/>
            <w:tcBorders>
              <w:top w:val="nil"/>
              <w:left w:val="nil"/>
              <w:bottom w:val="nil"/>
              <w:right w:val="nil"/>
            </w:tcBorders>
            <w:shd w:val="clear" w:color="auto" w:fill="FFFFFF"/>
            <w:noWrap/>
            <w:vAlign w:val="center"/>
            <w:hideMark/>
          </w:tcPr>
          <w:p w14:paraId="46EFD55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20.47755</w:t>
            </w:r>
          </w:p>
        </w:tc>
        <w:tc>
          <w:tcPr>
            <w:tcW w:w="1273" w:type="dxa"/>
            <w:tcBorders>
              <w:top w:val="nil"/>
              <w:left w:val="nil"/>
              <w:bottom w:val="nil"/>
              <w:right w:val="nil"/>
            </w:tcBorders>
            <w:shd w:val="clear" w:color="auto" w:fill="FFFFFF"/>
            <w:noWrap/>
            <w:vAlign w:val="center"/>
            <w:hideMark/>
          </w:tcPr>
          <w:p w14:paraId="79D8848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3.128787</w:t>
            </w:r>
          </w:p>
        </w:tc>
        <w:tc>
          <w:tcPr>
            <w:tcW w:w="1273" w:type="dxa"/>
            <w:tcBorders>
              <w:top w:val="nil"/>
              <w:left w:val="nil"/>
              <w:bottom w:val="nil"/>
              <w:right w:val="nil"/>
            </w:tcBorders>
            <w:shd w:val="clear" w:color="auto" w:fill="FFFFFF"/>
            <w:noWrap/>
            <w:vAlign w:val="center"/>
            <w:hideMark/>
          </w:tcPr>
          <w:p w14:paraId="02604C8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0.07535712</w:t>
            </w:r>
          </w:p>
        </w:tc>
        <w:tc>
          <w:tcPr>
            <w:tcW w:w="1051" w:type="dxa"/>
            <w:tcBorders>
              <w:top w:val="nil"/>
              <w:left w:val="nil"/>
              <w:bottom w:val="nil"/>
              <w:right w:val="nil"/>
            </w:tcBorders>
            <w:shd w:val="clear" w:color="auto" w:fill="FFFFFF"/>
            <w:noWrap/>
            <w:vAlign w:val="center"/>
            <w:hideMark/>
          </w:tcPr>
          <w:p w14:paraId="43641CF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4.349664</w:t>
            </w:r>
          </w:p>
        </w:tc>
        <w:tc>
          <w:tcPr>
            <w:tcW w:w="850" w:type="dxa"/>
            <w:tcBorders>
              <w:top w:val="nil"/>
              <w:left w:val="nil"/>
              <w:bottom w:val="nil"/>
              <w:right w:val="nil"/>
            </w:tcBorders>
            <w:shd w:val="clear" w:color="auto" w:fill="FFFFFF"/>
            <w:noWrap/>
            <w:vAlign w:val="center"/>
            <w:hideMark/>
          </w:tcPr>
          <w:p w14:paraId="72B85F1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0.23</w:t>
            </w:r>
          </w:p>
        </w:tc>
        <w:tc>
          <w:tcPr>
            <w:tcW w:w="930" w:type="dxa"/>
            <w:tcBorders>
              <w:top w:val="nil"/>
              <w:left w:val="nil"/>
              <w:bottom w:val="nil"/>
              <w:right w:val="nil"/>
            </w:tcBorders>
            <w:shd w:val="clear" w:color="auto" w:fill="FFFFFF"/>
            <w:noWrap/>
            <w:vAlign w:val="center"/>
            <w:hideMark/>
          </w:tcPr>
          <w:p w14:paraId="2623DB2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WMyMGEzZWMtOWMxYS00NTAyLWEwNGMtZDQxMWVkYjA4YjAz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743213394"/>
            <w:placeholder>
              <w:docPart w:val="F769CD0A107F4EB2BCBFF172D1BB7044"/>
            </w:placeholder>
          </w:sdtPr>
          <w:sdtContent>
            <w:tc>
              <w:tcPr>
                <w:tcW w:w="550" w:type="dxa"/>
                <w:tcBorders>
                  <w:top w:val="nil"/>
                  <w:left w:val="nil"/>
                  <w:bottom w:val="nil"/>
                  <w:right w:val="nil"/>
                </w:tcBorders>
                <w:shd w:val="clear" w:color="auto" w:fill="FFFFFF"/>
                <w:vAlign w:val="center"/>
              </w:tcPr>
              <w:p w14:paraId="489B4833" w14:textId="6C4CA96A"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2F5924D7"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B9EC6F2"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preridine-2-methyl thiol ether</w:t>
            </w:r>
          </w:p>
        </w:tc>
        <w:tc>
          <w:tcPr>
            <w:tcW w:w="876" w:type="dxa"/>
            <w:tcBorders>
              <w:top w:val="nil"/>
              <w:left w:val="single" w:sz="4" w:space="0" w:color="auto"/>
              <w:bottom w:val="nil"/>
              <w:right w:val="nil"/>
            </w:tcBorders>
            <w:shd w:val="clear" w:color="auto" w:fill="FFFFFF"/>
            <w:noWrap/>
            <w:vAlign w:val="center"/>
            <w:hideMark/>
          </w:tcPr>
          <w:p w14:paraId="7543241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-1.754</w:t>
            </w:r>
          </w:p>
        </w:tc>
        <w:tc>
          <w:tcPr>
            <w:tcW w:w="833" w:type="dxa"/>
            <w:tcBorders>
              <w:top w:val="nil"/>
              <w:left w:val="nil"/>
              <w:bottom w:val="nil"/>
              <w:right w:val="nil"/>
            </w:tcBorders>
            <w:shd w:val="clear" w:color="auto" w:fill="FFFFFF"/>
            <w:noWrap/>
            <w:vAlign w:val="center"/>
            <w:hideMark/>
          </w:tcPr>
          <w:p w14:paraId="2BCCF2C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0.7</w:t>
            </w:r>
          </w:p>
        </w:tc>
        <w:tc>
          <w:tcPr>
            <w:tcW w:w="1148" w:type="dxa"/>
            <w:tcBorders>
              <w:top w:val="nil"/>
              <w:left w:val="nil"/>
              <w:bottom w:val="nil"/>
              <w:right w:val="nil"/>
            </w:tcBorders>
            <w:shd w:val="clear" w:color="auto" w:fill="FFFFFF"/>
            <w:noWrap/>
            <w:vAlign w:val="center"/>
            <w:hideMark/>
          </w:tcPr>
          <w:p w14:paraId="7089B2F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-72.8186</w:t>
            </w:r>
          </w:p>
        </w:tc>
        <w:tc>
          <w:tcPr>
            <w:tcW w:w="1133" w:type="dxa"/>
            <w:tcBorders>
              <w:top w:val="nil"/>
              <w:left w:val="nil"/>
              <w:bottom w:val="nil"/>
              <w:right w:val="nil"/>
            </w:tcBorders>
            <w:shd w:val="clear" w:color="auto" w:fill="FFFFFF"/>
            <w:noWrap/>
            <w:vAlign w:val="center"/>
            <w:hideMark/>
          </w:tcPr>
          <w:p w14:paraId="6DA2F02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-51.6061</w:t>
            </w:r>
          </w:p>
        </w:tc>
        <w:tc>
          <w:tcPr>
            <w:tcW w:w="939" w:type="dxa"/>
            <w:tcBorders>
              <w:top w:val="nil"/>
              <w:left w:val="nil"/>
              <w:bottom w:val="nil"/>
              <w:right w:val="nil"/>
            </w:tcBorders>
            <w:shd w:val="clear" w:color="auto" w:fill="FFFFFF"/>
            <w:noWrap/>
            <w:vAlign w:val="center"/>
            <w:hideMark/>
          </w:tcPr>
          <w:p w14:paraId="1EE3633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19816.9</w:t>
            </w:r>
          </w:p>
        </w:tc>
        <w:tc>
          <w:tcPr>
            <w:tcW w:w="1190" w:type="dxa"/>
            <w:tcBorders>
              <w:top w:val="nil"/>
              <w:left w:val="nil"/>
              <w:bottom w:val="nil"/>
              <w:right w:val="nil"/>
            </w:tcBorders>
            <w:shd w:val="clear" w:color="auto" w:fill="FFFFFF"/>
            <w:noWrap/>
            <w:vAlign w:val="center"/>
            <w:hideMark/>
          </w:tcPr>
          <w:p w14:paraId="1462934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-120393</w:t>
            </w:r>
          </w:p>
        </w:tc>
        <w:tc>
          <w:tcPr>
            <w:tcW w:w="1189" w:type="dxa"/>
            <w:tcBorders>
              <w:top w:val="nil"/>
              <w:left w:val="nil"/>
              <w:bottom w:val="nil"/>
              <w:right w:val="nil"/>
            </w:tcBorders>
            <w:shd w:val="clear" w:color="auto" w:fill="FFFFFF"/>
            <w:noWrap/>
            <w:vAlign w:val="center"/>
            <w:hideMark/>
          </w:tcPr>
          <w:p w14:paraId="24B97B5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11.12283</w:t>
            </w:r>
          </w:p>
        </w:tc>
        <w:tc>
          <w:tcPr>
            <w:tcW w:w="1273" w:type="dxa"/>
            <w:tcBorders>
              <w:top w:val="nil"/>
              <w:left w:val="nil"/>
              <w:bottom w:val="nil"/>
              <w:right w:val="nil"/>
            </w:tcBorders>
            <w:shd w:val="clear" w:color="auto" w:fill="FFFFFF"/>
            <w:noWrap/>
            <w:vAlign w:val="center"/>
            <w:hideMark/>
          </w:tcPr>
          <w:p w14:paraId="7ABC887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1.491251</w:t>
            </w:r>
          </w:p>
        </w:tc>
        <w:tc>
          <w:tcPr>
            <w:tcW w:w="1273" w:type="dxa"/>
            <w:tcBorders>
              <w:top w:val="nil"/>
              <w:left w:val="nil"/>
              <w:bottom w:val="nil"/>
              <w:right w:val="nil"/>
            </w:tcBorders>
            <w:shd w:val="clear" w:color="auto" w:fill="FFFFFF"/>
            <w:noWrap/>
            <w:vAlign w:val="center"/>
            <w:hideMark/>
          </w:tcPr>
          <w:p w14:paraId="2DCB7C3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0.05495545</w:t>
            </w:r>
          </w:p>
        </w:tc>
        <w:tc>
          <w:tcPr>
            <w:tcW w:w="1051" w:type="dxa"/>
            <w:tcBorders>
              <w:top w:val="nil"/>
              <w:left w:val="nil"/>
              <w:bottom w:val="nil"/>
              <w:right w:val="nil"/>
            </w:tcBorders>
            <w:shd w:val="clear" w:color="auto" w:fill="FFFFFF"/>
            <w:noWrap/>
            <w:vAlign w:val="center"/>
            <w:hideMark/>
          </w:tcPr>
          <w:p w14:paraId="72684A8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3.387232</w:t>
            </w:r>
          </w:p>
        </w:tc>
        <w:tc>
          <w:tcPr>
            <w:tcW w:w="850" w:type="dxa"/>
            <w:tcBorders>
              <w:top w:val="nil"/>
              <w:left w:val="nil"/>
              <w:bottom w:val="nil"/>
              <w:right w:val="nil"/>
            </w:tcBorders>
            <w:shd w:val="clear" w:color="auto" w:fill="FFFFFF"/>
            <w:noWrap/>
            <w:vAlign w:val="center"/>
            <w:hideMark/>
          </w:tcPr>
          <w:p w14:paraId="25FFF80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w:t>
            </w:r>
          </w:p>
        </w:tc>
        <w:tc>
          <w:tcPr>
            <w:tcW w:w="930" w:type="dxa"/>
            <w:tcBorders>
              <w:top w:val="nil"/>
              <w:left w:val="nil"/>
              <w:bottom w:val="nil"/>
              <w:right w:val="nil"/>
            </w:tcBorders>
            <w:shd w:val="clear" w:color="auto" w:fill="FFFFFF"/>
            <w:noWrap/>
            <w:vAlign w:val="center"/>
            <w:hideMark/>
          </w:tcPr>
          <w:p w14:paraId="67DA2BF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8.9</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DgwYjFmOTQtNzQzNi00Y2ZkLTk5MjktYjhlMTU2ODM5ODFj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367027889"/>
            <w:placeholder>
              <w:docPart w:val="F769CD0A107F4EB2BCBFF172D1BB7044"/>
            </w:placeholder>
          </w:sdtPr>
          <w:sdtContent>
            <w:tc>
              <w:tcPr>
                <w:tcW w:w="550" w:type="dxa"/>
                <w:tcBorders>
                  <w:top w:val="nil"/>
                  <w:left w:val="nil"/>
                  <w:bottom w:val="nil"/>
                  <w:right w:val="nil"/>
                </w:tcBorders>
                <w:shd w:val="clear" w:color="auto" w:fill="FFFFFF"/>
                <w:vAlign w:val="center"/>
              </w:tcPr>
              <w:p w14:paraId="37D6326C" w14:textId="6EF11FEE"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42B5B49A"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9E70A26"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salicylic acid</w:t>
            </w:r>
          </w:p>
        </w:tc>
        <w:tc>
          <w:tcPr>
            <w:tcW w:w="876" w:type="dxa"/>
            <w:tcBorders>
              <w:top w:val="nil"/>
              <w:left w:val="single" w:sz="4" w:space="0" w:color="auto"/>
              <w:bottom w:val="nil"/>
              <w:right w:val="nil"/>
            </w:tcBorders>
            <w:shd w:val="clear" w:color="auto" w:fill="FFFFFF"/>
            <w:noWrap/>
            <w:vAlign w:val="center"/>
            <w:hideMark/>
          </w:tcPr>
          <w:p w14:paraId="7F7D169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-1.804</w:t>
            </w:r>
          </w:p>
        </w:tc>
        <w:tc>
          <w:tcPr>
            <w:tcW w:w="833" w:type="dxa"/>
            <w:tcBorders>
              <w:top w:val="nil"/>
              <w:left w:val="nil"/>
              <w:bottom w:val="nil"/>
              <w:right w:val="nil"/>
            </w:tcBorders>
            <w:shd w:val="clear" w:color="auto" w:fill="FFFFFF"/>
            <w:noWrap/>
            <w:vAlign w:val="center"/>
            <w:hideMark/>
          </w:tcPr>
          <w:p w14:paraId="7CD78C7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2.23</w:t>
            </w:r>
          </w:p>
        </w:tc>
        <w:tc>
          <w:tcPr>
            <w:tcW w:w="1148" w:type="dxa"/>
            <w:tcBorders>
              <w:top w:val="nil"/>
              <w:left w:val="nil"/>
              <w:bottom w:val="nil"/>
              <w:right w:val="nil"/>
            </w:tcBorders>
            <w:shd w:val="clear" w:color="auto" w:fill="FFFFFF"/>
            <w:noWrap/>
            <w:vAlign w:val="center"/>
            <w:hideMark/>
          </w:tcPr>
          <w:p w14:paraId="7433CE3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-14.0456</w:t>
            </w:r>
          </w:p>
        </w:tc>
        <w:tc>
          <w:tcPr>
            <w:tcW w:w="1133" w:type="dxa"/>
            <w:tcBorders>
              <w:top w:val="nil"/>
              <w:left w:val="nil"/>
              <w:bottom w:val="nil"/>
              <w:right w:val="nil"/>
            </w:tcBorders>
            <w:shd w:val="clear" w:color="auto" w:fill="FFFFFF"/>
            <w:noWrap/>
            <w:vAlign w:val="center"/>
            <w:hideMark/>
          </w:tcPr>
          <w:p w14:paraId="027C493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-201.094</w:t>
            </w:r>
          </w:p>
        </w:tc>
        <w:tc>
          <w:tcPr>
            <w:tcW w:w="939" w:type="dxa"/>
            <w:tcBorders>
              <w:top w:val="nil"/>
              <w:left w:val="nil"/>
              <w:bottom w:val="nil"/>
              <w:right w:val="nil"/>
            </w:tcBorders>
            <w:shd w:val="clear" w:color="auto" w:fill="FFFFFF"/>
            <w:noWrap/>
            <w:vAlign w:val="center"/>
            <w:hideMark/>
          </w:tcPr>
          <w:p w14:paraId="75108B7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19880.9</w:t>
            </w:r>
          </w:p>
        </w:tc>
        <w:tc>
          <w:tcPr>
            <w:tcW w:w="1190" w:type="dxa"/>
            <w:tcBorders>
              <w:top w:val="nil"/>
              <w:left w:val="nil"/>
              <w:bottom w:val="nil"/>
              <w:right w:val="nil"/>
            </w:tcBorders>
            <w:shd w:val="clear" w:color="auto" w:fill="FFFFFF"/>
            <w:noWrap/>
            <w:vAlign w:val="center"/>
            <w:hideMark/>
          </w:tcPr>
          <w:p w14:paraId="16C3CDB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-120189</w:t>
            </w:r>
          </w:p>
        </w:tc>
        <w:tc>
          <w:tcPr>
            <w:tcW w:w="1189" w:type="dxa"/>
            <w:tcBorders>
              <w:top w:val="nil"/>
              <w:left w:val="nil"/>
              <w:bottom w:val="nil"/>
              <w:right w:val="nil"/>
            </w:tcBorders>
            <w:shd w:val="clear" w:color="auto" w:fill="FFFFFF"/>
            <w:noWrap/>
            <w:vAlign w:val="center"/>
            <w:hideMark/>
          </w:tcPr>
          <w:p w14:paraId="70B8DDB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1.804674</w:t>
            </w:r>
          </w:p>
        </w:tc>
        <w:tc>
          <w:tcPr>
            <w:tcW w:w="1273" w:type="dxa"/>
            <w:tcBorders>
              <w:top w:val="nil"/>
              <w:left w:val="nil"/>
              <w:bottom w:val="nil"/>
              <w:right w:val="nil"/>
            </w:tcBorders>
            <w:shd w:val="clear" w:color="auto" w:fill="FFFFFF"/>
            <w:noWrap/>
            <w:vAlign w:val="center"/>
            <w:hideMark/>
          </w:tcPr>
          <w:p w14:paraId="7F1DD02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5.111689</w:t>
            </w:r>
          </w:p>
        </w:tc>
        <w:tc>
          <w:tcPr>
            <w:tcW w:w="1273" w:type="dxa"/>
            <w:tcBorders>
              <w:top w:val="nil"/>
              <w:left w:val="nil"/>
              <w:bottom w:val="nil"/>
              <w:right w:val="nil"/>
            </w:tcBorders>
            <w:shd w:val="clear" w:color="auto" w:fill="FFFFFF"/>
            <w:noWrap/>
            <w:vAlign w:val="center"/>
            <w:hideMark/>
          </w:tcPr>
          <w:p w14:paraId="35C8385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0.06427618</w:t>
            </w:r>
          </w:p>
        </w:tc>
        <w:tc>
          <w:tcPr>
            <w:tcW w:w="1051" w:type="dxa"/>
            <w:tcBorders>
              <w:top w:val="nil"/>
              <w:left w:val="nil"/>
              <w:bottom w:val="nil"/>
              <w:right w:val="nil"/>
            </w:tcBorders>
            <w:shd w:val="clear" w:color="auto" w:fill="FFFFFF"/>
            <w:noWrap/>
            <w:vAlign w:val="center"/>
            <w:hideMark/>
          </w:tcPr>
          <w:p w14:paraId="5D276F4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3.042053</w:t>
            </w:r>
          </w:p>
        </w:tc>
        <w:tc>
          <w:tcPr>
            <w:tcW w:w="850" w:type="dxa"/>
            <w:tcBorders>
              <w:top w:val="nil"/>
              <w:left w:val="nil"/>
              <w:bottom w:val="nil"/>
              <w:right w:val="nil"/>
            </w:tcBorders>
            <w:shd w:val="clear" w:color="auto" w:fill="FFFFFF"/>
            <w:noWrap/>
            <w:vAlign w:val="center"/>
            <w:hideMark/>
          </w:tcPr>
          <w:p w14:paraId="4CE3C2D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0.95</w:t>
            </w:r>
          </w:p>
        </w:tc>
        <w:tc>
          <w:tcPr>
            <w:tcW w:w="930" w:type="dxa"/>
            <w:tcBorders>
              <w:top w:val="nil"/>
              <w:left w:val="nil"/>
              <w:bottom w:val="nil"/>
              <w:right w:val="nil"/>
            </w:tcBorders>
            <w:shd w:val="clear" w:color="auto" w:fill="FFFFFF"/>
            <w:noWrap/>
            <w:vAlign w:val="center"/>
            <w:hideMark/>
          </w:tcPr>
          <w:p w14:paraId="58B59A3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2ViMzE0MTEtNWQ1NS00OWFkLWI2ZDUtNzUzY2QxOGExZWQ4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LCJzdXBwcmVzcy1hdXRob3IiOmZhbHNlLCJjb21wb3NpdGUiOmZhbHNlLCJhdXRob3Itb25seSI6ZmFsc2V9XX0="/>
            <w:id w:val="-709024203"/>
            <w:placeholder>
              <w:docPart w:val="F769CD0A107F4EB2BCBFF172D1BB7044"/>
            </w:placeholder>
          </w:sdtPr>
          <w:sdtContent>
            <w:tc>
              <w:tcPr>
                <w:tcW w:w="550" w:type="dxa"/>
                <w:tcBorders>
                  <w:top w:val="nil"/>
                  <w:left w:val="nil"/>
                  <w:bottom w:val="nil"/>
                  <w:right w:val="nil"/>
                </w:tcBorders>
                <w:shd w:val="clear" w:color="auto" w:fill="FFFFFF"/>
                <w:vAlign w:val="center"/>
              </w:tcPr>
              <w:p w14:paraId="49EA75CA" w14:textId="60B64EC8"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3</w:t>
                </w:r>
              </w:p>
            </w:tc>
          </w:sdtContent>
        </w:sdt>
      </w:tr>
      <w:tr w:rsidR="005C7289" w:rsidRPr="00326231" w14:paraId="5DE5E938"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FDE5934"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cefroxanide</w:t>
            </w:r>
          </w:p>
        </w:tc>
        <w:tc>
          <w:tcPr>
            <w:tcW w:w="876" w:type="dxa"/>
            <w:tcBorders>
              <w:top w:val="nil"/>
              <w:left w:val="single" w:sz="4" w:space="0" w:color="auto"/>
              <w:bottom w:val="nil"/>
              <w:right w:val="nil"/>
            </w:tcBorders>
            <w:shd w:val="clear" w:color="auto" w:fill="FFFFFF"/>
            <w:noWrap/>
            <w:vAlign w:val="center"/>
            <w:hideMark/>
          </w:tcPr>
          <w:p w14:paraId="2010F0E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-1.889</w:t>
            </w:r>
          </w:p>
        </w:tc>
        <w:tc>
          <w:tcPr>
            <w:tcW w:w="833" w:type="dxa"/>
            <w:tcBorders>
              <w:top w:val="nil"/>
              <w:left w:val="nil"/>
              <w:bottom w:val="nil"/>
              <w:right w:val="nil"/>
            </w:tcBorders>
            <w:shd w:val="clear" w:color="auto" w:fill="FFFFFF"/>
            <w:noWrap/>
            <w:vAlign w:val="center"/>
            <w:hideMark/>
          </w:tcPr>
          <w:p w14:paraId="44F61BD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w:t>
            </w:r>
          </w:p>
        </w:tc>
        <w:tc>
          <w:tcPr>
            <w:tcW w:w="1148" w:type="dxa"/>
            <w:tcBorders>
              <w:top w:val="nil"/>
              <w:left w:val="nil"/>
              <w:bottom w:val="nil"/>
              <w:right w:val="nil"/>
            </w:tcBorders>
            <w:shd w:val="clear" w:color="auto" w:fill="FFFFFF"/>
            <w:noWrap/>
            <w:vAlign w:val="center"/>
            <w:hideMark/>
          </w:tcPr>
          <w:p w14:paraId="3097E09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-87.606</w:t>
            </w:r>
          </w:p>
        </w:tc>
        <w:tc>
          <w:tcPr>
            <w:tcW w:w="1133" w:type="dxa"/>
            <w:tcBorders>
              <w:top w:val="nil"/>
              <w:left w:val="nil"/>
              <w:bottom w:val="nil"/>
              <w:right w:val="nil"/>
            </w:tcBorders>
            <w:shd w:val="clear" w:color="auto" w:fill="FFFFFF"/>
            <w:noWrap/>
            <w:vAlign w:val="center"/>
            <w:hideMark/>
          </w:tcPr>
          <w:p w14:paraId="4D903C5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-220.437</w:t>
            </w:r>
          </w:p>
        </w:tc>
        <w:tc>
          <w:tcPr>
            <w:tcW w:w="939" w:type="dxa"/>
            <w:tcBorders>
              <w:top w:val="nil"/>
              <w:left w:val="nil"/>
              <w:bottom w:val="nil"/>
              <w:right w:val="nil"/>
            </w:tcBorders>
            <w:shd w:val="clear" w:color="auto" w:fill="FFFFFF"/>
            <w:noWrap/>
            <w:vAlign w:val="center"/>
            <w:hideMark/>
          </w:tcPr>
          <w:p w14:paraId="316727D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19687.4</w:t>
            </w:r>
          </w:p>
        </w:tc>
        <w:tc>
          <w:tcPr>
            <w:tcW w:w="1190" w:type="dxa"/>
            <w:tcBorders>
              <w:top w:val="nil"/>
              <w:left w:val="nil"/>
              <w:bottom w:val="nil"/>
              <w:right w:val="nil"/>
            </w:tcBorders>
            <w:shd w:val="clear" w:color="auto" w:fill="FFFFFF"/>
            <w:noWrap/>
            <w:vAlign w:val="center"/>
            <w:hideMark/>
          </w:tcPr>
          <w:p w14:paraId="5D6FA42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-120669</w:t>
            </w:r>
          </w:p>
        </w:tc>
        <w:tc>
          <w:tcPr>
            <w:tcW w:w="1189" w:type="dxa"/>
            <w:tcBorders>
              <w:top w:val="nil"/>
              <w:left w:val="nil"/>
              <w:bottom w:val="nil"/>
              <w:right w:val="nil"/>
            </w:tcBorders>
            <w:shd w:val="clear" w:color="auto" w:fill="FFFFFF"/>
            <w:noWrap/>
            <w:vAlign w:val="center"/>
            <w:hideMark/>
          </w:tcPr>
          <w:p w14:paraId="1EF9C94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11.44366</w:t>
            </w:r>
          </w:p>
        </w:tc>
        <w:tc>
          <w:tcPr>
            <w:tcW w:w="1273" w:type="dxa"/>
            <w:tcBorders>
              <w:top w:val="nil"/>
              <w:left w:val="nil"/>
              <w:bottom w:val="nil"/>
              <w:right w:val="nil"/>
            </w:tcBorders>
            <w:shd w:val="clear" w:color="auto" w:fill="FFFFFF"/>
            <w:noWrap/>
            <w:vAlign w:val="center"/>
            <w:hideMark/>
          </w:tcPr>
          <w:p w14:paraId="6FABA9D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7.40046</w:t>
            </w:r>
          </w:p>
        </w:tc>
        <w:tc>
          <w:tcPr>
            <w:tcW w:w="1273" w:type="dxa"/>
            <w:tcBorders>
              <w:top w:val="nil"/>
              <w:left w:val="nil"/>
              <w:bottom w:val="nil"/>
              <w:right w:val="nil"/>
            </w:tcBorders>
            <w:shd w:val="clear" w:color="auto" w:fill="FFFFFF"/>
            <w:noWrap/>
            <w:vAlign w:val="center"/>
            <w:hideMark/>
          </w:tcPr>
          <w:p w14:paraId="279EAEE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0.1351882</w:t>
            </w:r>
          </w:p>
        </w:tc>
        <w:tc>
          <w:tcPr>
            <w:tcW w:w="1051" w:type="dxa"/>
            <w:tcBorders>
              <w:top w:val="nil"/>
              <w:left w:val="nil"/>
              <w:bottom w:val="nil"/>
              <w:right w:val="nil"/>
            </w:tcBorders>
            <w:shd w:val="clear" w:color="auto" w:fill="FFFFFF"/>
            <w:noWrap/>
            <w:vAlign w:val="center"/>
            <w:hideMark/>
          </w:tcPr>
          <w:p w14:paraId="0DA80CF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5.646928</w:t>
            </w:r>
          </w:p>
        </w:tc>
        <w:tc>
          <w:tcPr>
            <w:tcW w:w="850" w:type="dxa"/>
            <w:tcBorders>
              <w:top w:val="nil"/>
              <w:left w:val="nil"/>
              <w:bottom w:val="nil"/>
              <w:right w:val="nil"/>
            </w:tcBorders>
            <w:shd w:val="clear" w:color="auto" w:fill="FFFFFF"/>
            <w:noWrap/>
            <w:vAlign w:val="center"/>
            <w:hideMark/>
          </w:tcPr>
          <w:p w14:paraId="030612B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0.37</w:t>
            </w:r>
          </w:p>
        </w:tc>
        <w:tc>
          <w:tcPr>
            <w:tcW w:w="930" w:type="dxa"/>
            <w:tcBorders>
              <w:top w:val="nil"/>
              <w:left w:val="nil"/>
              <w:bottom w:val="nil"/>
              <w:right w:val="nil"/>
            </w:tcBorders>
            <w:shd w:val="clear" w:color="auto" w:fill="FFFFFF"/>
            <w:noWrap/>
            <w:vAlign w:val="center"/>
            <w:hideMark/>
          </w:tcPr>
          <w:p w14:paraId="1B078AD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jgzYjUzM2YtZmViYi00OTAzLTgyNDctZTIxNmM1NzQwYzEx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875993339"/>
            <w:placeholder>
              <w:docPart w:val="F769CD0A107F4EB2BCBFF172D1BB7044"/>
            </w:placeholder>
          </w:sdtPr>
          <w:sdtContent>
            <w:tc>
              <w:tcPr>
                <w:tcW w:w="550" w:type="dxa"/>
                <w:tcBorders>
                  <w:top w:val="nil"/>
                  <w:left w:val="nil"/>
                  <w:bottom w:val="nil"/>
                  <w:right w:val="nil"/>
                </w:tcBorders>
                <w:shd w:val="clear" w:color="auto" w:fill="FFFFFF"/>
                <w:vAlign w:val="center"/>
              </w:tcPr>
              <w:p w14:paraId="0B65DD42" w14:textId="5BAF6A8D"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0C514E1B"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830E4AE"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orotic acid</w:t>
            </w:r>
          </w:p>
        </w:tc>
        <w:tc>
          <w:tcPr>
            <w:tcW w:w="876" w:type="dxa"/>
            <w:tcBorders>
              <w:top w:val="nil"/>
              <w:left w:val="single" w:sz="4" w:space="0" w:color="auto"/>
              <w:bottom w:val="nil"/>
              <w:right w:val="nil"/>
            </w:tcBorders>
            <w:shd w:val="clear" w:color="auto" w:fill="FFFFFF"/>
            <w:noWrap/>
            <w:vAlign w:val="center"/>
            <w:hideMark/>
          </w:tcPr>
          <w:p w14:paraId="66C1D12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-1.935</w:t>
            </w:r>
          </w:p>
        </w:tc>
        <w:tc>
          <w:tcPr>
            <w:tcW w:w="833" w:type="dxa"/>
            <w:tcBorders>
              <w:top w:val="nil"/>
              <w:left w:val="nil"/>
              <w:bottom w:val="nil"/>
              <w:right w:val="nil"/>
            </w:tcBorders>
            <w:shd w:val="clear" w:color="auto" w:fill="FFFFFF"/>
            <w:noWrap/>
            <w:vAlign w:val="center"/>
            <w:hideMark/>
          </w:tcPr>
          <w:p w14:paraId="3481E59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w:t>
            </w:r>
          </w:p>
        </w:tc>
        <w:tc>
          <w:tcPr>
            <w:tcW w:w="1148" w:type="dxa"/>
            <w:tcBorders>
              <w:top w:val="nil"/>
              <w:left w:val="nil"/>
              <w:bottom w:val="nil"/>
              <w:right w:val="nil"/>
            </w:tcBorders>
            <w:shd w:val="clear" w:color="auto" w:fill="FFFFFF"/>
            <w:noWrap/>
            <w:vAlign w:val="center"/>
            <w:hideMark/>
          </w:tcPr>
          <w:p w14:paraId="7651A79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-19.0119</w:t>
            </w:r>
          </w:p>
        </w:tc>
        <w:tc>
          <w:tcPr>
            <w:tcW w:w="1133" w:type="dxa"/>
            <w:tcBorders>
              <w:top w:val="nil"/>
              <w:left w:val="nil"/>
              <w:bottom w:val="nil"/>
              <w:right w:val="nil"/>
            </w:tcBorders>
            <w:shd w:val="clear" w:color="auto" w:fill="FFFFFF"/>
            <w:noWrap/>
            <w:vAlign w:val="center"/>
            <w:hideMark/>
          </w:tcPr>
          <w:p w14:paraId="3596847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-189.333</w:t>
            </w:r>
          </w:p>
        </w:tc>
        <w:tc>
          <w:tcPr>
            <w:tcW w:w="939" w:type="dxa"/>
            <w:tcBorders>
              <w:top w:val="nil"/>
              <w:left w:val="nil"/>
              <w:bottom w:val="nil"/>
              <w:right w:val="nil"/>
            </w:tcBorders>
            <w:shd w:val="clear" w:color="auto" w:fill="FFFFFF"/>
            <w:noWrap/>
            <w:vAlign w:val="center"/>
            <w:hideMark/>
          </w:tcPr>
          <w:p w14:paraId="6A6405B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19868.4</w:t>
            </w:r>
          </w:p>
        </w:tc>
        <w:tc>
          <w:tcPr>
            <w:tcW w:w="1190" w:type="dxa"/>
            <w:tcBorders>
              <w:top w:val="nil"/>
              <w:left w:val="nil"/>
              <w:bottom w:val="nil"/>
              <w:right w:val="nil"/>
            </w:tcBorders>
            <w:shd w:val="clear" w:color="auto" w:fill="FFFFFF"/>
            <w:noWrap/>
            <w:vAlign w:val="center"/>
            <w:hideMark/>
          </w:tcPr>
          <w:p w14:paraId="1A3C4AC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-120721</w:t>
            </w:r>
          </w:p>
        </w:tc>
        <w:tc>
          <w:tcPr>
            <w:tcW w:w="1189" w:type="dxa"/>
            <w:tcBorders>
              <w:top w:val="nil"/>
              <w:left w:val="nil"/>
              <w:bottom w:val="nil"/>
              <w:right w:val="nil"/>
            </w:tcBorders>
            <w:shd w:val="clear" w:color="auto" w:fill="FFFFFF"/>
            <w:noWrap/>
            <w:vAlign w:val="center"/>
            <w:hideMark/>
          </w:tcPr>
          <w:p w14:paraId="160E3D9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-1.458146</w:t>
            </w:r>
          </w:p>
        </w:tc>
        <w:tc>
          <w:tcPr>
            <w:tcW w:w="1273" w:type="dxa"/>
            <w:tcBorders>
              <w:top w:val="nil"/>
              <w:left w:val="nil"/>
              <w:bottom w:val="nil"/>
              <w:right w:val="nil"/>
            </w:tcBorders>
            <w:shd w:val="clear" w:color="auto" w:fill="FFFFFF"/>
            <w:noWrap/>
            <w:vAlign w:val="center"/>
            <w:hideMark/>
          </w:tcPr>
          <w:p w14:paraId="3B5E912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6.313369</w:t>
            </w:r>
          </w:p>
        </w:tc>
        <w:tc>
          <w:tcPr>
            <w:tcW w:w="1273" w:type="dxa"/>
            <w:tcBorders>
              <w:top w:val="nil"/>
              <w:left w:val="nil"/>
              <w:bottom w:val="nil"/>
              <w:right w:val="nil"/>
            </w:tcBorders>
            <w:shd w:val="clear" w:color="auto" w:fill="FFFFFF"/>
            <w:noWrap/>
            <w:vAlign w:val="center"/>
            <w:hideMark/>
          </w:tcPr>
          <w:p w14:paraId="35F2FB8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0.06745885</w:t>
            </w:r>
          </w:p>
        </w:tc>
        <w:tc>
          <w:tcPr>
            <w:tcW w:w="1051" w:type="dxa"/>
            <w:tcBorders>
              <w:top w:val="nil"/>
              <w:left w:val="nil"/>
              <w:bottom w:val="nil"/>
              <w:right w:val="nil"/>
            </w:tcBorders>
            <w:shd w:val="clear" w:color="auto" w:fill="FFFFFF"/>
            <w:noWrap/>
            <w:vAlign w:val="center"/>
            <w:hideMark/>
          </w:tcPr>
          <w:p w14:paraId="45A74D2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3.090874</w:t>
            </w:r>
          </w:p>
        </w:tc>
        <w:tc>
          <w:tcPr>
            <w:tcW w:w="850" w:type="dxa"/>
            <w:tcBorders>
              <w:top w:val="nil"/>
              <w:left w:val="nil"/>
              <w:bottom w:val="nil"/>
              <w:right w:val="nil"/>
            </w:tcBorders>
            <w:shd w:val="clear" w:color="auto" w:fill="FFFFFF"/>
            <w:noWrap/>
            <w:vAlign w:val="center"/>
            <w:hideMark/>
          </w:tcPr>
          <w:p w14:paraId="3E4750A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0.57</w:t>
            </w:r>
          </w:p>
        </w:tc>
        <w:tc>
          <w:tcPr>
            <w:tcW w:w="930" w:type="dxa"/>
            <w:tcBorders>
              <w:top w:val="nil"/>
              <w:left w:val="nil"/>
              <w:bottom w:val="nil"/>
              <w:right w:val="nil"/>
            </w:tcBorders>
            <w:shd w:val="clear" w:color="auto" w:fill="FFFFFF"/>
            <w:noWrap/>
            <w:vAlign w:val="center"/>
            <w:hideMark/>
          </w:tcPr>
          <w:p w14:paraId="50ED995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10.8</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zJkZWE1MTEtNGU4Zi00Y2JlLWE1ZWMtNWQwYjJjYjFhY2Ri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972166929"/>
            <w:placeholder>
              <w:docPart w:val="F769CD0A107F4EB2BCBFF172D1BB7044"/>
            </w:placeholder>
          </w:sdtPr>
          <w:sdtContent>
            <w:tc>
              <w:tcPr>
                <w:tcW w:w="550" w:type="dxa"/>
                <w:tcBorders>
                  <w:top w:val="nil"/>
                  <w:left w:val="nil"/>
                  <w:bottom w:val="nil"/>
                  <w:right w:val="nil"/>
                </w:tcBorders>
                <w:shd w:val="clear" w:color="auto" w:fill="FFFFFF"/>
                <w:vAlign w:val="center"/>
              </w:tcPr>
              <w:p w14:paraId="4621734E" w14:textId="30779D35"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5670475E"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62E2253"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Talbutal</w:t>
            </w:r>
          </w:p>
        </w:tc>
        <w:tc>
          <w:tcPr>
            <w:tcW w:w="876" w:type="dxa"/>
            <w:tcBorders>
              <w:top w:val="nil"/>
              <w:left w:val="single" w:sz="4" w:space="0" w:color="auto"/>
              <w:bottom w:val="nil"/>
              <w:right w:val="nil"/>
            </w:tcBorders>
            <w:shd w:val="clear" w:color="auto" w:fill="FFFFFF"/>
            <w:noWrap/>
            <w:vAlign w:val="center"/>
            <w:hideMark/>
          </w:tcPr>
          <w:p w14:paraId="52E78CB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-2.016</w:t>
            </w:r>
          </w:p>
        </w:tc>
        <w:tc>
          <w:tcPr>
            <w:tcW w:w="833" w:type="dxa"/>
            <w:tcBorders>
              <w:top w:val="nil"/>
              <w:left w:val="nil"/>
              <w:bottom w:val="nil"/>
              <w:right w:val="nil"/>
            </w:tcBorders>
            <w:shd w:val="clear" w:color="auto" w:fill="FFFFFF"/>
            <w:noWrap/>
            <w:vAlign w:val="center"/>
            <w:hideMark/>
          </w:tcPr>
          <w:p w14:paraId="180D212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1.76</w:t>
            </w:r>
          </w:p>
        </w:tc>
        <w:tc>
          <w:tcPr>
            <w:tcW w:w="1148" w:type="dxa"/>
            <w:tcBorders>
              <w:top w:val="nil"/>
              <w:left w:val="nil"/>
              <w:bottom w:val="nil"/>
              <w:right w:val="nil"/>
            </w:tcBorders>
            <w:shd w:val="clear" w:color="auto" w:fill="FFFFFF"/>
            <w:noWrap/>
            <w:vAlign w:val="center"/>
            <w:hideMark/>
          </w:tcPr>
          <w:p w14:paraId="4ABE314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-53.5112</w:t>
            </w:r>
          </w:p>
        </w:tc>
        <w:tc>
          <w:tcPr>
            <w:tcW w:w="1133" w:type="dxa"/>
            <w:tcBorders>
              <w:top w:val="nil"/>
              <w:left w:val="nil"/>
              <w:bottom w:val="nil"/>
              <w:right w:val="nil"/>
            </w:tcBorders>
            <w:shd w:val="clear" w:color="auto" w:fill="FFFFFF"/>
            <w:noWrap/>
            <w:vAlign w:val="center"/>
            <w:hideMark/>
          </w:tcPr>
          <w:p w14:paraId="7D76707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-128.997</w:t>
            </w:r>
          </w:p>
        </w:tc>
        <w:tc>
          <w:tcPr>
            <w:tcW w:w="939" w:type="dxa"/>
            <w:tcBorders>
              <w:top w:val="nil"/>
              <w:left w:val="nil"/>
              <w:bottom w:val="nil"/>
              <w:right w:val="nil"/>
            </w:tcBorders>
            <w:shd w:val="clear" w:color="auto" w:fill="FFFFFF"/>
            <w:noWrap/>
            <w:vAlign w:val="center"/>
            <w:hideMark/>
          </w:tcPr>
          <w:p w14:paraId="43C6BF4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19801.6</w:t>
            </w:r>
          </w:p>
        </w:tc>
        <w:tc>
          <w:tcPr>
            <w:tcW w:w="1190" w:type="dxa"/>
            <w:tcBorders>
              <w:top w:val="nil"/>
              <w:left w:val="nil"/>
              <w:bottom w:val="nil"/>
              <w:right w:val="nil"/>
            </w:tcBorders>
            <w:shd w:val="clear" w:color="auto" w:fill="FFFFFF"/>
            <w:noWrap/>
            <w:vAlign w:val="center"/>
            <w:hideMark/>
          </w:tcPr>
          <w:p w14:paraId="3AA6074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-119481</w:t>
            </w:r>
          </w:p>
        </w:tc>
        <w:tc>
          <w:tcPr>
            <w:tcW w:w="1189" w:type="dxa"/>
            <w:tcBorders>
              <w:top w:val="nil"/>
              <w:left w:val="nil"/>
              <w:bottom w:val="nil"/>
              <w:right w:val="nil"/>
            </w:tcBorders>
            <w:shd w:val="clear" w:color="auto" w:fill="FFFFFF"/>
            <w:noWrap/>
            <w:vAlign w:val="center"/>
            <w:hideMark/>
          </w:tcPr>
          <w:p w14:paraId="0E70FC0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8.890085</w:t>
            </w:r>
          </w:p>
        </w:tc>
        <w:tc>
          <w:tcPr>
            <w:tcW w:w="1273" w:type="dxa"/>
            <w:tcBorders>
              <w:top w:val="nil"/>
              <w:left w:val="nil"/>
              <w:bottom w:val="nil"/>
              <w:right w:val="nil"/>
            </w:tcBorders>
            <w:shd w:val="clear" w:color="auto" w:fill="FFFFFF"/>
            <w:noWrap/>
            <w:vAlign w:val="center"/>
            <w:hideMark/>
          </w:tcPr>
          <w:p w14:paraId="1F80F02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4.909709</w:t>
            </w:r>
          </w:p>
        </w:tc>
        <w:tc>
          <w:tcPr>
            <w:tcW w:w="1273" w:type="dxa"/>
            <w:tcBorders>
              <w:top w:val="nil"/>
              <w:left w:val="nil"/>
              <w:bottom w:val="nil"/>
              <w:right w:val="nil"/>
            </w:tcBorders>
            <w:shd w:val="clear" w:color="auto" w:fill="FFFFFF"/>
            <w:noWrap/>
            <w:vAlign w:val="center"/>
            <w:hideMark/>
          </w:tcPr>
          <w:p w14:paraId="308A0C0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0.09925979</w:t>
            </w:r>
          </w:p>
        </w:tc>
        <w:tc>
          <w:tcPr>
            <w:tcW w:w="1051" w:type="dxa"/>
            <w:tcBorders>
              <w:top w:val="nil"/>
              <w:left w:val="nil"/>
              <w:bottom w:val="nil"/>
              <w:right w:val="nil"/>
            </w:tcBorders>
            <w:shd w:val="clear" w:color="auto" w:fill="FFFFFF"/>
            <w:noWrap/>
            <w:vAlign w:val="center"/>
            <w:hideMark/>
          </w:tcPr>
          <w:p w14:paraId="3AFCCFD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4.035742</w:t>
            </w:r>
          </w:p>
        </w:tc>
        <w:tc>
          <w:tcPr>
            <w:tcW w:w="850" w:type="dxa"/>
            <w:tcBorders>
              <w:top w:val="nil"/>
              <w:left w:val="nil"/>
              <w:bottom w:val="nil"/>
              <w:right w:val="nil"/>
            </w:tcBorders>
            <w:shd w:val="clear" w:color="auto" w:fill="FFFFFF"/>
            <w:noWrap/>
            <w:vAlign w:val="center"/>
            <w:hideMark/>
          </w:tcPr>
          <w:p w14:paraId="0FBE871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0.77</w:t>
            </w:r>
          </w:p>
        </w:tc>
        <w:tc>
          <w:tcPr>
            <w:tcW w:w="930" w:type="dxa"/>
            <w:tcBorders>
              <w:top w:val="nil"/>
              <w:left w:val="nil"/>
              <w:bottom w:val="nil"/>
              <w:right w:val="nil"/>
            </w:tcBorders>
            <w:shd w:val="clear" w:color="auto" w:fill="FFFFFF"/>
            <w:noWrap/>
            <w:vAlign w:val="center"/>
            <w:hideMark/>
          </w:tcPr>
          <w:p w14:paraId="1B51F76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jc4MTY0MTgtOTBmNi00NzBlLWE5NjQtZDFhMjNmNmIyMGY5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X1dfQ=="/>
            <w:id w:val="180865601"/>
            <w:placeholder>
              <w:docPart w:val="F769CD0A107F4EB2BCBFF172D1BB7044"/>
            </w:placeholder>
          </w:sdtPr>
          <w:sdtContent>
            <w:tc>
              <w:tcPr>
                <w:tcW w:w="550" w:type="dxa"/>
                <w:tcBorders>
                  <w:top w:val="nil"/>
                  <w:left w:val="nil"/>
                  <w:bottom w:val="nil"/>
                  <w:right w:val="nil"/>
                </w:tcBorders>
                <w:shd w:val="clear" w:color="auto" w:fill="FFFFFF"/>
                <w:vAlign w:val="center"/>
              </w:tcPr>
              <w:p w14:paraId="328C9657" w14:textId="2D055F4C"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5</w:t>
                </w:r>
              </w:p>
            </w:tc>
          </w:sdtContent>
        </w:sdt>
      </w:tr>
      <w:tr w:rsidR="005C7289" w:rsidRPr="00326231" w14:paraId="13E78355"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C6ED118"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butalbital</w:t>
            </w:r>
          </w:p>
        </w:tc>
        <w:tc>
          <w:tcPr>
            <w:tcW w:w="876" w:type="dxa"/>
            <w:tcBorders>
              <w:top w:val="nil"/>
              <w:left w:val="single" w:sz="4" w:space="0" w:color="auto"/>
              <w:bottom w:val="nil"/>
              <w:right w:val="nil"/>
            </w:tcBorders>
            <w:shd w:val="clear" w:color="auto" w:fill="FFFFFF"/>
            <w:noWrap/>
            <w:vAlign w:val="center"/>
            <w:hideMark/>
          </w:tcPr>
          <w:p w14:paraId="3258476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-2.019</w:t>
            </w:r>
          </w:p>
        </w:tc>
        <w:tc>
          <w:tcPr>
            <w:tcW w:w="833" w:type="dxa"/>
            <w:tcBorders>
              <w:top w:val="nil"/>
              <w:left w:val="nil"/>
              <w:bottom w:val="nil"/>
              <w:right w:val="nil"/>
            </w:tcBorders>
            <w:shd w:val="clear" w:color="auto" w:fill="FFFFFF"/>
            <w:noWrap/>
            <w:vAlign w:val="center"/>
            <w:hideMark/>
          </w:tcPr>
          <w:p w14:paraId="7FB92C4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1.65</w:t>
            </w:r>
          </w:p>
        </w:tc>
        <w:tc>
          <w:tcPr>
            <w:tcW w:w="1148" w:type="dxa"/>
            <w:tcBorders>
              <w:top w:val="nil"/>
              <w:left w:val="nil"/>
              <w:bottom w:val="nil"/>
              <w:right w:val="nil"/>
            </w:tcBorders>
            <w:shd w:val="clear" w:color="auto" w:fill="FFFFFF"/>
            <w:noWrap/>
            <w:vAlign w:val="center"/>
            <w:hideMark/>
          </w:tcPr>
          <w:p w14:paraId="7DE3F65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-51.7255</w:t>
            </w:r>
          </w:p>
        </w:tc>
        <w:tc>
          <w:tcPr>
            <w:tcW w:w="1133" w:type="dxa"/>
            <w:tcBorders>
              <w:top w:val="nil"/>
              <w:left w:val="nil"/>
              <w:bottom w:val="nil"/>
              <w:right w:val="nil"/>
            </w:tcBorders>
            <w:shd w:val="clear" w:color="auto" w:fill="FFFFFF"/>
            <w:noWrap/>
            <w:vAlign w:val="center"/>
            <w:hideMark/>
          </w:tcPr>
          <w:p w14:paraId="2D6EF02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-133.601</w:t>
            </w:r>
          </w:p>
        </w:tc>
        <w:tc>
          <w:tcPr>
            <w:tcW w:w="939" w:type="dxa"/>
            <w:tcBorders>
              <w:top w:val="nil"/>
              <w:left w:val="nil"/>
              <w:bottom w:val="nil"/>
              <w:right w:val="nil"/>
            </w:tcBorders>
            <w:shd w:val="clear" w:color="auto" w:fill="FFFFFF"/>
            <w:noWrap/>
            <w:vAlign w:val="center"/>
            <w:hideMark/>
          </w:tcPr>
          <w:p w14:paraId="1400D69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19802.1</w:t>
            </w:r>
          </w:p>
        </w:tc>
        <w:tc>
          <w:tcPr>
            <w:tcW w:w="1190" w:type="dxa"/>
            <w:tcBorders>
              <w:top w:val="nil"/>
              <w:left w:val="nil"/>
              <w:bottom w:val="nil"/>
              <w:right w:val="nil"/>
            </w:tcBorders>
            <w:shd w:val="clear" w:color="auto" w:fill="FFFFFF"/>
            <w:noWrap/>
            <w:vAlign w:val="center"/>
            <w:hideMark/>
          </w:tcPr>
          <w:p w14:paraId="7F34924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-119477</w:t>
            </w:r>
          </w:p>
        </w:tc>
        <w:tc>
          <w:tcPr>
            <w:tcW w:w="1189" w:type="dxa"/>
            <w:tcBorders>
              <w:top w:val="nil"/>
              <w:left w:val="nil"/>
              <w:bottom w:val="nil"/>
              <w:right w:val="nil"/>
            </w:tcBorders>
            <w:shd w:val="clear" w:color="auto" w:fill="FFFFFF"/>
            <w:noWrap/>
            <w:vAlign w:val="center"/>
            <w:hideMark/>
          </w:tcPr>
          <w:p w14:paraId="1EDC959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8.958928</w:t>
            </w:r>
          </w:p>
        </w:tc>
        <w:tc>
          <w:tcPr>
            <w:tcW w:w="1273" w:type="dxa"/>
            <w:tcBorders>
              <w:top w:val="nil"/>
              <w:left w:val="nil"/>
              <w:bottom w:val="nil"/>
              <w:right w:val="nil"/>
            </w:tcBorders>
            <w:shd w:val="clear" w:color="auto" w:fill="FFFFFF"/>
            <w:noWrap/>
            <w:vAlign w:val="center"/>
            <w:hideMark/>
          </w:tcPr>
          <w:p w14:paraId="0F62CB8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5.0007</w:t>
            </w:r>
          </w:p>
        </w:tc>
        <w:tc>
          <w:tcPr>
            <w:tcW w:w="1273" w:type="dxa"/>
            <w:tcBorders>
              <w:top w:val="nil"/>
              <w:left w:val="nil"/>
              <w:bottom w:val="nil"/>
              <w:right w:val="nil"/>
            </w:tcBorders>
            <w:shd w:val="clear" w:color="auto" w:fill="FFFFFF"/>
            <w:noWrap/>
            <w:vAlign w:val="center"/>
            <w:hideMark/>
          </w:tcPr>
          <w:p w14:paraId="5C27749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0.07342431</w:t>
            </w:r>
          </w:p>
        </w:tc>
        <w:tc>
          <w:tcPr>
            <w:tcW w:w="1051" w:type="dxa"/>
            <w:tcBorders>
              <w:top w:val="nil"/>
              <w:left w:val="nil"/>
              <w:bottom w:val="nil"/>
              <w:right w:val="nil"/>
            </w:tcBorders>
            <w:shd w:val="clear" w:color="auto" w:fill="FFFFFF"/>
            <w:noWrap/>
            <w:vAlign w:val="center"/>
            <w:hideMark/>
          </w:tcPr>
          <w:p w14:paraId="70B1215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4.045154</w:t>
            </w:r>
          </w:p>
        </w:tc>
        <w:tc>
          <w:tcPr>
            <w:tcW w:w="850" w:type="dxa"/>
            <w:tcBorders>
              <w:top w:val="nil"/>
              <w:left w:val="nil"/>
              <w:bottom w:val="nil"/>
              <w:right w:val="nil"/>
            </w:tcBorders>
            <w:shd w:val="clear" w:color="auto" w:fill="FFFFFF"/>
            <w:noWrap/>
            <w:vAlign w:val="center"/>
            <w:hideMark/>
          </w:tcPr>
          <w:p w14:paraId="565A02C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0.81</w:t>
            </w:r>
          </w:p>
        </w:tc>
        <w:tc>
          <w:tcPr>
            <w:tcW w:w="930" w:type="dxa"/>
            <w:tcBorders>
              <w:top w:val="nil"/>
              <w:left w:val="nil"/>
              <w:bottom w:val="nil"/>
              <w:right w:val="nil"/>
            </w:tcBorders>
            <w:shd w:val="clear" w:color="auto" w:fill="FFFFFF"/>
            <w:noWrap/>
            <w:vAlign w:val="center"/>
            <w:hideMark/>
          </w:tcPr>
          <w:p w14:paraId="5629F21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mFiOTgyMDktMzY5NS00ZjZlLThkMmMtMDdmNmVlYzNkZTEw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X1dfQ=="/>
            <w:id w:val="-366061245"/>
            <w:placeholder>
              <w:docPart w:val="F769CD0A107F4EB2BCBFF172D1BB7044"/>
            </w:placeholder>
          </w:sdtPr>
          <w:sdtContent>
            <w:tc>
              <w:tcPr>
                <w:tcW w:w="550" w:type="dxa"/>
                <w:tcBorders>
                  <w:top w:val="nil"/>
                  <w:left w:val="nil"/>
                  <w:bottom w:val="nil"/>
                  <w:right w:val="nil"/>
                </w:tcBorders>
                <w:shd w:val="clear" w:color="auto" w:fill="FFFFFF"/>
                <w:vAlign w:val="center"/>
              </w:tcPr>
              <w:p w14:paraId="22398672" w14:textId="06FDA7CA"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5</w:t>
                </w:r>
              </w:p>
            </w:tc>
          </w:sdtContent>
        </w:sdt>
      </w:tr>
      <w:tr w:rsidR="005C7289" w:rsidRPr="00326231" w14:paraId="0EF955EF"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3A60508"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5,5-diallylbarbiturate</w:t>
            </w:r>
          </w:p>
        </w:tc>
        <w:tc>
          <w:tcPr>
            <w:tcW w:w="876" w:type="dxa"/>
            <w:tcBorders>
              <w:top w:val="nil"/>
              <w:left w:val="single" w:sz="4" w:space="0" w:color="auto"/>
              <w:bottom w:val="nil"/>
              <w:right w:val="nil"/>
            </w:tcBorders>
            <w:shd w:val="clear" w:color="auto" w:fill="FFFFFF"/>
            <w:noWrap/>
            <w:vAlign w:val="center"/>
            <w:hideMark/>
          </w:tcPr>
          <w:p w14:paraId="031BE3B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-2.077</w:t>
            </w:r>
          </w:p>
        </w:tc>
        <w:tc>
          <w:tcPr>
            <w:tcW w:w="833" w:type="dxa"/>
            <w:tcBorders>
              <w:top w:val="nil"/>
              <w:left w:val="nil"/>
              <w:bottom w:val="nil"/>
              <w:right w:val="nil"/>
            </w:tcBorders>
            <w:shd w:val="clear" w:color="auto" w:fill="FFFFFF"/>
            <w:noWrap/>
            <w:vAlign w:val="center"/>
            <w:hideMark/>
          </w:tcPr>
          <w:p w14:paraId="5FFCAFB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1.146</w:t>
            </w:r>
          </w:p>
        </w:tc>
        <w:tc>
          <w:tcPr>
            <w:tcW w:w="1148" w:type="dxa"/>
            <w:tcBorders>
              <w:top w:val="nil"/>
              <w:left w:val="nil"/>
              <w:bottom w:val="nil"/>
              <w:right w:val="nil"/>
            </w:tcBorders>
            <w:shd w:val="clear" w:color="auto" w:fill="FFFFFF"/>
            <w:noWrap/>
            <w:vAlign w:val="center"/>
            <w:hideMark/>
          </w:tcPr>
          <w:p w14:paraId="7BEDC21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-45.0433</w:t>
            </w:r>
          </w:p>
        </w:tc>
        <w:tc>
          <w:tcPr>
            <w:tcW w:w="1133" w:type="dxa"/>
            <w:tcBorders>
              <w:top w:val="nil"/>
              <w:left w:val="nil"/>
              <w:bottom w:val="nil"/>
              <w:right w:val="nil"/>
            </w:tcBorders>
            <w:shd w:val="clear" w:color="auto" w:fill="FFFFFF"/>
            <w:noWrap/>
            <w:vAlign w:val="center"/>
            <w:hideMark/>
          </w:tcPr>
          <w:p w14:paraId="6B3BEF8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-134.454</w:t>
            </w:r>
          </w:p>
        </w:tc>
        <w:tc>
          <w:tcPr>
            <w:tcW w:w="939" w:type="dxa"/>
            <w:tcBorders>
              <w:top w:val="nil"/>
              <w:left w:val="nil"/>
              <w:bottom w:val="nil"/>
              <w:right w:val="nil"/>
            </w:tcBorders>
            <w:shd w:val="clear" w:color="auto" w:fill="FFFFFF"/>
            <w:noWrap/>
            <w:vAlign w:val="center"/>
            <w:hideMark/>
          </w:tcPr>
          <w:p w14:paraId="7561F68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19801</w:t>
            </w:r>
          </w:p>
        </w:tc>
        <w:tc>
          <w:tcPr>
            <w:tcW w:w="1190" w:type="dxa"/>
            <w:tcBorders>
              <w:top w:val="nil"/>
              <w:left w:val="nil"/>
              <w:bottom w:val="nil"/>
              <w:right w:val="nil"/>
            </w:tcBorders>
            <w:shd w:val="clear" w:color="auto" w:fill="FFFFFF"/>
            <w:noWrap/>
            <w:vAlign w:val="center"/>
            <w:hideMark/>
          </w:tcPr>
          <w:p w14:paraId="4A3B47B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-119321</w:t>
            </w:r>
          </w:p>
        </w:tc>
        <w:tc>
          <w:tcPr>
            <w:tcW w:w="1189" w:type="dxa"/>
            <w:tcBorders>
              <w:top w:val="nil"/>
              <w:left w:val="nil"/>
              <w:bottom w:val="nil"/>
              <w:right w:val="nil"/>
            </w:tcBorders>
            <w:shd w:val="clear" w:color="auto" w:fill="FFFFFF"/>
            <w:noWrap/>
            <w:vAlign w:val="center"/>
            <w:hideMark/>
          </w:tcPr>
          <w:p w14:paraId="5F3B645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3.829069</w:t>
            </w:r>
          </w:p>
        </w:tc>
        <w:tc>
          <w:tcPr>
            <w:tcW w:w="1273" w:type="dxa"/>
            <w:tcBorders>
              <w:top w:val="nil"/>
              <w:left w:val="nil"/>
              <w:bottom w:val="nil"/>
              <w:right w:val="nil"/>
            </w:tcBorders>
            <w:shd w:val="clear" w:color="auto" w:fill="FFFFFF"/>
            <w:noWrap/>
            <w:vAlign w:val="center"/>
            <w:hideMark/>
          </w:tcPr>
          <w:p w14:paraId="0485392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4.964504</w:t>
            </w:r>
          </w:p>
        </w:tc>
        <w:tc>
          <w:tcPr>
            <w:tcW w:w="1273" w:type="dxa"/>
            <w:tcBorders>
              <w:top w:val="nil"/>
              <w:left w:val="nil"/>
              <w:bottom w:val="nil"/>
              <w:right w:val="nil"/>
            </w:tcBorders>
            <w:shd w:val="clear" w:color="auto" w:fill="FFFFFF"/>
            <w:noWrap/>
            <w:vAlign w:val="center"/>
            <w:hideMark/>
          </w:tcPr>
          <w:p w14:paraId="05EEFF1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0.05873697</w:t>
            </w:r>
          </w:p>
        </w:tc>
        <w:tc>
          <w:tcPr>
            <w:tcW w:w="1051" w:type="dxa"/>
            <w:tcBorders>
              <w:top w:val="nil"/>
              <w:left w:val="nil"/>
              <w:bottom w:val="nil"/>
              <w:right w:val="nil"/>
            </w:tcBorders>
            <w:shd w:val="clear" w:color="auto" w:fill="FFFFFF"/>
            <w:noWrap/>
            <w:vAlign w:val="center"/>
            <w:hideMark/>
          </w:tcPr>
          <w:p w14:paraId="3CBDC2D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3.896388</w:t>
            </w:r>
          </w:p>
        </w:tc>
        <w:tc>
          <w:tcPr>
            <w:tcW w:w="850" w:type="dxa"/>
            <w:tcBorders>
              <w:top w:val="nil"/>
              <w:left w:val="nil"/>
              <w:bottom w:val="nil"/>
              <w:right w:val="nil"/>
            </w:tcBorders>
            <w:shd w:val="clear" w:color="auto" w:fill="FFFFFF"/>
            <w:noWrap/>
            <w:vAlign w:val="center"/>
            <w:hideMark/>
          </w:tcPr>
          <w:p w14:paraId="56E9957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0.87</w:t>
            </w:r>
          </w:p>
        </w:tc>
        <w:tc>
          <w:tcPr>
            <w:tcW w:w="930" w:type="dxa"/>
            <w:tcBorders>
              <w:top w:val="nil"/>
              <w:left w:val="nil"/>
              <w:bottom w:val="nil"/>
              <w:right w:val="nil"/>
            </w:tcBorders>
            <w:shd w:val="clear" w:color="auto" w:fill="FFFFFF"/>
            <w:noWrap/>
            <w:vAlign w:val="center"/>
            <w:hideMark/>
          </w:tcPr>
          <w:p w14:paraId="5A18CA4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mIwOTkwYzktYzBiNC00NzBmLTg5OTUtOTk5MTI1YWRiZGVh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1165128713"/>
            <w:placeholder>
              <w:docPart w:val="F769CD0A107F4EB2BCBFF172D1BB7044"/>
            </w:placeholder>
          </w:sdtPr>
          <w:sdtContent>
            <w:tc>
              <w:tcPr>
                <w:tcW w:w="550" w:type="dxa"/>
                <w:tcBorders>
                  <w:top w:val="nil"/>
                  <w:left w:val="nil"/>
                  <w:bottom w:val="nil"/>
                  <w:right w:val="nil"/>
                </w:tcBorders>
                <w:shd w:val="clear" w:color="auto" w:fill="FFFFFF"/>
                <w:vAlign w:val="center"/>
              </w:tcPr>
              <w:p w14:paraId="04140465" w14:textId="5FDB8E73"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5208ABE6"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E6270FE"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5-allyl-5-butylbarbiturate</w:t>
            </w:r>
          </w:p>
        </w:tc>
        <w:tc>
          <w:tcPr>
            <w:tcW w:w="876" w:type="dxa"/>
            <w:tcBorders>
              <w:top w:val="nil"/>
              <w:left w:val="single" w:sz="4" w:space="0" w:color="auto"/>
              <w:bottom w:val="nil"/>
              <w:right w:val="nil"/>
            </w:tcBorders>
            <w:shd w:val="clear" w:color="auto" w:fill="FFFFFF"/>
            <w:noWrap/>
            <w:vAlign w:val="center"/>
            <w:hideMark/>
          </w:tcPr>
          <w:p w14:paraId="7195787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-2.11</w:t>
            </w:r>
          </w:p>
        </w:tc>
        <w:tc>
          <w:tcPr>
            <w:tcW w:w="833" w:type="dxa"/>
            <w:tcBorders>
              <w:top w:val="nil"/>
              <w:left w:val="nil"/>
              <w:bottom w:val="nil"/>
              <w:right w:val="nil"/>
            </w:tcBorders>
            <w:shd w:val="clear" w:color="auto" w:fill="FFFFFF"/>
            <w:noWrap/>
            <w:vAlign w:val="center"/>
            <w:hideMark/>
          </w:tcPr>
          <w:p w14:paraId="0E3B764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w:t>
            </w:r>
          </w:p>
        </w:tc>
        <w:tc>
          <w:tcPr>
            <w:tcW w:w="1148" w:type="dxa"/>
            <w:tcBorders>
              <w:top w:val="nil"/>
              <w:left w:val="nil"/>
              <w:bottom w:val="nil"/>
              <w:right w:val="nil"/>
            </w:tcBorders>
            <w:shd w:val="clear" w:color="auto" w:fill="FFFFFF"/>
            <w:noWrap/>
            <w:vAlign w:val="center"/>
            <w:hideMark/>
          </w:tcPr>
          <w:p w14:paraId="1A353DD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-54.9789</w:t>
            </w:r>
          </w:p>
        </w:tc>
        <w:tc>
          <w:tcPr>
            <w:tcW w:w="1133" w:type="dxa"/>
            <w:tcBorders>
              <w:top w:val="nil"/>
              <w:left w:val="nil"/>
              <w:bottom w:val="nil"/>
              <w:right w:val="nil"/>
            </w:tcBorders>
            <w:shd w:val="clear" w:color="auto" w:fill="FFFFFF"/>
            <w:noWrap/>
            <w:vAlign w:val="center"/>
            <w:hideMark/>
          </w:tcPr>
          <w:p w14:paraId="07911B0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-130.868</w:t>
            </w:r>
          </w:p>
        </w:tc>
        <w:tc>
          <w:tcPr>
            <w:tcW w:w="939" w:type="dxa"/>
            <w:tcBorders>
              <w:top w:val="nil"/>
              <w:left w:val="nil"/>
              <w:bottom w:val="nil"/>
              <w:right w:val="nil"/>
            </w:tcBorders>
            <w:shd w:val="clear" w:color="auto" w:fill="FFFFFF"/>
            <w:noWrap/>
            <w:vAlign w:val="center"/>
            <w:hideMark/>
          </w:tcPr>
          <w:p w14:paraId="64C5789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19769.2</w:t>
            </w:r>
          </w:p>
        </w:tc>
        <w:tc>
          <w:tcPr>
            <w:tcW w:w="1190" w:type="dxa"/>
            <w:tcBorders>
              <w:top w:val="nil"/>
              <w:left w:val="nil"/>
              <w:bottom w:val="nil"/>
              <w:right w:val="nil"/>
            </w:tcBorders>
            <w:shd w:val="clear" w:color="auto" w:fill="FFFFFF"/>
            <w:noWrap/>
            <w:vAlign w:val="center"/>
            <w:hideMark/>
          </w:tcPr>
          <w:p w14:paraId="06AFE51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-119391</w:t>
            </w:r>
          </w:p>
        </w:tc>
        <w:tc>
          <w:tcPr>
            <w:tcW w:w="1189" w:type="dxa"/>
            <w:tcBorders>
              <w:top w:val="nil"/>
              <w:left w:val="nil"/>
              <w:bottom w:val="nil"/>
              <w:right w:val="nil"/>
            </w:tcBorders>
            <w:shd w:val="clear" w:color="auto" w:fill="FFFFFF"/>
            <w:noWrap/>
            <w:vAlign w:val="center"/>
            <w:hideMark/>
          </w:tcPr>
          <w:p w14:paraId="24F3771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9.246321</w:t>
            </w:r>
          </w:p>
        </w:tc>
        <w:tc>
          <w:tcPr>
            <w:tcW w:w="1273" w:type="dxa"/>
            <w:tcBorders>
              <w:top w:val="nil"/>
              <w:left w:val="nil"/>
              <w:bottom w:val="nil"/>
              <w:right w:val="nil"/>
            </w:tcBorders>
            <w:shd w:val="clear" w:color="auto" w:fill="FFFFFF"/>
            <w:noWrap/>
            <w:vAlign w:val="center"/>
            <w:hideMark/>
          </w:tcPr>
          <w:p w14:paraId="2B2CBD3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4.979302</w:t>
            </w:r>
          </w:p>
        </w:tc>
        <w:tc>
          <w:tcPr>
            <w:tcW w:w="1273" w:type="dxa"/>
            <w:tcBorders>
              <w:top w:val="nil"/>
              <w:left w:val="nil"/>
              <w:bottom w:val="nil"/>
              <w:right w:val="nil"/>
            </w:tcBorders>
            <w:shd w:val="clear" w:color="auto" w:fill="FFFFFF"/>
            <w:noWrap/>
            <w:vAlign w:val="center"/>
            <w:hideMark/>
          </w:tcPr>
          <w:p w14:paraId="6E63DD9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0.06729612</w:t>
            </w:r>
          </w:p>
        </w:tc>
        <w:tc>
          <w:tcPr>
            <w:tcW w:w="1051" w:type="dxa"/>
            <w:tcBorders>
              <w:top w:val="nil"/>
              <w:left w:val="nil"/>
              <w:bottom w:val="nil"/>
              <w:right w:val="nil"/>
            </w:tcBorders>
            <w:shd w:val="clear" w:color="auto" w:fill="FFFFFF"/>
            <w:noWrap/>
            <w:vAlign w:val="center"/>
            <w:hideMark/>
          </w:tcPr>
          <w:p w14:paraId="0838D84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4.140512</w:t>
            </w:r>
          </w:p>
        </w:tc>
        <w:tc>
          <w:tcPr>
            <w:tcW w:w="850" w:type="dxa"/>
            <w:tcBorders>
              <w:top w:val="nil"/>
              <w:left w:val="nil"/>
              <w:bottom w:val="nil"/>
              <w:right w:val="nil"/>
            </w:tcBorders>
            <w:shd w:val="clear" w:color="auto" w:fill="FFFFFF"/>
            <w:noWrap/>
            <w:vAlign w:val="center"/>
            <w:hideMark/>
          </w:tcPr>
          <w:p w14:paraId="07CED1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0.45</w:t>
            </w:r>
          </w:p>
        </w:tc>
        <w:tc>
          <w:tcPr>
            <w:tcW w:w="930" w:type="dxa"/>
            <w:tcBorders>
              <w:top w:val="nil"/>
              <w:left w:val="nil"/>
              <w:bottom w:val="nil"/>
              <w:right w:val="nil"/>
            </w:tcBorders>
            <w:shd w:val="clear" w:color="auto" w:fill="FFFFFF"/>
            <w:noWrap/>
            <w:vAlign w:val="center"/>
            <w:hideMark/>
          </w:tcPr>
          <w:p w14:paraId="24581D4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TBiZTg4ZmMtYjJjMC00ZTcxLWFkYzktZTg3ZjgzMTVkNzky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447655477"/>
            <w:placeholder>
              <w:docPart w:val="F769CD0A107F4EB2BCBFF172D1BB7044"/>
            </w:placeholder>
          </w:sdtPr>
          <w:sdtContent>
            <w:tc>
              <w:tcPr>
                <w:tcW w:w="550" w:type="dxa"/>
                <w:tcBorders>
                  <w:top w:val="nil"/>
                  <w:left w:val="nil"/>
                  <w:bottom w:val="nil"/>
                  <w:right w:val="nil"/>
                </w:tcBorders>
                <w:shd w:val="clear" w:color="auto" w:fill="FFFFFF"/>
                <w:vAlign w:val="center"/>
              </w:tcPr>
              <w:p w14:paraId="6369199E" w14:textId="1F98B027"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41F1A5F3"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1B766CE"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Cyclobarbital</w:t>
            </w:r>
          </w:p>
        </w:tc>
        <w:tc>
          <w:tcPr>
            <w:tcW w:w="876" w:type="dxa"/>
            <w:tcBorders>
              <w:top w:val="nil"/>
              <w:left w:val="single" w:sz="4" w:space="0" w:color="auto"/>
              <w:bottom w:val="nil"/>
              <w:right w:val="nil"/>
            </w:tcBorders>
            <w:shd w:val="clear" w:color="auto" w:fill="FFFFFF"/>
            <w:noWrap/>
            <w:vAlign w:val="center"/>
            <w:hideMark/>
          </w:tcPr>
          <w:p w14:paraId="63EFB4E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-2.116</w:t>
            </w:r>
          </w:p>
        </w:tc>
        <w:tc>
          <w:tcPr>
            <w:tcW w:w="833" w:type="dxa"/>
            <w:tcBorders>
              <w:top w:val="nil"/>
              <w:left w:val="nil"/>
              <w:bottom w:val="nil"/>
              <w:right w:val="nil"/>
            </w:tcBorders>
            <w:shd w:val="clear" w:color="auto" w:fill="FFFFFF"/>
            <w:noWrap/>
            <w:vAlign w:val="center"/>
            <w:hideMark/>
          </w:tcPr>
          <w:p w14:paraId="7DFC6B2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w:t>
            </w:r>
          </w:p>
        </w:tc>
        <w:tc>
          <w:tcPr>
            <w:tcW w:w="1148" w:type="dxa"/>
            <w:tcBorders>
              <w:top w:val="nil"/>
              <w:left w:val="nil"/>
              <w:bottom w:val="nil"/>
              <w:right w:val="nil"/>
            </w:tcBorders>
            <w:shd w:val="clear" w:color="auto" w:fill="FFFFFF"/>
            <w:noWrap/>
            <w:vAlign w:val="center"/>
            <w:hideMark/>
          </w:tcPr>
          <w:p w14:paraId="57A83B9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-56.6315</w:t>
            </w:r>
          </w:p>
        </w:tc>
        <w:tc>
          <w:tcPr>
            <w:tcW w:w="1133" w:type="dxa"/>
            <w:tcBorders>
              <w:top w:val="nil"/>
              <w:left w:val="nil"/>
              <w:bottom w:val="nil"/>
              <w:right w:val="nil"/>
            </w:tcBorders>
            <w:shd w:val="clear" w:color="auto" w:fill="FFFFFF"/>
            <w:noWrap/>
            <w:vAlign w:val="center"/>
            <w:hideMark/>
          </w:tcPr>
          <w:p w14:paraId="6C0404E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-134.51</w:t>
            </w:r>
          </w:p>
        </w:tc>
        <w:tc>
          <w:tcPr>
            <w:tcW w:w="939" w:type="dxa"/>
            <w:tcBorders>
              <w:top w:val="nil"/>
              <w:left w:val="nil"/>
              <w:bottom w:val="nil"/>
              <w:right w:val="nil"/>
            </w:tcBorders>
            <w:shd w:val="clear" w:color="auto" w:fill="FFFFFF"/>
            <w:noWrap/>
            <w:vAlign w:val="center"/>
            <w:hideMark/>
          </w:tcPr>
          <w:p w14:paraId="713DBA7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19816.8</w:t>
            </w:r>
          </w:p>
        </w:tc>
        <w:tc>
          <w:tcPr>
            <w:tcW w:w="1190" w:type="dxa"/>
            <w:tcBorders>
              <w:top w:val="nil"/>
              <w:left w:val="nil"/>
              <w:bottom w:val="nil"/>
              <w:right w:val="nil"/>
            </w:tcBorders>
            <w:shd w:val="clear" w:color="auto" w:fill="FFFFFF"/>
            <w:noWrap/>
            <w:vAlign w:val="center"/>
            <w:hideMark/>
          </w:tcPr>
          <w:p w14:paraId="6827FE7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-119395</w:t>
            </w:r>
          </w:p>
        </w:tc>
        <w:tc>
          <w:tcPr>
            <w:tcW w:w="1189" w:type="dxa"/>
            <w:tcBorders>
              <w:top w:val="nil"/>
              <w:left w:val="nil"/>
              <w:bottom w:val="nil"/>
              <w:right w:val="nil"/>
            </w:tcBorders>
            <w:shd w:val="clear" w:color="auto" w:fill="FFFFFF"/>
            <w:noWrap/>
            <w:vAlign w:val="center"/>
            <w:hideMark/>
          </w:tcPr>
          <w:p w14:paraId="615ADA5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11.30188</w:t>
            </w:r>
          </w:p>
        </w:tc>
        <w:tc>
          <w:tcPr>
            <w:tcW w:w="1273" w:type="dxa"/>
            <w:tcBorders>
              <w:top w:val="nil"/>
              <w:left w:val="nil"/>
              <w:bottom w:val="nil"/>
              <w:right w:val="nil"/>
            </w:tcBorders>
            <w:shd w:val="clear" w:color="auto" w:fill="FFFFFF"/>
            <w:noWrap/>
            <w:vAlign w:val="center"/>
            <w:hideMark/>
          </w:tcPr>
          <w:p w14:paraId="7577797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5.171983</w:t>
            </w:r>
          </w:p>
        </w:tc>
        <w:tc>
          <w:tcPr>
            <w:tcW w:w="1273" w:type="dxa"/>
            <w:tcBorders>
              <w:top w:val="nil"/>
              <w:left w:val="nil"/>
              <w:bottom w:val="nil"/>
              <w:right w:val="nil"/>
            </w:tcBorders>
            <w:shd w:val="clear" w:color="auto" w:fill="FFFFFF"/>
            <w:noWrap/>
            <w:vAlign w:val="center"/>
            <w:hideMark/>
          </w:tcPr>
          <w:p w14:paraId="037BFB7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0.1211642</w:t>
            </w:r>
          </w:p>
        </w:tc>
        <w:tc>
          <w:tcPr>
            <w:tcW w:w="1051" w:type="dxa"/>
            <w:tcBorders>
              <w:top w:val="nil"/>
              <w:left w:val="nil"/>
              <w:bottom w:val="nil"/>
              <w:right w:val="nil"/>
            </w:tcBorders>
            <w:shd w:val="clear" w:color="auto" w:fill="FFFFFF"/>
            <w:noWrap/>
            <w:vAlign w:val="center"/>
            <w:hideMark/>
          </w:tcPr>
          <w:p w14:paraId="4669C17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3.98964</w:t>
            </w:r>
          </w:p>
        </w:tc>
        <w:tc>
          <w:tcPr>
            <w:tcW w:w="850" w:type="dxa"/>
            <w:tcBorders>
              <w:top w:val="nil"/>
              <w:left w:val="nil"/>
              <w:bottom w:val="nil"/>
              <w:right w:val="nil"/>
            </w:tcBorders>
            <w:shd w:val="clear" w:color="auto" w:fill="FFFFFF"/>
            <w:noWrap/>
            <w:vAlign w:val="center"/>
            <w:hideMark/>
          </w:tcPr>
          <w:p w14:paraId="6230D56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-0.25</w:t>
            </w:r>
          </w:p>
        </w:tc>
        <w:tc>
          <w:tcPr>
            <w:tcW w:w="930" w:type="dxa"/>
            <w:tcBorders>
              <w:top w:val="nil"/>
              <w:left w:val="nil"/>
              <w:bottom w:val="nil"/>
              <w:right w:val="nil"/>
            </w:tcBorders>
            <w:shd w:val="clear" w:color="auto" w:fill="FFFFFF"/>
            <w:noWrap/>
            <w:vAlign w:val="center"/>
            <w:hideMark/>
          </w:tcPr>
          <w:p w14:paraId="0677364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5.9</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2UyYTRlY2ItZGVhYS00NWNmLWEzM2YtMTMzZTRkMjUyZjFi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Swic3VwcHJlc3MtYXV0aG9yIjpmYWxzZSwiY29tcG9zaXRlIjpmYWxzZSwiYXV0aG9yLW9ubHkiOmZhbHNlfV19"/>
            <w:id w:val="1301648955"/>
            <w:placeholder>
              <w:docPart w:val="F769CD0A107F4EB2BCBFF172D1BB7044"/>
            </w:placeholder>
          </w:sdtPr>
          <w:sdtContent>
            <w:tc>
              <w:tcPr>
                <w:tcW w:w="550" w:type="dxa"/>
                <w:tcBorders>
                  <w:top w:val="nil"/>
                  <w:left w:val="nil"/>
                  <w:bottom w:val="nil"/>
                  <w:right w:val="nil"/>
                </w:tcBorders>
                <w:shd w:val="clear" w:color="auto" w:fill="FFFFFF"/>
                <w:vAlign w:val="center"/>
              </w:tcPr>
              <w:p w14:paraId="2669BFD9" w14:textId="2A800230"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5</w:t>
                </w:r>
              </w:p>
            </w:tc>
          </w:sdtContent>
        </w:sdt>
      </w:tr>
      <w:tr w:rsidR="005C7289" w:rsidRPr="00326231" w14:paraId="6F91C6FA"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E782501"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7-hydroxypteridine</w:t>
            </w:r>
          </w:p>
        </w:tc>
        <w:tc>
          <w:tcPr>
            <w:tcW w:w="876" w:type="dxa"/>
            <w:tcBorders>
              <w:top w:val="nil"/>
              <w:left w:val="single" w:sz="4" w:space="0" w:color="auto"/>
              <w:bottom w:val="nil"/>
              <w:right w:val="nil"/>
            </w:tcBorders>
            <w:shd w:val="clear" w:color="auto" w:fill="FFFFFF"/>
            <w:noWrap/>
            <w:vAlign w:val="center"/>
            <w:hideMark/>
          </w:tcPr>
          <w:p w14:paraId="12308D6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-2.124</w:t>
            </w:r>
          </w:p>
        </w:tc>
        <w:tc>
          <w:tcPr>
            <w:tcW w:w="833" w:type="dxa"/>
            <w:tcBorders>
              <w:top w:val="nil"/>
              <w:left w:val="nil"/>
              <w:bottom w:val="nil"/>
              <w:right w:val="nil"/>
            </w:tcBorders>
            <w:shd w:val="clear" w:color="auto" w:fill="FFFFFF"/>
            <w:noWrap/>
            <w:vAlign w:val="center"/>
            <w:hideMark/>
          </w:tcPr>
          <w:p w14:paraId="6BAC790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-0.7</w:t>
            </w:r>
          </w:p>
        </w:tc>
        <w:tc>
          <w:tcPr>
            <w:tcW w:w="1148" w:type="dxa"/>
            <w:tcBorders>
              <w:top w:val="nil"/>
              <w:left w:val="nil"/>
              <w:bottom w:val="nil"/>
              <w:right w:val="nil"/>
            </w:tcBorders>
            <w:shd w:val="clear" w:color="auto" w:fill="FFFFFF"/>
            <w:noWrap/>
            <w:vAlign w:val="center"/>
            <w:hideMark/>
          </w:tcPr>
          <w:p w14:paraId="52AB397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-44.5278</w:t>
            </w:r>
          </w:p>
        </w:tc>
        <w:tc>
          <w:tcPr>
            <w:tcW w:w="1133" w:type="dxa"/>
            <w:tcBorders>
              <w:top w:val="nil"/>
              <w:left w:val="nil"/>
              <w:bottom w:val="nil"/>
              <w:right w:val="nil"/>
            </w:tcBorders>
            <w:shd w:val="clear" w:color="auto" w:fill="FFFFFF"/>
            <w:noWrap/>
            <w:vAlign w:val="center"/>
            <w:hideMark/>
          </w:tcPr>
          <w:p w14:paraId="0DC847E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-126.708</w:t>
            </w:r>
          </w:p>
        </w:tc>
        <w:tc>
          <w:tcPr>
            <w:tcW w:w="939" w:type="dxa"/>
            <w:tcBorders>
              <w:top w:val="nil"/>
              <w:left w:val="nil"/>
              <w:bottom w:val="nil"/>
              <w:right w:val="nil"/>
            </w:tcBorders>
            <w:shd w:val="clear" w:color="auto" w:fill="FFFFFF"/>
            <w:noWrap/>
            <w:vAlign w:val="center"/>
            <w:hideMark/>
          </w:tcPr>
          <w:p w14:paraId="577B08D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19849.8</w:t>
            </w:r>
          </w:p>
        </w:tc>
        <w:tc>
          <w:tcPr>
            <w:tcW w:w="1190" w:type="dxa"/>
            <w:tcBorders>
              <w:top w:val="nil"/>
              <w:left w:val="nil"/>
              <w:bottom w:val="nil"/>
              <w:right w:val="nil"/>
            </w:tcBorders>
            <w:shd w:val="clear" w:color="auto" w:fill="FFFFFF"/>
            <w:noWrap/>
            <w:vAlign w:val="center"/>
            <w:hideMark/>
          </w:tcPr>
          <w:p w14:paraId="260EE21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-120416</w:t>
            </w:r>
          </w:p>
        </w:tc>
        <w:tc>
          <w:tcPr>
            <w:tcW w:w="1189" w:type="dxa"/>
            <w:tcBorders>
              <w:top w:val="nil"/>
              <w:left w:val="nil"/>
              <w:bottom w:val="nil"/>
              <w:right w:val="nil"/>
            </w:tcBorders>
            <w:shd w:val="clear" w:color="auto" w:fill="FFFFFF"/>
            <w:noWrap/>
            <w:vAlign w:val="center"/>
            <w:hideMark/>
          </w:tcPr>
          <w:p w14:paraId="240573B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1.851337</w:t>
            </w:r>
          </w:p>
        </w:tc>
        <w:tc>
          <w:tcPr>
            <w:tcW w:w="1273" w:type="dxa"/>
            <w:tcBorders>
              <w:top w:val="nil"/>
              <w:left w:val="nil"/>
              <w:bottom w:val="nil"/>
              <w:right w:val="nil"/>
            </w:tcBorders>
            <w:shd w:val="clear" w:color="auto" w:fill="FFFFFF"/>
            <w:noWrap/>
            <w:vAlign w:val="center"/>
            <w:hideMark/>
          </w:tcPr>
          <w:p w14:paraId="0034ECA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3.428757</w:t>
            </w:r>
          </w:p>
        </w:tc>
        <w:tc>
          <w:tcPr>
            <w:tcW w:w="1273" w:type="dxa"/>
            <w:tcBorders>
              <w:top w:val="nil"/>
              <w:left w:val="nil"/>
              <w:bottom w:val="nil"/>
              <w:right w:val="nil"/>
            </w:tcBorders>
            <w:shd w:val="clear" w:color="auto" w:fill="FFFFFF"/>
            <w:noWrap/>
            <w:vAlign w:val="center"/>
            <w:hideMark/>
          </w:tcPr>
          <w:p w14:paraId="09678CD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0.01596873</w:t>
            </w:r>
          </w:p>
        </w:tc>
        <w:tc>
          <w:tcPr>
            <w:tcW w:w="1051" w:type="dxa"/>
            <w:tcBorders>
              <w:top w:val="nil"/>
              <w:left w:val="nil"/>
              <w:bottom w:val="nil"/>
              <w:right w:val="nil"/>
            </w:tcBorders>
            <w:shd w:val="clear" w:color="auto" w:fill="FFFFFF"/>
            <w:noWrap/>
            <w:vAlign w:val="center"/>
            <w:hideMark/>
          </w:tcPr>
          <w:p w14:paraId="649333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2.969432</w:t>
            </w:r>
          </w:p>
        </w:tc>
        <w:tc>
          <w:tcPr>
            <w:tcW w:w="850" w:type="dxa"/>
            <w:tcBorders>
              <w:top w:val="nil"/>
              <w:left w:val="nil"/>
              <w:bottom w:val="nil"/>
              <w:right w:val="nil"/>
            </w:tcBorders>
            <w:shd w:val="clear" w:color="auto" w:fill="FFFFFF"/>
            <w:noWrap/>
            <w:vAlign w:val="center"/>
            <w:hideMark/>
          </w:tcPr>
          <w:p w14:paraId="7E3C042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-0.27</w:t>
            </w:r>
          </w:p>
        </w:tc>
        <w:tc>
          <w:tcPr>
            <w:tcW w:w="930" w:type="dxa"/>
            <w:tcBorders>
              <w:top w:val="nil"/>
              <w:left w:val="nil"/>
              <w:bottom w:val="nil"/>
              <w:right w:val="nil"/>
            </w:tcBorders>
            <w:shd w:val="clear" w:color="auto" w:fill="FFFFFF"/>
            <w:noWrap/>
            <w:vAlign w:val="center"/>
            <w:hideMark/>
          </w:tcPr>
          <w:p w14:paraId="5F78EAE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Tc4OWQ0NjItNzYwYi00OTZhLWFiMDQtOTY0MDVkMWI5N2Y4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686981506"/>
            <w:placeholder>
              <w:docPart w:val="F769CD0A107F4EB2BCBFF172D1BB7044"/>
            </w:placeholder>
          </w:sdtPr>
          <w:sdtContent>
            <w:tc>
              <w:tcPr>
                <w:tcW w:w="550" w:type="dxa"/>
                <w:tcBorders>
                  <w:top w:val="nil"/>
                  <w:left w:val="nil"/>
                  <w:bottom w:val="nil"/>
                  <w:right w:val="nil"/>
                </w:tcBorders>
                <w:shd w:val="clear" w:color="auto" w:fill="FFFFFF"/>
                <w:vAlign w:val="center"/>
              </w:tcPr>
              <w:p w14:paraId="3CD9189B" w14:textId="3E602102"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5BC4AABE"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68B4866"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Butabarbital</w:t>
            </w:r>
          </w:p>
        </w:tc>
        <w:tc>
          <w:tcPr>
            <w:tcW w:w="876" w:type="dxa"/>
            <w:tcBorders>
              <w:top w:val="nil"/>
              <w:left w:val="single" w:sz="4" w:space="0" w:color="auto"/>
              <w:bottom w:val="nil"/>
              <w:right w:val="nil"/>
            </w:tcBorders>
            <w:shd w:val="clear" w:color="auto" w:fill="FFFFFF"/>
            <w:noWrap/>
            <w:vAlign w:val="center"/>
            <w:hideMark/>
          </w:tcPr>
          <w:p w14:paraId="68655A5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-2.132</w:t>
            </w:r>
          </w:p>
        </w:tc>
        <w:tc>
          <w:tcPr>
            <w:tcW w:w="833" w:type="dxa"/>
            <w:tcBorders>
              <w:top w:val="nil"/>
              <w:left w:val="nil"/>
              <w:bottom w:val="nil"/>
              <w:right w:val="nil"/>
            </w:tcBorders>
            <w:shd w:val="clear" w:color="auto" w:fill="FFFFFF"/>
            <w:noWrap/>
            <w:vAlign w:val="center"/>
            <w:hideMark/>
          </w:tcPr>
          <w:p w14:paraId="13472A3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1.69</w:t>
            </w:r>
          </w:p>
        </w:tc>
        <w:tc>
          <w:tcPr>
            <w:tcW w:w="1148" w:type="dxa"/>
            <w:tcBorders>
              <w:top w:val="nil"/>
              <w:left w:val="nil"/>
              <w:bottom w:val="nil"/>
              <w:right w:val="nil"/>
            </w:tcBorders>
            <w:shd w:val="clear" w:color="auto" w:fill="FFFFFF"/>
            <w:noWrap/>
            <w:vAlign w:val="center"/>
            <w:hideMark/>
          </w:tcPr>
          <w:p w14:paraId="2C2BA12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-52.4019</w:t>
            </w:r>
          </w:p>
        </w:tc>
        <w:tc>
          <w:tcPr>
            <w:tcW w:w="1133" w:type="dxa"/>
            <w:tcBorders>
              <w:top w:val="nil"/>
              <w:left w:val="nil"/>
              <w:bottom w:val="nil"/>
              <w:right w:val="nil"/>
            </w:tcBorders>
            <w:shd w:val="clear" w:color="auto" w:fill="FFFFFF"/>
            <w:noWrap/>
            <w:vAlign w:val="center"/>
            <w:hideMark/>
          </w:tcPr>
          <w:p w14:paraId="20D223D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-123.8</w:t>
            </w:r>
          </w:p>
        </w:tc>
        <w:tc>
          <w:tcPr>
            <w:tcW w:w="939" w:type="dxa"/>
            <w:tcBorders>
              <w:top w:val="nil"/>
              <w:left w:val="nil"/>
              <w:bottom w:val="nil"/>
              <w:right w:val="nil"/>
            </w:tcBorders>
            <w:shd w:val="clear" w:color="auto" w:fill="FFFFFF"/>
            <w:noWrap/>
            <w:vAlign w:val="center"/>
            <w:hideMark/>
          </w:tcPr>
          <w:p w14:paraId="38B5E4A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19810.3</w:t>
            </w:r>
          </w:p>
        </w:tc>
        <w:tc>
          <w:tcPr>
            <w:tcW w:w="1190" w:type="dxa"/>
            <w:tcBorders>
              <w:top w:val="nil"/>
              <w:left w:val="nil"/>
              <w:bottom w:val="nil"/>
              <w:right w:val="nil"/>
            </w:tcBorders>
            <w:shd w:val="clear" w:color="auto" w:fill="FFFFFF"/>
            <w:noWrap/>
            <w:vAlign w:val="center"/>
            <w:hideMark/>
          </w:tcPr>
          <w:p w14:paraId="35124DB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-119597</w:t>
            </w:r>
          </w:p>
        </w:tc>
        <w:tc>
          <w:tcPr>
            <w:tcW w:w="1189" w:type="dxa"/>
            <w:tcBorders>
              <w:top w:val="nil"/>
              <w:left w:val="nil"/>
              <w:bottom w:val="nil"/>
              <w:right w:val="nil"/>
            </w:tcBorders>
            <w:shd w:val="clear" w:color="auto" w:fill="FFFFFF"/>
            <w:noWrap/>
            <w:vAlign w:val="center"/>
            <w:hideMark/>
          </w:tcPr>
          <w:p w14:paraId="1A3D086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10.73424</w:t>
            </w:r>
          </w:p>
        </w:tc>
        <w:tc>
          <w:tcPr>
            <w:tcW w:w="1273" w:type="dxa"/>
            <w:tcBorders>
              <w:top w:val="nil"/>
              <w:left w:val="nil"/>
              <w:bottom w:val="nil"/>
              <w:right w:val="nil"/>
            </w:tcBorders>
            <w:shd w:val="clear" w:color="auto" w:fill="FFFFFF"/>
            <w:noWrap/>
            <w:vAlign w:val="center"/>
            <w:hideMark/>
          </w:tcPr>
          <w:p w14:paraId="3279235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4.887911</w:t>
            </w:r>
          </w:p>
        </w:tc>
        <w:tc>
          <w:tcPr>
            <w:tcW w:w="1273" w:type="dxa"/>
            <w:tcBorders>
              <w:top w:val="nil"/>
              <w:left w:val="nil"/>
              <w:bottom w:val="nil"/>
              <w:right w:val="nil"/>
            </w:tcBorders>
            <w:shd w:val="clear" w:color="auto" w:fill="FFFFFF"/>
            <w:noWrap/>
            <w:vAlign w:val="center"/>
            <w:hideMark/>
          </w:tcPr>
          <w:p w14:paraId="6C4E00C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0.103201</w:t>
            </w:r>
          </w:p>
        </w:tc>
        <w:tc>
          <w:tcPr>
            <w:tcW w:w="1051" w:type="dxa"/>
            <w:tcBorders>
              <w:top w:val="nil"/>
              <w:left w:val="nil"/>
              <w:bottom w:val="nil"/>
              <w:right w:val="nil"/>
            </w:tcBorders>
            <w:shd w:val="clear" w:color="auto" w:fill="FFFFFF"/>
            <w:noWrap/>
            <w:vAlign w:val="center"/>
            <w:hideMark/>
          </w:tcPr>
          <w:p w14:paraId="0781686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3.777773</w:t>
            </w:r>
          </w:p>
        </w:tc>
        <w:tc>
          <w:tcPr>
            <w:tcW w:w="850" w:type="dxa"/>
            <w:tcBorders>
              <w:top w:val="nil"/>
              <w:left w:val="nil"/>
              <w:bottom w:val="nil"/>
              <w:right w:val="nil"/>
            </w:tcBorders>
            <w:shd w:val="clear" w:color="auto" w:fill="FFFFFF"/>
            <w:noWrap/>
            <w:vAlign w:val="center"/>
            <w:hideMark/>
          </w:tcPr>
          <w:p w14:paraId="0A90010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0.63</w:t>
            </w:r>
          </w:p>
        </w:tc>
        <w:tc>
          <w:tcPr>
            <w:tcW w:w="930" w:type="dxa"/>
            <w:tcBorders>
              <w:top w:val="nil"/>
              <w:left w:val="nil"/>
              <w:bottom w:val="nil"/>
              <w:right w:val="nil"/>
            </w:tcBorders>
            <w:shd w:val="clear" w:color="auto" w:fill="FFFFFF"/>
            <w:noWrap/>
            <w:vAlign w:val="center"/>
            <w:hideMark/>
          </w:tcPr>
          <w:p w14:paraId="518444C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TcwMTM1MGYtZWRkZS00Yjk3LTkyZDEtZjM1MTc1ODEwNTcx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Swic3VwcHJlc3MtYXV0aG9yIjpmYWxzZSwiY29tcG9zaXRlIjpmYWxzZSwiYXV0aG9yLW9ubHkiOmZhbHNlfV19"/>
            <w:id w:val="-1746638603"/>
            <w:placeholder>
              <w:docPart w:val="F769CD0A107F4EB2BCBFF172D1BB7044"/>
            </w:placeholder>
          </w:sdtPr>
          <w:sdtContent>
            <w:tc>
              <w:tcPr>
                <w:tcW w:w="550" w:type="dxa"/>
                <w:tcBorders>
                  <w:top w:val="nil"/>
                  <w:left w:val="nil"/>
                  <w:bottom w:val="nil"/>
                  <w:right w:val="nil"/>
                </w:tcBorders>
                <w:shd w:val="clear" w:color="auto" w:fill="FFFFFF"/>
                <w:vAlign w:val="center"/>
              </w:tcPr>
              <w:p w14:paraId="5A5075D1" w14:textId="520DCFDA"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5</w:t>
                </w:r>
              </w:p>
            </w:tc>
          </w:sdtContent>
        </w:sdt>
      </w:tr>
      <w:tr w:rsidR="005C7289" w:rsidRPr="00326231" w14:paraId="25AF7837"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2D7105E"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5-ethyl-5-i-propylbarbiturate</w:t>
            </w:r>
          </w:p>
        </w:tc>
        <w:tc>
          <w:tcPr>
            <w:tcW w:w="876" w:type="dxa"/>
            <w:tcBorders>
              <w:top w:val="nil"/>
              <w:left w:val="single" w:sz="4" w:space="0" w:color="auto"/>
              <w:bottom w:val="nil"/>
              <w:right w:val="nil"/>
            </w:tcBorders>
            <w:shd w:val="clear" w:color="auto" w:fill="FFFFFF"/>
            <w:noWrap/>
            <w:vAlign w:val="center"/>
            <w:hideMark/>
          </w:tcPr>
          <w:p w14:paraId="2F9BBBB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-2.148</w:t>
            </w:r>
          </w:p>
        </w:tc>
        <w:tc>
          <w:tcPr>
            <w:tcW w:w="833" w:type="dxa"/>
            <w:tcBorders>
              <w:top w:val="nil"/>
              <w:left w:val="nil"/>
              <w:bottom w:val="nil"/>
              <w:right w:val="nil"/>
            </w:tcBorders>
            <w:shd w:val="clear" w:color="auto" w:fill="FFFFFF"/>
            <w:noWrap/>
            <w:vAlign w:val="center"/>
            <w:hideMark/>
          </w:tcPr>
          <w:p w14:paraId="047D45F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1.102</w:t>
            </w:r>
          </w:p>
        </w:tc>
        <w:tc>
          <w:tcPr>
            <w:tcW w:w="1148" w:type="dxa"/>
            <w:tcBorders>
              <w:top w:val="nil"/>
              <w:left w:val="nil"/>
              <w:bottom w:val="nil"/>
              <w:right w:val="nil"/>
            </w:tcBorders>
            <w:shd w:val="clear" w:color="auto" w:fill="FFFFFF"/>
            <w:noWrap/>
            <w:vAlign w:val="center"/>
            <w:hideMark/>
          </w:tcPr>
          <w:p w14:paraId="54F17FC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-46.628</w:t>
            </w:r>
          </w:p>
        </w:tc>
        <w:tc>
          <w:tcPr>
            <w:tcW w:w="1133" w:type="dxa"/>
            <w:tcBorders>
              <w:top w:val="nil"/>
              <w:left w:val="nil"/>
              <w:bottom w:val="nil"/>
              <w:right w:val="nil"/>
            </w:tcBorders>
            <w:shd w:val="clear" w:color="auto" w:fill="FFFFFF"/>
            <w:noWrap/>
            <w:vAlign w:val="center"/>
            <w:hideMark/>
          </w:tcPr>
          <w:p w14:paraId="4FBEC7F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-123.318</w:t>
            </w:r>
          </w:p>
        </w:tc>
        <w:tc>
          <w:tcPr>
            <w:tcW w:w="939" w:type="dxa"/>
            <w:tcBorders>
              <w:top w:val="nil"/>
              <w:left w:val="nil"/>
              <w:bottom w:val="nil"/>
              <w:right w:val="nil"/>
            </w:tcBorders>
            <w:shd w:val="clear" w:color="auto" w:fill="FFFFFF"/>
            <w:noWrap/>
            <w:vAlign w:val="center"/>
            <w:hideMark/>
          </w:tcPr>
          <w:p w14:paraId="650AE33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19820.7</w:t>
            </w:r>
          </w:p>
        </w:tc>
        <w:tc>
          <w:tcPr>
            <w:tcW w:w="1190" w:type="dxa"/>
            <w:tcBorders>
              <w:top w:val="nil"/>
              <w:left w:val="nil"/>
              <w:bottom w:val="nil"/>
              <w:right w:val="nil"/>
            </w:tcBorders>
            <w:shd w:val="clear" w:color="auto" w:fill="FFFFFF"/>
            <w:noWrap/>
            <w:vAlign w:val="center"/>
            <w:hideMark/>
          </w:tcPr>
          <w:p w14:paraId="6DBB988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-119498</w:t>
            </w:r>
          </w:p>
        </w:tc>
        <w:tc>
          <w:tcPr>
            <w:tcW w:w="1189" w:type="dxa"/>
            <w:tcBorders>
              <w:top w:val="nil"/>
              <w:left w:val="nil"/>
              <w:bottom w:val="nil"/>
              <w:right w:val="nil"/>
            </w:tcBorders>
            <w:shd w:val="clear" w:color="auto" w:fill="FFFFFF"/>
            <w:noWrap/>
            <w:vAlign w:val="center"/>
            <w:hideMark/>
          </w:tcPr>
          <w:p w14:paraId="50D88F2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9.065664</w:t>
            </w:r>
          </w:p>
        </w:tc>
        <w:tc>
          <w:tcPr>
            <w:tcW w:w="1273" w:type="dxa"/>
            <w:tcBorders>
              <w:top w:val="nil"/>
              <w:left w:val="nil"/>
              <w:bottom w:val="nil"/>
              <w:right w:val="nil"/>
            </w:tcBorders>
            <w:shd w:val="clear" w:color="auto" w:fill="FFFFFF"/>
            <w:noWrap/>
            <w:vAlign w:val="center"/>
            <w:hideMark/>
          </w:tcPr>
          <w:p w14:paraId="1EF87F8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4.879912</w:t>
            </w:r>
          </w:p>
        </w:tc>
        <w:tc>
          <w:tcPr>
            <w:tcW w:w="1273" w:type="dxa"/>
            <w:tcBorders>
              <w:top w:val="nil"/>
              <w:left w:val="nil"/>
              <w:bottom w:val="nil"/>
              <w:right w:val="nil"/>
            </w:tcBorders>
            <w:shd w:val="clear" w:color="auto" w:fill="FFFFFF"/>
            <w:noWrap/>
            <w:vAlign w:val="center"/>
            <w:hideMark/>
          </w:tcPr>
          <w:p w14:paraId="3E41D01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0.03866558</w:t>
            </w:r>
          </w:p>
        </w:tc>
        <w:tc>
          <w:tcPr>
            <w:tcW w:w="1051" w:type="dxa"/>
            <w:tcBorders>
              <w:top w:val="nil"/>
              <w:left w:val="nil"/>
              <w:bottom w:val="nil"/>
              <w:right w:val="nil"/>
            </w:tcBorders>
            <w:shd w:val="clear" w:color="auto" w:fill="FFFFFF"/>
            <w:noWrap/>
            <w:vAlign w:val="center"/>
            <w:hideMark/>
          </w:tcPr>
          <w:p w14:paraId="7DD7C41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3.537046</w:t>
            </w:r>
          </w:p>
        </w:tc>
        <w:tc>
          <w:tcPr>
            <w:tcW w:w="850" w:type="dxa"/>
            <w:tcBorders>
              <w:top w:val="nil"/>
              <w:left w:val="nil"/>
              <w:bottom w:val="nil"/>
              <w:right w:val="nil"/>
            </w:tcBorders>
            <w:shd w:val="clear" w:color="auto" w:fill="FFFFFF"/>
            <w:noWrap/>
            <w:vAlign w:val="center"/>
            <w:hideMark/>
          </w:tcPr>
          <w:p w14:paraId="598B5F4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0.67</w:t>
            </w:r>
          </w:p>
        </w:tc>
        <w:tc>
          <w:tcPr>
            <w:tcW w:w="930" w:type="dxa"/>
            <w:tcBorders>
              <w:top w:val="nil"/>
              <w:left w:val="nil"/>
              <w:bottom w:val="nil"/>
              <w:right w:val="nil"/>
            </w:tcBorders>
            <w:shd w:val="clear" w:color="auto" w:fill="FFFFFF"/>
            <w:noWrap/>
            <w:vAlign w:val="center"/>
            <w:hideMark/>
          </w:tcPr>
          <w:p w14:paraId="52D22ED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6.3</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zNkODIwZmYtODNlNi00N2ViLTk4OTItOWVhNTZlMDUzMTZj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899483524"/>
            <w:placeholder>
              <w:docPart w:val="F769CD0A107F4EB2BCBFF172D1BB7044"/>
            </w:placeholder>
          </w:sdtPr>
          <w:sdtContent>
            <w:tc>
              <w:tcPr>
                <w:tcW w:w="550" w:type="dxa"/>
                <w:tcBorders>
                  <w:top w:val="nil"/>
                  <w:left w:val="nil"/>
                  <w:bottom w:val="nil"/>
                  <w:right w:val="nil"/>
                </w:tcBorders>
                <w:shd w:val="clear" w:color="auto" w:fill="FFFFFF"/>
                <w:vAlign w:val="center"/>
              </w:tcPr>
              <w:p w14:paraId="645B82A2" w14:textId="14C23593"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452CCE58"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7A39704"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5,5-diethyl-2-thiobarbiturate</w:t>
            </w:r>
          </w:p>
        </w:tc>
        <w:tc>
          <w:tcPr>
            <w:tcW w:w="876" w:type="dxa"/>
            <w:tcBorders>
              <w:top w:val="nil"/>
              <w:left w:val="single" w:sz="4" w:space="0" w:color="auto"/>
              <w:bottom w:val="nil"/>
              <w:right w:val="nil"/>
            </w:tcBorders>
            <w:shd w:val="clear" w:color="auto" w:fill="FFFFFF"/>
            <w:noWrap/>
            <w:vAlign w:val="center"/>
            <w:hideMark/>
          </w:tcPr>
          <w:p w14:paraId="39E567C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-2.167</w:t>
            </w:r>
          </w:p>
        </w:tc>
        <w:tc>
          <w:tcPr>
            <w:tcW w:w="833" w:type="dxa"/>
            <w:tcBorders>
              <w:top w:val="nil"/>
              <w:left w:val="nil"/>
              <w:bottom w:val="nil"/>
              <w:right w:val="nil"/>
            </w:tcBorders>
            <w:shd w:val="clear" w:color="auto" w:fill="FFFFFF"/>
            <w:noWrap/>
            <w:vAlign w:val="center"/>
            <w:hideMark/>
          </w:tcPr>
          <w:p w14:paraId="30CAB8F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w:t>
            </w:r>
          </w:p>
        </w:tc>
        <w:tc>
          <w:tcPr>
            <w:tcW w:w="1148" w:type="dxa"/>
            <w:tcBorders>
              <w:top w:val="nil"/>
              <w:left w:val="nil"/>
              <w:bottom w:val="nil"/>
              <w:right w:val="nil"/>
            </w:tcBorders>
            <w:shd w:val="clear" w:color="auto" w:fill="FFFFFF"/>
            <w:noWrap/>
            <w:vAlign w:val="center"/>
            <w:hideMark/>
          </w:tcPr>
          <w:p w14:paraId="6C26079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-56.5672</w:t>
            </w:r>
          </w:p>
        </w:tc>
        <w:tc>
          <w:tcPr>
            <w:tcW w:w="1133" w:type="dxa"/>
            <w:tcBorders>
              <w:top w:val="nil"/>
              <w:left w:val="nil"/>
              <w:bottom w:val="nil"/>
              <w:right w:val="nil"/>
            </w:tcBorders>
            <w:shd w:val="clear" w:color="auto" w:fill="FFFFFF"/>
            <w:noWrap/>
            <w:vAlign w:val="center"/>
            <w:hideMark/>
          </w:tcPr>
          <w:p w14:paraId="09FDE00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-92.3851</w:t>
            </w:r>
          </w:p>
        </w:tc>
        <w:tc>
          <w:tcPr>
            <w:tcW w:w="939" w:type="dxa"/>
            <w:tcBorders>
              <w:top w:val="nil"/>
              <w:left w:val="nil"/>
              <w:bottom w:val="nil"/>
              <w:right w:val="nil"/>
            </w:tcBorders>
            <w:shd w:val="clear" w:color="auto" w:fill="FFFFFF"/>
            <w:noWrap/>
            <w:vAlign w:val="center"/>
            <w:hideMark/>
          </w:tcPr>
          <w:p w14:paraId="6B87706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19802.8</w:t>
            </w:r>
          </w:p>
        </w:tc>
        <w:tc>
          <w:tcPr>
            <w:tcW w:w="1190" w:type="dxa"/>
            <w:tcBorders>
              <w:top w:val="nil"/>
              <w:left w:val="nil"/>
              <w:bottom w:val="nil"/>
              <w:right w:val="nil"/>
            </w:tcBorders>
            <w:shd w:val="clear" w:color="auto" w:fill="FFFFFF"/>
            <w:noWrap/>
            <w:vAlign w:val="center"/>
            <w:hideMark/>
          </w:tcPr>
          <w:p w14:paraId="45EF60A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-119930</w:t>
            </w:r>
          </w:p>
        </w:tc>
        <w:tc>
          <w:tcPr>
            <w:tcW w:w="1189" w:type="dxa"/>
            <w:tcBorders>
              <w:top w:val="nil"/>
              <w:left w:val="nil"/>
              <w:bottom w:val="nil"/>
              <w:right w:val="nil"/>
            </w:tcBorders>
            <w:shd w:val="clear" w:color="auto" w:fill="FFFFFF"/>
            <w:noWrap/>
            <w:vAlign w:val="center"/>
            <w:hideMark/>
          </w:tcPr>
          <w:p w14:paraId="0B5AD23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15.32606</w:t>
            </w:r>
          </w:p>
        </w:tc>
        <w:tc>
          <w:tcPr>
            <w:tcW w:w="1273" w:type="dxa"/>
            <w:tcBorders>
              <w:top w:val="nil"/>
              <w:left w:val="nil"/>
              <w:bottom w:val="nil"/>
              <w:right w:val="nil"/>
            </w:tcBorders>
            <w:shd w:val="clear" w:color="auto" w:fill="FFFFFF"/>
            <w:noWrap/>
            <w:vAlign w:val="center"/>
            <w:hideMark/>
          </w:tcPr>
          <w:p w14:paraId="3640282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3.258374</w:t>
            </w:r>
          </w:p>
        </w:tc>
        <w:tc>
          <w:tcPr>
            <w:tcW w:w="1273" w:type="dxa"/>
            <w:tcBorders>
              <w:top w:val="nil"/>
              <w:left w:val="nil"/>
              <w:bottom w:val="nil"/>
              <w:right w:val="nil"/>
            </w:tcBorders>
            <w:shd w:val="clear" w:color="auto" w:fill="FFFFFF"/>
            <w:noWrap/>
            <w:vAlign w:val="center"/>
            <w:hideMark/>
          </w:tcPr>
          <w:p w14:paraId="565150A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0.06275091</w:t>
            </w:r>
          </w:p>
        </w:tc>
        <w:tc>
          <w:tcPr>
            <w:tcW w:w="1051" w:type="dxa"/>
            <w:tcBorders>
              <w:top w:val="nil"/>
              <w:left w:val="nil"/>
              <w:bottom w:val="nil"/>
              <w:right w:val="nil"/>
            </w:tcBorders>
            <w:shd w:val="clear" w:color="auto" w:fill="FFFFFF"/>
            <w:noWrap/>
            <w:vAlign w:val="center"/>
            <w:hideMark/>
          </w:tcPr>
          <w:p w14:paraId="088F495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3.593543</w:t>
            </w:r>
          </w:p>
        </w:tc>
        <w:tc>
          <w:tcPr>
            <w:tcW w:w="850" w:type="dxa"/>
            <w:tcBorders>
              <w:top w:val="nil"/>
              <w:left w:val="nil"/>
              <w:bottom w:val="nil"/>
              <w:right w:val="nil"/>
            </w:tcBorders>
            <w:shd w:val="clear" w:color="auto" w:fill="FFFFFF"/>
            <w:noWrap/>
            <w:vAlign w:val="center"/>
            <w:hideMark/>
          </w:tcPr>
          <w:p w14:paraId="7BFD7D6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0.51</w:t>
            </w:r>
          </w:p>
        </w:tc>
        <w:tc>
          <w:tcPr>
            <w:tcW w:w="930" w:type="dxa"/>
            <w:tcBorders>
              <w:top w:val="nil"/>
              <w:left w:val="nil"/>
              <w:bottom w:val="nil"/>
              <w:right w:val="nil"/>
            </w:tcBorders>
            <w:shd w:val="clear" w:color="auto" w:fill="FFFFFF"/>
            <w:noWrap/>
            <w:vAlign w:val="center"/>
            <w:hideMark/>
          </w:tcPr>
          <w:p w14:paraId="46C18AE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jRmNjUyYjItOGQ5Ni00MGFjLTkzZmYtOTM4NjBjOGMxZmY1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122105664"/>
            <w:placeholder>
              <w:docPart w:val="F769CD0A107F4EB2BCBFF172D1BB7044"/>
            </w:placeholder>
          </w:sdtPr>
          <w:sdtContent>
            <w:tc>
              <w:tcPr>
                <w:tcW w:w="550" w:type="dxa"/>
                <w:tcBorders>
                  <w:top w:val="nil"/>
                  <w:left w:val="nil"/>
                  <w:bottom w:val="nil"/>
                  <w:right w:val="nil"/>
                </w:tcBorders>
                <w:shd w:val="clear" w:color="auto" w:fill="FFFFFF"/>
                <w:vAlign w:val="center"/>
              </w:tcPr>
              <w:p w14:paraId="09F989EC" w14:textId="269B39E0"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541E010E"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2F4D4DE"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Chlordizaepoxide</w:t>
            </w:r>
          </w:p>
        </w:tc>
        <w:tc>
          <w:tcPr>
            <w:tcW w:w="876" w:type="dxa"/>
            <w:tcBorders>
              <w:top w:val="nil"/>
              <w:left w:val="single" w:sz="4" w:space="0" w:color="auto"/>
              <w:bottom w:val="nil"/>
              <w:right w:val="nil"/>
            </w:tcBorders>
            <w:shd w:val="clear" w:color="auto" w:fill="FFFFFF"/>
            <w:noWrap/>
            <w:vAlign w:val="center"/>
            <w:hideMark/>
          </w:tcPr>
          <w:p w14:paraId="65972CC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-2.176</w:t>
            </w:r>
          </w:p>
        </w:tc>
        <w:tc>
          <w:tcPr>
            <w:tcW w:w="833" w:type="dxa"/>
            <w:tcBorders>
              <w:top w:val="nil"/>
              <w:left w:val="nil"/>
              <w:bottom w:val="nil"/>
              <w:right w:val="nil"/>
            </w:tcBorders>
            <w:shd w:val="clear" w:color="auto" w:fill="FFFFFF"/>
            <w:noWrap/>
            <w:vAlign w:val="center"/>
            <w:hideMark/>
          </w:tcPr>
          <w:p w14:paraId="739CB55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w:t>
            </w:r>
          </w:p>
        </w:tc>
        <w:tc>
          <w:tcPr>
            <w:tcW w:w="1148" w:type="dxa"/>
            <w:tcBorders>
              <w:top w:val="nil"/>
              <w:left w:val="nil"/>
              <w:bottom w:val="nil"/>
              <w:right w:val="nil"/>
            </w:tcBorders>
            <w:shd w:val="clear" w:color="auto" w:fill="FFFFFF"/>
            <w:noWrap/>
            <w:vAlign w:val="center"/>
            <w:hideMark/>
          </w:tcPr>
          <w:p w14:paraId="5DE6950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-101.148</w:t>
            </w:r>
          </w:p>
        </w:tc>
        <w:tc>
          <w:tcPr>
            <w:tcW w:w="1133" w:type="dxa"/>
            <w:tcBorders>
              <w:top w:val="nil"/>
              <w:left w:val="nil"/>
              <w:bottom w:val="nil"/>
              <w:right w:val="nil"/>
            </w:tcBorders>
            <w:shd w:val="clear" w:color="auto" w:fill="FFFFFF"/>
            <w:noWrap/>
            <w:vAlign w:val="center"/>
            <w:hideMark/>
          </w:tcPr>
          <w:p w14:paraId="71F07BF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-68.7786</w:t>
            </w:r>
          </w:p>
        </w:tc>
        <w:tc>
          <w:tcPr>
            <w:tcW w:w="939" w:type="dxa"/>
            <w:tcBorders>
              <w:top w:val="nil"/>
              <w:left w:val="nil"/>
              <w:bottom w:val="nil"/>
              <w:right w:val="nil"/>
            </w:tcBorders>
            <w:shd w:val="clear" w:color="auto" w:fill="FFFFFF"/>
            <w:noWrap/>
            <w:vAlign w:val="center"/>
            <w:hideMark/>
          </w:tcPr>
          <w:p w14:paraId="31D0C30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19706.4</w:t>
            </w:r>
          </w:p>
        </w:tc>
        <w:tc>
          <w:tcPr>
            <w:tcW w:w="1190" w:type="dxa"/>
            <w:tcBorders>
              <w:top w:val="nil"/>
              <w:left w:val="nil"/>
              <w:bottom w:val="nil"/>
              <w:right w:val="nil"/>
            </w:tcBorders>
            <w:shd w:val="clear" w:color="auto" w:fill="FFFFFF"/>
            <w:noWrap/>
            <w:vAlign w:val="center"/>
            <w:hideMark/>
          </w:tcPr>
          <w:p w14:paraId="30D750D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-119784</w:t>
            </w:r>
          </w:p>
        </w:tc>
        <w:tc>
          <w:tcPr>
            <w:tcW w:w="1189" w:type="dxa"/>
            <w:tcBorders>
              <w:top w:val="nil"/>
              <w:left w:val="nil"/>
              <w:bottom w:val="nil"/>
              <w:right w:val="nil"/>
            </w:tcBorders>
            <w:shd w:val="clear" w:color="auto" w:fill="FFFFFF"/>
            <w:noWrap/>
            <w:vAlign w:val="center"/>
            <w:hideMark/>
          </w:tcPr>
          <w:p w14:paraId="4F452BC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16.46976</w:t>
            </w:r>
          </w:p>
        </w:tc>
        <w:tc>
          <w:tcPr>
            <w:tcW w:w="1273" w:type="dxa"/>
            <w:tcBorders>
              <w:top w:val="nil"/>
              <w:left w:val="nil"/>
              <w:bottom w:val="nil"/>
              <w:right w:val="nil"/>
            </w:tcBorders>
            <w:shd w:val="clear" w:color="auto" w:fill="FFFFFF"/>
            <w:noWrap/>
            <w:vAlign w:val="center"/>
            <w:hideMark/>
          </w:tcPr>
          <w:p w14:paraId="2BACA1A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2.758024</w:t>
            </w:r>
          </w:p>
        </w:tc>
        <w:tc>
          <w:tcPr>
            <w:tcW w:w="1273" w:type="dxa"/>
            <w:tcBorders>
              <w:top w:val="nil"/>
              <w:left w:val="nil"/>
              <w:bottom w:val="nil"/>
              <w:right w:val="nil"/>
            </w:tcBorders>
            <w:shd w:val="clear" w:color="auto" w:fill="FFFFFF"/>
            <w:noWrap/>
            <w:vAlign w:val="center"/>
            <w:hideMark/>
          </w:tcPr>
          <w:p w14:paraId="18C20D9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0.09077726</w:t>
            </w:r>
          </w:p>
        </w:tc>
        <w:tc>
          <w:tcPr>
            <w:tcW w:w="1051" w:type="dxa"/>
            <w:tcBorders>
              <w:top w:val="nil"/>
              <w:left w:val="nil"/>
              <w:bottom w:val="nil"/>
              <w:right w:val="nil"/>
            </w:tcBorders>
            <w:shd w:val="clear" w:color="auto" w:fill="FFFFFF"/>
            <w:noWrap/>
            <w:vAlign w:val="center"/>
            <w:hideMark/>
          </w:tcPr>
          <w:p w14:paraId="678EFFE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5.062886</w:t>
            </w:r>
          </w:p>
        </w:tc>
        <w:tc>
          <w:tcPr>
            <w:tcW w:w="850" w:type="dxa"/>
            <w:tcBorders>
              <w:top w:val="nil"/>
              <w:left w:val="nil"/>
              <w:bottom w:val="nil"/>
              <w:right w:val="nil"/>
            </w:tcBorders>
            <w:shd w:val="clear" w:color="auto" w:fill="FFFFFF"/>
            <w:noWrap/>
            <w:vAlign w:val="center"/>
            <w:hideMark/>
          </w:tcPr>
          <w:p w14:paraId="73FB989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0.07</w:t>
            </w:r>
          </w:p>
        </w:tc>
        <w:tc>
          <w:tcPr>
            <w:tcW w:w="930" w:type="dxa"/>
            <w:tcBorders>
              <w:top w:val="nil"/>
              <w:left w:val="nil"/>
              <w:bottom w:val="nil"/>
              <w:right w:val="nil"/>
            </w:tcBorders>
            <w:shd w:val="clear" w:color="auto" w:fill="FFFFFF"/>
            <w:noWrap/>
            <w:vAlign w:val="center"/>
            <w:hideMark/>
          </w:tcPr>
          <w:p w14:paraId="161A56C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jBiM2UwYjktODMyZS00ZjUwLTkwMDgtZmYzOTIwYjQ3MTkx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498843678"/>
            <w:placeholder>
              <w:docPart w:val="F769CD0A107F4EB2BCBFF172D1BB7044"/>
            </w:placeholder>
          </w:sdtPr>
          <w:sdtContent>
            <w:tc>
              <w:tcPr>
                <w:tcW w:w="550" w:type="dxa"/>
                <w:tcBorders>
                  <w:top w:val="nil"/>
                  <w:left w:val="nil"/>
                  <w:bottom w:val="nil"/>
                  <w:right w:val="nil"/>
                </w:tcBorders>
                <w:shd w:val="clear" w:color="auto" w:fill="FFFFFF"/>
                <w:vAlign w:val="center"/>
              </w:tcPr>
              <w:p w14:paraId="0B804D31" w14:textId="754358F3"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4653E1D2"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E1B4F07"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Adenine</w:t>
            </w:r>
          </w:p>
        </w:tc>
        <w:tc>
          <w:tcPr>
            <w:tcW w:w="876" w:type="dxa"/>
            <w:tcBorders>
              <w:top w:val="nil"/>
              <w:left w:val="single" w:sz="4" w:space="0" w:color="auto"/>
              <w:bottom w:val="nil"/>
              <w:right w:val="nil"/>
            </w:tcBorders>
            <w:shd w:val="clear" w:color="auto" w:fill="FFFFFF"/>
            <w:noWrap/>
            <w:vAlign w:val="center"/>
            <w:hideMark/>
          </w:tcPr>
          <w:p w14:paraId="18B38A5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-2.177</w:t>
            </w:r>
          </w:p>
        </w:tc>
        <w:tc>
          <w:tcPr>
            <w:tcW w:w="833" w:type="dxa"/>
            <w:tcBorders>
              <w:top w:val="nil"/>
              <w:left w:val="nil"/>
              <w:bottom w:val="nil"/>
              <w:right w:val="nil"/>
            </w:tcBorders>
            <w:shd w:val="clear" w:color="auto" w:fill="FFFFFF"/>
            <w:noWrap/>
            <w:vAlign w:val="center"/>
            <w:hideMark/>
          </w:tcPr>
          <w:p w14:paraId="3ACE504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w:t>
            </w:r>
          </w:p>
        </w:tc>
        <w:tc>
          <w:tcPr>
            <w:tcW w:w="1148" w:type="dxa"/>
            <w:tcBorders>
              <w:top w:val="nil"/>
              <w:left w:val="nil"/>
              <w:bottom w:val="nil"/>
              <w:right w:val="nil"/>
            </w:tcBorders>
            <w:shd w:val="clear" w:color="auto" w:fill="FFFFFF"/>
            <w:noWrap/>
            <w:vAlign w:val="center"/>
            <w:hideMark/>
          </w:tcPr>
          <w:p w14:paraId="17EA30C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-44.7545</w:t>
            </w:r>
          </w:p>
        </w:tc>
        <w:tc>
          <w:tcPr>
            <w:tcW w:w="1133" w:type="dxa"/>
            <w:tcBorders>
              <w:top w:val="nil"/>
              <w:left w:val="nil"/>
              <w:bottom w:val="nil"/>
              <w:right w:val="nil"/>
            </w:tcBorders>
            <w:shd w:val="clear" w:color="auto" w:fill="FFFFFF"/>
            <w:noWrap/>
            <w:vAlign w:val="center"/>
            <w:hideMark/>
          </w:tcPr>
          <w:p w14:paraId="0E5ED1C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-114.257</w:t>
            </w:r>
          </w:p>
        </w:tc>
        <w:tc>
          <w:tcPr>
            <w:tcW w:w="939" w:type="dxa"/>
            <w:tcBorders>
              <w:top w:val="nil"/>
              <w:left w:val="nil"/>
              <w:bottom w:val="nil"/>
              <w:right w:val="nil"/>
            </w:tcBorders>
            <w:shd w:val="clear" w:color="auto" w:fill="FFFFFF"/>
            <w:noWrap/>
            <w:vAlign w:val="center"/>
            <w:hideMark/>
          </w:tcPr>
          <w:p w14:paraId="66A1DC8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19832.2</w:t>
            </w:r>
          </w:p>
        </w:tc>
        <w:tc>
          <w:tcPr>
            <w:tcW w:w="1190" w:type="dxa"/>
            <w:tcBorders>
              <w:top w:val="nil"/>
              <w:left w:val="nil"/>
              <w:bottom w:val="nil"/>
              <w:right w:val="nil"/>
            </w:tcBorders>
            <w:shd w:val="clear" w:color="auto" w:fill="FFFFFF"/>
            <w:noWrap/>
            <w:vAlign w:val="center"/>
            <w:hideMark/>
          </w:tcPr>
          <w:p w14:paraId="6A96648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-120241</w:t>
            </w:r>
          </w:p>
        </w:tc>
        <w:tc>
          <w:tcPr>
            <w:tcW w:w="1189" w:type="dxa"/>
            <w:tcBorders>
              <w:top w:val="nil"/>
              <w:left w:val="nil"/>
              <w:bottom w:val="nil"/>
              <w:right w:val="nil"/>
            </w:tcBorders>
            <w:shd w:val="clear" w:color="auto" w:fill="FFFFFF"/>
            <w:noWrap/>
            <w:vAlign w:val="center"/>
            <w:hideMark/>
          </w:tcPr>
          <w:p w14:paraId="269BC3C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1.728037</w:t>
            </w:r>
          </w:p>
        </w:tc>
        <w:tc>
          <w:tcPr>
            <w:tcW w:w="1273" w:type="dxa"/>
            <w:tcBorders>
              <w:top w:val="nil"/>
              <w:left w:val="nil"/>
              <w:bottom w:val="nil"/>
              <w:right w:val="nil"/>
            </w:tcBorders>
            <w:shd w:val="clear" w:color="auto" w:fill="FFFFFF"/>
            <w:noWrap/>
            <w:vAlign w:val="center"/>
            <w:hideMark/>
          </w:tcPr>
          <w:p w14:paraId="40B23AE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3.991801</w:t>
            </w:r>
          </w:p>
        </w:tc>
        <w:tc>
          <w:tcPr>
            <w:tcW w:w="1273" w:type="dxa"/>
            <w:tcBorders>
              <w:top w:val="nil"/>
              <w:left w:val="nil"/>
              <w:bottom w:val="nil"/>
              <w:right w:val="nil"/>
            </w:tcBorders>
            <w:shd w:val="clear" w:color="auto" w:fill="FFFFFF"/>
            <w:noWrap/>
            <w:vAlign w:val="center"/>
            <w:hideMark/>
          </w:tcPr>
          <w:p w14:paraId="108A7DB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0.02252599</w:t>
            </w:r>
          </w:p>
        </w:tc>
        <w:tc>
          <w:tcPr>
            <w:tcW w:w="1051" w:type="dxa"/>
            <w:tcBorders>
              <w:top w:val="nil"/>
              <w:left w:val="nil"/>
              <w:bottom w:val="nil"/>
              <w:right w:val="nil"/>
            </w:tcBorders>
            <w:shd w:val="clear" w:color="auto" w:fill="FFFFFF"/>
            <w:noWrap/>
            <w:vAlign w:val="center"/>
            <w:hideMark/>
          </w:tcPr>
          <w:p w14:paraId="2C04DDF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2.878366</w:t>
            </w:r>
          </w:p>
        </w:tc>
        <w:tc>
          <w:tcPr>
            <w:tcW w:w="850" w:type="dxa"/>
            <w:tcBorders>
              <w:top w:val="nil"/>
              <w:left w:val="nil"/>
              <w:bottom w:val="nil"/>
              <w:right w:val="nil"/>
            </w:tcBorders>
            <w:shd w:val="clear" w:color="auto" w:fill="FFFFFF"/>
            <w:noWrap/>
            <w:vAlign w:val="center"/>
            <w:hideMark/>
          </w:tcPr>
          <w:p w14:paraId="51C457C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-0.57</w:t>
            </w:r>
          </w:p>
        </w:tc>
        <w:tc>
          <w:tcPr>
            <w:tcW w:w="930" w:type="dxa"/>
            <w:tcBorders>
              <w:top w:val="nil"/>
              <w:left w:val="nil"/>
              <w:bottom w:val="nil"/>
              <w:right w:val="nil"/>
            </w:tcBorders>
            <w:shd w:val="clear" w:color="auto" w:fill="FFFFFF"/>
            <w:noWrap/>
            <w:vAlign w:val="center"/>
            <w:hideMark/>
          </w:tcPr>
          <w:p w14:paraId="74690BB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9.9</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Dg3MWRkYjgtNTgyNy00ZDA1LWE4MTUtZTlmYzUwODJiYmN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834994224"/>
            <w:placeholder>
              <w:docPart w:val="F769CD0A107F4EB2BCBFF172D1BB7044"/>
            </w:placeholder>
          </w:sdtPr>
          <w:sdtContent>
            <w:tc>
              <w:tcPr>
                <w:tcW w:w="550" w:type="dxa"/>
                <w:tcBorders>
                  <w:top w:val="nil"/>
                  <w:left w:val="nil"/>
                  <w:bottom w:val="nil"/>
                  <w:right w:val="nil"/>
                </w:tcBorders>
                <w:shd w:val="clear" w:color="auto" w:fill="FFFFFF"/>
                <w:vAlign w:val="center"/>
              </w:tcPr>
              <w:p w14:paraId="7CF461AB" w14:textId="7ACAA961"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68C80EFA"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B0B0324"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Secobarbital</w:t>
            </w:r>
          </w:p>
        </w:tc>
        <w:tc>
          <w:tcPr>
            <w:tcW w:w="876" w:type="dxa"/>
            <w:tcBorders>
              <w:top w:val="nil"/>
              <w:left w:val="single" w:sz="4" w:space="0" w:color="auto"/>
              <w:bottom w:val="nil"/>
              <w:right w:val="nil"/>
            </w:tcBorders>
            <w:shd w:val="clear" w:color="auto" w:fill="FFFFFF"/>
            <w:noWrap/>
            <w:vAlign w:val="center"/>
            <w:hideMark/>
          </w:tcPr>
          <w:p w14:paraId="10844B5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-2.223</w:t>
            </w:r>
          </w:p>
        </w:tc>
        <w:tc>
          <w:tcPr>
            <w:tcW w:w="833" w:type="dxa"/>
            <w:tcBorders>
              <w:top w:val="nil"/>
              <w:left w:val="nil"/>
              <w:bottom w:val="nil"/>
              <w:right w:val="nil"/>
            </w:tcBorders>
            <w:shd w:val="clear" w:color="auto" w:fill="FFFFFF"/>
            <w:noWrap/>
            <w:vAlign w:val="center"/>
            <w:hideMark/>
          </w:tcPr>
          <w:p w14:paraId="3E4B9C4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2.15</w:t>
            </w:r>
          </w:p>
        </w:tc>
        <w:tc>
          <w:tcPr>
            <w:tcW w:w="1148" w:type="dxa"/>
            <w:tcBorders>
              <w:top w:val="nil"/>
              <w:left w:val="nil"/>
              <w:bottom w:val="nil"/>
              <w:right w:val="nil"/>
            </w:tcBorders>
            <w:shd w:val="clear" w:color="auto" w:fill="FFFFFF"/>
            <w:noWrap/>
            <w:vAlign w:val="center"/>
            <w:hideMark/>
          </w:tcPr>
          <w:p w14:paraId="75B72EC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-59.5265</w:t>
            </w:r>
          </w:p>
        </w:tc>
        <w:tc>
          <w:tcPr>
            <w:tcW w:w="1133" w:type="dxa"/>
            <w:tcBorders>
              <w:top w:val="nil"/>
              <w:left w:val="nil"/>
              <w:bottom w:val="nil"/>
              <w:right w:val="nil"/>
            </w:tcBorders>
            <w:shd w:val="clear" w:color="auto" w:fill="FFFFFF"/>
            <w:noWrap/>
            <w:vAlign w:val="center"/>
            <w:hideMark/>
          </w:tcPr>
          <w:p w14:paraId="0F8B549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-126.923</w:t>
            </w:r>
          </w:p>
        </w:tc>
        <w:tc>
          <w:tcPr>
            <w:tcW w:w="939" w:type="dxa"/>
            <w:tcBorders>
              <w:top w:val="nil"/>
              <w:left w:val="nil"/>
              <w:bottom w:val="nil"/>
              <w:right w:val="nil"/>
            </w:tcBorders>
            <w:shd w:val="clear" w:color="auto" w:fill="FFFFFF"/>
            <w:noWrap/>
            <w:vAlign w:val="center"/>
            <w:hideMark/>
          </w:tcPr>
          <w:p w14:paraId="6F39619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19768.3</w:t>
            </w:r>
          </w:p>
        </w:tc>
        <w:tc>
          <w:tcPr>
            <w:tcW w:w="1190" w:type="dxa"/>
            <w:tcBorders>
              <w:top w:val="nil"/>
              <w:left w:val="nil"/>
              <w:bottom w:val="nil"/>
              <w:right w:val="nil"/>
            </w:tcBorders>
            <w:shd w:val="clear" w:color="auto" w:fill="FFFFFF"/>
            <w:noWrap/>
            <w:vAlign w:val="center"/>
            <w:hideMark/>
          </w:tcPr>
          <w:p w14:paraId="076219A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-119426</w:t>
            </w:r>
          </w:p>
        </w:tc>
        <w:tc>
          <w:tcPr>
            <w:tcW w:w="1189" w:type="dxa"/>
            <w:tcBorders>
              <w:top w:val="nil"/>
              <w:left w:val="nil"/>
              <w:bottom w:val="nil"/>
              <w:right w:val="nil"/>
            </w:tcBorders>
            <w:shd w:val="clear" w:color="auto" w:fill="FFFFFF"/>
            <w:noWrap/>
            <w:vAlign w:val="center"/>
            <w:hideMark/>
          </w:tcPr>
          <w:p w14:paraId="597DF07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10.61222</w:t>
            </w:r>
          </w:p>
        </w:tc>
        <w:tc>
          <w:tcPr>
            <w:tcW w:w="1273" w:type="dxa"/>
            <w:tcBorders>
              <w:top w:val="nil"/>
              <w:left w:val="nil"/>
              <w:bottom w:val="nil"/>
              <w:right w:val="nil"/>
            </w:tcBorders>
            <w:shd w:val="clear" w:color="auto" w:fill="FFFFFF"/>
            <w:noWrap/>
            <w:vAlign w:val="center"/>
            <w:hideMark/>
          </w:tcPr>
          <w:p w14:paraId="4F7E907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4.90411</w:t>
            </w:r>
          </w:p>
        </w:tc>
        <w:tc>
          <w:tcPr>
            <w:tcW w:w="1273" w:type="dxa"/>
            <w:tcBorders>
              <w:top w:val="nil"/>
              <w:left w:val="nil"/>
              <w:bottom w:val="nil"/>
              <w:right w:val="nil"/>
            </w:tcBorders>
            <w:shd w:val="clear" w:color="auto" w:fill="FFFFFF"/>
            <w:noWrap/>
            <w:vAlign w:val="center"/>
            <w:hideMark/>
          </w:tcPr>
          <w:p w14:paraId="45792EE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0.1063316</w:t>
            </w:r>
          </w:p>
        </w:tc>
        <w:tc>
          <w:tcPr>
            <w:tcW w:w="1051" w:type="dxa"/>
            <w:tcBorders>
              <w:top w:val="nil"/>
              <w:left w:val="nil"/>
              <w:bottom w:val="nil"/>
              <w:right w:val="nil"/>
            </w:tcBorders>
            <w:shd w:val="clear" w:color="auto" w:fill="FFFFFF"/>
            <w:noWrap/>
            <w:vAlign w:val="center"/>
            <w:hideMark/>
          </w:tcPr>
          <w:p w14:paraId="550814B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4.271319</w:t>
            </w:r>
          </w:p>
        </w:tc>
        <w:tc>
          <w:tcPr>
            <w:tcW w:w="850" w:type="dxa"/>
            <w:tcBorders>
              <w:top w:val="nil"/>
              <w:left w:val="nil"/>
              <w:bottom w:val="nil"/>
              <w:right w:val="nil"/>
            </w:tcBorders>
            <w:shd w:val="clear" w:color="auto" w:fill="FFFFFF"/>
            <w:noWrap/>
            <w:vAlign w:val="center"/>
            <w:hideMark/>
          </w:tcPr>
          <w:p w14:paraId="320F024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0.73</w:t>
            </w:r>
          </w:p>
        </w:tc>
        <w:tc>
          <w:tcPr>
            <w:tcW w:w="930" w:type="dxa"/>
            <w:tcBorders>
              <w:top w:val="nil"/>
              <w:left w:val="nil"/>
              <w:bottom w:val="nil"/>
              <w:right w:val="nil"/>
            </w:tcBorders>
            <w:shd w:val="clear" w:color="auto" w:fill="FFFFFF"/>
            <w:noWrap/>
            <w:vAlign w:val="center"/>
            <w:hideMark/>
          </w:tcPr>
          <w:p w14:paraId="04D6285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WNmZWU4ZjYtMTE3Yi00MmI1LWExZGEtOGVlMzlkOTc1MTYx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Swic3VwcHJlc3MtYXV0aG9yIjpmYWxzZSwiY29tcG9zaXRlIjpmYWxzZSwiYXV0aG9yLW9ubHkiOmZhbHNlfV19"/>
            <w:id w:val="-1416230550"/>
            <w:placeholder>
              <w:docPart w:val="F769CD0A107F4EB2BCBFF172D1BB7044"/>
            </w:placeholder>
          </w:sdtPr>
          <w:sdtContent>
            <w:tc>
              <w:tcPr>
                <w:tcW w:w="550" w:type="dxa"/>
                <w:tcBorders>
                  <w:top w:val="nil"/>
                  <w:left w:val="nil"/>
                  <w:bottom w:val="nil"/>
                  <w:right w:val="nil"/>
                </w:tcBorders>
                <w:shd w:val="clear" w:color="auto" w:fill="FFFFFF"/>
                <w:vAlign w:val="center"/>
              </w:tcPr>
              <w:p w14:paraId="26D587D0" w14:textId="159CB19F"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5</w:t>
                </w:r>
              </w:p>
            </w:tc>
          </w:sdtContent>
        </w:sdt>
      </w:tr>
      <w:tr w:rsidR="005C7289" w:rsidRPr="00326231" w14:paraId="4515AA37"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DF3738C"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5-ethyl-5-(3-methylbut-2 enyl)barbiturate</w:t>
            </w:r>
          </w:p>
        </w:tc>
        <w:tc>
          <w:tcPr>
            <w:tcW w:w="876" w:type="dxa"/>
            <w:tcBorders>
              <w:top w:val="nil"/>
              <w:left w:val="single" w:sz="4" w:space="0" w:color="auto"/>
              <w:bottom w:val="nil"/>
              <w:right w:val="nil"/>
            </w:tcBorders>
            <w:shd w:val="clear" w:color="auto" w:fill="FFFFFF"/>
            <w:noWrap/>
            <w:vAlign w:val="center"/>
            <w:hideMark/>
          </w:tcPr>
          <w:p w14:paraId="5FA49CD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-2.253</w:t>
            </w:r>
          </w:p>
        </w:tc>
        <w:tc>
          <w:tcPr>
            <w:tcW w:w="833" w:type="dxa"/>
            <w:tcBorders>
              <w:top w:val="nil"/>
              <w:left w:val="nil"/>
              <w:bottom w:val="nil"/>
              <w:right w:val="nil"/>
            </w:tcBorders>
            <w:shd w:val="clear" w:color="auto" w:fill="FFFFFF"/>
            <w:noWrap/>
            <w:vAlign w:val="center"/>
            <w:hideMark/>
          </w:tcPr>
          <w:p w14:paraId="492111C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1.725</w:t>
            </w:r>
          </w:p>
        </w:tc>
        <w:tc>
          <w:tcPr>
            <w:tcW w:w="1148" w:type="dxa"/>
            <w:tcBorders>
              <w:top w:val="nil"/>
              <w:left w:val="nil"/>
              <w:bottom w:val="nil"/>
              <w:right w:val="nil"/>
            </w:tcBorders>
            <w:shd w:val="clear" w:color="auto" w:fill="FFFFFF"/>
            <w:noWrap/>
            <w:vAlign w:val="center"/>
            <w:hideMark/>
          </w:tcPr>
          <w:p w14:paraId="14B327C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-53.9286</w:t>
            </w:r>
          </w:p>
        </w:tc>
        <w:tc>
          <w:tcPr>
            <w:tcW w:w="1133" w:type="dxa"/>
            <w:tcBorders>
              <w:top w:val="nil"/>
              <w:left w:val="nil"/>
              <w:bottom w:val="nil"/>
              <w:right w:val="nil"/>
            </w:tcBorders>
            <w:shd w:val="clear" w:color="auto" w:fill="FFFFFF"/>
            <w:noWrap/>
            <w:vAlign w:val="center"/>
            <w:hideMark/>
          </w:tcPr>
          <w:p w14:paraId="3809D12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-133.491</w:t>
            </w:r>
          </w:p>
        </w:tc>
        <w:tc>
          <w:tcPr>
            <w:tcW w:w="939" w:type="dxa"/>
            <w:tcBorders>
              <w:top w:val="nil"/>
              <w:left w:val="nil"/>
              <w:bottom w:val="nil"/>
              <w:right w:val="nil"/>
            </w:tcBorders>
            <w:shd w:val="clear" w:color="auto" w:fill="FFFFFF"/>
            <w:noWrap/>
            <w:vAlign w:val="center"/>
            <w:hideMark/>
          </w:tcPr>
          <w:p w14:paraId="6BA90F5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19788.6</w:t>
            </w:r>
          </w:p>
        </w:tc>
        <w:tc>
          <w:tcPr>
            <w:tcW w:w="1190" w:type="dxa"/>
            <w:tcBorders>
              <w:top w:val="nil"/>
              <w:left w:val="nil"/>
              <w:bottom w:val="nil"/>
              <w:right w:val="nil"/>
            </w:tcBorders>
            <w:shd w:val="clear" w:color="auto" w:fill="FFFFFF"/>
            <w:noWrap/>
            <w:vAlign w:val="center"/>
            <w:hideMark/>
          </w:tcPr>
          <w:p w14:paraId="4FBF795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-119069</w:t>
            </w:r>
          </w:p>
        </w:tc>
        <w:tc>
          <w:tcPr>
            <w:tcW w:w="1189" w:type="dxa"/>
            <w:tcBorders>
              <w:top w:val="nil"/>
              <w:left w:val="nil"/>
              <w:bottom w:val="nil"/>
              <w:right w:val="nil"/>
            </w:tcBorders>
            <w:shd w:val="clear" w:color="auto" w:fill="FFFFFF"/>
            <w:noWrap/>
            <w:vAlign w:val="center"/>
            <w:hideMark/>
          </w:tcPr>
          <w:p w14:paraId="7F9DEF1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11.80916</w:t>
            </w:r>
          </w:p>
        </w:tc>
        <w:tc>
          <w:tcPr>
            <w:tcW w:w="1273" w:type="dxa"/>
            <w:tcBorders>
              <w:top w:val="nil"/>
              <w:left w:val="nil"/>
              <w:bottom w:val="nil"/>
              <w:right w:val="nil"/>
            </w:tcBorders>
            <w:shd w:val="clear" w:color="auto" w:fill="FFFFFF"/>
            <w:noWrap/>
            <w:vAlign w:val="center"/>
            <w:hideMark/>
          </w:tcPr>
          <w:p w14:paraId="68EB31C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5.089991</w:t>
            </w:r>
          </w:p>
        </w:tc>
        <w:tc>
          <w:tcPr>
            <w:tcW w:w="1273" w:type="dxa"/>
            <w:tcBorders>
              <w:top w:val="nil"/>
              <w:left w:val="nil"/>
              <w:bottom w:val="nil"/>
              <w:right w:val="nil"/>
            </w:tcBorders>
            <w:shd w:val="clear" w:color="auto" w:fill="FFFFFF"/>
            <w:noWrap/>
            <w:vAlign w:val="center"/>
            <w:hideMark/>
          </w:tcPr>
          <w:p w14:paraId="21E298D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0.1344254</w:t>
            </w:r>
          </w:p>
        </w:tc>
        <w:tc>
          <w:tcPr>
            <w:tcW w:w="1051" w:type="dxa"/>
            <w:tcBorders>
              <w:top w:val="nil"/>
              <w:left w:val="nil"/>
              <w:bottom w:val="nil"/>
              <w:right w:val="nil"/>
            </w:tcBorders>
            <w:shd w:val="clear" w:color="auto" w:fill="FFFFFF"/>
            <w:noWrap/>
            <w:vAlign w:val="center"/>
            <w:hideMark/>
          </w:tcPr>
          <w:p w14:paraId="0D0EEE6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3.942477</w:t>
            </w:r>
          </w:p>
        </w:tc>
        <w:tc>
          <w:tcPr>
            <w:tcW w:w="850" w:type="dxa"/>
            <w:tcBorders>
              <w:top w:val="nil"/>
              <w:left w:val="nil"/>
              <w:bottom w:val="nil"/>
              <w:right w:val="nil"/>
            </w:tcBorders>
            <w:shd w:val="clear" w:color="auto" w:fill="FFFFFF"/>
            <w:noWrap/>
            <w:vAlign w:val="center"/>
            <w:hideMark/>
          </w:tcPr>
          <w:p w14:paraId="10DD1EB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0.69</w:t>
            </w:r>
          </w:p>
        </w:tc>
        <w:tc>
          <w:tcPr>
            <w:tcW w:w="930" w:type="dxa"/>
            <w:tcBorders>
              <w:top w:val="nil"/>
              <w:left w:val="nil"/>
              <w:bottom w:val="nil"/>
              <w:right w:val="nil"/>
            </w:tcBorders>
            <w:shd w:val="clear" w:color="auto" w:fill="FFFFFF"/>
            <w:noWrap/>
            <w:vAlign w:val="center"/>
            <w:hideMark/>
          </w:tcPr>
          <w:p w14:paraId="0DF033E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5.8</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DQ3MzY5ZmMtMmE3NS00ZjJhLTk3NTUtM2Q4MTRhZDU3M2Vm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2089042427"/>
            <w:placeholder>
              <w:docPart w:val="F769CD0A107F4EB2BCBFF172D1BB7044"/>
            </w:placeholder>
          </w:sdtPr>
          <w:sdtContent>
            <w:tc>
              <w:tcPr>
                <w:tcW w:w="550" w:type="dxa"/>
                <w:tcBorders>
                  <w:top w:val="nil"/>
                  <w:left w:val="nil"/>
                  <w:bottom w:val="nil"/>
                  <w:right w:val="nil"/>
                </w:tcBorders>
                <w:shd w:val="clear" w:color="auto" w:fill="FFFFFF"/>
                <w:vAlign w:val="center"/>
              </w:tcPr>
              <w:p w14:paraId="53036A66" w14:textId="25B842F5"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1AF28B64"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B2FCDAE"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Hypoxanthine</w:t>
            </w:r>
          </w:p>
        </w:tc>
        <w:tc>
          <w:tcPr>
            <w:tcW w:w="876" w:type="dxa"/>
            <w:tcBorders>
              <w:top w:val="nil"/>
              <w:left w:val="single" w:sz="4" w:space="0" w:color="auto"/>
              <w:bottom w:val="nil"/>
              <w:right w:val="nil"/>
            </w:tcBorders>
            <w:shd w:val="clear" w:color="auto" w:fill="FFFFFF"/>
            <w:noWrap/>
            <w:vAlign w:val="center"/>
            <w:hideMark/>
          </w:tcPr>
          <w:p w14:paraId="23F273E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-2.289</w:t>
            </w:r>
          </w:p>
        </w:tc>
        <w:tc>
          <w:tcPr>
            <w:tcW w:w="833" w:type="dxa"/>
            <w:tcBorders>
              <w:top w:val="nil"/>
              <w:left w:val="nil"/>
              <w:bottom w:val="nil"/>
              <w:right w:val="nil"/>
            </w:tcBorders>
            <w:shd w:val="clear" w:color="auto" w:fill="FFFFFF"/>
            <w:noWrap/>
            <w:vAlign w:val="center"/>
            <w:hideMark/>
          </w:tcPr>
          <w:p w14:paraId="27559A7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w:t>
            </w:r>
          </w:p>
        </w:tc>
        <w:tc>
          <w:tcPr>
            <w:tcW w:w="1148" w:type="dxa"/>
            <w:tcBorders>
              <w:top w:val="nil"/>
              <w:left w:val="nil"/>
              <w:bottom w:val="nil"/>
              <w:right w:val="nil"/>
            </w:tcBorders>
            <w:shd w:val="clear" w:color="auto" w:fill="FFFFFF"/>
            <w:noWrap/>
            <w:vAlign w:val="center"/>
            <w:hideMark/>
          </w:tcPr>
          <w:p w14:paraId="1A13CBD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-35.9214</w:t>
            </w:r>
          </w:p>
        </w:tc>
        <w:tc>
          <w:tcPr>
            <w:tcW w:w="1133" w:type="dxa"/>
            <w:tcBorders>
              <w:top w:val="nil"/>
              <w:left w:val="nil"/>
              <w:bottom w:val="nil"/>
              <w:right w:val="nil"/>
            </w:tcBorders>
            <w:shd w:val="clear" w:color="auto" w:fill="FFFFFF"/>
            <w:noWrap/>
            <w:vAlign w:val="center"/>
            <w:hideMark/>
          </w:tcPr>
          <w:p w14:paraId="0480575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-131.709</w:t>
            </w:r>
          </w:p>
        </w:tc>
        <w:tc>
          <w:tcPr>
            <w:tcW w:w="939" w:type="dxa"/>
            <w:tcBorders>
              <w:top w:val="nil"/>
              <w:left w:val="nil"/>
              <w:bottom w:val="nil"/>
              <w:right w:val="nil"/>
            </w:tcBorders>
            <w:shd w:val="clear" w:color="auto" w:fill="FFFFFF"/>
            <w:noWrap/>
            <w:vAlign w:val="center"/>
            <w:hideMark/>
          </w:tcPr>
          <w:p w14:paraId="4AA47D9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19858.8</w:t>
            </w:r>
          </w:p>
        </w:tc>
        <w:tc>
          <w:tcPr>
            <w:tcW w:w="1190" w:type="dxa"/>
            <w:tcBorders>
              <w:top w:val="nil"/>
              <w:left w:val="nil"/>
              <w:bottom w:val="nil"/>
              <w:right w:val="nil"/>
            </w:tcBorders>
            <w:shd w:val="clear" w:color="auto" w:fill="FFFFFF"/>
            <w:noWrap/>
            <w:vAlign w:val="center"/>
            <w:hideMark/>
          </w:tcPr>
          <w:p w14:paraId="237254B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-120494</w:t>
            </w:r>
          </w:p>
        </w:tc>
        <w:tc>
          <w:tcPr>
            <w:tcW w:w="1189" w:type="dxa"/>
            <w:tcBorders>
              <w:top w:val="nil"/>
              <w:left w:val="nil"/>
              <w:bottom w:val="nil"/>
              <w:right w:val="nil"/>
            </w:tcBorders>
            <w:shd w:val="clear" w:color="auto" w:fill="FFFFFF"/>
            <w:noWrap/>
            <w:vAlign w:val="center"/>
            <w:hideMark/>
          </w:tcPr>
          <w:p w14:paraId="74296C1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1.449986</w:t>
            </w:r>
          </w:p>
        </w:tc>
        <w:tc>
          <w:tcPr>
            <w:tcW w:w="1273" w:type="dxa"/>
            <w:tcBorders>
              <w:top w:val="nil"/>
              <w:left w:val="nil"/>
              <w:bottom w:val="nil"/>
              <w:right w:val="nil"/>
            </w:tcBorders>
            <w:shd w:val="clear" w:color="auto" w:fill="FFFFFF"/>
            <w:noWrap/>
            <w:vAlign w:val="center"/>
            <w:hideMark/>
          </w:tcPr>
          <w:p w14:paraId="7424863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4.429357</w:t>
            </w:r>
          </w:p>
        </w:tc>
        <w:tc>
          <w:tcPr>
            <w:tcW w:w="1273" w:type="dxa"/>
            <w:tcBorders>
              <w:top w:val="nil"/>
              <w:left w:val="nil"/>
              <w:bottom w:val="nil"/>
              <w:right w:val="nil"/>
            </w:tcBorders>
            <w:shd w:val="clear" w:color="auto" w:fill="FFFFFF"/>
            <w:noWrap/>
            <w:vAlign w:val="center"/>
            <w:hideMark/>
          </w:tcPr>
          <w:p w14:paraId="383EFB4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0.01403748</w:t>
            </w:r>
          </w:p>
        </w:tc>
        <w:tc>
          <w:tcPr>
            <w:tcW w:w="1051" w:type="dxa"/>
            <w:tcBorders>
              <w:top w:val="nil"/>
              <w:left w:val="nil"/>
              <w:bottom w:val="nil"/>
              <w:right w:val="nil"/>
            </w:tcBorders>
            <w:shd w:val="clear" w:color="auto" w:fill="FFFFFF"/>
            <w:noWrap/>
            <w:vAlign w:val="center"/>
            <w:hideMark/>
          </w:tcPr>
          <w:p w14:paraId="633A84E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2.824542</w:t>
            </w:r>
          </w:p>
        </w:tc>
        <w:tc>
          <w:tcPr>
            <w:tcW w:w="850" w:type="dxa"/>
            <w:tcBorders>
              <w:top w:val="nil"/>
              <w:left w:val="nil"/>
              <w:bottom w:val="nil"/>
              <w:right w:val="nil"/>
            </w:tcBorders>
            <w:shd w:val="clear" w:color="auto" w:fill="FFFFFF"/>
            <w:noWrap/>
            <w:vAlign w:val="center"/>
            <w:hideMark/>
          </w:tcPr>
          <w:p w14:paraId="570A191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0.21</w:t>
            </w:r>
          </w:p>
        </w:tc>
        <w:tc>
          <w:tcPr>
            <w:tcW w:w="930" w:type="dxa"/>
            <w:tcBorders>
              <w:top w:val="nil"/>
              <w:left w:val="nil"/>
              <w:bottom w:val="nil"/>
              <w:right w:val="nil"/>
            </w:tcBorders>
            <w:shd w:val="clear" w:color="auto" w:fill="FFFFFF"/>
            <w:noWrap/>
            <w:vAlign w:val="center"/>
            <w:hideMark/>
          </w:tcPr>
          <w:p w14:paraId="3970780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10.9</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GQwNTEwMzAtYjUyYi00NzY0LWIyNjEtMjEzZDkyNzIzNWY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622229911"/>
            <w:placeholder>
              <w:docPart w:val="F769CD0A107F4EB2BCBFF172D1BB7044"/>
            </w:placeholder>
          </w:sdtPr>
          <w:sdtContent>
            <w:tc>
              <w:tcPr>
                <w:tcW w:w="550" w:type="dxa"/>
                <w:tcBorders>
                  <w:top w:val="nil"/>
                  <w:left w:val="nil"/>
                  <w:bottom w:val="nil"/>
                  <w:right w:val="nil"/>
                </w:tcBorders>
                <w:shd w:val="clear" w:color="auto" w:fill="FFFFFF"/>
                <w:vAlign w:val="center"/>
              </w:tcPr>
              <w:p w14:paraId="2AB91F4D" w14:textId="391D6831"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6749BDC2"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5DA3A91"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vinbarbital</w:t>
            </w:r>
          </w:p>
        </w:tc>
        <w:tc>
          <w:tcPr>
            <w:tcW w:w="876" w:type="dxa"/>
            <w:tcBorders>
              <w:top w:val="nil"/>
              <w:left w:val="single" w:sz="4" w:space="0" w:color="auto"/>
              <w:bottom w:val="nil"/>
              <w:right w:val="nil"/>
            </w:tcBorders>
            <w:shd w:val="clear" w:color="auto" w:fill="FFFFFF"/>
            <w:noWrap/>
            <w:vAlign w:val="center"/>
            <w:hideMark/>
          </w:tcPr>
          <w:p w14:paraId="0005B23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-2.296</w:t>
            </w:r>
          </w:p>
        </w:tc>
        <w:tc>
          <w:tcPr>
            <w:tcW w:w="833" w:type="dxa"/>
            <w:tcBorders>
              <w:top w:val="nil"/>
              <w:left w:val="nil"/>
              <w:bottom w:val="nil"/>
              <w:right w:val="nil"/>
            </w:tcBorders>
            <w:shd w:val="clear" w:color="auto" w:fill="FFFFFF"/>
            <w:noWrap/>
            <w:vAlign w:val="center"/>
            <w:hideMark/>
          </w:tcPr>
          <w:p w14:paraId="7592537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w:t>
            </w:r>
          </w:p>
        </w:tc>
        <w:tc>
          <w:tcPr>
            <w:tcW w:w="1148" w:type="dxa"/>
            <w:tcBorders>
              <w:top w:val="nil"/>
              <w:left w:val="nil"/>
              <w:bottom w:val="nil"/>
              <w:right w:val="nil"/>
            </w:tcBorders>
            <w:shd w:val="clear" w:color="auto" w:fill="FFFFFF"/>
            <w:noWrap/>
            <w:vAlign w:val="center"/>
            <w:hideMark/>
          </w:tcPr>
          <w:p w14:paraId="0998457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-55.371</w:t>
            </w:r>
          </w:p>
        </w:tc>
        <w:tc>
          <w:tcPr>
            <w:tcW w:w="1133" w:type="dxa"/>
            <w:tcBorders>
              <w:top w:val="nil"/>
              <w:left w:val="nil"/>
              <w:bottom w:val="nil"/>
              <w:right w:val="nil"/>
            </w:tcBorders>
            <w:shd w:val="clear" w:color="auto" w:fill="FFFFFF"/>
            <w:noWrap/>
            <w:vAlign w:val="center"/>
            <w:hideMark/>
          </w:tcPr>
          <w:p w14:paraId="31AD89A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-134.549</w:t>
            </w:r>
          </w:p>
        </w:tc>
        <w:tc>
          <w:tcPr>
            <w:tcW w:w="939" w:type="dxa"/>
            <w:tcBorders>
              <w:top w:val="nil"/>
              <w:left w:val="nil"/>
              <w:bottom w:val="nil"/>
              <w:right w:val="nil"/>
            </w:tcBorders>
            <w:shd w:val="clear" w:color="auto" w:fill="FFFFFF"/>
            <w:noWrap/>
            <w:vAlign w:val="center"/>
            <w:hideMark/>
          </w:tcPr>
          <w:p w14:paraId="6987621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19799.6</w:t>
            </w:r>
          </w:p>
        </w:tc>
        <w:tc>
          <w:tcPr>
            <w:tcW w:w="1190" w:type="dxa"/>
            <w:tcBorders>
              <w:top w:val="nil"/>
              <w:left w:val="nil"/>
              <w:bottom w:val="nil"/>
              <w:right w:val="nil"/>
            </w:tcBorders>
            <w:shd w:val="clear" w:color="auto" w:fill="FFFFFF"/>
            <w:noWrap/>
            <w:vAlign w:val="center"/>
            <w:hideMark/>
          </w:tcPr>
          <w:p w14:paraId="09CB586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-119281</w:t>
            </w:r>
          </w:p>
        </w:tc>
        <w:tc>
          <w:tcPr>
            <w:tcW w:w="1189" w:type="dxa"/>
            <w:tcBorders>
              <w:top w:val="nil"/>
              <w:left w:val="nil"/>
              <w:bottom w:val="nil"/>
              <w:right w:val="nil"/>
            </w:tcBorders>
            <w:shd w:val="clear" w:color="auto" w:fill="FFFFFF"/>
            <w:noWrap/>
            <w:vAlign w:val="center"/>
            <w:hideMark/>
          </w:tcPr>
          <w:p w14:paraId="590A98B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11.7781</w:t>
            </w:r>
          </w:p>
        </w:tc>
        <w:tc>
          <w:tcPr>
            <w:tcW w:w="1273" w:type="dxa"/>
            <w:tcBorders>
              <w:top w:val="nil"/>
              <w:left w:val="nil"/>
              <w:bottom w:val="nil"/>
              <w:right w:val="nil"/>
            </w:tcBorders>
            <w:shd w:val="clear" w:color="auto" w:fill="FFFFFF"/>
            <w:noWrap/>
            <w:vAlign w:val="center"/>
            <w:hideMark/>
          </w:tcPr>
          <w:p w14:paraId="0692958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5.167083</w:t>
            </w:r>
          </w:p>
        </w:tc>
        <w:tc>
          <w:tcPr>
            <w:tcW w:w="1273" w:type="dxa"/>
            <w:tcBorders>
              <w:top w:val="nil"/>
              <w:left w:val="nil"/>
              <w:bottom w:val="nil"/>
              <w:right w:val="nil"/>
            </w:tcBorders>
            <w:shd w:val="clear" w:color="auto" w:fill="FFFFFF"/>
            <w:noWrap/>
            <w:vAlign w:val="center"/>
            <w:hideMark/>
          </w:tcPr>
          <w:p w14:paraId="407E3F9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0.1353817</w:t>
            </w:r>
          </w:p>
        </w:tc>
        <w:tc>
          <w:tcPr>
            <w:tcW w:w="1051" w:type="dxa"/>
            <w:tcBorders>
              <w:top w:val="nil"/>
              <w:left w:val="nil"/>
              <w:bottom w:val="nil"/>
              <w:right w:val="nil"/>
            </w:tcBorders>
            <w:shd w:val="clear" w:color="auto" w:fill="FFFFFF"/>
            <w:noWrap/>
            <w:vAlign w:val="center"/>
            <w:hideMark/>
          </w:tcPr>
          <w:p w14:paraId="465A79D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4.013364</w:t>
            </w:r>
          </w:p>
        </w:tc>
        <w:tc>
          <w:tcPr>
            <w:tcW w:w="850" w:type="dxa"/>
            <w:tcBorders>
              <w:top w:val="nil"/>
              <w:left w:val="nil"/>
              <w:bottom w:val="nil"/>
              <w:right w:val="nil"/>
            </w:tcBorders>
            <w:shd w:val="clear" w:color="auto" w:fill="FFFFFF"/>
            <w:noWrap/>
            <w:vAlign w:val="center"/>
            <w:hideMark/>
          </w:tcPr>
          <w:p w14:paraId="180216B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0.75</w:t>
            </w:r>
          </w:p>
        </w:tc>
        <w:tc>
          <w:tcPr>
            <w:tcW w:w="930" w:type="dxa"/>
            <w:tcBorders>
              <w:top w:val="nil"/>
              <w:left w:val="nil"/>
              <w:bottom w:val="nil"/>
              <w:right w:val="nil"/>
            </w:tcBorders>
            <w:shd w:val="clear" w:color="auto" w:fill="FFFFFF"/>
            <w:noWrap/>
            <w:vAlign w:val="center"/>
            <w:hideMark/>
          </w:tcPr>
          <w:p w14:paraId="232E0E8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TQzOTg0M2EtMmY4Ni00OTNmLTg4NDctNGQ2YTY3NmRkZDll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97053309"/>
            <w:placeholder>
              <w:docPart w:val="F769CD0A107F4EB2BCBFF172D1BB7044"/>
            </w:placeholder>
          </w:sdtPr>
          <w:sdtContent>
            <w:tc>
              <w:tcPr>
                <w:tcW w:w="550" w:type="dxa"/>
                <w:tcBorders>
                  <w:top w:val="nil"/>
                  <w:left w:val="nil"/>
                  <w:bottom w:val="nil"/>
                  <w:right w:val="nil"/>
                </w:tcBorders>
                <w:shd w:val="clear" w:color="auto" w:fill="FFFFFF"/>
                <w:vAlign w:val="center"/>
              </w:tcPr>
              <w:p w14:paraId="38EFEC51" w14:textId="21C4D1E0"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40506C31"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301AF9E"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2-aminopteridine</w:t>
            </w:r>
          </w:p>
        </w:tc>
        <w:tc>
          <w:tcPr>
            <w:tcW w:w="876" w:type="dxa"/>
            <w:tcBorders>
              <w:top w:val="nil"/>
              <w:left w:val="single" w:sz="4" w:space="0" w:color="auto"/>
              <w:bottom w:val="nil"/>
              <w:right w:val="nil"/>
            </w:tcBorders>
            <w:shd w:val="clear" w:color="auto" w:fill="FFFFFF"/>
            <w:noWrap/>
            <w:vAlign w:val="center"/>
            <w:hideMark/>
          </w:tcPr>
          <w:p w14:paraId="42BB08B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-2.298</w:t>
            </w:r>
          </w:p>
        </w:tc>
        <w:tc>
          <w:tcPr>
            <w:tcW w:w="833" w:type="dxa"/>
            <w:tcBorders>
              <w:top w:val="nil"/>
              <w:left w:val="nil"/>
              <w:bottom w:val="nil"/>
              <w:right w:val="nil"/>
            </w:tcBorders>
            <w:shd w:val="clear" w:color="auto" w:fill="FFFFFF"/>
            <w:noWrap/>
            <w:vAlign w:val="center"/>
            <w:hideMark/>
          </w:tcPr>
          <w:p w14:paraId="1C49C61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w:t>
            </w:r>
          </w:p>
        </w:tc>
        <w:tc>
          <w:tcPr>
            <w:tcW w:w="1148" w:type="dxa"/>
            <w:tcBorders>
              <w:top w:val="nil"/>
              <w:left w:val="nil"/>
              <w:bottom w:val="nil"/>
              <w:right w:val="nil"/>
            </w:tcBorders>
            <w:shd w:val="clear" w:color="auto" w:fill="FFFFFF"/>
            <w:noWrap/>
            <w:vAlign w:val="center"/>
            <w:hideMark/>
          </w:tcPr>
          <w:p w14:paraId="5541655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-59.9628</w:t>
            </w:r>
          </w:p>
        </w:tc>
        <w:tc>
          <w:tcPr>
            <w:tcW w:w="1133" w:type="dxa"/>
            <w:tcBorders>
              <w:top w:val="nil"/>
              <w:left w:val="nil"/>
              <w:bottom w:val="nil"/>
              <w:right w:val="nil"/>
            </w:tcBorders>
            <w:shd w:val="clear" w:color="auto" w:fill="FFFFFF"/>
            <w:noWrap/>
            <w:vAlign w:val="center"/>
            <w:hideMark/>
          </w:tcPr>
          <w:p w14:paraId="48DA175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-61.7464</w:t>
            </w:r>
          </w:p>
        </w:tc>
        <w:tc>
          <w:tcPr>
            <w:tcW w:w="939" w:type="dxa"/>
            <w:tcBorders>
              <w:top w:val="nil"/>
              <w:left w:val="nil"/>
              <w:bottom w:val="nil"/>
              <w:right w:val="nil"/>
            </w:tcBorders>
            <w:shd w:val="clear" w:color="auto" w:fill="FFFFFF"/>
            <w:noWrap/>
            <w:vAlign w:val="center"/>
            <w:hideMark/>
          </w:tcPr>
          <w:p w14:paraId="71BE692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19834.3</w:t>
            </w:r>
          </w:p>
        </w:tc>
        <w:tc>
          <w:tcPr>
            <w:tcW w:w="1190" w:type="dxa"/>
            <w:tcBorders>
              <w:top w:val="nil"/>
              <w:left w:val="nil"/>
              <w:bottom w:val="nil"/>
              <w:right w:val="nil"/>
            </w:tcBorders>
            <w:shd w:val="clear" w:color="auto" w:fill="FFFFFF"/>
            <w:noWrap/>
            <w:vAlign w:val="center"/>
            <w:hideMark/>
          </w:tcPr>
          <w:p w14:paraId="30D4E35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-120211</w:t>
            </w:r>
          </w:p>
        </w:tc>
        <w:tc>
          <w:tcPr>
            <w:tcW w:w="1189" w:type="dxa"/>
            <w:tcBorders>
              <w:top w:val="nil"/>
              <w:left w:val="nil"/>
              <w:bottom w:val="nil"/>
              <w:right w:val="nil"/>
            </w:tcBorders>
            <w:shd w:val="clear" w:color="auto" w:fill="FFFFFF"/>
            <w:noWrap/>
            <w:vAlign w:val="center"/>
            <w:hideMark/>
          </w:tcPr>
          <w:p w14:paraId="7223840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2.462598</w:t>
            </w:r>
          </w:p>
        </w:tc>
        <w:tc>
          <w:tcPr>
            <w:tcW w:w="1273" w:type="dxa"/>
            <w:tcBorders>
              <w:top w:val="nil"/>
              <w:left w:val="nil"/>
              <w:bottom w:val="nil"/>
              <w:right w:val="nil"/>
            </w:tcBorders>
            <w:shd w:val="clear" w:color="auto" w:fill="FFFFFF"/>
            <w:noWrap/>
            <w:vAlign w:val="center"/>
            <w:hideMark/>
          </w:tcPr>
          <w:p w14:paraId="578E176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2.405459</w:t>
            </w:r>
          </w:p>
        </w:tc>
        <w:tc>
          <w:tcPr>
            <w:tcW w:w="1273" w:type="dxa"/>
            <w:tcBorders>
              <w:top w:val="nil"/>
              <w:left w:val="nil"/>
              <w:bottom w:val="nil"/>
              <w:right w:val="nil"/>
            </w:tcBorders>
            <w:shd w:val="clear" w:color="auto" w:fill="FFFFFF"/>
            <w:noWrap/>
            <w:vAlign w:val="center"/>
            <w:hideMark/>
          </w:tcPr>
          <w:p w14:paraId="0124B04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0.02205532</w:t>
            </w:r>
          </w:p>
        </w:tc>
        <w:tc>
          <w:tcPr>
            <w:tcW w:w="1051" w:type="dxa"/>
            <w:tcBorders>
              <w:top w:val="nil"/>
              <w:left w:val="nil"/>
              <w:bottom w:val="nil"/>
              <w:right w:val="nil"/>
            </w:tcBorders>
            <w:shd w:val="clear" w:color="auto" w:fill="FFFFFF"/>
            <w:noWrap/>
            <w:vAlign w:val="center"/>
            <w:hideMark/>
          </w:tcPr>
          <w:p w14:paraId="778A34F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3.063528</w:t>
            </w:r>
          </w:p>
        </w:tc>
        <w:tc>
          <w:tcPr>
            <w:tcW w:w="850" w:type="dxa"/>
            <w:tcBorders>
              <w:top w:val="nil"/>
              <w:left w:val="nil"/>
              <w:bottom w:val="nil"/>
              <w:right w:val="nil"/>
            </w:tcBorders>
            <w:shd w:val="clear" w:color="auto" w:fill="FFFFFF"/>
            <w:noWrap/>
            <w:vAlign w:val="center"/>
            <w:hideMark/>
          </w:tcPr>
          <w:p w14:paraId="0C1E6D3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-0.55</w:t>
            </w:r>
          </w:p>
        </w:tc>
        <w:tc>
          <w:tcPr>
            <w:tcW w:w="930" w:type="dxa"/>
            <w:tcBorders>
              <w:top w:val="nil"/>
              <w:left w:val="nil"/>
              <w:bottom w:val="nil"/>
              <w:right w:val="nil"/>
            </w:tcBorders>
            <w:shd w:val="clear" w:color="auto" w:fill="FFFFFF"/>
            <w:noWrap/>
            <w:vAlign w:val="center"/>
            <w:hideMark/>
          </w:tcPr>
          <w:p w14:paraId="06502CF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8.9</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WQ4YTkwNTUtNTBlYi00Y2I3LWEwYmUtNDAxYmQ3OTMzZWJi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394244751"/>
            <w:placeholder>
              <w:docPart w:val="F769CD0A107F4EB2BCBFF172D1BB7044"/>
            </w:placeholder>
          </w:sdtPr>
          <w:sdtContent>
            <w:tc>
              <w:tcPr>
                <w:tcW w:w="550" w:type="dxa"/>
                <w:tcBorders>
                  <w:top w:val="nil"/>
                  <w:left w:val="nil"/>
                  <w:bottom w:val="nil"/>
                  <w:right w:val="nil"/>
                </w:tcBorders>
                <w:shd w:val="clear" w:color="auto" w:fill="FFFFFF"/>
                <w:vAlign w:val="center"/>
              </w:tcPr>
              <w:p w14:paraId="4CD91D93" w14:textId="5BEB3C4C"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5D14F213"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8535AD5"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7-aminopteridine</w:t>
            </w:r>
          </w:p>
        </w:tc>
        <w:tc>
          <w:tcPr>
            <w:tcW w:w="876" w:type="dxa"/>
            <w:tcBorders>
              <w:top w:val="nil"/>
              <w:left w:val="single" w:sz="4" w:space="0" w:color="auto"/>
              <w:bottom w:val="nil"/>
              <w:right w:val="nil"/>
            </w:tcBorders>
            <w:shd w:val="clear" w:color="auto" w:fill="FFFFFF"/>
            <w:noWrap/>
            <w:vAlign w:val="center"/>
            <w:hideMark/>
          </w:tcPr>
          <w:p w14:paraId="60D07EB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-2.313</w:t>
            </w:r>
          </w:p>
        </w:tc>
        <w:tc>
          <w:tcPr>
            <w:tcW w:w="833" w:type="dxa"/>
            <w:tcBorders>
              <w:top w:val="nil"/>
              <w:left w:val="nil"/>
              <w:bottom w:val="nil"/>
              <w:right w:val="nil"/>
            </w:tcBorders>
            <w:shd w:val="clear" w:color="auto" w:fill="FFFFFF"/>
            <w:noWrap/>
            <w:vAlign w:val="center"/>
            <w:hideMark/>
          </w:tcPr>
          <w:p w14:paraId="3999E41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w:t>
            </w:r>
          </w:p>
        </w:tc>
        <w:tc>
          <w:tcPr>
            <w:tcW w:w="1148" w:type="dxa"/>
            <w:tcBorders>
              <w:top w:val="nil"/>
              <w:left w:val="nil"/>
              <w:bottom w:val="nil"/>
              <w:right w:val="nil"/>
            </w:tcBorders>
            <w:shd w:val="clear" w:color="auto" w:fill="FFFFFF"/>
            <w:noWrap/>
            <w:vAlign w:val="center"/>
            <w:hideMark/>
          </w:tcPr>
          <w:p w14:paraId="5FCFDCE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-55.8661</w:t>
            </w:r>
          </w:p>
        </w:tc>
        <w:tc>
          <w:tcPr>
            <w:tcW w:w="1133" w:type="dxa"/>
            <w:tcBorders>
              <w:top w:val="nil"/>
              <w:left w:val="nil"/>
              <w:bottom w:val="nil"/>
              <w:right w:val="nil"/>
            </w:tcBorders>
            <w:shd w:val="clear" w:color="auto" w:fill="FFFFFF"/>
            <w:noWrap/>
            <w:vAlign w:val="center"/>
            <w:hideMark/>
          </w:tcPr>
          <w:p w14:paraId="445AA3F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-80.5921</w:t>
            </w:r>
          </w:p>
        </w:tc>
        <w:tc>
          <w:tcPr>
            <w:tcW w:w="939" w:type="dxa"/>
            <w:tcBorders>
              <w:top w:val="nil"/>
              <w:left w:val="nil"/>
              <w:bottom w:val="nil"/>
              <w:right w:val="nil"/>
            </w:tcBorders>
            <w:shd w:val="clear" w:color="auto" w:fill="FFFFFF"/>
            <w:noWrap/>
            <w:vAlign w:val="center"/>
            <w:hideMark/>
          </w:tcPr>
          <w:p w14:paraId="64514C5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19843.4</w:t>
            </w:r>
          </w:p>
        </w:tc>
        <w:tc>
          <w:tcPr>
            <w:tcW w:w="1190" w:type="dxa"/>
            <w:tcBorders>
              <w:top w:val="nil"/>
              <w:left w:val="nil"/>
              <w:bottom w:val="nil"/>
              <w:right w:val="nil"/>
            </w:tcBorders>
            <w:shd w:val="clear" w:color="auto" w:fill="FFFFFF"/>
            <w:noWrap/>
            <w:vAlign w:val="center"/>
            <w:hideMark/>
          </w:tcPr>
          <w:p w14:paraId="1DE9967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-120285</w:t>
            </w:r>
          </w:p>
        </w:tc>
        <w:tc>
          <w:tcPr>
            <w:tcW w:w="1189" w:type="dxa"/>
            <w:tcBorders>
              <w:top w:val="nil"/>
              <w:left w:val="nil"/>
              <w:bottom w:val="nil"/>
              <w:right w:val="nil"/>
            </w:tcBorders>
            <w:shd w:val="clear" w:color="auto" w:fill="FFFFFF"/>
            <w:noWrap/>
            <w:vAlign w:val="center"/>
            <w:hideMark/>
          </w:tcPr>
          <w:p w14:paraId="253F3C2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2.331595</w:t>
            </w:r>
          </w:p>
        </w:tc>
        <w:tc>
          <w:tcPr>
            <w:tcW w:w="1273" w:type="dxa"/>
            <w:tcBorders>
              <w:top w:val="nil"/>
              <w:left w:val="nil"/>
              <w:bottom w:val="nil"/>
              <w:right w:val="nil"/>
            </w:tcBorders>
            <w:shd w:val="clear" w:color="auto" w:fill="FFFFFF"/>
            <w:noWrap/>
            <w:vAlign w:val="center"/>
            <w:hideMark/>
          </w:tcPr>
          <w:p w14:paraId="05F3C95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3.006099</w:t>
            </w:r>
          </w:p>
        </w:tc>
        <w:tc>
          <w:tcPr>
            <w:tcW w:w="1273" w:type="dxa"/>
            <w:tcBorders>
              <w:top w:val="nil"/>
              <w:left w:val="nil"/>
              <w:bottom w:val="nil"/>
              <w:right w:val="nil"/>
            </w:tcBorders>
            <w:shd w:val="clear" w:color="auto" w:fill="FFFFFF"/>
            <w:noWrap/>
            <w:vAlign w:val="center"/>
            <w:hideMark/>
          </w:tcPr>
          <w:p w14:paraId="747EC26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0.02205089</w:t>
            </w:r>
          </w:p>
        </w:tc>
        <w:tc>
          <w:tcPr>
            <w:tcW w:w="1051" w:type="dxa"/>
            <w:tcBorders>
              <w:top w:val="nil"/>
              <w:left w:val="nil"/>
              <w:bottom w:val="nil"/>
              <w:right w:val="nil"/>
            </w:tcBorders>
            <w:shd w:val="clear" w:color="auto" w:fill="FFFFFF"/>
            <w:noWrap/>
            <w:vAlign w:val="center"/>
            <w:hideMark/>
          </w:tcPr>
          <w:p w14:paraId="3DF5AA9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3.05024</w:t>
            </w:r>
          </w:p>
        </w:tc>
        <w:tc>
          <w:tcPr>
            <w:tcW w:w="850" w:type="dxa"/>
            <w:tcBorders>
              <w:top w:val="nil"/>
              <w:left w:val="nil"/>
              <w:bottom w:val="nil"/>
              <w:right w:val="nil"/>
            </w:tcBorders>
            <w:shd w:val="clear" w:color="auto" w:fill="FFFFFF"/>
            <w:noWrap/>
            <w:vAlign w:val="center"/>
            <w:hideMark/>
          </w:tcPr>
          <w:p w14:paraId="149D1D9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-0.45</w:t>
            </w:r>
          </w:p>
        </w:tc>
        <w:tc>
          <w:tcPr>
            <w:tcW w:w="930" w:type="dxa"/>
            <w:tcBorders>
              <w:top w:val="nil"/>
              <w:left w:val="nil"/>
              <w:bottom w:val="nil"/>
              <w:right w:val="nil"/>
            </w:tcBorders>
            <w:shd w:val="clear" w:color="auto" w:fill="FFFFFF"/>
            <w:noWrap/>
            <w:vAlign w:val="center"/>
            <w:hideMark/>
          </w:tcPr>
          <w:p w14:paraId="6A8439E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zdiMDY4OWQtMzFhMS00YzRlLWFmZDUtZTljNGUyYzdkZmM4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793638933"/>
            <w:placeholder>
              <w:docPart w:val="F769CD0A107F4EB2BCBFF172D1BB7044"/>
            </w:placeholder>
          </w:sdtPr>
          <w:sdtContent>
            <w:tc>
              <w:tcPr>
                <w:tcW w:w="550" w:type="dxa"/>
                <w:tcBorders>
                  <w:top w:val="nil"/>
                  <w:left w:val="nil"/>
                  <w:bottom w:val="nil"/>
                  <w:right w:val="nil"/>
                </w:tcBorders>
                <w:shd w:val="clear" w:color="auto" w:fill="FFFFFF"/>
                <w:vAlign w:val="center"/>
              </w:tcPr>
              <w:p w14:paraId="6DAE919C" w14:textId="73D530DA"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122BDCBB"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797AC08"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Benzocaine</w:t>
            </w:r>
          </w:p>
        </w:tc>
        <w:tc>
          <w:tcPr>
            <w:tcW w:w="876" w:type="dxa"/>
            <w:tcBorders>
              <w:top w:val="nil"/>
              <w:left w:val="single" w:sz="4" w:space="0" w:color="auto"/>
              <w:bottom w:val="nil"/>
              <w:right w:val="nil"/>
            </w:tcBorders>
            <w:shd w:val="clear" w:color="auto" w:fill="FFFFFF"/>
            <w:noWrap/>
            <w:vAlign w:val="center"/>
            <w:hideMark/>
          </w:tcPr>
          <w:p w14:paraId="60AF5C5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-2.32</w:t>
            </w:r>
          </w:p>
        </w:tc>
        <w:tc>
          <w:tcPr>
            <w:tcW w:w="833" w:type="dxa"/>
            <w:tcBorders>
              <w:top w:val="nil"/>
              <w:left w:val="nil"/>
              <w:bottom w:val="nil"/>
              <w:right w:val="nil"/>
            </w:tcBorders>
            <w:shd w:val="clear" w:color="auto" w:fill="FFFFFF"/>
            <w:noWrap/>
            <w:vAlign w:val="center"/>
            <w:hideMark/>
          </w:tcPr>
          <w:p w14:paraId="427545C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w:t>
            </w:r>
          </w:p>
        </w:tc>
        <w:tc>
          <w:tcPr>
            <w:tcW w:w="1148" w:type="dxa"/>
            <w:tcBorders>
              <w:top w:val="nil"/>
              <w:left w:val="nil"/>
              <w:bottom w:val="nil"/>
              <w:right w:val="nil"/>
            </w:tcBorders>
            <w:shd w:val="clear" w:color="auto" w:fill="FFFFFF"/>
            <w:noWrap/>
            <w:vAlign w:val="center"/>
            <w:hideMark/>
          </w:tcPr>
          <w:p w14:paraId="2801A4A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-58.818</w:t>
            </w:r>
          </w:p>
        </w:tc>
        <w:tc>
          <w:tcPr>
            <w:tcW w:w="1133" w:type="dxa"/>
            <w:tcBorders>
              <w:top w:val="nil"/>
              <w:left w:val="nil"/>
              <w:bottom w:val="nil"/>
              <w:right w:val="nil"/>
            </w:tcBorders>
            <w:shd w:val="clear" w:color="auto" w:fill="FFFFFF"/>
            <w:noWrap/>
            <w:vAlign w:val="center"/>
            <w:hideMark/>
          </w:tcPr>
          <w:p w14:paraId="6217571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-74.838</w:t>
            </w:r>
          </w:p>
        </w:tc>
        <w:tc>
          <w:tcPr>
            <w:tcW w:w="939" w:type="dxa"/>
            <w:tcBorders>
              <w:top w:val="nil"/>
              <w:left w:val="nil"/>
              <w:bottom w:val="nil"/>
              <w:right w:val="nil"/>
            </w:tcBorders>
            <w:shd w:val="clear" w:color="auto" w:fill="FFFFFF"/>
            <w:noWrap/>
            <w:vAlign w:val="center"/>
            <w:hideMark/>
          </w:tcPr>
          <w:p w14:paraId="3474E9D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19827.5</w:t>
            </w:r>
          </w:p>
        </w:tc>
        <w:tc>
          <w:tcPr>
            <w:tcW w:w="1190" w:type="dxa"/>
            <w:tcBorders>
              <w:top w:val="nil"/>
              <w:left w:val="nil"/>
              <w:bottom w:val="nil"/>
              <w:right w:val="nil"/>
            </w:tcBorders>
            <w:shd w:val="clear" w:color="auto" w:fill="FFFFFF"/>
            <w:noWrap/>
            <w:vAlign w:val="center"/>
            <w:hideMark/>
          </w:tcPr>
          <w:p w14:paraId="043AD65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-120212</w:t>
            </w:r>
          </w:p>
        </w:tc>
        <w:tc>
          <w:tcPr>
            <w:tcW w:w="1189" w:type="dxa"/>
            <w:tcBorders>
              <w:top w:val="nil"/>
              <w:left w:val="nil"/>
              <w:bottom w:val="nil"/>
              <w:right w:val="nil"/>
            </w:tcBorders>
            <w:shd w:val="clear" w:color="auto" w:fill="FFFFFF"/>
            <w:noWrap/>
            <w:vAlign w:val="center"/>
            <w:hideMark/>
          </w:tcPr>
          <w:p w14:paraId="603C774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9.165907</w:t>
            </w:r>
          </w:p>
        </w:tc>
        <w:tc>
          <w:tcPr>
            <w:tcW w:w="1273" w:type="dxa"/>
            <w:tcBorders>
              <w:top w:val="nil"/>
              <w:left w:val="nil"/>
              <w:bottom w:val="nil"/>
              <w:right w:val="nil"/>
            </w:tcBorders>
            <w:shd w:val="clear" w:color="auto" w:fill="FFFFFF"/>
            <w:noWrap/>
            <w:vAlign w:val="center"/>
            <w:hideMark/>
          </w:tcPr>
          <w:p w14:paraId="0AB9C6A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2.557544</w:t>
            </w:r>
          </w:p>
        </w:tc>
        <w:tc>
          <w:tcPr>
            <w:tcW w:w="1273" w:type="dxa"/>
            <w:tcBorders>
              <w:top w:val="nil"/>
              <w:left w:val="nil"/>
              <w:bottom w:val="nil"/>
              <w:right w:val="nil"/>
            </w:tcBorders>
            <w:shd w:val="clear" w:color="auto" w:fill="FFFFFF"/>
            <w:noWrap/>
            <w:vAlign w:val="center"/>
            <w:hideMark/>
          </w:tcPr>
          <w:p w14:paraId="14079E7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0.09421586</w:t>
            </w:r>
          </w:p>
        </w:tc>
        <w:tc>
          <w:tcPr>
            <w:tcW w:w="1051" w:type="dxa"/>
            <w:tcBorders>
              <w:top w:val="nil"/>
              <w:left w:val="nil"/>
              <w:bottom w:val="nil"/>
              <w:right w:val="nil"/>
            </w:tcBorders>
            <w:shd w:val="clear" w:color="auto" w:fill="FFFFFF"/>
            <w:noWrap/>
            <w:vAlign w:val="center"/>
            <w:hideMark/>
          </w:tcPr>
          <w:p w14:paraId="0355DC0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3.642114</w:t>
            </w:r>
          </w:p>
        </w:tc>
        <w:tc>
          <w:tcPr>
            <w:tcW w:w="850" w:type="dxa"/>
            <w:tcBorders>
              <w:top w:val="nil"/>
              <w:left w:val="nil"/>
              <w:bottom w:val="nil"/>
              <w:right w:val="nil"/>
            </w:tcBorders>
            <w:shd w:val="clear" w:color="auto" w:fill="FFFFFF"/>
            <w:noWrap/>
            <w:vAlign w:val="center"/>
            <w:hideMark/>
          </w:tcPr>
          <w:p w14:paraId="0FE6818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-0.29</w:t>
            </w:r>
          </w:p>
        </w:tc>
        <w:tc>
          <w:tcPr>
            <w:tcW w:w="930" w:type="dxa"/>
            <w:tcBorders>
              <w:top w:val="nil"/>
              <w:left w:val="nil"/>
              <w:bottom w:val="nil"/>
              <w:right w:val="nil"/>
            </w:tcBorders>
            <w:shd w:val="clear" w:color="auto" w:fill="FFFFFF"/>
            <w:noWrap/>
            <w:vAlign w:val="center"/>
            <w:hideMark/>
          </w:tcPr>
          <w:p w14:paraId="190436D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jk5ODVkZmUtODJlNy00OGU4LTgyMDctYzdkNTc2ODU4YWZ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799018942"/>
            <w:placeholder>
              <w:docPart w:val="F769CD0A107F4EB2BCBFF172D1BB7044"/>
            </w:placeholder>
          </w:sdtPr>
          <w:sdtContent>
            <w:tc>
              <w:tcPr>
                <w:tcW w:w="550" w:type="dxa"/>
                <w:tcBorders>
                  <w:top w:val="nil"/>
                  <w:left w:val="nil"/>
                  <w:bottom w:val="nil"/>
                  <w:right w:val="nil"/>
                </w:tcBorders>
                <w:shd w:val="clear" w:color="auto" w:fill="FFFFFF"/>
                <w:vAlign w:val="center"/>
              </w:tcPr>
              <w:p w14:paraId="51B7C5CB" w14:textId="2F7BFD75"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4B358323"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7BFBF8F"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5-ethyl-5-pentylbarbiturate</w:t>
            </w:r>
          </w:p>
        </w:tc>
        <w:tc>
          <w:tcPr>
            <w:tcW w:w="876" w:type="dxa"/>
            <w:tcBorders>
              <w:top w:val="nil"/>
              <w:left w:val="single" w:sz="4" w:space="0" w:color="auto"/>
              <w:bottom w:val="nil"/>
              <w:right w:val="nil"/>
            </w:tcBorders>
            <w:shd w:val="clear" w:color="auto" w:fill="FFFFFF"/>
            <w:noWrap/>
            <w:vAlign w:val="center"/>
            <w:hideMark/>
          </w:tcPr>
          <w:p w14:paraId="5224B1A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-2.34</w:t>
            </w:r>
          </w:p>
        </w:tc>
        <w:tc>
          <w:tcPr>
            <w:tcW w:w="833" w:type="dxa"/>
            <w:tcBorders>
              <w:top w:val="nil"/>
              <w:left w:val="nil"/>
              <w:bottom w:val="nil"/>
              <w:right w:val="nil"/>
            </w:tcBorders>
            <w:shd w:val="clear" w:color="auto" w:fill="FFFFFF"/>
            <w:noWrap/>
            <w:vAlign w:val="center"/>
            <w:hideMark/>
          </w:tcPr>
          <w:p w14:paraId="64C14D2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2.22</w:t>
            </w:r>
          </w:p>
        </w:tc>
        <w:tc>
          <w:tcPr>
            <w:tcW w:w="1148" w:type="dxa"/>
            <w:tcBorders>
              <w:top w:val="nil"/>
              <w:left w:val="nil"/>
              <w:bottom w:val="nil"/>
              <w:right w:val="nil"/>
            </w:tcBorders>
            <w:shd w:val="clear" w:color="auto" w:fill="FFFFFF"/>
            <w:noWrap/>
            <w:vAlign w:val="center"/>
            <w:hideMark/>
          </w:tcPr>
          <w:p w14:paraId="66B9D56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-59.7727</w:t>
            </w:r>
          </w:p>
        </w:tc>
        <w:tc>
          <w:tcPr>
            <w:tcW w:w="1133" w:type="dxa"/>
            <w:tcBorders>
              <w:top w:val="nil"/>
              <w:left w:val="nil"/>
              <w:bottom w:val="nil"/>
              <w:right w:val="nil"/>
            </w:tcBorders>
            <w:shd w:val="clear" w:color="auto" w:fill="FFFFFF"/>
            <w:noWrap/>
            <w:vAlign w:val="center"/>
            <w:hideMark/>
          </w:tcPr>
          <w:p w14:paraId="023D343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-127.237</w:t>
            </w:r>
          </w:p>
        </w:tc>
        <w:tc>
          <w:tcPr>
            <w:tcW w:w="939" w:type="dxa"/>
            <w:tcBorders>
              <w:top w:val="nil"/>
              <w:left w:val="nil"/>
              <w:bottom w:val="nil"/>
              <w:right w:val="nil"/>
            </w:tcBorders>
            <w:shd w:val="clear" w:color="auto" w:fill="FFFFFF"/>
            <w:noWrap/>
            <w:vAlign w:val="center"/>
            <w:hideMark/>
          </w:tcPr>
          <w:p w14:paraId="0108699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19794.1</w:t>
            </w:r>
          </w:p>
        </w:tc>
        <w:tc>
          <w:tcPr>
            <w:tcW w:w="1190" w:type="dxa"/>
            <w:tcBorders>
              <w:top w:val="nil"/>
              <w:left w:val="nil"/>
              <w:bottom w:val="nil"/>
              <w:right w:val="nil"/>
            </w:tcBorders>
            <w:shd w:val="clear" w:color="auto" w:fill="FFFFFF"/>
            <w:noWrap/>
            <w:vAlign w:val="center"/>
            <w:hideMark/>
          </w:tcPr>
          <w:p w14:paraId="3AC6756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-119579</w:t>
            </w:r>
          </w:p>
        </w:tc>
        <w:tc>
          <w:tcPr>
            <w:tcW w:w="1189" w:type="dxa"/>
            <w:tcBorders>
              <w:top w:val="nil"/>
              <w:left w:val="nil"/>
              <w:bottom w:val="nil"/>
              <w:right w:val="nil"/>
            </w:tcBorders>
            <w:shd w:val="clear" w:color="auto" w:fill="FFFFFF"/>
            <w:noWrap/>
            <w:vAlign w:val="center"/>
            <w:hideMark/>
          </w:tcPr>
          <w:p w14:paraId="6A92FB2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12.98834</w:t>
            </w:r>
          </w:p>
        </w:tc>
        <w:tc>
          <w:tcPr>
            <w:tcW w:w="1273" w:type="dxa"/>
            <w:tcBorders>
              <w:top w:val="nil"/>
              <w:left w:val="nil"/>
              <w:bottom w:val="nil"/>
              <w:right w:val="nil"/>
            </w:tcBorders>
            <w:shd w:val="clear" w:color="auto" w:fill="FFFFFF"/>
            <w:noWrap/>
            <w:vAlign w:val="center"/>
            <w:hideMark/>
          </w:tcPr>
          <w:p w14:paraId="23BAE9B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4.929807</w:t>
            </w:r>
          </w:p>
        </w:tc>
        <w:tc>
          <w:tcPr>
            <w:tcW w:w="1273" w:type="dxa"/>
            <w:tcBorders>
              <w:top w:val="nil"/>
              <w:left w:val="nil"/>
              <w:bottom w:val="nil"/>
              <w:right w:val="nil"/>
            </w:tcBorders>
            <w:shd w:val="clear" w:color="auto" w:fill="FFFFFF"/>
            <w:noWrap/>
            <w:vAlign w:val="center"/>
            <w:hideMark/>
          </w:tcPr>
          <w:p w14:paraId="54A5727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0.1013756</w:t>
            </w:r>
          </w:p>
        </w:tc>
        <w:tc>
          <w:tcPr>
            <w:tcW w:w="1051" w:type="dxa"/>
            <w:tcBorders>
              <w:top w:val="nil"/>
              <w:left w:val="nil"/>
              <w:bottom w:val="nil"/>
              <w:right w:val="nil"/>
            </w:tcBorders>
            <w:shd w:val="clear" w:color="auto" w:fill="FFFFFF"/>
            <w:noWrap/>
            <w:vAlign w:val="center"/>
            <w:hideMark/>
          </w:tcPr>
          <w:p w14:paraId="6A26112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4.148677</w:t>
            </w:r>
          </w:p>
        </w:tc>
        <w:tc>
          <w:tcPr>
            <w:tcW w:w="850" w:type="dxa"/>
            <w:tcBorders>
              <w:top w:val="nil"/>
              <w:left w:val="nil"/>
              <w:bottom w:val="nil"/>
              <w:right w:val="nil"/>
            </w:tcBorders>
            <w:shd w:val="clear" w:color="auto" w:fill="FFFFFF"/>
            <w:noWrap/>
            <w:vAlign w:val="center"/>
            <w:hideMark/>
          </w:tcPr>
          <w:p w14:paraId="516D0D0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0.41</w:t>
            </w:r>
          </w:p>
        </w:tc>
        <w:tc>
          <w:tcPr>
            <w:tcW w:w="930" w:type="dxa"/>
            <w:tcBorders>
              <w:top w:val="nil"/>
              <w:left w:val="nil"/>
              <w:bottom w:val="nil"/>
              <w:right w:val="nil"/>
            </w:tcBorders>
            <w:shd w:val="clear" w:color="auto" w:fill="FFFFFF"/>
            <w:noWrap/>
            <w:vAlign w:val="center"/>
            <w:hideMark/>
          </w:tcPr>
          <w:p w14:paraId="5F9911F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DM3YWQ2NjAtYzg5Ni00NzZiLTgzOTAtYmQxNTc3M2U3OTBj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X1dfQ=="/>
            <w:id w:val="1222331297"/>
            <w:placeholder>
              <w:docPart w:val="F769CD0A107F4EB2BCBFF172D1BB7044"/>
            </w:placeholder>
          </w:sdtPr>
          <w:sdtContent>
            <w:tc>
              <w:tcPr>
                <w:tcW w:w="550" w:type="dxa"/>
                <w:tcBorders>
                  <w:top w:val="nil"/>
                  <w:left w:val="nil"/>
                  <w:bottom w:val="nil"/>
                  <w:right w:val="nil"/>
                </w:tcBorders>
                <w:shd w:val="clear" w:color="auto" w:fill="FFFFFF"/>
                <w:vAlign w:val="center"/>
              </w:tcPr>
              <w:p w14:paraId="0E541851" w14:textId="106B645F"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5</w:t>
                </w:r>
              </w:p>
            </w:tc>
          </w:sdtContent>
        </w:sdt>
      </w:tr>
      <w:tr w:rsidR="005C7289" w:rsidRPr="00326231" w14:paraId="55B2487C"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EF4B9E4"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5-ethyl-5-phenylbarbiturate</w:t>
            </w:r>
          </w:p>
        </w:tc>
        <w:tc>
          <w:tcPr>
            <w:tcW w:w="876" w:type="dxa"/>
            <w:tcBorders>
              <w:top w:val="nil"/>
              <w:left w:val="single" w:sz="4" w:space="0" w:color="auto"/>
              <w:bottom w:val="nil"/>
              <w:right w:val="nil"/>
            </w:tcBorders>
            <w:shd w:val="clear" w:color="auto" w:fill="FFFFFF"/>
            <w:noWrap/>
            <w:vAlign w:val="center"/>
            <w:hideMark/>
          </w:tcPr>
          <w:p w14:paraId="6D8C5A6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-2.34</w:t>
            </w:r>
          </w:p>
        </w:tc>
        <w:tc>
          <w:tcPr>
            <w:tcW w:w="833" w:type="dxa"/>
            <w:tcBorders>
              <w:top w:val="nil"/>
              <w:left w:val="nil"/>
              <w:bottom w:val="nil"/>
              <w:right w:val="nil"/>
            </w:tcBorders>
            <w:shd w:val="clear" w:color="auto" w:fill="FFFFFF"/>
            <w:noWrap/>
            <w:vAlign w:val="center"/>
            <w:hideMark/>
          </w:tcPr>
          <w:p w14:paraId="3C754E4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1.434</w:t>
            </w:r>
          </w:p>
        </w:tc>
        <w:tc>
          <w:tcPr>
            <w:tcW w:w="1148" w:type="dxa"/>
            <w:tcBorders>
              <w:top w:val="nil"/>
              <w:left w:val="nil"/>
              <w:bottom w:val="nil"/>
              <w:right w:val="nil"/>
            </w:tcBorders>
            <w:shd w:val="clear" w:color="auto" w:fill="FFFFFF"/>
            <w:noWrap/>
            <w:vAlign w:val="center"/>
            <w:hideMark/>
          </w:tcPr>
          <w:p w14:paraId="7B48D56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-56.6611</w:t>
            </w:r>
          </w:p>
        </w:tc>
        <w:tc>
          <w:tcPr>
            <w:tcW w:w="1133" w:type="dxa"/>
            <w:tcBorders>
              <w:top w:val="nil"/>
              <w:left w:val="nil"/>
              <w:bottom w:val="nil"/>
              <w:right w:val="nil"/>
            </w:tcBorders>
            <w:shd w:val="clear" w:color="auto" w:fill="FFFFFF"/>
            <w:noWrap/>
            <w:vAlign w:val="center"/>
            <w:hideMark/>
          </w:tcPr>
          <w:p w14:paraId="3430BC6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-139.476</w:t>
            </w:r>
          </w:p>
        </w:tc>
        <w:tc>
          <w:tcPr>
            <w:tcW w:w="939" w:type="dxa"/>
            <w:tcBorders>
              <w:top w:val="nil"/>
              <w:left w:val="nil"/>
              <w:bottom w:val="nil"/>
              <w:right w:val="nil"/>
            </w:tcBorders>
            <w:shd w:val="clear" w:color="auto" w:fill="FFFFFF"/>
            <w:noWrap/>
            <w:vAlign w:val="center"/>
            <w:hideMark/>
          </w:tcPr>
          <w:p w14:paraId="4CB93E9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19799.3</w:t>
            </w:r>
          </w:p>
        </w:tc>
        <w:tc>
          <w:tcPr>
            <w:tcW w:w="1190" w:type="dxa"/>
            <w:tcBorders>
              <w:top w:val="nil"/>
              <w:left w:val="nil"/>
              <w:bottom w:val="nil"/>
              <w:right w:val="nil"/>
            </w:tcBorders>
            <w:shd w:val="clear" w:color="auto" w:fill="FFFFFF"/>
            <w:noWrap/>
            <w:vAlign w:val="center"/>
            <w:hideMark/>
          </w:tcPr>
          <w:p w14:paraId="79A3325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-119127</w:t>
            </w:r>
          </w:p>
        </w:tc>
        <w:tc>
          <w:tcPr>
            <w:tcW w:w="1189" w:type="dxa"/>
            <w:tcBorders>
              <w:top w:val="nil"/>
              <w:left w:val="nil"/>
              <w:bottom w:val="nil"/>
              <w:right w:val="nil"/>
            </w:tcBorders>
            <w:shd w:val="clear" w:color="auto" w:fill="FFFFFF"/>
            <w:noWrap/>
            <w:vAlign w:val="center"/>
            <w:hideMark/>
          </w:tcPr>
          <w:p w14:paraId="04D0489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5.62214</w:t>
            </w:r>
          </w:p>
        </w:tc>
        <w:tc>
          <w:tcPr>
            <w:tcW w:w="1273" w:type="dxa"/>
            <w:tcBorders>
              <w:top w:val="nil"/>
              <w:left w:val="nil"/>
              <w:bottom w:val="nil"/>
              <w:right w:val="nil"/>
            </w:tcBorders>
            <w:shd w:val="clear" w:color="auto" w:fill="FFFFFF"/>
            <w:noWrap/>
            <w:vAlign w:val="center"/>
            <w:hideMark/>
          </w:tcPr>
          <w:p w14:paraId="457DC03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4.932607</w:t>
            </w:r>
          </w:p>
        </w:tc>
        <w:tc>
          <w:tcPr>
            <w:tcW w:w="1273" w:type="dxa"/>
            <w:tcBorders>
              <w:top w:val="nil"/>
              <w:left w:val="nil"/>
              <w:bottom w:val="nil"/>
              <w:right w:val="nil"/>
            </w:tcBorders>
            <w:shd w:val="clear" w:color="auto" w:fill="FFFFFF"/>
            <w:noWrap/>
            <w:vAlign w:val="center"/>
            <w:hideMark/>
          </w:tcPr>
          <w:p w14:paraId="0443E56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0.09360167</w:t>
            </w:r>
          </w:p>
        </w:tc>
        <w:tc>
          <w:tcPr>
            <w:tcW w:w="1051" w:type="dxa"/>
            <w:tcBorders>
              <w:top w:val="nil"/>
              <w:left w:val="nil"/>
              <w:bottom w:val="nil"/>
              <w:right w:val="nil"/>
            </w:tcBorders>
            <w:shd w:val="clear" w:color="auto" w:fill="FFFFFF"/>
            <w:noWrap/>
            <w:vAlign w:val="center"/>
            <w:hideMark/>
          </w:tcPr>
          <w:p w14:paraId="3BC3AD8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4.080874</w:t>
            </w:r>
          </w:p>
        </w:tc>
        <w:tc>
          <w:tcPr>
            <w:tcW w:w="850" w:type="dxa"/>
            <w:tcBorders>
              <w:top w:val="nil"/>
              <w:left w:val="nil"/>
              <w:bottom w:val="nil"/>
              <w:right w:val="nil"/>
            </w:tcBorders>
            <w:shd w:val="clear" w:color="auto" w:fill="FFFFFF"/>
            <w:noWrap/>
            <w:vAlign w:val="center"/>
            <w:hideMark/>
          </w:tcPr>
          <w:p w14:paraId="5CE5E8F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0.37</w:t>
            </w:r>
          </w:p>
        </w:tc>
        <w:tc>
          <w:tcPr>
            <w:tcW w:w="930" w:type="dxa"/>
            <w:tcBorders>
              <w:top w:val="nil"/>
              <w:left w:val="nil"/>
              <w:bottom w:val="nil"/>
              <w:right w:val="nil"/>
            </w:tcBorders>
            <w:shd w:val="clear" w:color="auto" w:fill="FFFFFF"/>
            <w:noWrap/>
            <w:vAlign w:val="center"/>
            <w:hideMark/>
          </w:tcPr>
          <w:p w14:paraId="7B27376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6.3</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2JmYTBlZmYtNWUxMC00MTFlLTljMGUtMGRiYjFhNGQ3NmM0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1305084100"/>
            <w:placeholder>
              <w:docPart w:val="F769CD0A107F4EB2BCBFF172D1BB7044"/>
            </w:placeholder>
          </w:sdtPr>
          <w:sdtContent>
            <w:tc>
              <w:tcPr>
                <w:tcW w:w="550" w:type="dxa"/>
                <w:tcBorders>
                  <w:top w:val="nil"/>
                  <w:left w:val="nil"/>
                  <w:bottom w:val="nil"/>
                  <w:right w:val="nil"/>
                </w:tcBorders>
                <w:shd w:val="clear" w:color="auto" w:fill="FFFFFF"/>
                <w:vAlign w:val="center"/>
              </w:tcPr>
              <w:p w14:paraId="2A8544EF" w14:textId="07F8B5B8"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47E33276"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39397B6"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6-aminopteridine</w:t>
            </w:r>
          </w:p>
        </w:tc>
        <w:tc>
          <w:tcPr>
            <w:tcW w:w="876" w:type="dxa"/>
            <w:tcBorders>
              <w:top w:val="nil"/>
              <w:left w:val="single" w:sz="4" w:space="0" w:color="auto"/>
              <w:bottom w:val="nil"/>
              <w:right w:val="nil"/>
            </w:tcBorders>
            <w:shd w:val="clear" w:color="auto" w:fill="FFFFFF"/>
            <w:noWrap/>
            <w:vAlign w:val="center"/>
            <w:hideMark/>
          </w:tcPr>
          <w:p w14:paraId="402FF2B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-2.343</w:t>
            </w:r>
          </w:p>
        </w:tc>
        <w:tc>
          <w:tcPr>
            <w:tcW w:w="833" w:type="dxa"/>
            <w:tcBorders>
              <w:top w:val="nil"/>
              <w:left w:val="nil"/>
              <w:bottom w:val="nil"/>
              <w:right w:val="nil"/>
            </w:tcBorders>
            <w:shd w:val="clear" w:color="auto" w:fill="FFFFFF"/>
            <w:noWrap/>
            <w:vAlign w:val="center"/>
            <w:hideMark/>
          </w:tcPr>
          <w:p w14:paraId="0A7F28E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w:t>
            </w:r>
          </w:p>
        </w:tc>
        <w:tc>
          <w:tcPr>
            <w:tcW w:w="1148" w:type="dxa"/>
            <w:tcBorders>
              <w:top w:val="nil"/>
              <w:left w:val="nil"/>
              <w:bottom w:val="nil"/>
              <w:right w:val="nil"/>
            </w:tcBorders>
            <w:shd w:val="clear" w:color="auto" w:fill="FFFFFF"/>
            <w:noWrap/>
            <w:vAlign w:val="center"/>
            <w:hideMark/>
          </w:tcPr>
          <w:p w14:paraId="4B50F84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-56.9974</w:t>
            </w:r>
          </w:p>
        </w:tc>
        <w:tc>
          <w:tcPr>
            <w:tcW w:w="1133" w:type="dxa"/>
            <w:tcBorders>
              <w:top w:val="nil"/>
              <w:left w:val="nil"/>
              <w:bottom w:val="nil"/>
              <w:right w:val="nil"/>
            </w:tcBorders>
            <w:shd w:val="clear" w:color="auto" w:fill="FFFFFF"/>
            <w:noWrap/>
            <w:vAlign w:val="center"/>
            <w:hideMark/>
          </w:tcPr>
          <w:p w14:paraId="7C51141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-72.3429</w:t>
            </w:r>
          </w:p>
        </w:tc>
        <w:tc>
          <w:tcPr>
            <w:tcW w:w="939" w:type="dxa"/>
            <w:tcBorders>
              <w:top w:val="nil"/>
              <w:left w:val="nil"/>
              <w:bottom w:val="nil"/>
              <w:right w:val="nil"/>
            </w:tcBorders>
            <w:shd w:val="clear" w:color="auto" w:fill="FFFFFF"/>
            <w:noWrap/>
            <w:vAlign w:val="center"/>
            <w:hideMark/>
          </w:tcPr>
          <w:p w14:paraId="4D7C392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19816.8</w:t>
            </w:r>
          </w:p>
        </w:tc>
        <w:tc>
          <w:tcPr>
            <w:tcW w:w="1190" w:type="dxa"/>
            <w:tcBorders>
              <w:top w:val="nil"/>
              <w:left w:val="nil"/>
              <w:bottom w:val="nil"/>
              <w:right w:val="nil"/>
            </w:tcBorders>
            <w:shd w:val="clear" w:color="auto" w:fill="FFFFFF"/>
            <w:noWrap/>
            <w:vAlign w:val="center"/>
            <w:hideMark/>
          </w:tcPr>
          <w:p w14:paraId="31A8763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-120788</w:t>
            </w:r>
          </w:p>
        </w:tc>
        <w:tc>
          <w:tcPr>
            <w:tcW w:w="1189" w:type="dxa"/>
            <w:tcBorders>
              <w:top w:val="nil"/>
              <w:left w:val="nil"/>
              <w:bottom w:val="nil"/>
              <w:right w:val="nil"/>
            </w:tcBorders>
            <w:shd w:val="clear" w:color="auto" w:fill="FFFFFF"/>
            <w:noWrap/>
            <w:vAlign w:val="center"/>
            <w:hideMark/>
          </w:tcPr>
          <w:p w14:paraId="26CAE90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2.340347</w:t>
            </w:r>
          </w:p>
        </w:tc>
        <w:tc>
          <w:tcPr>
            <w:tcW w:w="1273" w:type="dxa"/>
            <w:tcBorders>
              <w:top w:val="nil"/>
              <w:left w:val="nil"/>
              <w:bottom w:val="nil"/>
              <w:right w:val="nil"/>
            </w:tcBorders>
            <w:shd w:val="clear" w:color="auto" w:fill="FFFFFF"/>
            <w:noWrap/>
            <w:vAlign w:val="center"/>
            <w:hideMark/>
          </w:tcPr>
          <w:p w14:paraId="515B7AD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2.778422</w:t>
            </w:r>
          </w:p>
        </w:tc>
        <w:tc>
          <w:tcPr>
            <w:tcW w:w="1273" w:type="dxa"/>
            <w:tcBorders>
              <w:top w:val="nil"/>
              <w:left w:val="nil"/>
              <w:bottom w:val="nil"/>
              <w:right w:val="nil"/>
            </w:tcBorders>
            <w:shd w:val="clear" w:color="auto" w:fill="FFFFFF"/>
            <w:noWrap/>
            <w:vAlign w:val="center"/>
            <w:hideMark/>
          </w:tcPr>
          <w:p w14:paraId="3D84E2F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0.02260001</w:t>
            </w:r>
          </w:p>
        </w:tc>
        <w:tc>
          <w:tcPr>
            <w:tcW w:w="1051" w:type="dxa"/>
            <w:tcBorders>
              <w:top w:val="nil"/>
              <w:left w:val="nil"/>
              <w:bottom w:val="nil"/>
              <w:right w:val="nil"/>
            </w:tcBorders>
            <w:shd w:val="clear" w:color="auto" w:fill="FFFFFF"/>
            <w:noWrap/>
            <w:vAlign w:val="center"/>
            <w:hideMark/>
          </w:tcPr>
          <w:p w14:paraId="2E03516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3.055238</w:t>
            </w:r>
          </w:p>
        </w:tc>
        <w:tc>
          <w:tcPr>
            <w:tcW w:w="850" w:type="dxa"/>
            <w:tcBorders>
              <w:top w:val="nil"/>
              <w:left w:val="nil"/>
              <w:bottom w:val="nil"/>
              <w:right w:val="nil"/>
            </w:tcBorders>
            <w:shd w:val="clear" w:color="auto" w:fill="FFFFFF"/>
            <w:noWrap/>
            <w:vAlign w:val="center"/>
            <w:hideMark/>
          </w:tcPr>
          <w:p w14:paraId="5055CC8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-0.19</w:t>
            </w:r>
          </w:p>
        </w:tc>
        <w:tc>
          <w:tcPr>
            <w:tcW w:w="930" w:type="dxa"/>
            <w:tcBorders>
              <w:top w:val="nil"/>
              <w:left w:val="nil"/>
              <w:bottom w:val="nil"/>
              <w:right w:val="nil"/>
            </w:tcBorders>
            <w:shd w:val="clear" w:color="auto" w:fill="FFFFFF"/>
            <w:noWrap/>
            <w:vAlign w:val="center"/>
            <w:hideMark/>
          </w:tcPr>
          <w:p w14:paraId="0695470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9.3</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WVhMDg5MzgtZTVlMS00Y2YzLTk0N2EtNjIwNDU5NmJjNjB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776787062"/>
            <w:placeholder>
              <w:docPart w:val="F769CD0A107F4EB2BCBFF172D1BB7044"/>
            </w:placeholder>
          </w:sdtPr>
          <w:sdtContent>
            <w:tc>
              <w:tcPr>
                <w:tcW w:w="550" w:type="dxa"/>
                <w:tcBorders>
                  <w:top w:val="nil"/>
                  <w:left w:val="nil"/>
                  <w:bottom w:val="nil"/>
                  <w:right w:val="nil"/>
                </w:tcBorders>
                <w:shd w:val="clear" w:color="auto" w:fill="FFFFFF"/>
                <w:vAlign w:val="center"/>
              </w:tcPr>
              <w:p w14:paraId="27D23FB8" w14:textId="60785C88"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38D17F29"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7213B0AE"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cyclobutane-1’,5-spirobarbiturate</w:t>
            </w:r>
          </w:p>
        </w:tc>
        <w:tc>
          <w:tcPr>
            <w:tcW w:w="876" w:type="dxa"/>
            <w:tcBorders>
              <w:top w:val="nil"/>
              <w:left w:val="single" w:sz="4" w:space="0" w:color="auto"/>
              <w:bottom w:val="nil"/>
              <w:right w:val="nil"/>
            </w:tcBorders>
            <w:shd w:val="clear" w:color="auto" w:fill="FFFFFF"/>
            <w:noWrap/>
            <w:vAlign w:val="center"/>
            <w:hideMark/>
          </w:tcPr>
          <w:p w14:paraId="786DFEE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-2.349</w:t>
            </w:r>
          </w:p>
        </w:tc>
        <w:tc>
          <w:tcPr>
            <w:tcW w:w="833" w:type="dxa"/>
            <w:tcBorders>
              <w:top w:val="nil"/>
              <w:left w:val="nil"/>
              <w:bottom w:val="nil"/>
              <w:right w:val="nil"/>
            </w:tcBorders>
            <w:shd w:val="clear" w:color="auto" w:fill="FFFFFF"/>
            <w:noWrap/>
            <w:vAlign w:val="center"/>
            <w:hideMark/>
          </w:tcPr>
          <w:p w14:paraId="2ED9530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0.242</w:t>
            </w:r>
          </w:p>
        </w:tc>
        <w:tc>
          <w:tcPr>
            <w:tcW w:w="1148" w:type="dxa"/>
            <w:tcBorders>
              <w:top w:val="nil"/>
              <w:left w:val="nil"/>
              <w:bottom w:val="nil"/>
              <w:right w:val="nil"/>
            </w:tcBorders>
            <w:shd w:val="clear" w:color="auto" w:fill="FFFFFF"/>
            <w:noWrap/>
            <w:vAlign w:val="center"/>
            <w:hideMark/>
          </w:tcPr>
          <w:p w14:paraId="62528B9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-40.4445</w:t>
            </w:r>
          </w:p>
        </w:tc>
        <w:tc>
          <w:tcPr>
            <w:tcW w:w="1133" w:type="dxa"/>
            <w:tcBorders>
              <w:top w:val="nil"/>
              <w:left w:val="nil"/>
              <w:bottom w:val="nil"/>
              <w:right w:val="nil"/>
            </w:tcBorders>
            <w:shd w:val="clear" w:color="auto" w:fill="FFFFFF"/>
            <w:noWrap/>
            <w:vAlign w:val="center"/>
            <w:hideMark/>
          </w:tcPr>
          <w:p w14:paraId="13C29A4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-132.346</w:t>
            </w:r>
          </w:p>
        </w:tc>
        <w:tc>
          <w:tcPr>
            <w:tcW w:w="939" w:type="dxa"/>
            <w:tcBorders>
              <w:top w:val="nil"/>
              <w:left w:val="nil"/>
              <w:bottom w:val="nil"/>
              <w:right w:val="nil"/>
            </w:tcBorders>
            <w:shd w:val="clear" w:color="auto" w:fill="FFFFFF"/>
            <w:noWrap/>
            <w:vAlign w:val="center"/>
            <w:hideMark/>
          </w:tcPr>
          <w:p w14:paraId="2BA4FE3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19816.3</w:t>
            </w:r>
          </w:p>
        </w:tc>
        <w:tc>
          <w:tcPr>
            <w:tcW w:w="1190" w:type="dxa"/>
            <w:tcBorders>
              <w:top w:val="nil"/>
              <w:left w:val="nil"/>
              <w:bottom w:val="nil"/>
              <w:right w:val="nil"/>
            </w:tcBorders>
            <w:shd w:val="clear" w:color="auto" w:fill="FFFFFF"/>
            <w:noWrap/>
            <w:vAlign w:val="center"/>
            <w:hideMark/>
          </w:tcPr>
          <w:p w14:paraId="73B86F5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-119558</w:t>
            </w:r>
          </w:p>
        </w:tc>
        <w:tc>
          <w:tcPr>
            <w:tcW w:w="1189" w:type="dxa"/>
            <w:tcBorders>
              <w:top w:val="nil"/>
              <w:left w:val="nil"/>
              <w:bottom w:val="nil"/>
              <w:right w:val="nil"/>
            </w:tcBorders>
            <w:shd w:val="clear" w:color="auto" w:fill="FFFFFF"/>
            <w:noWrap/>
            <w:vAlign w:val="center"/>
            <w:hideMark/>
          </w:tcPr>
          <w:p w14:paraId="05938E9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6.124444</w:t>
            </w:r>
          </w:p>
        </w:tc>
        <w:tc>
          <w:tcPr>
            <w:tcW w:w="1273" w:type="dxa"/>
            <w:tcBorders>
              <w:top w:val="nil"/>
              <w:left w:val="nil"/>
              <w:bottom w:val="nil"/>
              <w:right w:val="nil"/>
            </w:tcBorders>
            <w:shd w:val="clear" w:color="auto" w:fill="FFFFFF"/>
            <w:noWrap/>
            <w:vAlign w:val="center"/>
            <w:hideMark/>
          </w:tcPr>
          <w:p w14:paraId="08D2A6D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4.960404</w:t>
            </w:r>
          </w:p>
        </w:tc>
        <w:tc>
          <w:tcPr>
            <w:tcW w:w="1273" w:type="dxa"/>
            <w:tcBorders>
              <w:top w:val="nil"/>
              <w:left w:val="nil"/>
              <w:bottom w:val="nil"/>
              <w:right w:val="nil"/>
            </w:tcBorders>
            <w:shd w:val="clear" w:color="auto" w:fill="FFFFFF"/>
            <w:noWrap/>
            <w:vAlign w:val="center"/>
            <w:hideMark/>
          </w:tcPr>
          <w:p w14:paraId="1457CB2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0.05231718</w:t>
            </w:r>
          </w:p>
        </w:tc>
        <w:tc>
          <w:tcPr>
            <w:tcW w:w="1051" w:type="dxa"/>
            <w:tcBorders>
              <w:top w:val="nil"/>
              <w:left w:val="nil"/>
              <w:bottom w:val="nil"/>
              <w:right w:val="nil"/>
            </w:tcBorders>
            <w:shd w:val="clear" w:color="auto" w:fill="FFFFFF"/>
            <w:noWrap/>
            <w:vAlign w:val="center"/>
            <w:hideMark/>
          </w:tcPr>
          <w:p w14:paraId="0719FF8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3.261528</w:t>
            </w:r>
          </w:p>
        </w:tc>
        <w:tc>
          <w:tcPr>
            <w:tcW w:w="850" w:type="dxa"/>
            <w:tcBorders>
              <w:top w:val="nil"/>
              <w:left w:val="nil"/>
              <w:bottom w:val="nil"/>
              <w:right w:val="nil"/>
            </w:tcBorders>
            <w:shd w:val="clear" w:color="auto" w:fill="FFFFFF"/>
            <w:noWrap/>
            <w:vAlign w:val="center"/>
            <w:hideMark/>
          </w:tcPr>
          <w:p w14:paraId="0B6C756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0.53</w:t>
            </w:r>
          </w:p>
        </w:tc>
        <w:tc>
          <w:tcPr>
            <w:tcW w:w="930" w:type="dxa"/>
            <w:tcBorders>
              <w:top w:val="nil"/>
              <w:left w:val="nil"/>
              <w:bottom w:val="nil"/>
              <w:right w:val="nil"/>
            </w:tcBorders>
            <w:shd w:val="clear" w:color="auto" w:fill="FFFFFF"/>
            <w:noWrap/>
            <w:vAlign w:val="center"/>
            <w:hideMark/>
          </w:tcPr>
          <w:p w14:paraId="5AE17D7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8.8</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TY2NjgzMzUtNmM1Yi00NDk0LWI4NjktMDA2M2NiMGRkNTRm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317343620"/>
            <w:placeholder>
              <w:docPart w:val="F769CD0A107F4EB2BCBFF172D1BB7044"/>
            </w:placeholder>
          </w:sdtPr>
          <w:sdtContent>
            <w:tc>
              <w:tcPr>
                <w:tcW w:w="550" w:type="dxa"/>
                <w:tcBorders>
                  <w:top w:val="nil"/>
                  <w:left w:val="nil"/>
                  <w:bottom w:val="nil"/>
                  <w:right w:val="nil"/>
                </w:tcBorders>
                <w:shd w:val="clear" w:color="auto" w:fill="FFFFFF"/>
                <w:vAlign w:val="center"/>
              </w:tcPr>
              <w:p w14:paraId="1797E24E" w14:textId="34D9C3E8"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43AE7E91"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80823E8"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pteridine-4-methyl thiol ether</w:t>
            </w:r>
          </w:p>
        </w:tc>
        <w:tc>
          <w:tcPr>
            <w:tcW w:w="876" w:type="dxa"/>
            <w:tcBorders>
              <w:top w:val="nil"/>
              <w:left w:val="single" w:sz="4" w:space="0" w:color="auto"/>
              <w:bottom w:val="nil"/>
              <w:right w:val="nil"/>
            </w:tcBorders>
            <w:shd w:val="clear" w:color="auto" w:fill="FFFFFF"/>
            <w:noWrap/>
            <w:vAlign w:val="center"/>
            <w:hideMark/>
          </w:tcPr>
          <w:p w14:paraId="4B56573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-2.365</w:t>
            </w:r>
          </w:p>
        </w:tc>
        <w:tc>
          <w:tcPr>
            <w:tcW w:w="833" w:type="dxa"/>
            <w:tcBorders>
              <w:top w:val="nil"/>
              <w:left w:val="nil"/>
              <w:bottom w:val="nil"/>
              <w:right w:val="nil"/>
            </w:tcBorders>
            <w:shd w:val="clear" w:color="auto" w:fill="FFFFFF"/>
            <w:noWrap/>
            <w:vAlign w:val="center"/>
            <w:hideMark/>
          </w:tcPr>
          <w:p w14:paraId="4A5CD45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0.7</w:t>
            </w:r>
          </w:p>
        </w:tc>
        <w:tc>
          <w:tcPr>
            <w:tcW w:w="1148" w:type="dxa"/>
            <w:tcBorders>
              <w:top w:val="nil"/>
              <w:left w:val="nil"/>
              <w:bottom w:val="nil"/>
              <w:right w:val="nil"/>
            </w:tcBorders>
            <w:shd w:val="clear" w:color="auto" w:fill="FFFFFF"/>
            <w:noWrap/>
            <w:vAlign w:val="center"/>
            <w:hideMark/>
          </w:tcPr>
          <w:p w14:paraId="6649DA2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-70.757</w:t>
            </w:r>
          </w:p>
        </w:tc>
        <w:tc>
          <w:tcPr>
            <w:tcW w:w="1133" w:type="dxa"/>
            <w:tcBorders>
              <w:top w:val="nil"/>
              <w:left w:val="nil"/>
              <w:bottom w:val="nil"/>
              <w:right w:val="nil"/>
            </w:tcBorders>
            <w:shd w:val="clear" w:color="auto" w:fill="FFFFFF"/>
            <w:noWrap/>
            <w:vAlign w:val="center"/>
            <w:hideMark/>
          </w:tcPr>
          <w:p w14:paraId="3A42E2E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-57.3147</w:t>
            </w:r>
          </w:p>
        </w:tc>
        <w:tc>
          <w:tcPr>
            <w:tcW w:w="939" w:type="dxa"/>
            <w:tcBorders>
              <w:top w:val="nil"/>
              <w:left w:val="nil"/>
              <w:bottom w:val="nil"/>
              <w:right w:val="nil"/>
            </w:tcBorders>
            <w:shd w:val="clear" w:color="auto" w:fill="FFFFFF"/>
            <w:noWrap/>
            <w:vAlign w:val="center"/>
            <w:hideMark/>
          </w:tcPr>
          <w:p w14:paraId="3306D45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19813.9</w:t>
            </w:r>
          </w:p>
        </w:tc>
        <w:tc>
          <w:tcPr>
            <w:tcW w:w="1190" w:type="dxa"/>
            <w:tcBorders>
              <w:top w:val="nil"/>
              <w:left w:val="nil"/>
              <w:bottom w:val="nil"/>
              <w:right w:val="nil"/>
            </w:tcBorders>
            <w:shd w:val="clear" w:color="auto" w:fill="FFFFFF"/>
            <w:noWrap/>
            <w:vAlign w:val="center"/>
            <w:hideMark/>
          </w:tcPr>
          <w:p w14:paraId="280CD81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-120309</w:t>
            </w:r>
          </w:p>
        </w:tc>
        <w:tc>
          <w:tcPr>
            <w:tcW w:w="1189" w:type="dxa"/>
            <w:tcBorders>
              <w:top w:val="nil"/>
              <w:left w:val="nil"/>
              <w:bottom w:val="nil"/>
              <w:right w:val="nil"/>
            </w:tcBorders>
            <w:shd w:val="clear" w:color="auto" w:fill="FFFFFF"/>
            <w:noWrap/>
            <w:vAlign w:val="center"/>
            <w:hideMark/>
          </w:tcPr>
          <w:p w14:paraId="0FCA8C9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10.72944</w:t>
            </w:r>
          </w:p>
        </w:tc>
        <w:tc>
          <w:tcPr>
            <w:tcW w:w="1273" w:type="dxa"/>
            <w:tcBorders>
              <w:top w:val="nil"/>
              <w:left w:val="nil"/>
              <w:bottom w:val="nil"/>
              <w:right w:val="nil"/>
            </w:tcBorders>
            <w:shd w:val="clear" w:color="auto" w:fill="FFFFFF"/>
            <w:noWrap/>
            <w:vAlign w:val="center"/>
            <w:hideMark/>
          </w:tcPr>
          <w:p w14:paraId="6880A3C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1.671333</w:t>
            </w:r>
          </w:p>
        </w:tc>
        <w:tc>
          <w:tcPr>
            <w:tcW w:w="1273" w:type="dxa"/>
            <w:tcBorders>
              <w:top w:val="nil"/>
              <w:left w:val="nil"/>
              <w:bottom w:val="nil"/>
              <w:right w:val="nil"/>
            </w:tcBorders>
            <w:shd w:val="clear" w:color="auto" w:fill="FFFFFF"/>
            <w:noWrap/>
            <w:vAlign w:val="center"/>
            <w:hideMark/>
          </w:tcPr>
          <w:p w14:paraId="2A18974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0.05234791</w:t>
            </w:r>
          </w:p>
        </w:tc>
        <w:tc>
          <w:tcPr>
            <w:tcW w:w="1051" w:type="dxa"/>
            <w:tcBorders>
              <w:top w:val="nil"/>
              <w:left w:val="nil"/>
              <w:bottom w:val="nil"/>
              <w:right w:val="nil"/>
            </w:tcBorders>
            <w:shd w:val="clear" w:color="auto" w:fill="FFFFFF"/>
            <w:noWrap/>
            <w:vAlign w:val="center"/>
            <w:hideMark/>
          </w:tcPr>
          <w:p w14:paraId="0C6FAA2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3.346862</w:t>
            </w:r>
          </w:p>
        </w:tc>
        <w:tc>
          <w:tcPr>
            <w:tcW w:w="850" w:type="dxa"/>
            <w:tcBorders>
              <w:top w:val="nil"/>
              <w:left w:val="nil"/>
              <w:bottom w:val="nil"/>
              <w:right w:val="nil"/>
            </w:tcBorders>
            <w:shd w:val="clear" w:color="auto" w:fill="FFFFFF"/>
            <w:noWrap/>
            <w:vAlign w:val="center"/>
            <w:hideMark/>
          </w:tcPr>
          <w:p w14:paraId="32DE5DB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0.07</w:t>
            </w:r>
          </w:p>
        </w:tc>
        <w:tc>
          <w:tcPr>
            <w:tcW w:w="930" w:type="dxa"/>
            <w:tcBorders>
              <w:top w:val="nil"/>
              <w:left w:val="nil"/>
              <w:bottom w:val="nil"/>
              <w:right w:val="nil"/>
            </w:tcBorders>
            <w:shd w:val="clear" w:color="auto" w:fill="FFFFFF"/>
            <w:noWrap/>
            <w:vAlign w:val="center"/>
            <w:hideMark/>
          </w:tcPr>
          <w:p w14:paraId="17BE62B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jJhM2QzYjUtYzYwZi00ZDExLWI5YjUtM2Q4MmY1ZWRkNTE2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896475637"/>
            <w:placeholder>
              <w:docPart w:val="F769CD0A107F4EB2BCBFF172D1BB7044"/>
            </w:placeholder>
          </w:sdtPr>
          <w:sdtContent>
            <w:tc>
              <w:tcPr>
                <w:tcW w:w="550" w:type="dxa"/>
                <w:tcBorders>
                  <w:top w:val="nil"/>
                  <w:left w:val="nil"/>
                  <w:bottom w:val="nil"/>
                  <w:right w:val="nil"/>
                </w:tcBorders>
                <w:shd w:val="clear" w:color="auto" w:fill="FFFFFF"/>
                <w:vAlign w:val="center"/>
              </w:tcPr>
              <w:p w14:paraId="7DDDDE85" w14:textId="1AD59858"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00F4DED2"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83A4A09"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lastRenderedPageBreak/>
              <w:t>5-allyl-5-phenylbarbiturate</w:t>
            </w:r>
          </w:p>
        </w:tc>
        <w:tc>
          <w:tcPr>
            <w:tcW w:w="876" w:type="dxa"/>
            <w:tcBorders>
              <w:top w:val="nil"/>
              <w:left w:val="single" w:sz="4" w:space="0" w:color="auto"/>
              <w:bottom w:val="nil"/>
              <w:right w:val="nil"/>
            </w:tcBorders>
            <w:shd w:val="clear" w:color="auto" w:fill="FFFFFF"/>
            <w:noWrap/>
            <w:vAlign w:val="center"/>
            <w:hideMark/>
          </w:tcPr>
          <w:p w14:paraId="0F36E81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-2.369</w:t>
            </w:r>
          </w:p>
        </w:tc>
        <w:tc>
          <w:tcPr>
            <w:tcW w:w="833" w:type="dxa"/>
            <w:tcBorders>
              <w:top w:val="nil"/>
              <w:left w:val="nil"/>
              <w:bottom w:val="nil"/>
              <w:right w:val="nil"/>
            </w:tcBorders>
            <w:shd w:val="clear" w:color="auto" w:fill="FFFFFF"/>
            <w:noWrap/>
            <w:vAlign w:val="center"/>
            <w:hideMark/>
          </w:tcPr>
          <w:p w14:paraId="4872129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1.692</w:t>
            </w:r>
          </w:p>
        </w:tc>
        <w:tc>
          <w:tcPr>
            <w:tcW w:w="1148" w:type="dxa"/>
            <w:tcBorders>
              <w:top w:val="nil"/>
              <w:left w:val="nil"/>
              <w:bottom w:val="nil"/>
              <w:right w:val="nil"/>
            </w:tcBorders>
            <w:shd w:val="clear" w:color="auto" w:fill="FFFFFF"/>
            <w:noWrap/>
            <w:vAlign w:val="center"/>
            <w:hideMark/>
          </w:tcPr>
          <w:p w14:paraId="5B3F339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-61.1397</w:t>
            </w:r>
          </w:p>
        </w:tc>
        <w:tc>
          <w:tcPr>
            <w:tcW w:w="1133" w:type="dxa"/>
            <w:tcBorders>
              <w:top w:val="nil"/>
              <w:left w:val="nil"/>
              <w:bottom w:val="nil"/>
              <w:right w:val="nil"/>
            </w:tcBorders>
            <w:shd w:val="clear" w:color="auto" w:fill="FFFFFF"/>
            <w:noWrap/>
            <w:vAlign w:val="center"/>
            <w:hideMark/>
          </w:tcPr>
          <w:p w14:paraId="22AA3B4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-136.962</w:t>
            </w:r>
          </w:p>
        </w:tc>
        <w:tc>
          <w:tcPr>
            <w:tcW w:w="939" w:type="dxa"/>
            <w:tcBorders>
              <w:top w:val="nil"/>
              <w:left w:val="nil"/>
              <w:bottom w:val="nil"/>
              <w:right w:val="nil"/>
            </w:tcBorders>
            <w:shd w:val="clear" w:color="auto" w:fill="FFFFFF"/>
            <w:noWrap/>
            <w:vAlign w:val="center"/>
            <w:hideMark/>
          </w:tcPr>
          <w:p w14:paraId="77B131C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19762.6</w:t>
            </w:r>
          </w:p>
        </w:tc>
        <w:tc>
          <w:tcPr>
            <w:tcW w:w="1190" w:type="dxa"/>
            <w:tcBorders>
              <w:top w:val="nil"/>
              <w:left w:val="nil"/>
              <w:bottom w:val="nil"/>
              <w:right w:val="nil"/>
            </w:tcBorders>
            <w:shd w:val="clear" w:color="auto" w:fill="FFFFFF"/>
            <w:noWrap/>
            <w:vAlign w:val="center"/>
            <w:hideMark/>
          </w:tcPr>
          <w:p w14:paraId="63CFFD2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-118835</w:t>
            </w:r>
          </w:p>
        </w:tc>
        <w:tc>
          <w:tcPr>
            <w:tcW w:w="1189" w:type="dxa"/>
            <w:tcBorders>
              <w:top w:val="nil"/>
              <w:left w:val="nil"/>
              <w:bottom w:val="nil"/>
              <w:right w:val="nil"/>
            </w:tcBorders>
            <w:shd w:val="clear" w:color="auto" w:fill="FFFFFF"/>
            <w:noWrap/>
            <w:vAlign w:val="center"/>
            <w:hideMark/>
          </w:tcPr>
          <w:p w14:paraId="3D2FBB3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4.245689</w:t>
            </w:r>
          </w:p>
        </w:tc>
        <w:tc>
          <w:tcPr>
            <w:tcW w:w="1273" w:type="dxa"/>
            <w:tcBorders>
              <w:top w:val="nil"/>
              <w:left w:val="nil"/>
              <w:bottom w:val="nil"/>
              <w:right w:val="nil"/>
            </w:tcBorders>
            <w:shd w:val="clear" w:color="auto" w:fill="FFFFFF"/>
            <w:noWrap/>
            <w:vAlign w:val="center"/>
            <w:hideMark/>
          </w:tcPr>
          <w:p w14:paraId="6B2E75C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4.79962</w:t>
            </w:r>
          </w:p>
        </w:tc>
        <w:tc>
          <w:tcPr>
            <w:tcW w:w="1273" w:type="dxa"/>
            <w:tcBorders>
              <w:top w:val="nil"/>
              <w:left w:val="nil"/>
              <w:bottom w:val="nil"/>
              <w:right w:val="nil"/>
            </w:tcBorders>
            <w:shd w:val="clear" w:color="auto" w:fill="FFFFFF"/>
            <w:noWrap/>
            <w:vAlign w:val="center"/>
            <w:hideMark/>
          </w:tcPr>
          <w:p w14:paraId="7069986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0.09252727</w:t>
            </w:r>
          </w:p>
        </w:tc>
        <w:tc>
          <w:tcPr>
            <w:tcW w:w="1051" w:type="dxa"/>
            <w:tcBorders>
              <w:top w:val="nil"/>
              <w:left w:val="nil"/>
              <w:bottom w:val="nil"/>
              <w:right w:val="nil"/>
            </w:tcBorders>
            <w:shd w:val="clear" w:color="auto" w:fill="FFFFFF"/>
            <w:noWrap/>
            <w:vAlign w:val="center"/>
            <w:hideMark/>
          </w:tcPr>
          <w:p w14:paraId="1E0989E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4.353705</w:t>
            </w:r>
          </w:p>
        </w:tc>
        <w:tc>
          <w:tcPr>
            <w:tcW w:w="850" w:type="dxa"/>
            <w:tcBorders>
              <w:top w:val="nil"/>
              <w:left w:val="nil"/>
              <w:bottom w:val="nil"/>
              <w:right w:val="nil"/>
            </w:tcBorders>
            <w:shd w:val="clear" w:color="auto" w:fill="FFFFFF"/>
            <w:noWrap/>
            <w:vAlign w:val="center"/>
            <w:hideMark/>
          </w:tcPr>
          <w:p w14:paraId="6EFC49F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0.35</w:t>
            </w:r>
          </w:p>
        </w:tc>
        <w:tc>
          <w:tcPr>
            <w:tcW w:w="930" w:type="dxa"/>
            <w:tcBorders>
              <w:top w:val="nil"/>
              <w:left w:val="nil"/>
              <w:bottom w:val="nil"/>
              <w:right w:val="nil"/>
            </w:tcBorders>
            <w:shd w:val="clear" w:color="auto" w:fill="FFFFFF"/>
            <w:noWrap/>
            <w:vAlign w:val="center"/>
            <w:hideMark/>
          </w:tcPr>
          <w:p w14:paraId="5FAD996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GE4MDE3YWQtNzFjMC00OGQ5LThjYTUtYjNmNjY0MzFkOTc1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1489371414"/>
            <w:placeholder>
              <w:docPart w:val="F769CD0A107F4EB2BCBFF172D1BB7044"/>
            </w:placeholder>
          </w:sdtPr>
          <w:sdtContent>
            <w:tc>
              <w:tcPr>
                <w:tcW w:w="550" w:type="dxa"/>
                <w:tcBorders>
                  <w:top w:val="nil"/>
                  <w:left w:val="nil"/>
                  <w:bottom w:val="nil"/>
                  <w:right w:val="nil"/>
                </w:tcBorders>
                <w:shd w:val="clear" w:color="auto" w:fill="FFFFFF"/>
                <w:vAlign w:val="center"/>
              </w:tcPr>
              <w:p w14:paraId="21E2481A" w14:textId="0882F2C5"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6C46D113"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D14DBCE"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5-methyl-5-phenylbarbiturate</w:t>
            </w:r>
          </w:p>
        </w:tc>
        <w:tc>
          <w:tcPr>
            <w:tcW w:w="876" w:type="dxa"/>
            <w:tcBorders>
              <w:top w:val="nil"/>
              <w:left w:val="single" w:sz="4" w:space="0" w:color="auto"/>
              <w:bottom w:val="nil"/>
              <w:right w:val="nil"/>
            </w:tcBorders>
            <w:shd w:val="clear" w:color="auto" w:fill="FFFFFF"/>
            <w:noWrap/>
            <w:vAlign w:val="center"/>
            <w:hideMark/>
          </w:tcPr>
          <w:p w14:paraId="34414C8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-2.38</w:t>
            </w:r>
          </w:p>
        </w:tc>
        <w:tc>
          <w:tcPr>
            <w:tcW w:w="833" w:type="dxa"/>
            <w:tcBorders>
              <w:top w:val="nil"/>
              <w:left w:val="nil"/>
              <w:bottom w:val="nil"/>
              <w:right w:val="nil"/>
            </w:tcBorders>
            <w:shd w:val="clear" w:color="auto" w:fill="FFFFFF"/>
            <w:noWrap/>
            <w:vAlign w:val="center"/>
            <w:hideMark/>
          </w:tcPr>
          <w:p w14:paraId="48226C9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0.911</w:t>
            </w:r>
          </w:p>
        </w:tc>
        <w:tc>
          <w:tcPr>
            <w:tcW w:w="1148" w:type="dxa"/>
            <w:tcBorders>
              <w:top w:val="nil"/>
              <w:left w:val="nil"/>
              <w:bottom w:val="nil"/>
              <w:right w:val="nil"/>
            </w:tcBorders>
            <w:shd w:val="clear" w:color="auto" w:fill="FFFFFF"/>
            <w:noWrap/>
            <w:vAlign w:val="center"/>
            <w:hideMark/>
          </w:tcPr>
          <w:p w14:paraId="6BAC3BC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-52.9464</w:t>
            </w:r>
          </w:p>
        </w:tc>
        <w:tc>
          <w:tcPr>
            <w:tcW w:w="1133" w:type="dxa"/>
            <w:tcBorders>
              <w:top w:val="nil"/>
              <w:left w:val="nil"/>
              <w:bottom w:val="nil"/>
              <w:right w:val="nil"/>
            </w:tcBorders>
            <w:shd w:val="clear" w:color="auto" w:fill="FFFFFF"/>
            <w:noWrap/>
            <w:vAlign w:val="center"/>
            <w:hideMark/>
          </w:tcPr>
          <w:p w14:paraId="497F706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-141.779</w:t>
            </w:r>
          </w:p>
        </w:tc>
        <w:tc>
          <w:tcPr>
            <w:tcW w:w="939" w:type="dxa"/>
            <w:tcBorders>
              <w:top w:val="nil"/>
              <w:left w:val="nil"/>
              <w:bottom w:val="nil"/>
              <w:right w:val="nil"/>
            </w:tcBorders>
            <w:shd w:val="clear" w:color="auto" w:fill="FFFFFF"/>
            <w:noWrap/>
            <w:vAlign w:val="center"/>
            <w:hideMark/>
          </w:tcPr>
          <w:p w14:paraId="39090C1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19838.8</w:t>
            </w:r>
          </w:p>
        </w:tc>
        <w:tc>
          <w:tcPr>
            <w:tcW w:w="1190" w:type="dxa"/>
            <w:tcBorders>
              <w:top w:val="nil"/>
              <w:left w:val="nil"/>
              <w:bottom w:val="nil"/>
              <w:right w:val="nil"/>
            </w:tcBorders>
            <w:shd w:val="clear" w:color="auto" w:fill="FFFFFF"/>
            <w:noWrap/>
            <w:vAlign w:val="center"/>
            <w:hideMark/>
          </w:tcPr>
          <w:p w14:paraId="2B21D04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-119525</w:t>
            </w:r>
          </w:p>
        </w:tc>
        <w:tc>
          <w:tcPr>
            <w:tcW w:w="1189" w:type="dxa"/>
            <w:tcBorders>
              <w:top w:val="nil"/>
              <w:left w:val="nil"/>
              <w:bottom w:val="nil"/>
              <w:right w:val="nil"/>
            </w:tcBorders>
            <w:shd w:val="clear" w:color="auto" w:fill="FFFFFF"/>
            <w:noWrap/>
            <w:vAlign w:val="center"/>
            <w:hideMark/>
          </w:tcPr>
          <w:p w14:paraId="4B4032A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4.238261</w:t>
            </w:r>
          </w:p>
        </w:tc>
        <w:tc>
          <w:tcPr>
            <w:tcW w:w="1273" w:type="dxa"/>
            <w:tcBorders>
              <w:top w:val="nil"/>
              <w:left w:val="nil"/>
              <w:bottom w:val="nil"/>
              <w:right w:val="nil"/>
            </w:tcBorders>
            <w:shd w:val="clear" w:color="auto" w:fill="FFFFFF"/>
            <w:noWrap/>
            <w:vAlign w:val="center"/>
            <w:hideMark/>
          </w:tcPr>
          <w:p w14:paraId="78E3D1A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4.844216</w:t>
            </w:r>
          </w:p>
        </w:tc>
        <w:tc>
          <w:tcPr>
            <w:tcW w:w="1273" w:type="dxa"/>
            <w:tcBorders>
              <w:top w:val="nil"/>
              <w:left w:val="nil"/>
              <w:bottom w:val="nil"/>
              <w:right w:val="nil"/>
            </w:tcBorders>
            <w:shd w:val="clear" w:color="auto" w:fill="FFFFFF"/>
            <w:noWrap/>
            <w:vAlign w:val="center"/>
            <w:hideMark/>
          </w:tcPr>
          <w:p w14:paraId="56EE310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0.08944546</w:t>
            </w:r>
          </w:p>
        </w:tc>
        <w:tc>
          <w:tcPr>
            <w:tcW w:w="1051" w:type="dxa"/>
            <w:tcBorders>
              <w:top w:val="nil"/>
              <w:left w:val="nil"/>
              <w:bottom w:val="nil"/>
              <w:right w:val="nil"/>
            </w:tcBorders>
            <w:shd w:val="clear" w:color="auto" w:fill="FFFFFF"/>
            <w:noWrap/>
            <w:vAlign w:val="center"/>
            <w:hideMark/>
          </w:tcPr>
          <w:p w14:paraId="0ADCD40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3.909653</w:t>
            </w:r>
          </w:p>
        </w:tc>
        <w:tc>
          <w:tcPr>
            <w:tcW w:w="850" w:type="dxa"/>
            <w:tcBorders>
              <w:top w:val="nil"/>
              <w:left w:val="nil"/>
              <w:bottom w:val="nil"/>
              <w:right w:val="nil"/>
            </w:tcBorders>
            <w:shd w:val="clear" w:color="auto" w:fill="FFFFFF"/>
            <w:noWrap/>
            <w:vAlign w:val="center"/>
            <w:hideMark/>
          </w:tcPr>
          <w:p w14:paraId="54BE161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0.15</w:t>
            </w:r>
          </w:p>
        </w:tc>
        <w:tc>
          <w:tcPr>
            <w:tcW w:w="930" w:type="dxa"/>
            <w:tcBorders>
              <w:top w:val="nil"/>
              <w:left w:val="nil"/>
              <w:bottom w:val="nil"/>
              <w:right w:val="nil"/>
            </w:tcBorders>
            <w:shd w:val="clear" w:color="auto" w:fill="FFFFFF"/>
            <w:noWrap/>
            <w:vAlign w:val="center"/>
            <w:hideMark/>
          </w:tcPr>
          <w:p w14:paraId="1B6311A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DY2MDU1MWUtMjMxZi00Mzg2LTk1ZjQtZTYwZDhlOTE1ZjE4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1999307408"/>
            <w:placeholder>
              <w:docPart w:val="F769CD0A107F4EB2BCBFF172D1BB7044"/>
            </w:placeholder>
          </w:sdtPr>
          <w:sdtContent>
            <w:tc>
              <w:tcPr>
                <w:tcW w:w="550" w:type="dxa"/>
                <w:tcBorders>
                  <w:top w:val="nil"/>
                  <w:left w:val="nil"/>
                  <w:bottom w:val="nil"/>
                  <w:right w:val="nil"/>
                </w:tcBorders>
                <w:shd w:val="clear" w:color="auto" w:fill="FFFFFF"/>
                <w:vAlign w:val="center"/>
              </w:tcPr>
              <w:p w14:paraId="42A91992" w14:textId="4BFDBF55"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3344976C"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73CFBA57"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5-ethyl-5-(1-methylbutyl)barbiturate</w:t>
            </w:r>
          </w:p>
        </w:tc>
        <w:tc>
          <w:tcPr>
            <w:tcW w:w="876" w:type="dxa"/>
            <w:tcBorders>
              <w:top w:val="nil"/>
              <w:left w:val="single" w:sz="4" w:space="0" w:color="auto"/>
              <w:bottom w:val="nil"/>
              <w:right w:val="nil"/>
            </w:tcBorders>
            <w:shd w:val="clear" w:color="auto" w:fill="FFFFFF"/>
            <w:noWrap/>
            <w:vAlign w:val="center"/>
            <w:hideMark/>
          </w:tcPr>
          <w:p w14:paraId="032C7FF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-2.387</w:t>
            </w:r>
          </w:p>
        </w:tc>
        <w:tc>
          <w:tcPr>
            <w:tcW w:w="833" w:type="dxa"/>
            <w:tcBorders>
              <w:top w:val="nil"/>
              <w:left w:val="nil"/>
              <w:bottom w:val="nil"/>
              <w:right w:val="nil"/>
            </w:tcBorders>
            <w:shd w:val="clear" w:color="auto" w:fill="FFFFFF"/>
            <w:noWrap/>
            <w:vAlign w:val="center"/>
            <w:hideMark/>
          </w:tcPr>
          <w:p w14:paraId="5D34D60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w:t>
            </w:r>
          </w:p>
        </w:tc>
        <w:tc>
          <w:tcPr>
            <w:tcW w:w="1148" w:type="dxa"/>
            <w:tcBorders>
              <w:top w:val="nil"/>
              <w:left w:val="nil"/>
              <w:bottom w:val="nil"/>
              <w:right w:val="nil"/>
            </w:tcBorders>
            <w:shd w:val="clear" w:color="auto" w:fill="FFFFFF"/>
            <w:noWrap/>
            <w:vAlign w:val="center"/>
            <w:hideMark/>
          </w:tcPr>
          <w:p w14:paraId="4F04B5F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-58.1341</w:t>
            </w:r>
          </w:p>
        </w:tc>
        <w:tc>
          <w:tcPr>
            <w:tcW w:w="1133" w:type="dxa"/>
            <w:tcBorders>
              <w:top w:val="nil"/>
              <w:left w:val="nil"/>
              <w:bottom w:val="nil"/>
              <w:right w:val="nil"/>
            </w:tcBorders>
            <w:shd w:val="clear" w:color="auto" w:fill="FFFFFF"/>
            <w:noWrap/>
            <w:vAlign w:val="center"/>
            <w:hideMark/>
          </w:tcPr>
          <w:p w14:paraId="02C4F41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-122.586</w:t>
            </w:r>
          </w:p>
        </w:tc>
        <w:tc>
          <w:tcPr>
            <w:tcW w:w="939" w:type="dxa"/>
            <w:tcBorders>
              <w:top w:val="nil"/>
              <w:left w:val="nil"/>
              <w:bottom w:val="nil"/>
              <w:right w:val="nil"/>
            </w:tcBorders>
            <w:shd w:val="clear" w:color="auto" w:fill="FFFFFF"/>
            <w:noWrap/>
            <w:vAlign w:val="center"/>
            <w:hideMark/>
          </w:tcPr>
          <w:p w14:paraId="58D59E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19802.9</w:t>
            </w:r>
          </w:p>
        </w:tc>
        <w:tc>
          <w:tcPr>
            <w:tcW w:w="1190" w:type="dxa"/>
            <w:tcBorders>
              <w:top w:val="nil"/>
              <w:left w:val="nil"/>
              <w:bottom w:val="nil"/>
              <w:right w:val="nil"/>
            </w:tcBorders>
            <w:shd w:val="clear" w:color="auto" w:fill="FFFFFF"/>
            <w:noWrap/>
            <w:vAlign w:val="center"/>
            <w:hideMark/>
          </w:tcPr>
          <w:p w14:paraId="163ED24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-119579</w:t>
            </w:r>
          </w:p>
        </w:tc>
        <w:tc>
          <w:tcPr>
            <w:tcW w:w="1189" w:type="dxa"/>
            <w:tcBorders>
              <w:top w:val="nil"/>
              <w:left w:val="nil"/>
              <w:bottom w:val="nil"/>
              <w:right w:val="nil"/>
            </w:tcBorders>
            <w:shd w:val="clear" w:color="auto" w:fill="FFFFFF"/>
            <w:noWrap/>
            <w:vAlign w:val="center"/>
            <w:hideMark/>
          </w:tcPr>
          <w:p w14:paraId="0314BE2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12.39892</w:t>
            </w:r>
          </w:p>
        </w:tc>
        <w:tc>
          <w:tcPr>
            <w:tcW w:w="1273" w:type="dxa"/>
            <w:tcBorders>
              <w:top w:val="nil"/>
              <w:left w:val="nil"/>
              <w:bottom w:val="nil"/>
              <w:right w:val="nil"/>
            </w:tcBorders>
            <w:shd w:val="clear" w:color="auto" w:fill="FFFFFF"/>
            <w:noWrap/>
            <w:vAlign w:val="center"/>
            <w:hideMark/>
          </w:tcPr>
          <w:p w14:paraId="4DD00DB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4.885211</w:t>
            </w:r>
          </w:p>
        </w:tc>
        <w:tc>
          <w:tcPr>
            <w:tcW w:w="1273" w:type="dxa"/>
            <w:tcBorders>
              <w:top w:val="nil"/>
              <w:left w:val="nil"/>
              <w:bottom w:val="nil"/>
              <w:right w:val="nil"/>
            </w:tcBorders>
            <w:shd w:val="clear" w:color="auto" w:fill="FFFFFF"/>
            <w:noWrap/>
            <w:vAlign w:val="center"/>
            <w:hideMark/>
          </w:tcPr>
          <w:p w14:paraId="41AB627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0.1043817</w:t>
            </w:r>
          </w:p>
        </w:tc>
        <w:tc>
          <w:tcPr>
            <w:tcW w:w="1051" w:type="dxa"/>
            <w:tcBorders>
              <w:top w:val="nil"/>
              <w:left w:val="nil"/>
              <w:bottom w:val="nil"/>
              <w:right w:val="nil"/>
            </w:tcBorders>
            <w:shd w:val="clear" w:color="auto" w:fill="FFFFFF"/>
            <w:noWrap/>
            <w:vAlign w:val="center"/>
            <w:hideMark/>
          </w:tcPr>
          <w:p w14:paraId="66ECCA5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4.025926</w:t>
            </w:r>
          </w:p>
        </w:tc>
        <w:tc>
          <w:tcPr>
            <w:tcW w:w="850" w:type="dxa"/>
            <w:tcBorders>
              <w:top w:val="nil"/>
              <w:left w:val="nil"/>
              <w:bottom w:val="nil"/>
              <w:right w:val="nil"/>
            </w:tcBorders>
            <w:shd w:val="clear" w:color="auto" w:fill="FFFFFF"/>
            <w:noWrap/>
            <w:vAlign w:val="center"/>
            <w:hideMark/>
          </w:tcPr>
          <w:p w14:paraId="251C43E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0.37</w:t>
            </w:r>
          </w:p>
        </w:tc>
        <w:tc>
          <w:tcPr>
            <w:tcW w:w="930" w:type="dxa"/>
            <w:tcBorders>
              <w:top w:val="nil"/>
              <w:left w:val="nil"/>
              <w:bottom w:val="nil"/>
              <w:right w:val="nil"/>
            </w:tcBorders>
            <w:shd w:val="clear" w:color="auto" w:fill="FFFFFF"/>
            <w:noWrap/>
            <w:vAlign w:val="center"/>
            <w:hideMark/>
          </w:tcPr>
          <w:p w14:paraId="4865C0E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5.3</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WQxNjc3ZjItOGU2Ny00ZWUxLTk4ODAtNmVkOTk3NjJkNTcx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931040731"/>
            <w:placeholder>
              <w:docPart w:val="F769CD0A107F4EB2BCBFF172D1BB7044"/>
            </w:placeholder>
          </w:sdtPr>
          <w:sdtContent>
            <w:tc>
              <w:tcPr>
                <w:tcW w:w="550" w:type="dxa"/>
                <w:tcBorders>
                  <w:top w:val="nil"/>
                  <w:left w:val="nil"/>
                  <w:bottom w:val="nil"/>
                  <w:right w:val="nil"/>
                </w:tcBorders>
                <w:shd w:val="clear" w:color="auto" w:fill="FFFFFF"/>
                <w:vAlign w:val="center"/>
              </w:tcPr>
              <w:p w14:paraId="02A5F214" w14:textId="6196AE6E"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118FF0ED"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971DFE1"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5,5-dipropylbarbiturate</w:t>
            </w:r>
          </w:p>
        </w:tc>
        <w:tc>
          <w:tcPr>
            <w:tcW w:w="876" w:type="dxa"/>
            <w:tcBorders>
              <w:top w:val="nil"/>
              <w:left w:val="single" w:sz="4" w:space="0" w:color="auto"/>
              <w:bottom w:val="nil"/>
              <w:right w:val="nil"/>
            </w:tcBorders>
            <w:shd w:val="clear" w:color="auto" w:fill="FFFFFF"/>
            <w:noWrap/>
            <w:vAlign w:val="center"/>
            <w:hideMark/>
          </w:tcPr>
          <w:p w14:paraId="50A69CD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-2.41</w:t>
            </w:r>
          </w:p>
        </w:tc>
        <w:tc>
          <w:tcPr>
            <w:tcW w:w="833" w:type="dxa"/>
            <w:tcBorders>
              <w:top w:val="nil"/>
              <w:left w:val="nil"/>
              <w:bottom w:val="nil"/>
              <w:right w:val="nil"/>
            </w:tcBorders>
            <w:shd w:val="clear" w:color="auto" w:fill="FFFFFF"/>
            <w:noWrap/>
            <w:vAlign w:val="center"/>
            <w:hideMark/>
          </w:tcPr>
          <w:p w14:paraId="22DAF53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1.75</w:t>
            </w:r>
          </w:p>
        </w:tc>
        <w:tc>
          <w:tcPr>
            <w:tcW w:w="1148" w:type="dxa"/>
            <w:tcBorders>
              <w:top w:val="nil"/>
              <w:left w:val="nil"/>
              <w:bottom w:val="nil"/>
              <w:right w:val="nil"/>
            </w:tcBorders>
            <w:shd w:val="clear" w:color="auto" w:fill="FFFFFF"/>
            <w:noWrap/>
            <w:vAlign w:val="center"/>
            <w:hideMark/>
          </w:tcPr>
          <w:p w14:paraId="44FDF90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-53.0424</w:t>
            </w:r>
          </w:p>
        </w:tc>
        <w:tc>
          <w:tcPr>
            <w:tcW w:w="1133" w:type="dxa"/>
            <w:tcBorders>
              <w:top w:val="nil"/>
              <w:left w:val="nil"/>
              <w:bottom w:val="nil"/>
              <w:right w:val="nil"/>
            </w:tcBorders>
            <w:shd w:val="clear" w:color="auto" w:fill="FFFFFF"/>
            <w:noWrap/>
            <w:vAlign w:val="center"/>
            <w:hideMark/>
          </w:tcPr>
          <w:p w14:paraId="5E4838C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-128.526</w:t>
            </w:r>
          </w:p>
        </w:tc>
        <w:tc>
          <w:tcPr>
            <w:tcW w:w="939" w:type="dxa"/>
            <w:tcBorders>
              <w:top w:val="nil"/>
              <w:left w:val="nil"/>
              <w:bottom w:val="nil"/>
              <w:right w:val="nil"/>
            </w:tcBorders>
            <w:shd w:val="clear" w:color="auto" w:fill="FFFFFF"/>
            <w:noWrap/>
            <w:vAlign w:val="center"/>
            <w:hideMark/>
          </w:tcPr>
          <w:p w14:paraId="13B7B21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19820.6</w:t>
            </w:r>
          </w:p>
        </w:tc>
        <w:tc>
          <w:tcPr>
            <w:tcW w:w="1190" w:type="dxa"/>
            <w:tcBorders>
              <w:top w:val="nil"/>
              <w:left w:val="nil"/>
              <w:bottom w:val="nil"/>
              <w:right w:val="nil"/>
            </w:tcBorders>
            <w:shd w:val="clear" w:color="auto" w:fill="FFFFFF"/>
            <w:noWrap/>
            <w:vAlign w:val="center"/>
            <w:hideMark/>
          </w:tcPr>
          <w:p w14:paraId="0938F1B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-119672</w:t>
            </w:r>
          </w:p>
        </w:tc>
        <w:tc>
          <w:tcPr>
            <w:tcW w:w="1189" w:type="dxa"/>
            <w:tcBorders>
              <w:top w:val="nil"/>
              <w:left w:val="nil"/>
              <w:bottom w:val="nil"/>
              <w:right w:val="nil"/>
            </w:tcBorders>
            <w:shd w:val="clear" w:color="auto" w:fill="FFFFFF"/>
            <w:noWrap/>
            <w:vAlign w:val="center"/>
            <w:hideMark/>
          </w:tcPr>
          <w:p w14:paraId="689E5BB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11.31813</w:t>
            </w:r>
          </w:p>
        </w:tc>
        <w:tc>
          <w:tcPr>
            <w:tcW w:w="1273" w:type="dxa"/>
            <w:tcBorders>
              <w:top w:val="nil"/>
              <w:left w:val="nil"/>
              <w:bottom w:val="nil"/>
              <w:right w:val="nil"/>
            </w:tcBorders>
            <w:shd w:val="clear" w:color="auto" w:fill="FFFFFF"/>
            <w:noWrap/>
            <w:vAlign w:val="center"/>
            <w:hideMark/>
          </w:tcPr>
          <w:p w14:paraId="1E30571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4.939106</w:t>
            </w:r>
          </w:p>
        </w:tc>
        <w:tc>
          <w:tcPr>
            <w:tcW w:w="1273" w:type="dxa"/>
            <w:tcBorders>
              <w:top w:val="nil"/>
              <w:left w:val="nil"/>
              <w:bottom w:val="nil"/>
              <w:right w:val="nil"/>
            </w:tcBorders>
            <w:shd w:val="clear" w:color="auto" w:fill="FFFFFF"/>
            <w:noWrap/>
            <w:vAlign w:val="center"/>
            <w:hideMark/>
          </w:tcPr>
          <w:p w14:paraId="3F89D34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0.0913998</w:t>
            </w:r>
          </w:p>
        </w:tc>
        <w:tc>
          <w:tcPr>
            <w:tcW w:w="1051" w:type="dxa"/>
            <w:tcBorders>
              <w:top w:val="nil"/>
              <w:left w:val="nil"/>
              <w:bottom w:val="nil"/>
              <w:right w:val="nil"/>
            </w:tcBorders>
            <w:shd w:val="clear" w:color="auto" w:fill="FFFFFF"/>
            <w:noWrap/>
            <w:vAlign w:val="center"/>
            <w:hideMark/>
          </w:tcPr>
          <w:p w14:paraId="257A9D3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3.883796</w:t>
            </w:r>
          </w:p>
        </w:tc>
        <w:tc>
          <w:tcPr>
            <w:tcW w:w="850" w:type="dxa"/>
            <w:tcBorders>
              <w:top w:val="nil"/>
              <w:left w:val="nil"/>
              <w:bottom w:val="nil"/>
              <w:right w:val="nil"/>
            </w:tcBorders>
            <w:shd w:val="clear" w:color="auto" w:fill="FFFFFF"/>
            <w:noWrap/>
            <w:vAlign w:val="center"/>
            <w:hideMark/>
          </w:tcPr>
          <w:p w14:paraId="6BEEF63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0.55</w:t>
            </w:r>
          </w:p>
        </w:tc>
        <w:tc>
          <w:tcPr>
            <w:tcW w:w="930" w:type="dxa"/>
            <w:tcBorders>
              <w:top w:val="nil"/>
              <w:left w:val="nil"/>
              <w:bottom w:val="nil"/>
              <w:right w:val="nil"/>
            </w:tcBorders>
            <w:shd w:val="clear" w:color="auto" w:fill="FFFFFF"/>
            <w:noWrap/>
            <w:vAlign w:val="center"/>
            <w:hideMark/>
          </w:tcPr>
          <w:p w14:paraId="496879A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"/>
            <w:id w:val="325021010"/>
            <w:placeholder>
              <w:docPart w:val="F769CD0A107F4EB2BCBFF172D1BB7044"/>
            </w:placeholder>
          </w:sdtPr>
          <w:sdtContent>
            <w:tc>
              <w:tcPr>
                <w:tcW w:w="550" w:type="dxa"/>
                <w:tcBorders>
                  <w:top w:val="nil"/>
                  <w:left w:val="nil"/>
                  <w:bottom w:val="nil"/>
                  <w:right w:val="nil"/>
                </w:tcBorders>
                <w:shd w:val="clear" w:color="auto" w:fill="FFFFFF"/>
                <w:vAlign w:val="center"/>
              </w:tcPr>
              <w:p w14:paraId="480F6484" w14:textId="66276D60"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6</w:t>
                </w:r>
              </w:p>
            </w:tc>
          </w:sdtContent>
        </w:sdt>
      </w:tr>
      <w:tr w:rsidR="005C7289" w:rsidRPr="00326231" w14:paraId="4B1DAEDE"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A1A66D3"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5-methyl-5-(3-methylbut-2-enyl)barbiturate</w:t>
            </w:r>
          </w:p>
        </w:tc>
        <w:tc>
          <w:tcPr>
            <w:tcW w:w="876" w:type="dxa"/>
            <w:tcBorders>
              <w:top w:val="nil"/>
              <w:left w:val="single" w:sz="4" w:space="0" w:color="auto"/>
              <w:bottom w:val="nil"/>
              <w:right w:val="nil"/>
            </w:tcBorders>
            <w:shd w:val="clear" w:color="auto" w:fill="FFFFFF"/>
            <w:noWrap/>
            <w:vAlign w:val="center"/>
            <w:hideMark/>
          </w:tcPr>
          <w:p w14:paraId="41E7855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-2.602</w:t>
            </w:r>
          </w:p>
        </w:tc>
        <w:tc>
          <w:tcPr>
            <w:tcW w:w="833" w:type="dxa"/>
            <w:tcBorders>
              <w:top w:val="nil"/>
              <w:left w:val="nil"/>
              <w:bottom w:val="nil"/>
              <w:right w:val="nil"/>
            </w:tcBorders>
            <w:shd w:val="clear" w:color="auto" w:fill="FFFFFF"/>
            <w:noWrap/>
            <w:vAlign w:val="center"/>
            <w:hideMark/>
          </w:tcPr>
          <w:p w14:paraId="69F4436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1.171</w:t>
            </w:r>
          </w:p>
        </w:tc>
        <w:tc>
          <w:tcPr>
            <w:tcW w:w="1148" w:type="dxa"/>
            <w:tcBorders>
              <w:top w:val="nil"/>
              <w:left w:val="nil"/>
              <w:bottom w:val="nil"/>
              <w:right w:val="nil"/>
            </w:tcBorders>
            <w:shd w:val="clear" w:color="auto" w:fill="FFFFFF"/>
            <w:noWrap/>
            <w:vAlign w:val="center"/>
            <w:hideMark/>
          </w:tcPr>
          <w:p w14:paraId="5AC9F77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-49.867</w:t>
            </w:r>
          </w:p>
        </w:tc>
        <w:tc>
          <w:tcPr>
            <w:tcW w:w="1133" w:type="dxa"/>
            <w:tcBorders>
              <w:top w:val="nil"/>
              <w:left w:val="nil"/>
              <w:bottom w:val="nil"/>
              <w:right w:val="nil"/>
            </w:tcBorders>
            <w:shd w:val="clear" w:color="auto" w:fill="FFFFFF"/>
            <w:noWrap/>
            <w:vAlign w:val="center"/>
            <w:hideMark/>
          </w:tcPr>
          <w:p w14:paraId="1126990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-134.784</w:t>
            </w:r>
          </w:p>
        </w:tc>
        <w:tc>
          <w:tcPr>
            <w:tcW w:w="939" w:type="dxa"/>
            <w:tcBorders>
              <w:top w:val="nil"/>
              <w:left w:val="nil"/>
              <w:bottom w:val="nil"/>
              <w:right w:val="nil"/>
            </w:tcBorders>
            <w:shd w:val="clear" w:color="auto" w:fill="FFFFFF"/>
            <w:noWrap/>
            <w:vAlign w:val="center"/>
            <w:hideMark/>
          </w:tcPr>
          <w:p w14:paraId="10C92F0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19801.8</w:t>
            </w:r>
          </w:p>
        </w:tc>
        <w:tc>
          <w:tcPr>
            <w:tcW w:w="1190" w:type="dxa"/>
            <w:tcBorders>
              <w:top w:val="nil"/>
              <w:left w:val="nil"/>
              <w:bottom w:val="nil"/>
              <w:right w:val="nil"/>
            </w:tcBorders>
            <w:shd w:val="clear" w:color="auto" w:fill="FFFFFF"/>
            <w:noWrap/>
            <w:vAlign w:val="center"/>
            <w:hideMark/>
          </w:tcPr>
          <w:p w14:paraId="111E140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-119307</w:t>
            </w:r>
          </w:p>
        </w:tc>
        <w:tc>
          <w:tcPr>
            <w:tcW w:w="1189" w:type="dxa"/>
            <w:tcBorders>
              <w:top w:val="nil"/>
              <w:left w:val="nil"/>
              <w:bottom w:val="nil"/>
              <w:right w:val="nil"/>
            </w:tcBorders>
            <w:shd w:val="clear" w:color="auto" w:fill="FFFFFF"/>
            <w:noWrap/>
            <w:vAlign w:val="center"/>
            <w:hideMark/>
          </w:tcPr>
          <w:p w14:paraId="49F4483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9.935564</w:t>
            </w:r>
          </w:p>
        </w:tc>
        <w:tc>
          <w:tcPr>
            <w:tcW w:w="1273" w:type="dxa"/>
            <w:tcBorders>
              <w:top w:val="nil"/>
              <w:left w:val="nil"/>
              <w:bottom w:val="nil"/>
              <w:right w:val="nil"/>
            </w:tcBorders>
            <w:shd w:val="clear" w:color="auto" w:fill="FFFFFF"/>
            <w:noWrap/>
            <w:vAlign w:val="center"/>
            <w:hideMark/>
          </w:tcPr>
          <w:p w14:paraId="3B83F5E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5.075892</w:t>
            </w:r>
          </w:p>
        </w:tc>
        <w:tc>
          <w:tcPr>
            <w:tcW w:w="1273" w:type="dxa"/>
            <w:tcBorders>
              <w:top w:val="nil"/>
              <w:left w:val="nil"/>
              <w:bottom w:val="nil"/>
              <w:right w:val="nil"/>
            </w:tcBorders>
            <w:shd w:val="clear" w:color="auto" w:fill="FFFFFF"/>
            <w:noWrap/>
            <w:vAlign w:val="center"/>
            <w:hideMark/>
          </w:tcPr>
          <w:p w14:paraId="507D32B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0.0800278</w:t>
            </w:r>
          </w:p>
        </w:tc>
        <w:tc>
          <w:tcPr>
            <w:tcW w:w="1051" w:type="dxa"/>
            <w:tcBorders>
              <w:top w:val="nil"/>
              <w:left w:val="nil"/>
              <w:bottom w:val="nil"/>
              <w:right w:val="nil"/>
            </w:tcBorders>
            <w:shd w:val="clear" w:color="auto" w:fill="FFFFFF"/>
            <w:noWrap/>
            <w:vAlign w:val="center"/>
            <w:hideMark/>
          </w:tcPr>
          <w:p w14:paraId="6E0ED51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3.746348</w:t>
            </w:r>
          </w:p>
        </w:tc>
        <w:tc>
          <w:tcPr>
            <w:tcW w:w="850" w:type="dxa"/>
            <w:tcBorders>
              <w:top w:val="nil"/>
              <w:left w:val="nil"/>
              <w:bottom w:val="nil"/>
              <w:right w:val="nil"/>
            </w:tcBorders>
            <w:shd w:val="clear" w:color="auto" w:fill="FFFFFF"/>
            <w:noWrap/>
            <w:vAlign w:val="center"/>
            <w:hideMark/>
          </w:tcPr>
          <w:p w14:paraId="4A10D76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0.55</w:t>
            </w:r>
          </w:p>
        </w:tc>
        <w:tc>
          <w:tcPr>
            <w:tcW w:w="930" w:type="dxa"/>
            <w:tcBorders>
              <w:top w:val="nil"/>
              <w:left w:val="nil"/>
              <w:bottom w:val="nil"/>
              <w:right w:val="nil"/>
            </w:tcBorders>
            <w:shd w:val="clear" w:color="auto" w:fill="FFFFFF"/>
            <w:noWrap/>
            <w:vAlign w:val="center"/>
            <w:hideMark/>
          </w:tcPr>
          <w:p w14:paraId="032539F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jkyMzY2OWQtN2RjNS00YTJmLTg1NGEtYjUxODA1ZTlhMDAz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1529176215"/>
            <w:placeholder>
              <w:docPart w:val="F769CD0A107F4EB2BCBFF172D1BB7044"/>
            </w:placeholder>
          </w:sdtPr>
          <w:sdtContent>
            <w:tc>
              <w:tcPr>
                <w:tcW w:w="550" w:type="dxa"/>
                <w:tcBorders>
                  <w:top w:val="nil"/>
                  <w:left w:val="nil"/>
                  <w:bottom w:val="nil"/>
                  <w:right w:val="nil"/>
                </w:tcBorders>
                <w:shd w:val="clear" w:color="auto" w:fill="FFFFFF"/>
                <w:vAlign w:val="center"/>
              </w:tcPr>
              <w:p w14:paraId="462D18D0" w14:textId="66D74D26"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3F00D1B5"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CCA5A2E"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RTI12</w:t>
            </w:r>
          </w:p>
        </w:tc>
        <w:tc>
          <w:tcPr>
            <w:tcW w:w="876" w:type="dxa"/>
            <w:tcBorders>
              <w:top w:val="nil"/>
              <w:left w:val="single" w:sz="4" w:space="0" w:color="auto"/>
              <w:bottom w:val="nil"/>
              <w:right w:val="nil"/>
            </w:tcBorders>
            <w:shd w:val="clear" w:color="auto" w:fill="FFFFFF"/>
            <w:noWrap/>
            <w:vAlign w:val="center"/>
            <w:hideMark/>
          </w:tcPr>
          <w:p w14:paraId="09F2874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-2.62</w:t>
            </w:r>
          </w:p>
        </w:tc>
        <w:tc>
          <w:tcPr>
            <w:tcW w:w="833" w:type="dxa"/>
            <w:tcBorders>
              <w:top w:val="nil"/>
              <w:left w:val="nil"/>
              <w:bottom w:val="nil"/>
              <w:right w:val="nil"/>
            </w:tcBorders>
            <w:shd w:val="clear" w:color="auto" w:fill="FFFFFF"/>
            <w:noWrap/>
            <w:vAlign w:val="center"/>
            <w:hideMark/>
          </w:tcPr>
          <w:p w14:paraId="383B9BB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1.17</w:t>
            </w:r>
          </w:p>
        </w:tc>
        <w:tc>
          <w:tcPr>
            <w:tcW w:w="1148" w:type="dxa"/>
            <w:tcBorders>
              <w:top w:val="nil"/>
              <w:left w:val="nil"/>
              <w:bottom w:val="nil"/>
              <w:right w:val="nil"/>
            </w:tcBorders>
            <w:shd w:val="clear" w:color="auto" w:fill="FFFFFF"/>
            <w:noWrap/>
            <w:vAlign w:val="center"/>
            <w:hideMark/>
          </w:tcPr>
          <w:p w14:paraId="61D1597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-94.6108</w:t>
            </w:r>
          </w:p>
        </w:tc>
        <w:tc>
          <w:tcPr>
            <w:tcW w:w="1133" w:type="dxa"/>
            <w:tcBorders>
              <w:top w:val="nil"/>
              <w:left w:val="nil"/>
              <w:bottom w:val="nil"/>
              <w:right w:val="nil"/>
            </w:tcBorders>
            <w:shd w:val="clear" w:color="auto" w:fill="FFFFFF"/>
            <w:noWrap/>
            <w:vAlign w:val="center"/>
            <w:hideMark/>
          </w:tcPr>
          <w:p w14:paraId="376183C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-68.6899</w:t>
            </w:r>
          </w:p>
        </w:tc>
        <w:tc>
          <w:tcPr>
            <w:tcW w:w="939" w:type="dxa"/>
            <w:tcBorders>
              <w:top w:val="nil"/>
              <w:left w:val="nil"/>
              <w:bottom w:val="nil"/>
              <w:right w:val="nil"/>
            </w:tcBorders>
            <w:shd w:val="clear" w:color="auto" w:fill="FFFFFF"/>
            <w:noWrap/>
            <w:vAlign w:val="center"/>
            <w:hideMark/>
          </w:tcPr>
          <w:p w14:paraId="3309D59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19766.5</w:t>
            </w:r>
          </w:p>
        </w:tc>
        <w:tc>
          <w:tcPr>
            <w:tcW w:w="1190" w:type="dxa"/>
            <w:tcBorders>
              <w:top w:val="nil"/>
              <w:left w:val="nil"/>
              <w:bottom w:val="nil"/>
              <w:right w:val="nil"/>
            </w:tcBorders>
            <w:shd w:val="clear" w:color="auto" w:fill="FFFFFF"/>
            <w:noWrap/>
            <w:vAlign w:val="center"/>
            <w:hideMark/>
          </w:tcPr>
          <w:p w14:paraId="1B54E43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-119708</w:t>
            </w:r>
          </w:p>
        </w:tc>
        <w:tc>
          <w:tcPr>
            <w:tcW w:w="1189" w:type="dxa"/>
            <w:tcBorders>
              <w:top w:val="nil"/>
              <w:left w:val="nil"/>
              <w:bottom w:val="nil"/>
              <w:right w:val="nil"/>
            </w:tcBorders>
            <w:shd w:val="clear" w:color="auto" w:fill="FFFFFF"/>
            <w:noWrap/>
            <w:vAlign w:val="center"/>
            <w:hideMark/>
          </w:tcPr>
          <w:p w14:paraId="22C304D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14.03521</w:t>
            </w:r>
          </w:p>
        </w:tc>
        <w:tc>
          <w:tcPr>
            <w:tcW w:w="1273" w:type="dxa"/>
            <w:tcBorders>
              <w:top w:val="nil"/>
              <w:left w:val="nil"/>
              <w:bottom w:val="nil"/>
              <w:right w:val="nil"/>
            </w:tcBorders>
            <w:shd w:val="clear" w:color="auto" w:fill="FFFFFF"/>
            <w:noWrap/>
            <w:vAlign w:val="center"/>
            <w:hideMark/>
          </w:tcPr>
          <w:p w14:paraId="2E9C97A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2.370663</w:t>
            </w:r>
          </w:p>
        </w:tc>
        <w:tc>
          <w:tcPr>
            <w:tcW w:w="1273" w:type="dxa"/>
            <w:tcBorders>
              <w:top w:val="nil"/>
              <w:left w:val="nil"/>
              <w:bottom w:val="nil"/>
              <w:right w:val="nil"/>
            </w:tcBorders>
            <w:shd w:val="clear" w:color="auto" w:fill="FFFFFF"/>
            <w:noWrap/>
            <w:vAlign w:val="center"/>
            <w:hideMark/>
          </w:tcPr>
          <w:p w14:paraId="487381D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0.02384485</w:t>
            </w:r>
          </w:p>
        </w:tc>
        <w:tc>
          <w:tcPr>
            <w:tcW w:w="1051" w:type="dxa"/>
            <w:tcBorders>
              <w:top w:val="nil"/>
              <w:left w:val="nil"/>
              <w:bottom w:val="nil"/>
              <w:right w:val="nil"/>
            </w:tcBorders>
            <w:shd w:val="clear" w:color="auto" w:fill="FFFFFF"/>
            <w:noWrap/>
            <w:vAlign w:val="center"/>
            <w:hideMark/>
          </w:tcPr>
          <w:p w14:paraId="1249059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4.456376</w:t>
            </w:r>
          </w:p>
        </w:tc>
        <w:tc>
          <w:tcPr>
            <w:tcW w:w="850" w:type="dxa"/>
            <w:tcBorders>
              <w:top w:val="nil"/>
              <w:left w:val="nil"/>
              <w:bottom w:val="nil"/>
              <w:right w:val="nil"/>
            </w:tcBorders>
            <w:shd w:val="clear" w:color="auto" w:fill="FFFFFF"/>
            <w:noWrap/>
            <w:vAlign w:val="center"/>
            <w:hideMark/>
          </w:tcPr>
          <w:p w14:paraId="1667A48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w:t>
            </w:r>
          </w:p>
        </w:tc>
        <w:tc>
          <w:tcPr>
            <w:tcW w:w="930" w:type="dxa"/>
            <w:tcBorders>
              <w:top w:val="nil"/>
              <w:left w:val="nil"/>
              <w:bottom w:val="nil"/>
              <w:right w:val="nil"/>
            </w:tcBorders>
            <w:shd w:val="clear" w:color="auto" w:fill="FFFFFF"/>
            <w:noWrap/>
            <w:vAlign w:val="center"/>
            <w:hideMark/>
          </w:tcPr>
          <w:p w14:paraId="211FBDD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5.3</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GViZDE5OTktZTdjYi00NmE5LWE4ZTMtNTBkN2VmOWNiZTli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V9XX0="/>
            <w:id w:val="-1562094662"/>
            <w:placeholder>
              <w:docPart w:val="F769CD0A107F4EB2BCBFF172D1BB7044"/>
            </w:placeholder>
          </w:sdtPr>
          <w:sdtContent>
            <w:tc>
              <w:tcPr>
                <w:tcW w:w="550" w:type="dxa"/>
                <w:tcBorders>
                  <w:top w:val="nil"/>
                  <w:left w:val="nil"/>
                  <w:bottom w:val="nil"/>
                  <w:right w:val="nil"/>
                </w:tcBorders>
                <w:shd w:val="clear" w:color="auto" w:fill="FFFFFF"/>
                <w:vAlign w:val="center"/>
              </w:tcPr>
              <w:p w14:paraId="59C39390" w14:textId="01621776"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7</w:t>
                </w:r>
              </w:p>
            </w:tc>
          </w:sdtContent>
        </w:sdt>
      </w:tr>
      <w:tr w:rsidR="005C7289" w:rsidRPr="00326231" w14:paraId="2DEEBCEC"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D79D0CB"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pteridine-4-thiol</w:t>
            </w:r>
          </w:p>
        </w:tc>
        <w:tc>
          <w:tcPr>
            <w:tcW w:w="876" w:type="dxa"/>
            <w:tcBorders>
              <w:top w:val="nil"/>
              <w:left w:val="single" w:sz="4" w:space="0" w:color="auto"/>
              <w:bottom w:val="nil"/>
              <w:right w:val="nil"/>
            </w:tcBorders>
            <w:shd w:val="clear" w:color="auto" w:fill="FFFFFF"/>
            <w:noWrap/>
            <w:vAlign w:val="center"/>
            <w:hideMark/>
          </w:tcPr>
          <w:p w14:paraId="654BAC8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-2.646</w:t>
            </w:r>
          </w:p>
        </w:tc>
        <w:tc>
          <w:tcPr>
            <w:tcW w:w="833" w:type="dxa"/>
            <w:tcBorders>
              <w:top w:val="nil"/>
              <w:left w:val="nil"/>
              <w:bottom w:val="nil"/>
              <w:right w:val="nil"/>
            </w:tcBorders>
            <w:shd w:val="clear" w:color="auto" w:fill="FFFFFF"/>
            <w:noWrap/>
            <w:vAlign w:val="center"/>
            <w:hideMark/>
          </w:tcPr>
          <w:p w14:paraId="2326740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w:t>
            </w:r>
          </w:p>
        </w:tc>
        <w:tc>
          <w:tcPr>
            <w:tcW w:w="1148" w:type="dxa"/>
            <w:tcBorders>
              <w:top w:val="nil"/>
              <w:left w:val="nil"/>
              <w:bottom w:val="nil"/>
              <w:right w:val="nil"/>
            </w:tcBorders>
            <w:shd w:val="clear" w:color="auto" w:fill="FFFFFF"/>
            <w:noWrap/>
            <w:vAlign w:val="center"/>
            <w:hideMark/>
          </w:tcPr>
          <w:p w14:paraId="153E519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-58.616</w:t>
            </w:r>
          </w:p>
        </w:tc>
        <w:tc>
          <w:tcPr>
            <w:tcW w:w="1133" w:type="dxa"/>
            <w:tcBorders>
              <w:top w:val="nil"/>
              <w:left w:val="nil"/>
              <w:bottom w:val="nil"/>
              <w:right w:val="nil"/>
            </w:tcBorders>
            <w:shd w:val="clear" w:color="auto" w:fill="FFFFFF"/>
            <w:noWrap/>
            <w:vAlign w:val="center"/>
            <w:hideMark/>
          </w:tcPr>
          <w:p w14:paraId="12CBE86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-81.9342</w:t>
            </w:r>
          </w:p>
        </w:tc>
        <w:tc>
          <w:tcPr>
            <w:tcW w:w="939" w:type="dxa"/>
            <w:tcBorders>
              <w:top w:val="nil"/>
              <w:left w:val="nil"/>
              <w:bottom w:val="nil"/>
              <w:right w:val="nil"/>
            </w:tcBorders>
            <w:shd w:val="clear" w:color="auto" w:fill="FFFFFF"/>
            <w:noWrap/>
            <w:vAlign w:val="center"/>
            <w:hideMark/>
          </w:tcPr>
          <w:p w14:paraId="33A001F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19831.3</w:t>
            </w:r>
          </w:p>
        </w:tc>
        <w:tc>
          <w:tcPr>
            <w:tcW w:w="1190" w:type="dxa"/>
            <w:tcBorders>
              <w:top w:val="nil"/>
              <w:left w:val="nil"/>
              <w:bottom w:val="nil"/>
              <w:right w:val="nil"/>
            </w:tcBorders>
            <w:shd w:val="clear" w:color="auto" w:fill="FFFFFF"/>
            <w:noWrap/>
            <w:vAlign w:val="center"/>
            <w:hideMark/>
          </w:tcPr>
          <w:p w14:paraId="1C77A02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-120331</w:t>
            </w:r>
          </w:p>
        </w:tc>
        <w:tc>
          <w:tcPr>
            <w:tcW w:w="1189" w:type="dxa"/>
            <w:tcBorders>
              <w:top w:val="nil"/>
              <w:left w:val="nil"/>
              <w:bottom w:val="nil"/>
              <w:right w:val="nil"/>
            </w:tcBorders>
            <w:shd w:val="clear" w:color="auto" w:fill="FFFFFF"/>
            <w:noWrap/>
            <w:vAlign w:val="center"/>
            <w:hideMark/>
          </w:tcPr>
          <w:p w14:paraId="34476F4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7.886532</w:t>
            </w:r>
          </w:p>
        </w:tc>
        <w:tc>
          <w:tcPr>
            <w:tcW w:w="1273" w:type="dxa"/>
            <w:tcBorders>
              <w:top w:val="nil"/>
              <w:left w:val="nil"/>
              <w:bottom w:val="nil"/>
              <w:right w:val="nil"/>
            </w:tcBorders>
            <w:shd w:val="clear" w:color="auto" w:fill="FFFFFF"/>
            <w:noWrap/>
            <w:vAlign w:val="center"/>
            <w:hideMark/>
          </w:tcPr>
          <w:p w14:paraId="3383D2D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1.642536</w:t>
            </w:r>
          </w:p>
        </w:tc>
        <w:tc>
          <w:tcPr>
            <w:tcW w:w="1273" w:type="dxa"/>
            <w:tcBorders>
              <w:top w:val="nil"/>
              <w:left w:val="nil"/>
              <w:bottom w:val="nil"/>
              <w:right w:val="nil"/>
            </w:tcBorders>
            <w:shd w:val="clear" w:color="auto" w:fill="FFFFFF"/>
            <w:noWrap/>
            <w:vAlign w:val="center"/>
            <w:hideMark/>
          </w:tcPr>
          <w:p w14:paraId="633CBE8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0.01945373</w:t>
            </w:r>
          </w:p>
        </w:tc>
        <w:tc>
          <w:tcPr>
            <w:tcW w:w="1051" w:type="dxa"/>
            <w:tcBorders>
              <w:top w:val="nil"/>
              <w:left w:val="nil"/>
              <w:bottom w:val="nil"/>
              <w:right w:val="nil"/>
            </w:tcBorders>
            <w:shd w:val="clear" w:color="auto" w:fill="FFFFFF"/>
            <w:noWrap/>
            <w:vAlign w:val="center"/>
            <w:hideMark/>
          </w:tcPr>
          <w:p w14:paraId="2C66FA6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3.133548</w:t>
            </w:r>
          </w:p>
        </w:tc>
        <w:tc>
          <w:tcPr>
            <w:tcW w:w="850" w:type="dxa"/>
            <w:tcBorders>
              <w:top w:val="nil"/>
              <w:left w:val="nil"/>
              <w:bottom w:val="nil"/>
              <w:right w:val="nil"/>
            </w:tcBorders>
            <w:shd w:val="clear" w:color="auto" w:fill="FFFFFF"/>
            <w:noWrap/>
            <w:vAlign w:val="center"/>
            <w:hideMark/>
          </w:tcPr>
          <w:p w14:paraId="05A0C00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0.25</w:t>
            </w:r>
          </w:p>
        </w:tc>
        <w:tc>
          <w:tcPr>
            <w:tcW w:w="930" w:type="dxa"/>
            <w:tcBorders>
              <w:top w:val="nil"/>
              <w:left w:val="nil"/>
              <w:bottom w:val="nil"/>
              <w:right w:val="nil"/>
            </w:tcBorders>
            <w:shd w:val="clear" w:color="auto" w:fill="FFFFFF"/>
            <w:noWrap/>
            <w:vAlign w:val="center"/>
            <w:hideMark/>
          </w:tcPr>
          <w:p w14:paraId="02F2622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9.1</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mYxZGVjNjItOWU3Ni00MmI4LTg4NTQtNmQ0OGJkODAyNmJl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813982929"/>
            <w:placeholder>
              <w:docPart w:val="F769CD0A107F4EB2BCBFF172D1BB7044"/>
            </w:placeholder>
          </w:sdtPr>
          <w:sdtContent>
            <w:tc>
              <w:tcPr>
                <w:tcW w:w="550" w:type="dxa"/>
                <w:tcBorders>
                  <w:top w:val="nil"/>
                  <w:left w:val="nil"/>
                  <w:bottom w:val="nil"/>
                  <w:right w:val="nil"/>
                </w:tcBorders>
                <w:shd w:val="clear" w:color="auto" w:fill="FFFFFF"/>
                <w:vAlign w:val="center"/>
              </w:tcPr>
              <w:p w14:paraId="27ACDEDE" w14:textId="6E399373"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5049C21F"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AD28526"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Butallylonal</w:t>
            </w:r>
          </w:p>
        </w:tc>
        <w:tc>
          <w:tcPr>
            <w:tcW w:w="876" w:type="dxa"/>
            <w:tcBorders>
              <w:top w:val="nil"/>
              <w:left w:val="single" w:sz="4" w:space="0" w:color="auto"/>
              <w:bottom w:val="nil"/>
              <w:right w:val="nil"/>
            </w:tcBorders>
            <w:shd w:val="clear" w:color="auto" w:fill="FFFFFF"/>
            <w:noWrap/>
            <w:vAlign w:val="center"/>
            <w:hideMark/>
          </w:tcPr>
          <w:p w14:paraId="394ACD5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-2.647</w:t>
            </w:r>
          </w:p>
        </w:tc>
        <w:tc>
          <w:tcPr>
            <w:tcW w:w="833" w:type="dxa"/>
            <w:tcBorders>
              <w:top w:val="nil"/>
              <w:left w:val="nil"/>
              <w:bottom w:val="nil"/>
              <w:right w:val="nil"/>
            </w:tcBorders>
            <w:shd w:val="clear" w:color="auto" w:fill="FFFFFF"/>
            <w:noWrap/>
            <w:vAlign w:val="center"/>
            <w:hideMark/>
          </w:tcPr>
          <w:p w14:paraId="05B5120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2.58</w:t>
            </w:r>
          </w:p>
        </w:tc>
        <w:tc>
          <w:tcPr>
            <w:tcW w:w="1148" w:type="dxa"/>
            <w:tcBorders>
              <w:top w:val="nil"/>
              <w:left w:val="nil"/>
              <w:bottom w:val="nil"/>
              <w:right w:val="nil"/>
            </w:tcBorders>
            <w:shd w:val="clear" w:color="auto" w:fill="FFFFFF"/>
            <w:noWrap/>
            <w:vAlign w:val="center"/>
            <w:hideMark/>
          </w:tcPr>
          <w:p w14:paraId="0E8039B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-64.1102</w:t>
            </w:r>
          </w:p>
        </w:tc>
        <w:tc>
          <w:tcPr>
            <w:tcW w:w="1133" w:type="dxa"/>
            <w:tcBorders>
              <w:top w:val="nil"/>
              <w:left w:val="nil"/>
              <w:bottom w:val="nil"/>
              <w:right w:val="nil"/>
            </w:tcBorders>
            <w:shd w:val="clear" w:color="auto" w:fill="FFFFFF"/>
            <w:noWrap/>
            <w:vAlign w:val="center"/>
            <w:hideMark/>
          </w:tcPr>
          <w:p w14:paraId="6833897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-131.819</w:t>
            </w:r>
          </w:p>
        </w:tc>
        <w:tc>
          <w:tcPr>
            <w:tcW w:w="939" w:type="dxa"/>
            <w:tcBorders>
              <w:top w:val="nil"/>
              <w:left w:val="nil"/>
              <w:bottom w:val="nil"/>
              <w:right w:val="nil"/>
            </w:tcBorders>
            <w:shd w:val="clear" w:color="auto" w:fill="FFFFFF"/>
            <w:noWrap/>
            <w:vAlign w:val="center"/>
            <w:hideMark/>
          </w:tcPr>
          <w:p w14:paraId="1C2D352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19787.6</w:t>
            </w:r>
          </w:p>
        </w:tc>
        <w:tc>
          <w:tcPr>
            <w:tcW w:w="1190" w:type="dxa"/>
            <w:tcBorders>
              <w:top w:val="nil"/>
              <w:left w:val="nil"/>
              <w:bottom w:val="nil"/>
              <w:right w:val="nil"/>
            </w:tcBorders>
            <w:shd w:val="clear" w:color="auto" w:fill="FFFFFF"/>
            <w:noWrap/>
            <w:vAlign w:val="center"/>
            <w:hideMark/>
          </w:tcPr>
          <w:p w14:paraId="0D5C14D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-119420</w:t>
            </w:r>
          </w:p>
        </w:tc>
        <w:tc>
          <w:tcPr>
            <w:tcW w:w="1189" w:type="dxa"/>
            <w:tcBorders>
              <w:top w:val="nil"/>
              <w:left w:val="nil"/>
              <w:bottom w:val="nil"/>
              <w:right w:val="nil"/>
            </w:tcBorders>
            <w:shd w:val="clear" w:color="auto" w:fill="FFFFFF"/>
            <w:noWrap/>
            <w:vAlign w:val="center"/>
            <w:hideMark/>
          </w:tcPr>
          <w:p w14:paraId="209884D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8.619635</w:t>
            </w:r>
          </w:p>
        </w:tc>
        <w:tc>
          <w:tcPr>
            <w:tcW w:w="1273" w:type="dxa"/>
            <w:tcBorders>
              <w:top w:val="nil"/>
              <w:left w:val="nil"/>
              <w:bottom w:val="nil"/>
              <w:right w:val="nil"/>
            </w:tcBorders>
            <w:shd w:val="clear" w:color="auto" w:fill="FFFFFF"/>
            <w:noWrap/>
            <w:vAlign w:val="center"/>
            <w:hideMark/>
          </w:tcPr>
          <w:p w14:paraId="162D65A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4.907509</w:t>
            </w:r>
          </w:p>
        </w:tc>
        <w:tc>
          <w:tcPr>
            <w:tcW w:w="1273" w:type="dxa"/>
            <w:tcBorders>
              <w:top w:val="nil"/>
              <w:left w:val="nil"/>
              <w:bottom w:val="nil"/>
              <w:right w:val="nil"/>
            </w:tcBorders>
            <w:shd w:val="clear" w:color="auto" w:fill="FFFFFF"/>
            <w:noWrap/>
            <w:vAlign w:val="center"/>
            <w:hideMark/>
          </w:tcPr>
          <w:p w14:paraId="66A0A16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0.08756926</w:t>
            </w:r>
          </w:p>
        </w:tc>
        <w:tc>
          <w:tcPr>
            <w:tcW w:w="1051" w:type="dxa"/>
            <w:tcBorders>
              <w:top w:val="nil"/>
              <w:left w:val="nil"/>
              <w:bottom w:val="nil"/>
              <w:right w:val="nil"/>
            </w:tcBorders>
            <w:shd w:val="clear" w:color="auto" w:fill="FFFFFF"/>
            <w:noWrap/>
            <w:vAlign w:val="center"/>
            <w:hideMark/>
          </w:tcPr>
          <w:p w14:paraId="3B5E184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4.159731</w:t>
            </w:r>
          </w:p>
        </w:tc>
        <w:tc>
          <w:tcPr>
            <w:tcW w:w="850" w:type="dxa"/>
            <w:tcBorders>
              <w:top w:val="nil"/>
              <w:left w:val="nil"/>
              <w:bottom w:val="nil"/>
              <w:right w:val="nil"/>
            </w:tcBorders>
            <w:shd w:val="clear" w:color="auto" w:fill="FFFFFF"/>
            <w:noWrap/>
            <w:vAlign w:val="center"/>
            <w:hideMark/>
          </w:tcPr>
          <w:p w14:paraId="23D57C4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0.71</w:t>
            </w:r>
          </w:p>
        </w:tc>
        <w:tc>
          <w:tcPr>
            <w:tcW w:w="930" w:type="dxa"/>
            <w:tcBorders>
              <w:top w:val="nil"/>
              <w:left w:val="nil"/>
              <w:bottom w:val="nil"/>
              <w:right w:val="nil"/>
            </w:tcBorders>
            <w:shd w:val="clear" w:color="auto" w:fill="FFFFFF"/>
            <w:noWrap/>
            <w:vAlign w:val="center"/>
            <w:hideMark/>
          </w:tcPr>
          <w:p w14:paraId="500CD97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2Y0ZTg5MGYtOGNjNi00MmE5LWIxMGEtZjg1OGViYTIzMTNj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Swic3VwcHJlc3MtYXV0aG9yIjpmYWxzZSwiY29tcG9zaXRlIjpmYWxzZSwiYXV0aG9yLW9ubHkiOmZhbHNlfV19"/>
            <w:id w:val="2003387989"/>
            <w:placeholder>
              <w:docPart w:val="F769CD0A107F4EB2BCBFF172D1BB7044"/>
            </w:placeholder>
          </w:sdtPr>
          <w:sdtContent>
            <w:tc>
              <w:tcPr>
                <w:tcW w:w="550" w:type="dxa"/>
                <w:tcBorders>
                  <w:top w:val="nil"/>
                  <w:left w:val="nil"/>
                  <w:bottom w:val="nil"/>
                  <w:right w:val="nil"/>
                </w:tcBorders>
                <w:shd w:val="clear" w:color="auto" w:fill="FFFFFF"/>
                <w:vAlign w:val="center"/>
              </w:tcPr>
              <w:p w14:paraId="17FFED92" w14:textId="6A749A95"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5</w:t>
                </w:r>
              </w:p>
            </w:tc>
          </w:sdtContent>
        </w:sdt>
      </w:tr>
      <w:tr w:rsidR="005C7289" w:rsidRPr="00326231" w14:paraId="1C2FB151"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8A8EF10"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5-ethyl-5-(3-methylbutyl)barbiturate</w:t>
            </w:r>
          </w:p>
        </w:tc>
        <w:tc>
          <w:tcPr>
            <w:tcW w:w="876" w:type="dxa"/>
            <w:tcBorders>
              <w:top w:val="nil"/>
              <w:left w:val="single" w:sz="4" w:space="0" w:color="auto"/>
              <w:bottom w:val="nil"/>
              <w:right w:val="nil"/>
            </w:tcBorders>
            <w:shd w:val="clear" w:color="auto" w:fill="FFFFFF"/>
            <w:noWrap/>
            <w:vAlign w:val="center"/>
            <w:hideMark/>
          </w:tcPr>
          <w:p w14:paraId="43E7FD7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-2.658</w:t>
            </w:r>
          </w:p>
        </w:tc>
        <w:tc>
          <w:tcPr>
            <w:tcW w:w="833" w:type="dxa"/>
            <w:tcBorders>
              <w:top w:val="nil"/>
              <w:left w:val="nil"/>
              <w:bottom w:val="nil"/>
              <w:right w:val="nil"/>
            </w:tcBorders>
            <w:shd w:val="clear" w:color="auto" w:fill="FFFFFF"/>
            <w:noWrap/>
            <w:vAlign w:val="center"/>
            <w:hideMark/>
          </w:tcPr>
          <w:p w14:paraId="35F2E6F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2.07</w:t>
            </w:r>
          </w:p>
        </w:tc>
        <w:tc>
          <w:tcPr>
            <w:tcW w:w="1148" w:type="dxa"/>
            <w:tcBorders>
              <w:top w:val="nil"/>
              <w:left w:val="nil"/>
              <w:bottom w:val="nil"/>
              <w:right w:val="nil"/>
            </w:tcBorders>
            <w:shd w:val="clear" w:color="auto" w:fill="FFFFFF"/>
            <w:noWrap/>
            <w:vAlign w:val="center"/>
            <w:hideMark/>
          </w:tcPr>
          <w:p w14:paraId="42926DF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-58.7279</w:t>
            </w:r>
          </w:p>
        </w:tc>
        <w:tc>
          <w:tcPr>
            <w:tcW w:w="1133" w:type="dxa"/>
            <w:tcBorders>
              <w:top w:val="nil"/>
              <w:left w:val="nil"/>
              <w:bottom w:val="nil"/>
              <w:right w:val="nil"/>
            </w:tcBorders>
            <w:shd w:val="clear" w:color="auto" w:fill="FFFFFF"/>
            <w:noWrap/>
            <w:vAlign w:val="center"/>
            <w:hideMark/>
          </w:tcPr>
          <w:p w14:paraId="0690677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-128.72</w:t>
            </w:r>
          </w:p>
        </w:tc>
        <w:tc>
          <w:tcPr>
            <w:tcW w:w="939" w:type="dxa"/>
            <w:tcBorders>
              <w:top w:val="nil"/>
              <w:left w:val="nil"/>
              <w:bottom w:val="nil"/>
              <w:right w:val="nil"/>
            </w:tcBorders>
            <w:shd w:val="clear" w:color="auto" w:fill="FFFFFF"/>
            <w:noWrap/>
            <w:vAlign w:val="center"/>
            <w:hideMark/>
          </w:tcPr>
          <w:p w14:paraId="6CDEA49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19784.6</w:t>
            </w:r>
          </w:p>
        </w:tc>
        <w:tc>
          <w:tcPr>
            <w:tcW w:w="1190" w:type="dxa"/>
            <w:tcBorders>
              <w:top w:val="nil"/>
              <w:left w:val="nil"/>
              <w:bottom w:val="nil"/>
              <w:right w:val="nil"/>
            </w:tcBorders>
            <w:shd w:val="clear" w:color="auto" w:fill="FFFFFF"/>
            <w:noWrap/>
            <w:vAlign w:val="center"/>
            <w:hideMark/>
          </w:tcPr>
          <w:p w14:paraId="345DE71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-119584</w:t>
            </w:r>
          </w:p>
        </w:tc>
        <w:tc>
          <w:tcPr>
            <w:tcW w:w="1189" w:type="dxa"/>
            <w:tcBorders>
              <w:top w:val="nil"/>
              <w:left w:val="nil"/>
              <w:bottom w:val="nil"/>
              <w:right w:val="nil"/>
            </w:tcBorders>
            <w:shd w:val="clear" w:color="auto" w:fill="FFFFFF"/>
            <w:noWrap/>
            <w:vAlign w:val="center"/>
            <w:hideMark/>
          </w:tcPr>
          <w:p w14:paraId="11771EE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12.7688</w:t>
            </w:r>
          </w:p>
        </w:tc>
        <w:tc>
          <w:tcPr>
            <w:tcW w:w="1273" w:type="dxa"/>
            <w:tcBorders>
              <w:top w:val="nil"/>
              <w:left w:val="nil"/>
              <w:bottom w:val="nil"/>
              <w:right w:val="nil"/>
            </w:tcBorders>
            <w:shd w:val="clear" w:color="auto" w:fill="FFFFFF"/>
            <w:noWrap/>
            <w:vAlign w:val="center"/>
            <w:hideMark/>
          </w:tcPr>
          <w:p w14:paraId="21E9F4B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4.964504</w:t>
            </w:r>
          </w:p>
        </w:tc>
        <w:tc>
          <w:tcPr>
            <w:tcW w:w="1273" w:type="dxa"/>
            <w:tcBorders>
              <w:top w:val="nil"/>
              <w:left w:val="nil"/>
              <w:bottom w:val="nil"/>
              <w:right w:val="nil"/>
            </w:tcBorders>
            <w:shd w:val="clear" w:color="auto" w:fill="FFFFFF"/>
            <w:noWrap/>
            <w:vAlign w:val="center"/>
            <w:hideMark/>
          </w:tcPr>
          <w:p w14:paraId="275EC88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0.1202279</w:t>
            </w:r>
          </w:p>
        </w:tc>
        <w:tc>
          <w:tcPr>
            <w:tcW w:w="1051" w:type="dxa"/>
            <w:tcBorders>
              <w:top w:val="nil"/>
              <w:left w:val="nil"/>
              <w:bottom w:val="nil"/>
              <w:right w:val="nil"/>
            </w:tcBorders>
            <w:shd w:val="clear" w:color="auto" w:fill="FFFFFF"/>
            <w:noWrap/>
            <w:vAlign w:val="center"/>
            <w:hideMark/>
          </w:tcPr>
          <w:p w14:paraId="7A40DDE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4.128531</w:t>
            </w:r>
          </w:p>
        </w:tc>
        <w:tc>
          <w:tcPr>
            <w:tcW w:w="850" w:type="dxa"/>
            <w:tcBorders>
              <w:top w:val="nil"/>
              <w:left w:val="nil"/>
              <w:bottom w:val="nil"/>
              <w:right w:val="nil"/>
            </w:tcBorders>
            <w:shd w:val="clear" w:color="auto" w:fill="FFFFFF"/>
            <w:noWrap/>
            <w:vAlign w:val="center"/>
            <w:hideMark/>
          </w:tcPr>
          <w:p w14:paraId="258CE8F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0.39</w:t>
            </w:r>
          </w:p>
        </w:tc>
        <w:tc>
          <w:tcPr>
            <w:tcW w:w="930" w:type="dxa"/>
            <w:tcBorders>
              <w:top w:val="nil"/>
              <w:left w:val="nil"/>
              <w:bottom w:val="nil"/>
              <w:right w:val="nil"/>
            </w:tcBorders>
            <w:shd w:val="clear" w:color="auto" w:fill="FFFFFF"/>
            <w:noWrap/>
            <w:vAlign w:val="center"/>
            <w:hideMark/>
          </w:tcPr>
          <w:p w14:paraId="29D218A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6.3</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jJiNTk1ODMtNThkYy00OWFhLTg3MDQtYjc0YmYyYWE5NjNh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1165158595"/>
            <w:placeholder>
              <w:docPart w:val="F769CD0A107F4EB2BCBFF172D1BB7044"/>
            </w:placeholder>
          </w:sdtPr>
          <w:sdtContent>
            <w:tc>
              <w:tcPr>
                <w:tcW w:w="550" w:type="dxa"/>
                <w:tcBorders>
                  <w:top w:val="nil"/>
                  <w:left w:val="nil"/>
                  <w:bottom w:val="nil"/>
                  <w:right w:val="nil"/>
                </w:tcBorders>
                <w:shd w:val="clear" w:color="auto" w:fill="FFFFFF"/>
                <w:vAlign w:val="center"/>
              </w:tcPr>
              <w:p w14:paraId="7C09B9F4" w14:textId="67F81366"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67E93B20"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CB224A6"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pteridine-7-thiol</w:t>
            </w:r>
          </w:p>
        </w:tc>
        <w:tc>
          <w:tcPr>
            <w:tcW w:w="876" w:type="dxa"/>
            <w:tcBorders>
              <w:top w:val="nil"/>
              <w:left w:val="single" w:sz="4" w:space="0" w:color="auto"/>
              <w:bottom w:val="nil"/>
              <w:right w:val="nil"/>
            </w:tcBorders>
            <w:shd w:val="clear" w:color="auto" w:fill="FFFFFF"/>
            <w:noWrap/>
            <w:vAlign w:val="center"/>
            <w:hideMark/>
          </w:tcPr>
          <w:p w14:paraId="0934E54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-2.706</w:t>
            </w:r>
          </w:p>
        </w:tc>
        <w:tc>
          <w:tcPr>
            <w:tcW w:w="833" w:type="dxa"/>
            <w:tcBorders>
              <w:top w:val="nil"/>
              <w:left w:val="nil"/>
              <w:bottom w:val="nil"/>
              <w:right w:val="nil"/>
            </w:tcBorders>
            <w:shd w:val="clear" w:color="auto" w:fill="FFFFFF"/>
            <w:noWrap/>
            <w:vAlign w:val="center"/>
            <w:hideMark/>
          </w:tcPr>
          <w:p w14:paraId="4D4D6B2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w:t>
            </w:r>
          </w:p>
        </w:tc>
        <w:tc>
          <w:tcPr>
            <w:tcW w:w="1148" w:type="dxa"/>
            <w:tcBorders>
              <w:top w:val="nil"/>
              <w:left w:val="nil"/>
              <w:bottom w:val="nil"/>
              <w:right w:val="nil"/>
            </w:tcBorders>
            <w:shd w:val="clear" w:color="auto" w:fill="FFFFFF"/>
            <w:noWrap/>
            <w:vAlign w:val="center"/>
            <w:hideMark/>
          </w:tcPr>
          <w:p w14:paraId="2E14892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-57.9348</w:t>
            </w:r>
          </w:p>
        </w:tc>
        <w:tc>
          <w:tcPr>
            <w:tcW w:w="1133" w:type="dxa"/>
            <w:tcBorders>
              <w:top w:val="nil"/>
              <w:left w:val="nil"/>
              <w:bottom w:val="nil"/>
              <w:right w:val="nil"/>
            </w:tcBorders>
            <w:shd w:val="clear" w:color="auto" w:fill="FFFFFF"/>
            <w:noWrap/>
            <w:vAlign w:val="center"/>
            <w:hideMark/>
          </w:tcPr>
          <w:p w14:paraId="64DDF8F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-84.3301</w:t>
            </w:r>
          </w:p>
        </w:tc>
        <w:tc>
          <w:tcPr>
            <w:tcW w:w="939" w:type="dxa"/>
            <w:tcBorders>
              <w:top w:val="nil"/>
              <w:left w:val="nil"/>
              <w:bottom w:val="nil"/>
              <w:right w:val="nil"/>
            </w:tcBorders>
            <w:shd w:val="clear" w:color="auto" w:fill="FFFFFF"/>
            <w:noWrap/>
            <w:vAlign w:val="center"/>
            <w:hideMark/>
          </w:tcPr>
          <w:p w14:paraId="32A572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19850.7</w:t>
            </w:r>
          </w:p>
        </w:tc>
        <w:tc>
          <w:tcPr>
            <w:tcW w:w="1190" w:type="dxa"/>
            <w:tcBorders>
              <w:top w:val="nil"/>
              <w:left w:val="nil"/>
              <w:bottom w:val="nil"/>
              <w:right w:val="nil"/>
            </w:tcBorders>
            <w:shd w:val="clear" w:color="auto" w:fill="FFFFFF"/>
            <w:noWrap/>
            <w:vAlign w:val="center"/>
            <w:hideMark/>
          </w:tcPr>
          <w:p w14:paraId="1036BB5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-120637</w:t>
            </w:r>
          </w:p>
        </w:tc>
        <w:tc>
          <w:tcPr>
            <w:tcW w:w="1189" w:type="dxa"/>
            <w:tcBorders>
              <w:top w:val="nil"/>
              <w:left w:val="nil"/>
              <w:bottom w:val="nil"/>
              <w:right w:val="nil"/>
            </w:tcBorders>
            <w:shd w:val="clear" w:color="auto" w:fill="FFFFFF"/>
            <w:noWrap/>
            <w:vAlign w:val="center"/>
            <w:hideMark/>
          </w:tcPr>
          <w:p w14:paraId="1EBE299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7.685277</w:t>
            </w:r>
          </w:p>
        </w:tc>
        <w:tc>
          <w:tcPr>
            <w:tcW w:w="1273" w:type="dxa"/>
            <w:tcBorders>
              <w:top w:val="nil"/>
              <w:left w:val="nil"/>
              <w:bottom w:val="nil"/>
              <w:right w:val="nil"/>
            </w:tcBorders>
            <w:shd w:val="clear" w:color="auto" w:fill="FFFFFF"/>
            <w:noWrap/>
            <w:vAlign w:val="center"/>
            <w:hideMark/>
          </w:tcPr>
          <w:p w14:paraId="004E3AA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1.606639</w:t>
            </w:r>
          </w:p>
        </w:tc>
        <w:tc>
          <w:tcPr>
            <w:tcW w:w="1273" w:type="dxa"/>
            <w:tcBorders>
              <w:top w:val="nil"/>
              <w:left w:val="nil"/>
              <w:bottom w:val="nil"/>
              <w:right w:val="nil"/>
            </w:tcBorders>
            <w:shd w:val="clear" w:color="auto" w:fill="FFFFFF"/>
            <w:noWrap/>
            <w:vAlign w:val="center"/>
            <w:hideMark/>
          </w:tcPr>
          <w:p w14:paraId="542E013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0.01902732</w:t>
            </w:r>
          </w:p>
        </w:tc>
        <w:tc>
          <w:tcPr>
            <w:tcW w:w="1051" w:type="dxa"/>
            <w:tcBorders>
              <w:top w:val="nil"/>
              <w:left w:val="nil"/>
              <w:bottom w:val="nil"/>
              <w:right w:val="nil"/>
            </w:tcBorders>
            <w:shd w:val="clear" w:color="auto" w:fill="FFFFFF"/>
            <w:noWrap/>
            <w:vAlign w:val="center"/>
            <w:hideMark/>
          </w:tcPr>
          <w:p w14:paraId="03F1C3A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3.157365</w:t>
            </w:r>
          </w:p>
        </w:tc>
        <w:tc>
          <w:tcPr>
            <w:tcW w:w="850" w:type="dxa"/>
            <w:tcBorders>
              <w:top w:val="nil"/>
              <w:left w:val="nil"/>
              <w:bottom w:val="nil"/>
              <w:right w:val="nil"/>
            </w:tcBorders>
            <w:shd w:val="clear" w:color="auto" w:fill="FFFFFF"/>
            <w:noWrap/>
            <w:vAlign w:val="center"/>
            <w:hideMark/>
          </w:tcPr>
          <w:p w14:paraId="6CEB744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w:t>
            </w:r>
          </w:p>
        </w:tc>
        <w:tc>
          <w:tcPr>
            <w:tcW w:w="930" w:type="dxa"/>
            <w:tcBorders>
              <w:top w:val="nil"/>
              <w:left w:val="nil"/>
              <w:bottom w:val="nil"/>
              <w:right w:val="nil"/>
            </w:tcBorders>
            <w:shd w:val="clear" w:color="auto" w:fill="FFFFFF"/>
            <w:noWrap/>
            <w:vAlign w:val="center"/>
            <w:hideMark/>
          </w:tcPr>
          <w:p w14:paraId="1FD95BE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Tk3ZDM4YTYtYzliYy00NWViLThlZDgtZjdmOTEyODk4MjRj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782187035"/>
            <w:placeholder>
              <w:docPart w:val="F769CD0A107F4EB2BCBFF172D1BB7044"/>
            </w:placeholder>
          </w:sdtPr>
          <w:sdtContent>
            <w:tc>
              <w:tcPr>
                <w:tcW w:w="550" w:type="dxa"/>
                <w:tcBorders>
                  <w:top w:val="nil"/>
                  <w:left w:val="nil"/>
                  <w:bottom w:val="nil"/>
                  <w:right w:val="nil"/>
                </w:tcBorders>
                <w:shd w:val="clear" w:color="auto" w:fill="FFFFFF"/>
                <w:vAlign w:val="center"/>
              </w:tcPr>
              <w:p w14:paraId="70A79417" w14:textId="7AE3CB3F"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3B51F86D"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798E35BB"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6-hydroxypteridine</w:t>
            </w:r>
          </w:p>
        </w:tc>
        <w:tc>
          <w:tcPr>
            <w:tcW w:w="876" w:type="dxa"/>
            <w:tcBorders>
              <w:top w:val="nil"/>
              <w:left w:val="single" w:sz="4" w:space="0" w:color="auto"/>
              <w:bottom w:val="nil"/>
              <w:right w:val="nil"/>
            </w:tcBorders>
            <w:shd w:val="clear" w:color="auto" w:fill="FFFFFF"/>
            <w:noWrap/>
            <w:vAlign w:val="center"/>
            <w:hideMark/>
          </w:tcPr>
          <w:p w14:paraId="5FB0317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-2.714</w:t>
            </w:r>
          </w:p>
        </w:tc>
        <w:tc>
          <w:tcPr>
            <w:tcW w:w="833" w:type="dxa"/>
            <w:tcBorders>
              <w:top w:val="nil"/>
              <w:left w:val="nil"/>
              <w:bottom w:val="nil"/>
              <w:right w:val="nil"/>
            </w:tcBorders>
            <w:shd w:val="clear" w:color="auto" w:fill="FFFFFF"/>
            <w:noWrap/>
            <w:vAlign w:val="center"/>
            <w:hideMark/>
          </w:tcPr>
          <w:p w14:paraId="056720E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-0.7</w:t>
            </w:r>
          </w:p>
        </w:tc>
        <w:tc>
          <w:tcPr>
            <w:tcW w:w="1148" w:type="dxa"/>
            <w:tcBorders>
              <w:top w:val="nil"/>
              <w:left w:val="nil"/>
              <w:bottom w:val="nil"/>
              <w:right w:val="nil"/>
            </w:tcBorders>
            <w:shd w:val="clear" w:color="auto" w:fill="FFFFFF"/>
            <w:noWrap/>
            <w:vAlign w:val="center"/>
            <w:hideMark/>
          </w:tcPr>
          <w:p w14:paraId="606673B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-42.2909</w:t>
            </w:r>
          </w:p>
        </w:tc>
        <w:tc>
          <w:tcPr>
            <w:tcW w:w="1133" w:type="dxa"/>
            <w:tcBorders>
              <w:top w:val="nil"/>
              <w:left w:val="nil"/>
              <w:bottom w:val="nil"/>
              <w:right w:val="nil"/>
            </w:tcBorders>
            <w:shd w:val="clear" w:color="auto" w:fill="FFFFFF"/>
            <w:noWrap/>
            <w:vAlign w:val="center"/>
            <w:hideMark/>
          </w:tcPr>
          <w:p w14:paraId="5571407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-121.001</w:t>
            </w:r>
          </w:p>
        </w:tc>
        <w:tc>
          <w:tcPr>
            <w:tcW w:w="939" w:type="dxa"/>
            <w:tcBorders>
              <w:top w:val="nil"/>
              <w:left w:val="nil"/>
              <w:bottom w:val="nil"/>
              <w:right w:val="nil"/>
            </w:tcBorders>
            <w:shd w:val="clear" w:color="auto" w:fill="FFFFFF"/>
            <w:noWrap/>
            <w:vAlign w:val="center"/>
            <w:hideMark/>
          </w:tcPr>
          <w:p w14:paraId="74C2F60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19847</w:t>
            </w:r>
          </w:p>
        </w:tc>
        <w:tc>
          <w:tcPr>
            <w:tcW w:w="1190" w:type="dxa"/>
            <w:tcBorders>
              <w:top w:val="nil"/>
              <w:left w:val="nil"/>
              <w:bottom w:val="nil"/>
              <w:right w:val="nil"/>
            </w:tcBorders>
            <w:shd w:val="clear" w:color="auto" w:fill="FFFFFF"/>
            <w:noWrap/>
            <w:vAlign w:val="center"/>
            <w:hideMark/>
          </w:tcPr>
          <w:p w14:paraId="7665AB2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-120839</w:t>
            </w:r>
          </w:p>
        </w:tc>
        <w:tc>
          <w:tcPr>
            <w:tcW w:w="1189" w:type="dxa"/>
            <w:tcBorders>
              <w:top w:val="nil"/>
              <w:left w:val="nil"/>
              <w:bottom w:val="nil"/>
              <w:right w:val="nil"/>
            </w:tcBorders>
            <w:shd w:val="clear" w:color="auto" w:fill="FFFFFF"/>
            <w:noWrap/>
            <w:vAlign w:val="center"/>
            <w:hideMark/>
          </w:tcPr>
          <w:p w14:paraId="356503E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1.892793</w:t>
            </w:r>
          </w:p>
        </w:tc>
        <w:tc>
          <w:tcPr>
            <w:tcW w:w="1273" w:type="dxa"/>
            <w:tcBorders>
              <w:top w:val="nil"/>
              <w:left w:val="nil"/>
              <w:bottom w:val="nil"/>
              <w:right w:val="nil"/>
            </w:tcBorders>
            <w:shd w:val="clear" w:color="auto" w:fill="FFFFFF"/>
            <w:noWrap/>
            <w:vAlign w:val="center"/>
            <w:hideMark/>
          </w:tcPr>
          <w:p w14:paraId="7F53F9C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3.342866</w:t>
            </w:r>
          </w:p>
        </w:tc>
        <w:tc>
          <w:tcPr>
            <w:tcW w:w="1273" w:type="dxa"/>
            <w:tcBorders>
              <w:top w:val="nil"/>
              <w:left w:val="nil"/>
              <w:bottom w:val="nil"/>
              <w:right w:val="nil"/>
            </w:tcBorders>
            <w:shd w:val="clear" w:color="auto" w:fill="FFFFFF"/>
            <w:noWrap/>
            <w:vAlign w:val="center"/>
            <w:hideMark/>
          </w:tcPr>
          <w:p w14:paraId="53A1417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0.01963951</w:t>
            </w:r>
          </w:p>
        </w:tc>
        <w:tc>
          <w:tcPr>
            <w:tcW w:w="1051" w:type="dxa"/>
            <w:tcBorders>
              <w:top w:val="nil"/>
              <w:left w:val="nil"/>
              <w:bottom w:val="nil"/>
              <w:right w:val="nil"/>
            </w:tcBorders>
            <w:shd w:val="clear" w:color="auto" w:fill="FFFFFF"/>
            <w:noWrap/>
            <w:vAlign w:val="center"/>
            <w:hideMark/>
          </w:tcPr>
          <w:p w14:paraId="6C59893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2.984559</w:t>
            </w:r>
          </w:p>
        </w:tc>
        <w:tc>
          <w:tcPr>
            <w:tcW w:w="850" w:type="dxa"/>
            <w:tcBorders>
              <w:top w:val="nil"/>
              <w:left w:val="nil"/>
              <w:bottom w:val="nil"/>
              <w:right w:val="nil"/>
            </w:tcBorders>
            <w:shd w:val="clear" w:color="auto" w:fill="FFFFFF"/>
            <w:noWrap/>
            <w:vAlign w:val="center"/>
            <w:hideMark/>
          </w:tcPr>
          <w:p w14:paraId="41F1B6A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0.41</w:t>
            </w:r>
          </w:p>
        </w:tc>
        <w:tc>
          <w:tcPr>
            <w:tcW w:w="930" w:type="dxa"/>
            <w:tcBorders>
              <w:top w:val="nil"/>
              <w:left w:val="nil"/>
              <w:bottom w:val="nil"/>
              <w:right w:val="nil"/>
            </w:tcBorders>
            <w:shd w:val="clear" w:color="auto" w:fill="FFFFFF"/>
            <w:noWrap/>
            <w:vAlign w:val="center"/>
            <w:hideMark/>
          </w:tcPr>
          <w:p w14:paraId="70FA17E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DcxMjNjOTQtMmEzZC00YTZjLTk2YzYtMDJiMmViZGE0YjFi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754594486"/>
            <w:placeholder>
              <w:docPart w:val="F769CD0A107F4EB2BCBFF172D1BB7044"/>
            </w:placeholder>
          </w:sdtPr>
          <w:sdtContent>
            <w:tc>
              <w:tcPr>
                <w:tcW w:w="550" w:type="dxa"/>
                <w:tcBorders>
                  <w:top w:val="nil"/>
                  <w:left w:val="nil"/>
                  <w:bottom w:val="nil"/>
                  <w:right w:val="nil"/>
                </w:tcBorders>
                <w:shd w:val="clear" w:color="auto" w:fill="FFFFFF"/>
                <w:vAlign w:val="center"/>
              </w:tcPr>
              <w:p w14:paraId="45752D27" w14:textId="126A0D35"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4BB792B0"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2B43D78"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Phenolphthalein</w:t>
            </w:r>
          </w:p>
        </w:tc>
        <w:tc>
          <w:tcPr>
            <w:tcW w:w="876" w:type="dxa"/>
            <w:tcBorders>
              <w:top w:val="nil"/>
              <w:left w:val="single" w:sz="4" w:space="0" w:color="auto"/>
              <w:bottom w:val="nil"/>
              <w:right w:val="nil"/>
            </w:tcBorders>
            <w:shd w:val="clear" w:color="auto" w:fill="FFFFFF"/>
            <w:noWrap/>
            <w:vAlign w:val="center"/>
            <w:hideMark/>
          </w:tcPr>
          <w:p w14:paraId="67A7168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w:t>
            </w:r>
          </w:p>
        </w:tc>
        <w:tc>
          <w:tcPr>
            <w:tcW w:w="833" w:type="dxa"/>
            <w:tcBorders>
              <w:top w:val="nil"/>
              <w:left w:val="nil"/>
              <w:bottom w:val="nil"/>
              <w:right w:val="nil"/>
            </w:tcBorders>
            <w:shd w:val="clear" w:color="auto" w:fill="FFFFFF"/>
            <w:noWrap/>
            <w:vAlign w:val="center"/>
            <w:hideMark/>
          </w:tcPr>
          <w:p w14:paraId="1019505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3.6</w:t>
            </w:r>
          </w:p>
        </w:tc>
        <w:tc>
          <w:tcPr>
            <w:tcW w:w="1148" w:type="dxa"/>
            <w:tcBorders>
              <w:top w:val="nil"/>
              <w:left w:val="nil"/>
              <w:bottom w:val="nil"/>
              <w:right w:val="nil"/>
            </w:tcBorders>
            <w:shd w:val="clear" w:color="auto" w:fill="FFFFFF"/>
            <w:noWrap/>
            <w:vAlign w:val="center"/>
            <w:hideMark/>
          </w:tcPr>
          <w:p w14:paraId="362C75D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-70.1669</w:t>
            </w:r>
          </w:p>
        </w:tc>
        <w:tc>
          <w:tcPr>
            <w:tcW w:w="1133" w:type="dxa"/>
            <w:tcBorders>
              <w:top w:val="nil"/>
              <w:left w:val="nil"/>
              <w:bottom w:val="nil"/>
              <w:right w:val="nil"/>
            </w:tcBorders>
            <w:shd w:val="clear" w:color="auto" w:fill="FFFFFF"/>
            <w:noWrap/>
            <w:vAlign w:val="center"/>
            <w:hideMark/>
          </w:tcPr>
          <w:p w14:paraId="62B0CD0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-214.855</w:t>
            </w:r>
          </w:p>
        </w:tc>
        <w:tc>
          <w:tcPr>
            <w:tcW w:w="939" w:type="dxa"/>
            <w:tcBorders>
              <w:top w:val="nil"/>
              <w:left w:val="nil"/>
              <w:bottom w:val="nil"/>
              <w:right w:val="nil"/>
            </w:tcBorders>
            <w:shd w:val="clear" w:color="auto" w:fill="FFFFFF"/>
            <w:noWrap/>
            <w:vAlign w:val="center"/>
            <w:hideMark/>
          </w:tcPr>
          <w:p w14:paraId="33B7952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19705.8</w:t>
            </w:r>
          </w:p>
        </w:tc>
        <w:tc>
          <w:tcPr>
            <w:tcW w:w="1190" w:type="dxa"/>
            <w:tcBorders>
              <w:top w:val="nil"/>
              <w:left w:val="nil"/>
              <w:bottom w:val="nil"/>
              <w:right w:val="nil"/>
            </w:tcBorders>
            <w:shd w:val="clear" w:color="auto" w:fill="FFFFFF"/>
            <w:noWrap/>
            <w:vAlign w:val="center"/>
            <w:hideMark/>
          </w:tcPr>
          <w:p w14:paraId="24E12DA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-120114</w:t>
            </w:r>
          </w:p>
        </w:tc>
        <w:tc>
          <w:tcPr>
            <w:tcW w:w="1189" w:type="dxa"/>
            <w:tcBorders>
              <w:top w:val="nil"/>
              <w:left w:val="nil"/>
              <w:bottom w:val="nil"/>
              <w:right w:val="nil"/>
            </w:tcBorders>
            <w:shd w:val="clear" w:color="auto" w:fill="FFFFFF"/>
            <w:noWrap/>
            <w:vAlign w:val="center"/>
            <w:hideMark/>
          </w:tcPr>
          <w:p w14:paraId="6DA0C2D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6.479258</w:t>
            </w:r>
          </w:p>
        </w:tc>
        <w:tc>
          <w:tcPr>
            <w:tcW w:w="1273" w:type="dxa"/>
            <w:tcBorders>
              <w:top w:val="nil"/>
              <w:left w:val="nil"/>
              <w:bottom w:val="nil"/>
              <w:right w:val="nil"/>
            </w:tcBorders>
            <w:shd w:val="clear" w:color="auto" w:fill="FFFFFF"/>
            <w:noWrap/>
            <w:vAlign w:val="center"/>
            <w:hideMark/>
          </w:tcPr>
          <w:p w14:paraId="4B5ECEC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6.224978</w:t>
            </w:r>
          </w:p>
        </w:tc>
        <w:tc>
          <w:tcPr>
            <w:tcW w:w="1273" w:type="dxa"/>
            <w:tcBorders>
              <w:top w:val="nil"/>
              <w:left w:val="nil"/>
              <w:bottom w:val="nil"/>
              <w:right w:val="nil"/>
            </w:tcBorders>
            <w:shd w:val="clear" w:color="auto" w:fill="FFFFFF"/>
            <w:noWrap/>
            <w:vAlign w:val="center"/>
            <w:hideMark/>
          </w:tcPr>
          <w:p w14:paraId="0F2E7B4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0.1020037</w:t>
            </w:r>
          </w:p>
        </w:tc>
        <w:tc>
          <w:tcPr>
            <w:tcW w:w="1051" w:type="dxa"/>
            <w:tcBorders>
              <w:top w:val="nil"/>
              <w:left w:val="nil"/>
              <w:bottom w:val="nil"/>
              <w:right w:val="nil"/>
            </w:tcBorders>
            <w:shd w:val="clear" w:color="auto" w:fill="FFFFFF"/>
            <w:noWrap/>
            <w:vAlign w:val="center"/>
            <w:hideMark/>
          </w:tcPr>
          <w:p w14:paraId="053C69B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5.348964</w:t>
            </w:r>
          </w:p>
        </w:tc>
        <w:tc>
          <w:tcPr>
            <w:tcW w:w="850" w:type="dxa"/>
            <w:tcBorders>
              <w:top w:val="nil"/>
              <w:left w:val="nil"/>
              <w:bottom w:val="nil"/>
              <w:right w:val="nil"/>
            </w:tcBorders>
            <w:shd w:val="clear" w:color="auto" w:fill="FFFFFF"/>
            <w:noWrap/>
            <w:vAlign w:val="center"/>
            <w:hideMark/>
          </w:tcPr>
          <w:p w14:paraId="79AFCB1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w:t>
            </w:r>
          </w:p>
        </w:tc>
        <w:tc>
          <w:tcPr>
            <w:tcW w:w="930" w:type="dxa"/>
            <w:tcBorders>
              <w:top w:val="nil"/>
              <w:left w:val="nil"/>
              <w:bottom w:val="nil"/>
              <w:right w:val="nil"/>
            </w:tcBorders>
            <w:shd w:val="clear" w:color="auto" w:fill="FFFFFF"/>
            <w:noWrap/>
            <w:vAlign w:val="center"/>
            <w:hideMark/>
          </w:tcPr>
          <w:p w14:paraId="68104EF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2YzNTJlNmQtZTRkMy00MzE0LWI1Y2MtYzFkOTMzYmQ0NWQz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63673813"/>
            <w:placeholder>
              <w:docPart w:val="F769CD0A107F4EB2BCBFF172D1BB7044"/>
            </w:placeholder>
          </w:sdtPr>
          <w:sdtContent>
            <w:tc>
              <w:tcPr>
                <w:tcW w:w="550" w:type="dxa"/>
                <w:tcBorders>
                  <w:top w:val="nil"/>
                  <w:left w:val="nil"/>
                  <w:bottom w:val="nil"/>
                  <w:right w:val="nil"/>
                </w:tcBorders>
                <w:shd w:val="clear" w:color="auto" w:fill="FFFFFF"/>
                <w:vAlign w:val="center"/>
              </w:tcPr>
              <w:p w14:paraId="54B20005" w14:textId="25059E11"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08344EAE"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C833FBB"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Heptabarbital</w:t>
            </w:r>
          </w:p>
        </w:tc>
        <w:tc>
          <w:tcPr>
            <w:tcW w:w="876" w:type="dxa"/>
            <w:tcBorders>
              <w:top w:val="nil"/>
              <w:left w:val="single" w:sz="4" w:space="0" w:color="auto"/>
              <w:bottom w:val="nil"/>
              <w:right w:val="nil"/>
            </w:tcBorders>
            <w:shd w:val="clear" w:color="auto" w:fill="FFFFFF"/>
            <w:noWrap/>
            <w:vAlign w:val="center"/>
            <w:hideMark/>
          </w:tcPr>
          <w:p w14:paraId="3230C1F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-2.906</w:t>
            </w:r>
          </w:p>
        </w:tc>
        <w:tc>
          <w:tcPr>
            <w:tcW w:w="833" w:type="dxa"/>
            <w:tcBorders>
              <w:top w:val="nil"/>
              <w:left w:val="nil"/>
              <w:bottom w:val="nil"/>
              <w:right w:val="nil"/>
            </w:tcBorders>
            <w:shd w:val="clear" w:color="auto" w:fill="FFFFFF"/>
            <w:noWrap/>
            <w:vAlign w:val="center"/>
            <w:hideMark/>
          </w:tcPr>
          <w:p w14:paraId="138D590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2.03</w:t>
            </w:r>
          </w:p>
        </w:tc>
        <w:tc>
          <w:tcPr>
            <w:tcW w:w="1148" w:type="dxa"/>
            <w:tcBorders>
              <w:top w:val="nil"/>
              <w:left w:val="nil"/>
              <w:bottom w:val="nil"/>
              <w:right w:val="nil"/>
            </w:tcBorders>
            <w:shd w:val="clear" w:color="auto" w:fill="FFFFFF"/>
            <w:noWrap/>
            <w:vAlign w:val="center"/>
            <w:hideMark/>
          </w:tcPr>
          <w:p w14:paraId="309D1B8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-69.1713</w:t>
            </w:r>
          </w:p>
        </w:tc>
        <w:tc>
          <w:tcPr>
            <w:tcW w:w="1133" w:type="dxa"/>
            <w:tcBorders>
              <w:top w:val="nil"/>
              <w:left w:val="nil"/>
              <w:bottom w:val="nil"/>
              <w:right w:val="nil"/>
            </w:tcBorders>
            <w:shd w:val="clear" w:color="auto" w:fill="FFFFFF"/>
            <w:noWrap/>
            <w:vAlign w:val="center"/>
            <w:hideMark/>
          </w:tcPr>
          <w:p w14:paraId="1636473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-131.017</w:t>
            </w:r>
          </w:p>
        </w:tc>
        <w:tc>
          <w:tcPr>
            <w:tcW w:w="939" w:type="dxa"/>
            <w:tcBorders>
              <w:top w:val="nil"/>
              <w:left w:val="nil"/>
              <w:bottom w:val="nil"/>
              <w:right w:val="nil"/>
            </w:tcBorders>
            <w:shd w:val="clear" w:color="auto" w:fill="FFFFFF"/>
            <w:noWrap/>
            <w:vAlign w:val="center"/>
            <w:hideMark/>
          </w:tcPr>
          <w:p w14:paraId="3B57BB4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19782.3</w:t>
            </w:r>
          </w:p>
        </w:tc>
        <w:tc>
          <w:tcPr>
            <w:tcW w:w="1190" w:type="dxa"/>
            <w:tcBorders>
              <w:top w:val="nil"/>
              <w:left w:val="nil"/>
              <w:bottom w:val="nil"/>
              <w:right w:val="nil"/>
            </w:tcBorders>
            <w:shd w:val="clear" w:color="auto" w:fill="FFFFFF"/>
            <w:noWrap/>
            <w:vAlign w:val="center"/>
            <w:hideMark/>
          </w:tcPr>
          <w:p w14:paraId="2FB8CE5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-119277</w:t>
            </w:r>
          </w:p>
        </w:tc>
        <w:tc>
          <w:tcPr>
            <w:tcW w:w="1189" w:type="dxa"/>
            <w:tcBorders>
              <w:top w:val="nil"/>
              <w:left w:val="nil"/>
              <w:bottom w:val="nil"/>
              <w:right w:val="nil"/>
            </w:tcBorders>
            <w:shd w:val="clear" w:color="auto" w:fill="FFFFFF"/>
            <w:noWrap/>
            <w:vAlign w:val="center"/>
            <w:hideMark/>
          </w:tcPr>
          <w:p w14:paraId="5FD0ABE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12.55717</w:t>
            </w:r>
          </w:p>
        </w:tc>
        <w:tc>
          <w:tcPr>
            <w:tcW w:w="1273" w:type="dxa"/>
            <w:tcBorders>
              <w:top w:val="nil"/>
              <w:left w:val="nil"/>
              <w:bottom w:val="nil"/>
              <w:right w:val="nil"/>
            </w:tcBorders>
            <w:shd w:val="clear" w:color="auto" w:fill="FFFFFF"/>
            <w:noWrap/>
            <w:vAlign w:val="center"/>
            <w:hideMark/>
          </w:tcPr>
          <w:p w14:paraId="635ED37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5.111089</w:t>
            </w:r>
          </w:p>
        </w:tc>
        <w:tc>
          <w:tcPr>
            <w:tcW w:w="1273" w:type="dxa"/>
            <w:tcBorders>
              <w:top w:val="nil"/>
              <w:left w:val="nil"/>
              <w:bottom w:val="nil"/>
              <w:right w:val="nil"/>
            </w:tcBorders>
            <w:shd w:val="clear" w:color="auto" w:fill="FFFFFF"/>
            <w:noWrap/>
            <w:vAlign w:val="center"/>
            <w:hideMark/>
          </w:tcPr>
          <w:p w14:paraId="47E4732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0.1523299</w:t>
            </w:r>
          </w:p>
        </w:tc>
        <w:tc>
          <w:tcPr>
            <w:tcW w:w="1051" w:type="dxa"/>
            <w:tcBorders>
              <w:top w:val="nil"/>
              <w:left w:val="nil"/>
              <w:bottom w:val="nil"/>
              <w:right w:val="nil"/>
            </w:tcBorders>
            <w:shd w:val="clear" w:color="auto" w:fill="FFFFFF"/>
            <w:noWrap/>
            <w:vAlign w:val="center"/>
            <w:hideMark/>
          </w:tcPr>
          <w:p w14:paraId="2223362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4.129788</w:t>
            </w:r>
          </w:p>
        </w:tc>
        <w:tc>
          <w:tcPr>
            <w:tcW w:w="850" w:type="dxa"/>
            <w:tcBorders>
              <w:top w:val="nil"/>
              <w:left w:val="nil"/>
              <w:bottom w:val="nil"/>
              <w:right w:val="nil"/>
            </w:tcBorders>
            <w:shd w:val="clear" w:color="auto" w:fill="FFFFFF"/>
            <w:noWrap/>
            <w:vAlign w:val="center"/>
            <w:hideMark/>
          </w:tcPr>
          <w:p w14:paraId="3BE04CF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w:t>
            </w:r>
          </w:p>
        </w:tc>
        <w:tc>
          <w:tcPr>
            <w:tcW w:w="930" w:type="dxa"/>
            <w:tcBorders>
              <w:top w:val="nil"/>
              <w:left w:val="nil"/>
              <w:bottom w:val="nil"/>
              <w:right w:val="nil"/>
            </w:tcBorders>
            <w:shd w:val="clear" w:color="auto" w:fill="FFFFFF"/>
            <w:noWrap/>
            <w:vAlign w:val="center"/>
            <w:hideMark/>
          </w:tcPr>
          <w:p w14:paraId="26F60D7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mI5NTFhZjAtZjFmNi00NDVmLTkyNDktNjllZGUwMTU3YTQ2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X1dfQ=="/>
            <w:id w:val="485367753"/>
            <w:placeholder>
              <w:docPart w:val="F769CD0A107F4EB2BCBFF172D1BB7044"/>
            </w:placeholder>
          </w:sdtPr>
          <w:sdtContent>
            <w:tc>
              <w:tcPr>
                <w:tcW w:w="550" w:type="dxa"/>
                <w:tcBorders>
                  <w:top w:val="nil"/>
                  <w:left w:val="nil"/>
                  <w:bottom w:val="nil"/>
                  <w:right w:val="nil"/>
                </w:tcBorders>
                <w:shd w:val="clear" w:color="auto" w:fill="FFFFFF"/>
                <w:vAlign w:val="center"/>
              </w:tcPr>
              <w:p w14:paraId="486FE86C" w14:textId="6A91538F"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5</w:t>
                </w:r>
              </w:p>
            </w:tc>
          </w:sdtContent>
        </w:sdt>
      </w:tr>
      <w:tr w:rsidR="005C7289" w:rsidRPr="00326231" w14:paraId="4E6ABC63"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9BB1BB6"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Hydrocortisone</w:t>
            </w:r>
          </w:p>
        </w:tc>
        <w:tc>
          <w:tcPr>
            <w:tcW w:w="876" w:type="dxa"/>
            <w:tcBorders>
              <w:top w:val="nil"/>
              <w:left w:val="single" w:sz="4" w:space="0" w:color="auto"/>
              <w:bottom w:val="nil"/>
              <w:right w:val="nil"/>
            </w:tcBorders>
            <w:shd w:val="clear" w:color="auto" w:fill="FFFFFF"/>
            <w:noWrap/>
            <w:vAlign w:val="center"/>
            <w:hideMark/>
          </w:tcPr>
          <w:p w14:paraId="7A22FF4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-2.97</w:t>
            </w:r>
          </w:p>
        </w:tc>
        <w:tc>
          <w:tcPr>
            <w:tcW w:w="833" w:type="dxa"/>
            <w:tcBorders>
              <w:top w:val="nil"/>
              <w:left w:val="nil"/>
              <w:bottom w:val="nil"/>
              <w:right w:val="nil"/>
            </w:tcBorders>
            <w:shd w:val="clear" w:color="auto" w:fill="FFFFFF"/>
            <w:noWrap/>
            <w:vAlign w:val="center"/>
            <w:hideMark/>
          </w:tcPr>
          <w:p w14:paraId="2BA8A27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1.55</w:t>
            </w:r>
          </w:p>
        </w:tc>
        <w:tc>
          <w:tcPr>
            <w:tcW w:w="1148" w:type="dxa"/>
            <w:tcBorders>
              <w:top w:val="nil"/>
              <w:left w:val="nil"/>
              <w:bottom w:val="nil"/>
              <w:right w:val="nil"/>
            </w:tcBorders>
            <w:shd w:val="clear" w:color="auto" w:fill="FFFFFF"/>
            <w:noWrap/>
            <w:vAlign w:val="center"/>
            <w:hideMark/>
          </w:tcPr>
          <w:p w14:paraId="7F6E386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-111.695</w:t>
            </w:r>
          </w:p>
        </w:tc>
        <w:tc>
          <w:tcPr>
            <w:tcW w:w="1133" w:type="dxa"/>
            <w:tcBorders>
              <w:top w:val="nil"/>
              <w:left w:val="nil"/>
              <w:bottom w:val="nil"/>
              <w:right w:val="nil"/>
            </w:tcBorders>
            <w:shd w:val="clear" w:color="auto" w:fill="FFFFFF"/>
            <w:noWrap/>
            <w:vAlign w:val="center"/>
            <w:hideMark/>
          </w:tcPr>
          <w:p w14:paraId="42769A9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-42.6461</w:t>
            </w:r>
          </w:p>
        </w:tc>
        <w:tc>
          <w:tcPr>
            <w:tcW w:w="939" w:type="dxa"/>
            <w:tcBorders>
              <w:top w:val="nil"/>
              <w:left w:val="nil"/>
              <w:bottom w:val="nil"/>
              <w:right w:val="nil"/>
            </w:tcBorders>
            <w:shd w:val="clear" w:color="auto" w:fill="FFFFFF"/>
            <w:noWrap/>
            <w:vAlign w:val="center"/>
            <w:hideMark/>
          </w:tcPr>
          <w:p w14:paraId="5B155E4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19690.1</w:t>
            </w:r>
          </w:p>
        </w:tc>
        <w:tc>
          <w:tcPr>
            <w:tcW w:w="1190" w:type="dxa"/>
            <w:tcBorders>
              <w:top w:val="nil"/>
              <w:left w:val="nil"/>
              <w:bottom w:val="nil"/>
              <w:right w:val="nil"/>
            </w:tcBorders>
            <w:shd w:val="clear" w:color="auto" w:fill="FFFFFF"/>
            <w:noWrap/>
            <w:vAlign w:val="center"/>
            <w:hideMark/>
          </w:tcPr>
          <w:p w14:paraId="5DCFD32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-119830</w:t>
            </w:r>
          </w:p>
        </w:tc>
        <w:tc>
          <w:tcPr>
            <w:tcW w:w="1189" w:type="dxa"/>
            <w:tcBorders>
              <w:top w:val="nil"/>
              <w:left w:val="nil"/>
              <w:bottom w:val="nil"/>
              <w:right w:val="nil"/>
            </w:tcBorders>
            <w:shd w:val="clear" w:color="auto" w:fill="FFFFFF"/>
            <w:noWrap/>
            <w:vAlign w:val="center"/>
            <w:hideMark/>
          </w:tcPr>
          <w:p w14:paraId="08E4E3A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15.10261</w:t>
            </w:r>
          </w:p>
        </w:tc>
        <w:tc>
          <w:tcPr>
            <w:tcW w:w="1273" w:type="dxa"/>
            <w:tcBorders>
              <w:top w:val="nil"/>
              <w:left w:val="nil"/>
              <w:bottom w:val="nil"/>
              <w:right w:val="nil"/>
            </w:tcBorders>
            <w:shd w:val="clear" w:color="auto" w:fill="FFFFFF"/>
            <w:noWrap/>
            <w:vAlign w:val="center"/>
            <w:hideMark/>
          </w:tcPr>
          <w:p w14:paraId="4FFD442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3.148785</w:t>
            </w:r>
          </w:p>
        </w:tc>
        <w:tc>
          <w:tcPr>
            <w:tcW w:w="1273" w:type="dxa"/>
            <w:tcBorders>
              <w:top w:val="nil"/>
              <w:left w:val="nil"/>
              <w:bottom w:val="nil"/>
              <w:right w:val="nil"/>
            </w:tcBorders>
            <w:shd w:val="clear" w:color="auto" w:fill="FFFFFF"/>
            <w:noWrap/>
            <w:vAlign w:val="center"/>
            <w:hideMark/>
          </w:tcPr>
          <w:p w14:paraId="422C232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0.07168466</w:t>
            </w:r>
          </w:p>
        </w:tc>
        <w:tc>
          <w:tcPr>
            <w:tcW w:w="1051" w:type="dxa"/>
            <w:tcBorders>
              <w:top w:val="nil"/>
              <w:left w:val="nil"/>
              <w:bottom w:val="nil"/>
              <w:right w:val="nil"/>
            </w:tcBorders>
            <w:shd w:val="clear" w:color="auto" w:fill="FFFFFF"/>
            <w:noWrap/>
            <w:vAlign w:val="center"/>
            <w:hideMark/>
          </w:tcPr>
          <w:p w14:paraId="324E1FC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5.236798</w:t>
            </w:r>
          </w:p>
        </w:tc>
        <w:tc>
          <w:tcPr>
            <w:tcW w:w="850" w:type="dxa"/>
            <w:tcBorders>
              <w:top w:val="nil"/>
              <w:left w:val="nil"/>
              <w:bottom w:val="nil"/>
              <w:right w:val="nil"/>
            </w:tcBorders>
            <w:shd w:val="clear" w:color="auto" w:fill="FFFFFF"/>
            <w:noWrap/>
            <w:vAlign w:val="center"/>
            <w:hideMark/>
          </w:tcPr>
          <w:p w14:paraId="7A2527F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w:t>
            </w:r>
          </w:p>
        </w:tc>
        <w:tc>
          <w:tcPr>
            <w:tcW w:w="930" w:type="dxa"/>
            <w:tcBorders>
              <w:top w:val="nil"/>
              <w:left w:val="nil"/>
              <w:bottom w:val="nil"/>
              <w:right w:val="nil"/>
            </w:tcBorders>
            <w:shd w:val="clear" w:color="auto" w:fill="FFFFFF"/>
            <w:noWrap/>
            <w:vAlign w:val="center"/>
            <w:hideMark/>
          </w:tcPr>
          <w:p w14:paraId="7E7B54C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WQwYjRhZjAtOTZhYi00OTVmLWI5NzUtMjJkNGJhZjQzOTQy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fV19"/>
            <w:id w:val="492462672"/>
            <w:placeholder>
              <w:docPart w:val="F769CD0A107F4EB2BCBFF172D1BB7044"/>
            </w:placeholder>
          </w:sdtPr>
          <w:sdtContent>
            <w:tc>
              <w:tcPr>
                <w:tcW w:w="550" w:type="dxa"/>
                <w:tcBorders>
                  <w:top w:val="nil"/>
                  <w:left w:val="nil"/>
                  <w:bottom w:val="nil"/>
                  <w:right w:val="nil"/>
                </w:tcBorders>
                <w:shd w:val="clear" w:color="auto" w:fill="FFFFFF"/>
                <w:vAlign w:val="center"/>
              </w:tcPr>
              <w:p w14:paraId="5C6FF72F" w14:textId="245F888F"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8</w:t>
                </w:r>
              </w:p>
            </w:tc>
          </w:sdtContent>
        </w:sdt>
      </w:tr>
      <w:tr w:rsidR="005C7289" w:rsidRPr="00326231" w14:paraId="1970A1F7"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FC9F489"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cycloheptane-1’,5-spirobarbiturate</w:t>
            </w:r>
          </w:p>
        </w:tc>
        <w:tc>
          <w:tcPr>
            <w:tcW w:w="876" w:type="dxa"/>
            <w:tcBorders>
              <w:top w:val="nil"/>
              <w:left w:val="single" w:sz="4" w:space="0" w:color="auto"/>
              <w:bottom w:val="nil"/>
              <w:right w:val="nil"/>
            </w:tcBorders>
            <w:shd w:val="clear" w:color="auto" w:fill="FFFFFF"/>
            <w:noWrap/>
            <w:vAlign w:val="center"/>
            <w:hideMark/>
          </w:tcPr>
          <w:p w14:paraId="31B70C0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-2.982</w:t>
            </w:r>
          </w:p>
        </w:tc>
        <w:tc>
          <w:tcPr>
            <w:tcW w:w="833" w:type="dxa"/>
            <w:tcBorders>
              <w:top w:val="nil"/>
              <w:left w:val="nil"/>
              <w:bottom w:val="nil"/>
              <w:right w:val="nil"/>
            </w:tcBorders>
            <w:shd w:val="clear" w:color="auto" w:fill="FFFFFF"/>
            <w:noWrap/>
            <w:vAlign w:val="center"/>
            <w:hideMark/>
          </w:tcPr>
          <w:p w14:paraId="5656384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1.786</w:t>
            </w:r>
          </w:p>
        </w:tc>
        <w:tc>
          <w:tcPr>
            <w:tcW w:w="1148" w:type="dxa"/>
            <w:tcBorders>
              <w:top w:val="nil"/>
              <w:left w:val="nil"/>
              <w:bottom w:val="nil"/>
              <w:right w:val="nil"/>
            </w:tcBorders>
            <w:shd w:val="clear" w:color="auto" w:fill="FFFFFF"/>
            <w:noWrap/>
            <w:vAlign w:val="center"/>
            <w:hideMark/>
          </w:tcPr>
          <w:p w14:paraId="44BA92D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-56.589</w:t>
            </w:r>
          </w:p>
        </w:tc>
        <w:tc>
          <w:tcPr>
            <w:tcW w:w="1133" w:type="dxa"/>
            <w:tcBorders>
              <w:top w:val="nil"/>
              <w:left w:val="nil"/>
              <w:bottom w:val="nil"/>
              <w:right w:val="nil"/>
            </w:tcBorders>
            <w:shd w:val="clear" w:color="auto" w:fill="FFFFFF"/>
            <w:noWrap/>
            <w:vAlign w:val="center"/>
            <w:hideMark/>
          </w:tcPr>
          <w:p w14:paraId="449F92F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-127.283</w:t>
            </w:r>
          </w:p>
        </w:tc>
        <w:tc>
          <w:tcPr>
            <w:tcW w:w="939" w:type="dxa"/>
            <w:tcBorders>
              <w:top w:val="nil"/>
              <w:left w:val="nil"/>
              <w:bottom w:val="nil"/>
              <w:right w:val="nil"/>
            </w:tcBorders>
            <w:shd w:val="clear" w:color="auto" w:fill="FFFFFF"/>
            <w:noWrap/>
            <w:vAlign w:val="center"/>
            <w:hideMark/>
          </w:tcPr>
          <w:p w14:paraId="38D650F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19806.9</w:t>
            </w:r>
          </w:p>
        </w:tc>
        <w:tc>
          <w:tcPr>
            <w:tcW w:w="1190" w:type="dxa"/>
            <w:tcBorders>
              <w:top w:val="nil"/>
              <w:left w:val="nil"/>
              <w:bottom w:val="nil"/>
              <w:right w:val="nil"/>
            </w:tcBorders>
            <w:shd w:val="clear" w:color="auto" w:fill="FFFFFF"/>
            <w:noWrap/>
            <w:vAlign w:val="center"/>
            <w:hideMark/>
          </w:tcPr>
          <w:p w14:paraId="10EE07C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-119700</w:t>
            </w:r>
          </w:p>
        </w:tc>
        <w:tc>
          <w:tcPr>
            <w:tcW w:w="1189" w:type="dxa"/>
            <w:tcBorders>
              <w:top w:val="nil"/>
              <w:left w:val="nil"/>
              <w:bottom w:val="nil"/>
              <w:right w:val="nil"/>
            </w:tcBorders>
            <w:shd w:val="clear" w:color="auto" w:fill="FFFFFF"/>
            <w:noWrap/>
            <w:vAlign w:val="center"/>
            <w:hideMark/>
          </w:tcPr>
          <w:p w14:paraId="16AC24A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10.32277</w:t>
            </w:r>
          </w:p>
        </w:tc>
        <w:tc>
          <w:tcPr>
            <w:tcW w:w="1273" w:type="dxa"/>
            <w:tcBorders>
              <w:top w:val="nil"/>
              <w:left w:val="nil"/>
              <w:bottom w:val="nil"/>
              <w:right w:val="nil"/>
            </w:tcBorders>
            <w:shd w:val="clear" w:color="auto" w:fill="FFFFFF"/>
            <w:noWrap/>
            <w:vAlign w:val="center"/>
            <w:hideMark/>
          </w:tcPr>
          <w:p w14:paraId="65079EB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4.892011</w:t>
            </w:r>
          </w:p>
        </w:tc>
        <w:tc>
          <w:tcPr>
            <w:tcW w:w="1273" w:type="dxa"/>
            <w:tcBorders>
              <w:top w:val="nil"/>
              <w:left w:val="nil"/>
              <w:bottom w:val="nil"/>
              <w:right w:val="nil"/>
            </w:tcBorders>
            <w:shd w:val="clear" w:color="auto" w:fill="FFFFFF"/>
            <w:noWrap/>
            <w:vAlign w:val="center"/>
            <w:hideMark/>
          </w:tcPr>
          <w:p w14:paraId="7061CB1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0.05616943</w:t>
            </w:r>
          </w:p>
        </w:tc>
        <w:tc>
          <w:tcPr>
            <w:tcW w:w="1051" w:type="dxa"/>
            <w:tcBorders>
              <w:top w:val="nil"/>
              <w:left w:val="nil"/>
              <w:bottom w:val="nil"/>
              <w:right w:val="nil"/>
            </w:tcBorders>
            <w:shd w:val="clear" w:color="auto" w:fill="FFFFFF"/>
            <w:noWrap/>
            <w:vAlign w:val="center"/>
            <w:hideMark/>
          </w:tcPr>
          <w:p w14:paraId="72B8488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3.762713</w:t>
            </w:r>
          </w:p>
        </w:tc>
        <w:tc>
          <w:tcPr>
            <w:tcW w:w="850" w:type="dxa"/>
            <w:tcBorders>
              <w:top w:val="nil"/>
              <w:left w:val="nil"/>
              <w:bottom w:val="nil"/>
              <w:right w:val="nil"/>
            </w:tcBorders>
            <w:shd w:val="clear" w:color="auto" w:fill="FFFFFF"/>
            <w:noWrap/>
            <w:vAlign w:val="center"/>
            <w:hideMark/>
          </w:tcPr>
          <w:p w14:paraId="22C35EE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0.47</w:t>
            </w:r>
          </w:p>
        </w:tc>
        <w:tc>
          <w:tcPr>
            <w:tcW w:w="930" w:type="dxa"/>
            <w:tcBorders>
              <w:top w:val="nil"/>
              <w:left w:val="nil"/>
              <w:bottom w:val="nil"/>
              <w:right w:val="nil"/>
            </w:tcBorders>
            <w:shd w:val="clear" w:color="auto" w:fill="FFFFFF"/>
            <w:noWrap/>
            <w:vAlign w:val="center"/>
            <w:hideMark/>
          </w:tcPr>
          <w:p w14:paraId="3C1C812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TE5Njc3MmYtY2JmYi00YmNiLTliYmUtM2I5OGY3ZWEyODQ4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1298800473"/>
            <w:placeholder>
              <w:docPart w:val="F769CD0A107F4EB2BCBFF172D1BB7044"/>
            </w:placeholder>
          </w:sdtPr>
          <w:sdtContent>
            <w:tc>
              <w:tcPr>
                <w:tcW w:w="550" w:type="dxa"/>
                <w:tcBorders>
                  <w:top w:val="nil"/>
                  <w:left w:val="nil"/>
                  <w:bottom w:val="nil"/>
                  <w:right w:val="nil"/>
                </w:tcBorders>
                <w:shd w:val="clear" w:color="auto" w:fill="FFFFFF"/>
                <w:vAlign w:val="center"/>
              </w:tcPr>
              <w:p w14:paraId="2C92DE8D" w14:textId="4A8C6418"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290F0C50"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10232F0"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Hexethal</w:t>
            </w:r>
          </w:p>
        </w:tc>
        <w:tc>
          <w:tcPr>
            <w:tcW w:w="876" w:type="dxa"/>
            <w:tcBorders>
              <w:top w:val="nil"/>
              <w:left w:val="single" w:sz="4" w:space="0" w:color="auto"/>
              <w:bottom w:val="nil"/>
              <w:right w:val="nil"/>
            </w:tcBorders>
            <w:shd w:val="clear" w:color="auto" w:fill="FFFFFF"/>
            <w:noWrap/>
            <w:vAlign w:val="center"/>
            <w:hideMark/>
          </w:tcPr>
          <w:p w14:paraId="1C68C92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-3.049</w:t>
            </w:r>
          </w:p>
        </w:tc>
        <w:tc>
          <w:tcPr>
            <w:tcW w:w="833" w:type="dxa"/>
            <w:tcBorders>
              <w:top w:val="nil"/>
              <w:left w:val="nil"/>
              <w:bottom w:val="nil"/>
              <w:right w:val="nil"/>
            </w:tcBorders>
            <w:shd w:val="clear" w:color="auto" w:fill="FFFFFF"/>
            <w:noWrap/>
            <w:vAlign w:val="center"/>
            <w:hideMark/>
          </w:tcPr>
          <w:p w14:paraId="7AF8A35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3.08</w:t>
            </w:r>
          </w:p>
        </w:tc>
        <w:tc>
          <w:tcPr>
            <w:tcW w:w="1148" w:type="dxa"/>
            <w:tcBorders>
              <w:top w:val="nil"/>
              <w:left w:val="nil"/>
              <w:bottom w:val="nil"/>
              <w:right w:val="nil"/>
            </w:tcBorders>
            <w:shd w:val="clear" w:color="auto" w:fill="FFFFFF"/>
            <w:noWrap/>
            <w:vAlign w:val="center"/>
            <w:hideMark/>
          </w:tcPr>
          <w:p w14:paraId="2F9F553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-65.4395</w:t>
            </w:r>
          </w:p>
        </w:tc>
        <w:tc>
          <w:tcPr>
            <w:tcW w:w="1133" w:type="dxa"/>
            <w:tcBorders>
              <w:top w:val="nil"/>
              <w:left w:val="nil"/>
              <w:bottom w:val="nil"/>
              <w:right w:val="nil"/>
            </w:tcBorders>
            <w:shd w:val="clear" w:color="auto" w:fill="FFFFFF"/>
            <w:noWrap/>
            <w:vAlign w:val="center"/>
            <w:hideMark/>
          </w:tcPr>
          <w:p w14:paraId="0E93F3C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-127.346</w:t>
            </w:r>
          </w:p>
        </w:tc>
        <w:tc>
          <w:tcPr>
            <w:tcW w:w="939" w:type="dxa"/>
            <w:tcBorders>
              <w:top w:val="nil"/>
              <w:left w:val="nil"/>
              <w:bottom w:val="nil"/>
              <w:right w:val="nil"/>
            </w:tcBorders>
            <w:shd w:val="clear" w:color="auto" w:fill="FFFFFF"/>
            <w:noWrap/>
            <w:vAlign w:val="center"/>
            <w:hideMark/>
          </w:tcPr>
          <w:p w14:paraId="5CFBA48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19796.8</w:t>
            </w:r>
          </w:p>
        </w:tc>
        <w:tc>
          <w:tcPr>
            <w:tcW w:w="1190" w:type="dxa"/>
            <w:tcBorders>
              <w:top w:val="nil"/>
              <w:left w:val="nil"/>
              <w:bottom w:val="nil"/>
              <w:right w:val="nil"/>
            </w:tcBorders>
            <w:shd w:val="clear" w:color="auto" w:fill="FFFFFF"/>
            <w:noWrap/>
            <w:vAlign w:val="center"/>
            <w:hideMark/>
          </w:tcPr>
          <w:p w14:paraId="3CE3D8B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-119562</w:t>
            </w:r>
          </w:p>
        </w:tc>
        <w:tc>
          <w:tcPr>
            <w:tcW w:w="1189" w:type="dxa"/>
            <w:tcBorders>
              <w:top w:val="nil"/>
              <w:left w:val="nil"/>
              <w:bottom w:val="nil"/>
              <w:right w:val="nil"/>
            </w:tcBorders>
            <w:shd w:val="clear" w:color="auto" w:fill="FFFFFF"/>
            <w:noWrap/>
            <w:vAlign w:val="center"/>
            <w:hideMark/>
          </w:tcPr>
          <w:p w14:paraId="0BFCA54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14.6632</w:t>
            </w:r>
          </w:p>
        </w:tc>
        <w:tc>
          <w:tcPr>
            <w:tcW w:w="1273" w:type="dxa"/>
            <w:tcBorders>
              <w:top w:val="nil"/>
              <w:left w:val="nil"/>
              <w:bottom w:val="nil"/>
              <w:right w:val="nil"/>
            </w:tcBorders>
            <w:shd w:val="clear" w:color="auto" w:fill="FFFFFF"/>
            <w:noWrap/>
            <w:vAlign w:val="center"/>
            <w:hideMark/>
          </w:tcPr>
          <w:p w14:paraId="765CE68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4.915408</w:t>
            </w:r>
          </w:p>
        </w:tc>
        <w:tc>
          <w:tcPr>
            <w:tcW w:w="1273" w:type="dxa"/>
            <w:tcBorders>
              <w:top w:val="nil"/>
              <w:left w:val="nil"/>
              <w:bottom w:val="nil"/>
              <w:right w:val="nil"/>
            </w:tcBorders>
            <w:shd w:val="clear" w:color="auto" w:fill="FFFFFF"/>
            <w:noWrap/>
            <w:vAlign w:val="center"/>
            <w:hideMark/>
          </w:tcPr>
          <w:p w14:paraId="6505F96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0.101135</w:t>
            </w:r>
          </w:p>
        </w:tc>
        <w:tc>
          <w:tcPr>
            <w:tcW w:w="1051" w:type="dxa"/>
            <w:tcBorders>
              <w:top w:val="nil"/>
              <w:left w:val="nil"/>
              <w:bottom w:val="nil"/>
              <w:right w:val="nil"/>
            </w:tcBorders>
            <w:shd w:val="clear" w:color="auto" w:fill="FFFFFF"/>
            <w:noWrap/>
            <w:vAlign w:val="center"/>
            <w:hideMark/>
          </w:tcPr>
          <w:p w14:paraId="313CDAC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4.395132</w:t>
            </w:r>
          </w:p>
        </w:tc>
        <w:tc>
          <w:tcPr>
            <w:tcW w:w="850" w:type="dxa"/>
            <w:tcBorders>
              <w:top w:val="nil"/>
              <w:left w:val="nil"/>
              <w:bottom w:val="nil"/>
              <w:right w:val="nil"/>
            </w:tcBorders>
            <w:shd w:val="clear" w:color="auto" w:fill="FFFFFF"/>
            <w:noWrap/>
            <w:vAlign w:val="center"/>
            <w:hideMark/>
          </w:tcPr>
          <w:p w14:paraId="06A1C44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0.25</w:t>
            </w:r>
          </w:p>
        </w:tc>
        <w:tc>
          <w:tcPr>
            <w:tcW w:w="930" w:type="dxa"/>
            <w:tcBorders>
              <w:top w:val="nil"/>
              <w:left w:val="nil"/>
              <w:bottom w:val="nil"/>
              <w:right w:val="nil"/>
            </w:tcBorders>
            <w:shd w:val="clear" w:color="auto" w:fill="FFFFFF"/>
            <w:noWrap/>
            <w:vAlign w:val="center"/>
            <w:hideMark/>
          </w:tcPr>
          <w:p w14:paraId="06F3DCA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6.3</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jk2ODQzMzktNDYyOS00NWI4LWFiYmMtYWI1NDgwNmY3MDM0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Swic3VwcHJlc3MtYXV0aG9yIjpmYWxzZSwiY29tcG9zaXRlIjpmYWxzZSwiYXV0aG9yLW9ubHkiOmZhbHNlfV19"/>
            <w:id w:val="-1908832843"/>
            <w:placeholder>
              <w:docPart w:val="F769CD0A107F4EB2BCBFF172D1BB7044"/>
            </w:placeholder>
          </w:sdtPr>
          <w:sdtContent>
            <w:tc>
              <w:tcPr>
                <w:tcW w:w="550" w:type="dxa"/>
                <w:tcBorders>
                  <w:top w:val="nil"/>
                  <w:left w:val="nil"/>
                  <w:bottom w:val="nil"/>
                  <w:right w:val="nil"/>
                </w:tcBorders>
                <w:shd w:val="clear" w:color="auto" w:fill="FFFFFF"/>
                <w:vAlign w:val="center"/>
              </w:tcPr>
              <w:p w14:paraId="54645B4A" w14:textId="48A2A6FE"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5</w:t>
                </w:r>
              </w:p>
            </w:tc>
          </w:sdtContent>
        </w:sdt>
      </w:tr>
      <w:tr w:rsidR="005C7289" w:rsidRPr="00326231" w14:paraId="5695FA70"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1581827"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Alclofenac</w:t>
            </w:r>
          </w:p>
        </w:tc>
        <w:tc>
          <w:tcPr>
            <w:tcW w:w="876" w:type="dxa"/>
            <w:tcBorders>
              <w:top w:val="nil"/>
              <w:left w:val="single" w:sz="4" w:space="0" w:color="auto"/>
              <w:bottom w:val="nil"/>
              <w:right w:val="nil"/>
            </w:tcBorders>
            <w:shd w:val="clear" w:color="auto" w:fill="FFFFFF"/>
            <w:noWrap/>
            <w:vAlign w:val="center"/>
            <w:hideMark/>
          </w:tcPr>
          <w:p w14:paraId="6BA367C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-3.125</w:t>
            </w:r>
          </w:p>
        </w:tc>
        <w:tc>
          <w:tcPr>
            <w:tcW w:w="833" w:type="dxa"/>
            <w:tcBorders>
              <w:top w:val="nil"/>
              <w:left w:val="nil"/>
              <w:bottom w:val="nil"/>
              <w:right w:val="nil"/>
            </w:tcBorders>
            <w:shd w:val="clear" w:color="auto" w:fill="FFFFFF"/>
            <w:noWrap/>
            <w:vAlign w:val="center"/>
            <w:hideMark/>
          </w:tcPr>
          <w:p w14:paraId="76D0644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2.48</w:t>
            </w:r>
          </w:p>
        </w:tc>
        <w:tc>
          <w:tcPr>
            <w:tcW w:w="1148" w:type="dxa"/>
            <w:tcBorders>
              <w:top w:val="nil"/>
              <w:left w:val="nil"/>
              <w:bottom w:val="nil"/>
              <w:right w:val="nil"/>
            </w:tcBorders>
            <w:shd w:val="clear" w:color="auto" w:fill="FFFFFF"/>
            <w:noWrap/>
            <w:vAlign w:val="center"/>
            <w:hideMark/>
          </w:tcPr>
          <w:p w14:paraId="33A3D9B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-60.0093</w:t>
            </w:r>
          </w:p>
        </w:tc>
        <w:tc>
          <w:tcPr>
            <w:tcW w:w="1133" w:type="dxa"/>
            <w:tcBorders>
              <w:top w:val="nil"/>
              <w:left w:val="nil"/>
              <w:bottom w:val="nil"/>
              <w:right w:val="nil"/>
            </w:tcBorders>
            <w:shd w:val="clear" w:color="auto" w:fill="FFFFFF"/>
            <w:noWrap/>
            <w:vAlign w:val="center"/>
            <w:hideMark/>
          </w:tcPr>
          <w:p w14:paraId="2FE477A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-118.9</w:t>
            </w:r>
          </w:p>
        </w:tc>
        <w:tc>
          <w:tcPr>
            <w:tcW w:w="939" w:type="dxa"/>
            <w:tcBorders>
              <w:top w:val="nil"/>
              <w:left w:val="nil"/>
              <w:bottom w:val="nil"/>
              <w:right w:val="nil"/>
            </w:tcBorders>
            <w:shd w:val="clear" w:color="auto" w:fill="FFFFFF"/>
            <w:noWrap/>
            <w:vAlign w:val="center"/>
            <w:hideMark/>
          </w:tcPr>
          <w:p w14:paraId="6ACE4B2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19786.1</w:t>
            </w:r>
          </w:p>
        </w:tc>
        <w:tc>
          <w:tcPr>
            <w:tcW w:w="1190" w:type="dxa"/>
            <w:tcBorders>
              <w:top w:val="nil"/>
              <w:left w:val="nil"/>
              <w:bottom w:val="nil"/>
              <w:right w:val="nil"/>
            </w:tcBorders>
            <w:shd w:val="clear" w:color="auto" w:fill="FFFFFF"/>
            <w:noWrap/>
            <w:vAlign w:val="center"/>
            <w:hideMark/>
          </w:tcPr>
          <w:p w14:paraId="0725238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-120288</w:t>
            </w:r>
          </w:p>
        </w:tc>
        <w:tc>
          <w:tcPr>
            <w:tcW w:w="1189" w:type="dxa"/>
            <w:tcBorders>
              <w:top w:val="nil"/>
              <w:left w:val="nil"/>
              <w:bottom w:val="nil"/>
              <w:right w:val="nil"/>
            </w:tcBorders>
            <w:shd w:val="clear" w:color="auto" w:fill="FFFFFF"/>
            <w:noWrap/>
            <w:vAlign w:val="center"/>
            <w:hideMark/>
          </w:tcPr>
          <w:p w14:paraId="36D1CE1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10.58039</w:t>
            </w:r>
          </w:p>
        </w:tc>
        <w:tc>
          <w:tcPr>
            <w:tcW w:w="1273" w:type="dxa"/>
            <w:tcBorders>
              <w:top w:val="nil"/>
              <w:left w:val="nil"/>
              <w:bottom w:val="nil"/>
              <w:right w:val="nil"/>
            </w:tcBorders>
            <w:shd w:val="clear" w:color="auto" w:fill="FFFFFF"/>
            <w:noWrap/>
            <w:vAlign w:val="center"/>
            <w:hideMark/>
          </w:tcPr>
          <w:p w14:paraId="29DBF11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3.59874</w:t>
            </w:r>
          </w:p>
        </w:tc>
        <w:tc>
          <w:tcPr>
            <w:tcW w:w="1273" w:type="dxa"/>
            <w:tcBorders>
              <w:top w:val="nil"/>
              <w:left w:val="nil"/>
              <w:bottom w:val="nil"/>
              <w:right w:val="nil"/>
            </w:tcBorders>
            <w:shd w:val="clear" w:color="auto" w:fill="FFFFFF"/>
            <w:noWrap/>
            <w:vAlign w:val="center"/>
            <w:hideMark/>
          </w:tcPr>
          <w:p w14:paraId="75BDDE8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0.1324545</w:t>
            </w:r>
          </w:p>
        </w:tc>
        <w:tc>
          <w:tcPr>
            <w:tcW w:w="1051" w:type="dxa"/>
            <w:tcBorders>
              <w:top w:val="nil"/>
              <w:left w:val="nil"/>
              <w:bottom w:val="nil"/>
              <w:right w:val="nil"/>
            </w:tcBorders>
            <w:shd w:val="clear" w:color="auto" w:fill="FFFFFF"/>
            <w:noWrap/>
            <w:vAlign w:val="center"/>
            <w:hideMark/>
          </w:tcPr>
          <w:p w14:paraId="100F61C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4.311474</w:t>
            </w:r>
          </w:p>
        </w:tc>
        <w:tc>
          <w:tcPr>
            <w:tcW w:w="850" w:type="dxa"/>
            <w:tcBorders>
              <w:top w:val="nil"/>
              <w:left w:val="nil"/>
              <w:bottom w:val="nil"/>
              <w:right w:val="nil"/>
            </w:tcBorders>
            <w:shd w:val="clear" w:color="auto" w:fill="FFFFFF"/>
            <w:noWrap/>
            <w:vAlign w:val="center"/>
            <w:hideMark/>
          </w:tcPr>
          <w:p w14:paraId="3925C1E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w:t>
            </w:r>
          </w:p>
        </w:tc>
        <w:tc>
          <w:tcPr>
            <w:tcW w:w="930" w:type="dxa"/>
            <w:tcBorders>
              <w:top w:val="nil"/>
              <w:left w:val="nil"/>
              <w:bottom w:val="nil"/>
              <w:right w:val="nil"/>
            </w:tcBorders>
            <w:shd w:val="clear" w:color="auto" w:fill="FFFFFF"/>
            <w:noWrap/>
            <w:vAlign w:val="center"/>
            <w:hideMark/>
          </w:tcPr>
          <w:p w14:paraId="788D0C9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8.3</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"/>
            <w:id w:val="-600184444"/>
            <w:placeholder>
              <w:docPart w:val="F769CD0A107F4EB2BCBFF172D1BB7044"/>
            </w:placeholder>
          </w:sdtPr>
          <w:sdtContent>
            <w:tc>
              <w:tcPr>
                <w:tcW w:w="550" w:type="dxa"/>
                <w:tcBorders>
                  <w:top w:val="nil"/>
                  <w:left w:val="nil"/>
                  <w:bottom w:val="nil"/>
                  <w:right w:val="nil"/>
                </w:tcBorders>
                <w:shd w:val="clear" w:color="auto" w:fill="FFFFFF"/>
                <w:vAlign w:val="center"/>
              </w:tcPr>
              <w:p w14:paraId="5627F95B" w14:textId="46EEFCB8"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9</w:t>
                </w:r>
              </w:p>
            </w:tc>
          </w:sdtContent>
        </w:sdt>
      </w:tr>
      <w:tr w:rsidR="005C7289" w:rsidRPr="00326231" w14:paraId="2AD5A343"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2B5877C"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ketoprofen</w:t>
            </w:r>
          </w:p>
        </w:tc>
        <w:tc>
          <w:tcPr>
            <w:tcW w:w="876" w:type="dxa"/>
            <w:tcBorders>
              <w:top w:val="nil"/>
              <w:left w:val="single" w:sz="4" w:space="0" w:color="auto"/>
              <w:bottom w:val="nil"/>
              <w:right w:val="nil"/>
            </w:tcBorders>
            <w:shd w:val="clear" w:color="auto" w:fill="FFFFFF"/>
            <w:noWrap/>
            <w:vAlign w:val="center"/>
            <w:hideMark/>
          </w:tcPr>
          <w:p w14:paraId="191B700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-3.155</w:t>
            </w:r>
          </w:p>
        </w:tc>
        <w:tc>
          <w:tcPr>
            <w:tcW w:w="833" w:type="dxa"/>
            <w:tcBorders>
              <w:top w:val="nil"/>
              <w:left w:val="nil"/>
              <w:bottom w:val="nil"/>
              <w:right w:val="nil"/>
            </w:tcBorders>
            <w:shd w:val="clear" w:color="auto" w:fill="FFFFFF"/>
            <w:noWrap/>
            <w:vAlign w:val="center"/>
            <w:hideMark/>
          </w:tcPr>
          <w:p w14:paraId="4CA45C3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3.12</w:t>
            </w:r>
          </w:p>
        </w:tc>
        <w:tc>
          <w:tcPr>
            <w:tcW w:w="1148" w:type="dxa"/>
            <w:tcBorders>
              <w:top w:val="nil"/>
              <w:left w:val="nil"/>
              <w:bottom w:val="nil"/>
              <w:right w:val="nil"/>
            </w:tcBorders>
            <w:shd w:val="clear" w:color="auto" w:fill="FFFFFF"/>
            <w:noWrap/>
            <w:vAlign w:val="center"/>
            <w:hideMark/>
          </w:tcPr>
          <w:p w14:paraId="58723D8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-71.0162</w:t>
            </w:r>
          </w:p>
        </w:tc>
        <w:tc>
          <w:tcPr>
            <w:tcW w:w="1133" w:type="dxa"/>
            <w:tcBorders>
              <w:top w:val="nil"/>
              <w:left w:val="nil"/>
              <w:bottom w:val="nil"/>
              <w:right w:val="nil"/>
            </w:tcBorders>
            <w:shd w:val="clear" w:color="auto" w:fill="FFFFFF"/>
            <w:noWrap/>
            <w:vAlign w:val="center"/>
            <w:hideMark/>
          </w:tcPr>
          <w:p w14:paraId="31AF9A4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-127.333</w:t>
            </w:r>
          </w:p>
        </w:tc>
        <w:tc>
          <w:tcPr>
            <w:tcW w:w="939" w:type="dxa"/>
            <w:tcBorders>
              <w:top w:val="nil"/>
              <w:left w:val="nil"/>
              <w:bottom w:val="nil"/>
              <w:right w:val="nil"/>
            </w:tcBorders>
            <w:shd w:val="clear" w:color="auto" w:fill="FFFFFF"/>
            <w:noWrap/>
            <w:vAlign w:val="center"/>
            <w:hideMark/>
          </w:tcPr>
          <w:p w14:paraId="38BE195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19751.9</w:t>
            </w:r>
          </w:p>
        </w:tc>
        <w:tc>
          <w:tcPr>
            <w:tcW w:w="1190" w:type="dxa"/>
            <w:tcBorders>
              <w:top w:val="nil"/>
              <w:left w:val="nil"/>
              <w:bottom w:val="nil"/>
              <w:right w:val="nil"/>
            </w:tcBorders>
            <w:shd w:val="clear" w:color="auto" w:fill="FFFFFF"/>
            <w:noWrap/>
            <w:vAlign w:val="center"/>
            <w:hideMark/>
          </w:tcPr>
          <w:p w14:paraId="6FDE008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-120085</w:t>
            </w:r>
          </w:p>
        </w:tc>
        <w:tc>
          <w:tcPr>
            <w:tcW w:w="1189" w:type="dxa"/>
            <w:tcBorders>
              <w:top w:val="nil"/>
              <w:left w:val="nil"/>
              <w:bottom w:val="nil"/>
              <w:right w:val="nil"/>
            </w:tcBorders>
            <w:shd w:val="clear" w:color="auto" w:fill="FFFFFF"/>
            <w:noWrap/>
            <w:vAlign w:val="center"/>
            <w:hideMark/>
          </w:tcPr>
          <w:p w14:paraId="32C64B0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8.422974</w:t>
            </w:r>
          </w:p>
        </w:tc>
        <w:tc>
          <w:tcPr>
            <w:tcW w:w="1273" w:type="dxa"/>
            <w:tcBorders>
              <w:top w:val="nil"/>
              <w:left w:val="nil"/>
              <w:bottom w:val="nil"/>
              <w:right w:val="nil"/>
            </w:tcBorders>
            <w:shd w:val="clear" w:color="auto" w:fill="FFFFFF"/>
            <w:noWrap/>
            <w:vAlign w:val="center"/>
            <w:hideMark/>
          </w:tcPr>
          <w:p w14:paraId="7C39104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3.946605</w:t>
            </w:r>
          </w:p>
        </w:tc>
        <w:tc>
          <w:tcPr>
            <w:tcW w:w="1273" w:type="dxa"/>
            <w:tcBorders>
              <w:top w:val="nil"/>
              <w:left w:val="nil"/>
              <w:bottom w:val="nil"/>
              <w:right w:val="nil"/>
            </w:tcBorders>
            <w:shd w:val="clear" w:color="auto" w:fill="FFFFFF"/>
            <w:noWrap/>
            <w:vAlign w:val="center"/>
            <w:hideMark/>
          </w:tcPr>
          <w:p w14:paraId="343156B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0.1686125</w:t>
            </w:r>
          </w:p>
        </w:tc>
        <w:tc>
          <w:tcPr>
            <w:tcW w:w="1051" w:type="dxa"/>
            <w:tcBorders>
              <w:top w:val="nil"/>
              <w:left w:val="nil"/>
              <w:bottom w:val="nil"/>
              <w:right w:val="nil"/>
            </w:tcBorders>
            <w:shd w:val="clear" w:color="auto" w:fill="FFFFFF"/>
            <w:noWrap/>
            <w:vAlign w:val="center"/>
            <w:hideMark/>
          </w:tcPr>
          <w:p w14:paraId="63D99BA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4.837865</w:t>
            </w:r>
          </w:p>
        </w:tc>
        <w:tc>
          <w:tcPr>
            <w:tcW w:w="850" w:type="dxa"/>
            <w:tcBorders>
              <w:top w:val="nil"/>
              <w:left w:val="nil"/>
              <w:bottom w:val="nil"/>
              <w:right w:val="nil"/>
            </w:tcBorders>
            <w:shd w:val="clear" w:color="auto" w:fill="FFFFFF"/>
            <w:noWrap/>
            <w:vAlign w:val="center"/>
            <w:hideMark/>
          </w:tcPr>
          <w:p w14:paraId="2E352D5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w:t>
            </w:r>
          </w:p>
        </w:tc>
        <w:tc>
          <w:tcPr>
            <w:tcW w:w="930" w:type="dxa"/>
            <w:tcBorders>
              <w:top w:val="nil"/>
              <w:left w:val="nil"/>
              <w:bottom w:val="nil"/>
              <w:right w:val="nil"/>
            </w:tcBorders>
            <w:shd w:val="clear" w:color="auto" w:fill="FFFFFF"/>
            <w:noWrap/>
            <w:vAlign w:val="center"/>
            <w:hideMark/>
          </w:tcPr>
          <w:p w14:paraId="491903A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"/>
            <w:id w:val="-332688210"/>
            <w:placeholder>
              <w:docPart w:val="F769CD0A107F4EB2BCBFF172D1BB7044"/>
            </w:placeholder>
          </w:sdtPr>
          <w:sdtContent>
            <w:tc>
              <w:tcPr>
                <w:tcW w:w="550" w:type="dxa"/>
                <w:tcBorders>
                  <w:top w:val="nil"/>
                  <w:left w:val="nil"/>
                  <w:bottom w:val="nil"/>
                  <w:right w:val="nil"/>
                </w:tcBorders>
                <w:shd w:val="clear" w:color="auto" w:fill="FFFFFF"/>
                <w:vAlign w:val="center"/>
              </w:tcPr>
              <w:p w14:paraId="5FADD51D" w14:textId="7240B1AA"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9</w:t>
                </w:r>
              </w:p>
            </w:tc>
          </w:sdtContent>
        </w:sdt>
      </w:tr>
      <w:tr w:rsidR="005C7289" w:rsidRPr="00326231" w14:paraId="6E31DF87"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0E50021"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cyclohexane-1’,5-spirobarbiturate</w:t>
            </w:r>
          </w:p>
        </w:tc>
        <w:tc>
          <w:tcPr>
            <w:tcW w:w="876" w:type="dxa"/>
            <w:tcBorders>
              <w:top w:val="nil"/>
              <w:left w:val="single" w:sz="4" w:space="0" w:color="auto"/>
              <w:bottom w:val="nil"/>
              <w:right w:val="nil"/>
            </w:tcBorders>
            <w:shd w:val="clear" w:color="auto" w:fill="FFFFFF"/>
            <w:noWrap/>
            <w:vAlign w:val="center"/>
            <w:hideMark/>
          </w:tcPr>
          <w:p w14:paraId="4C42D41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-3.168</w:t>
            </w:r>
          </w:p>
        </w:tc>
        <w:tc>
          <w:tcPr>
            <w:tcW w:w="833" w:type="dxa"/>
            <w:tcBorders>
              <w:top w:val="nil"/>
              <w:left w:val="nil"/>
              <w:bottom w:val="nil"/>
              <w:right w:val="nil"/>
            </w:tcBorders>
            <w:shd w:val="clear" w:color="auto" w:fill="FFFFFF"/>
            <w:noWrap/>
            <w:vAlign w:val="center"/>
            <w:hideMark/>
          </w:tcPr>
          <w:p w14:paraId="3ACE877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1.363</w:t>
            </w:r>
          </w:p>
        </w:tc>
        <w:tc>
          <w:tcPr>
            <w:tcW w:w="1148" w:type="dxa"/>
            <w:tcBorders>
              <w:top w:val="nil"/>
              <w:left w:val="nil"/>
              <w:bottom w:val="nil"/>
              <w:right w:val="nil"/>
            </w:tcBorders>
            <w:shd w:val="clear" w:color="auto" w:fill="FFFFFF"/>
            <w:noWrap/>
            <w:vAlign w:val="center"/>
            <w:hideMark/>
          </w:tcPr>
          <w:p w14:paraId="202F9A4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-51.22</w:t>
            </w:r>
          </w:p>
        </w:tc>
        <w:tc>
          <w:tcPr>
            <w:tcW w:w="1133" w:type="dxa"/>
            <w:tcBorders>
              <w:top w:val="nil"/>
              <w:left w:val="nil"/>
              <w:bottom w:val="nil"/>
              <w:right w:val="nil"/>
            </w:tcBorders>
            <w:shd w:val="clear" w:color="auto" w:fill="FFFFFF"/>
            <w:noWrap/>
            <w:vAlign w:val="center"/>
            <w:hideMark/>
          </w:tcPr>
          <w:p w14:paraId="5D3F4D0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-128.355</w:t>
            </w:r>
          </w:p>
        </w:tc>
        <w:tc>
          <w:tcPr>
            <w:tcW w:w="939" w:type="dxa"/>
            <w:tcBorders>
              <w:top w:val="nil"/>
              <w:left w:val="nil"/>
              <w:bottom w:val="nil"/>
              <w:right w:val="nil"/>
            </w:tcBorders>
            <w:shd w:val="clear" w:color="auto" w:fill="FFFFFF"/>
            <w:noWrap/>
            <w:vAlign w:val="center"/>
            <w:hideMark/>
          </w:tcPr>
          <w:p w14:paraId="607B8D5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19803.1</w:t>
            </w:r>
          </w:p>
        </w:tc>
        <w:tc>
          <w:tcPr>
            <w:tcW w:w="1190" w:type="dxa"/>
            <w:tcBorders>
              <w:top w:val="nil"/>
              <w:left w:val="nil"/>
              <w:bottom w:val="nil"/>
              <w:right w:val="nil"/>
            </w:tcBorders>
            <w:shd w:val="clear" w:color="auto" w:fill="FFFFFF"/>
            <w:noWrap/>
            <w:vAlign w:val="center"/>
            <w:hideMark/>
          </w:tcPr>
          <w:p w14:paraId="7EEB17F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-119701</w:t>
            </w:r>
          </w:p>
        </w:tc>
        <w:tc>
          <w:tcPr>
            <w:tcW w:w="1189" w:type="dxa"/>
            <w:tcBorders>
              <w:top w:val="nil"/>
              <w:left w:val="nil"/>
              <w:bottom w:val="nil"/>
              <w:right w:val="nil"/>
            </w:tcBorders>
            <w:shd w:val="clear" w:color="auto" w:fill="FFFFFF"/>
            <w:noWrap/>
            <w:vAlign w:val="center"/>
            <w:hideMark/>
          </w:tcPr>
          <w:p w14:paraId="1C03C0F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8.700871</w:t>
            </w:r>
          </w:p>
        </w:tc>
        <w:tc>
          <w:tcPr>
            <w:tcW w:w="1273" w:type="dxa"/>
            <w:tcBorders>
              <w:top w:val="nil"/>
              <w:left w:val="nil"/>
              <w:bottom w:val="nil"/>
              <w:right w:val="nil"/>
            </w:tcBorders>
            <w:shd w:val="clear" w:color="auto" w:fill="FFFFFF"/>
            <w:noWrap/>
            <w:vAlign w:val="center"/>
            <w:hideMark/>
          </w:tcPr>
          <w:p w14:paraId="570D9F6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4.891711</w:t>
            </w:r>
          </w:p>
        </w:tc>
        <w:tc>
          <w:tcPr>
            <w:tcW w:w="1273" w:type="dxa"/>
            <w:tcBorders>
              <w:top w:val="nil"/>
              <w:left w:val="nil"/>
              <w:bottom w:val="nil"/>
              <w:right w:val="nil"/>
            </w:tcBorders>
            <w:shd w:val="clear" w:color="auto" w:fill="FFFFFF"/>
            <w:noWrap/>
            <w:vAlign w:val="center"/>
            <w:hideMark/>
          </w:tcPr>
          <w:p w14:paraId="40A9726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0.08005804</w:t>
            </w:r>
          </w:p>
        </w:tc>
        <w:tc>
          <w:tcPr>
            <w:tcW w:w="1051" w:type="dxa"/>
            <w:tcBorders>
              <w:top w:val="nil"/>
              <w:left w:val="nil"/>
              <w:bottom w:val="nil"/>
              <w:right w:val="nil"/>
            </w:tcBorders>
            <w:shd w:val="clear" w:color="auto" w:fill="FFFFFF"/>
            <w:noWrap/>
            <w:vAlign w:val="center"/>
            <w:hideMark/>
          </w:tcPr>
          <w:p w14:paraId="3F96016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3.588326</w:t>
            </w:r>
          </w:p>
        </w:tc>
        <w:tc>
          <w:tcPr>
            <w:tcW w:w="850" w:type="dxa"/>
            <w:tcBorders>
              <w:top w:val="nil"/>
              <w:left w:val="nil"/>
              <w:bottom w:val="nil"/>
              <w:right w:val="nil"/>
            </w:tcBorders>
            <w:shd w:val="clear" w:color="auto" w:fill="FFFFFF"/>
            <w:noWrap/>
            <w:vAlign w:val="center"/>
            <w:hideMark/>
          </w:tcPr>
          <w:p w14:paraId="78BFAFA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0.33</w:t>
            </w:r>
          </w:p>
        </w:tc>
        <w:tc>
          <w:tcPr>
            <w:tcW w:w="930" w:type="dxa"/>
            <w:tcBorders>
              <w:top w:val="nil"/>
              <w:left w:val="nil"/>
              <w:bottom w:val="nil"/>
              <w:right w:val="nil"/>
            </w:tcBorders>
            <w:shd w:val="clear" w:color="auto" w:fill="FFFFFF"/>
            <w:noWrap/>
            <w:vAlign w:val="center"/>
            <w:hideMark/>
          </w:tcPr>
          <w:p w14:paraId="6CC30D4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mY4MjgzMzAtYjkxMC00MDUwLWFhNDktMjEyYzJmMTk5ZTVl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1373771679"/>
            <w:placeholder>
              <w:docPart w:val="F769CD0A107F4EB2BCBFF172D1BB7044"/>
            </w:placeholder>
          </w:sdtPr>
          <w:sdtContent>
            <w:tc>
              <w:tcPr>
                <w:tcW w:w="550" w:type="dxa"/>
                <w:tcBorders>
                  <w:top w:val="nil"/>
                  <w:left w:val="nil"/>
                  <w:bottom w:val="nil"/>
                  <w:right w:val="nil"/>
                </w:tcBorders>
                <w:shd w:val="clear" w:color="auto" w:fill="FFFFFF"/>
                <w:vAlign w:val="center"/>
              </w:tcPr>
              <w:p w14:paraId="11E08A9A" w14:textId="1A710B84"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3374879B"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A5936FB"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RTI14</w:t>
            </w:r>
          </w:p>
        </w:tc>
        <w:tc>
          <w:tcPr>
            <w:tcW w:w="876" w:type="dxa"/>
            <w:tcBorders>
              <w:top w:val="nil"/>
              <w:left w:val="single" w:sz="4" w:space="0" w:color="auto"/>
              <w:bottom w:val="nil"/>
              <w:right w:val="nil"/>
            </w:tcBorders>
            <w:shd w:val="clear" w:color="auto" w:fill="FFFFFF"/>
            <w:noWrap/>
            <w:vAlign w:val="center"/>
            <w:hideMark/>
          </w:tcPr>
          <w:p w14:paraId="1B9EF54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-3.193</w:t>
            </w:r>
          </w:p>
        </w:tc>
        <w:tc>
          <w:tcPr>
            <w:tcW w:w="833" w:type="dxa"/>
            <w:tcBorders>
              <w:top w:val="nil"/>
              <w:left w:val="nil"/>
              <w:bottom w:val="nil"/>
              <w:right w:val="nil"/>
            </w:tcBorders>
            <w:shd w:val="clear" w:color="auto" w:fill="FFFFFF"/>
            <w:noWrap/>
            <w:vAlign w:val="center"/>
            <w:hideMark/>
          </w:tcPr>
          <w:p w14:paraId="3C338FB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2.43</w:t>
            </w:r>
          </w:p>
        </w:tc>
        <w:tc>
          <w:tcPr>
            <w:tcW w:w="1148" w:type="dxa"/>
            <w:tcBorders>
              <w:top w:val="nil"/>
              <w:left w:val="nil"/>
              <w:bottom w:val="nil"/>
              <w:right w:val="nil"/>
            </w:tcBorders>
            <w:shd w:val="clear" w:color="auto" w:fill="FFFFFF"/>
            <w:noWrap/>
            <w:vAlign w:val="center"/>
            <w:hideMark/>
          </w:tcPr>
          <w:p w14:paraId="211C1AF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-88.7089</w:t>
            </w:r>
          </w:p>
        </w:tc>
        <w:tc>
          <w:tcPr>
            <w:tcW w:w="1133" w:type="dxa"/>
            <w:tcBorders>
              <w:top w:val="nil"/>
              <w:left w:val="nil"/>
              <w:bottom w:val="nil"/>
              <w:right w:val="nil"/>
            </w:tcBorders>
            <w:shd w:val="clear" w:color="auto" w:fill="FFFFFF"/>
            <w:noWrap/>
            <w:vAlign w:val="center"/>
            <w:hideMark/>
          </w:tcPr>
          <w:p w14:paraId="4E427EB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-78.4878</w:t>
            </w:r>
          </w:p>
        </w:tc>
        <w:tc>
          <w:tcPr>
            <w:tcW w:w="939" w:type="dxa"/>
            <w:tcBorders>
              <w:top w:val="nil"/>
              <w:left w:val="nil"/>
              <w:bottom w:val="nil"/>
              <w:right w:val="nil"/>
            </w:tcBorders>
            <w:shd w:val="clear" w:color="auto" w:fill="FFFFFF"/>
            <w:noWrap/>
            <w:vAlign w:val="center"/>
            <w:hideMark/>
          </w:tcPr>
          <w:p w14:paraId="68052E2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19743.8</w:t>
            </w:r>
          </w:p>
        </w:tc>
        <w:tc>
          <w:tcPr>
            <w:tcW w:w="1190" w:type="dxa"/>
            <w:tcBorders>
              <w:top w:val="nil"/>
              <w:left w:val="nil"/>
              <w:bottom w:val="nil"/>
              <w:right w:val="nil"/>
            </w:tcBorders>
            <w:shd w:val="clear" w:color="auto" w:fill="FFFFFF"/>
            <w:noWrap/>
            <w:vAlign w:val="center"/>
            <w:hideMark/>
          </w:tcPr>
          <w:p w14:paraId="29C8033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-119904</w:t>
            </w:r>
          </w:p>
        </w:tc>
        <w:tc>
          <w:tcPr>
            <w:tcW w:w="1189" w:type="dxa"/>
            <w:tcBorders>
              <w:top w:val="nil"/>
              <w:left w:val="nil"/>
              <w:bottom w:val="nil"/>
              <w:right w:val="nil"/>
            </w:tcBorders>
            <w:shd w:val="clear" w:color="auto" w:fill="FFFFFF"/>
            <w:noWrap/>
            <w:vAlign w:val="center"/>
            <w:hideMark/>
          </w:tcPr>
          <w:p w14:paraId="7930B45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14.10235</w:t>
            </w:r>
          </w:p>
        </w:tc>
        <w:tc>
          <w:tcPr>
            <w:tcW w:w="1273" w:type="dxa"/>
            <w:tcBorders>
              <w:top w:val="nil"/>
              <w:left w:val="nil"/>
              <w:bottom w:val="nil"/>
              <w:right w:val="nil"/>
            </w:tcBorders>
            <w:shd w:val="clear" w:color="auto" w:fill="FFFFFF"/>
            <w:noWrap/>
            <w:vAlign w:val="center"/>
            <w:hideMark/>
          </w:tcPr>
          <w:p w14:paraId="5C83598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2.957004</w:t>
            </w:r>
          </w:p>
        </w:tc>
        <w:tc>
          <w:tcPr>
            <w:tcW w:w="1273" w:type="dxa"/>
            <w:tcBorders>
              <w:top w:val="nil"/>
              <w:left w:val="nil"/>
              <w:bottom w:val="nil"/>
              <w:right w:val="nil"/>
            </w:tcBorders>
            <w:shd w:val="clear" w:color="auto" w:fill="FFFFFF"/>
            <w:noWrap/>
            <w:vAlign w:val="center"/>
            <w:hideMark/>
          </w:tcPr>
          <w:p w14:paraId="360D72E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0.02493772</w:t>
            </w:r>
          </w:p>
        </w:tc>
        <w:tc>
          <w:tcPr>
            <w:tcW w:w="1051" w:type="dxa"/>
            <w:tcBorders>
              <w:top w:val="nil"/>
              <w:left w:val="nil"/>
              <w:bottom w:val="nil"/>
              <w:right w:val="nil"/>
            </w:tcBorders>
            <w:shd w:val="clear" w:color="auto" w:fill="FFFFFF"/>
            <w:noWrap/>
            <w:vAlign w:val="center"/>
            <w:hideMark/>
          </w:tcPr>
          <w:p w14:paraId="3CFE7F0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4.605785</w:t>
            </w:r>
          </w:p>
        </w:tc>
        <w:tc>
          <w:tcPr>
            <w:tcW w:w="850" w:type="dxa"/>
            <w:tcBorders>
              <w:top w:val="nil"/>
              <w:left w:val="nil"/>
              <w:bottom w:val="nil"/>
              <w:right w:val="nil"/>
            </w:tcBorders>
            <w:shd w:val="clear" w:color="auto" w:fill="FFFFFF"/>
            <w:noWrap/>
            <w:vAlign w:val="center"/>
            <w:hideMark/>
          </w:tcPr>
          <w:p w14:paraId="0A5C31B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w:t>
            </w:r>
          </w:p>
        </w:tc>
        <w:tc>
          <w:tcPr>
            <w:tcW w:w="930" w:type="dxa"/>
            <w:tcBorders>
              <w:top w:val="nil"/>
              <w:left w:val="nil"/>
              <w:bottom w:val="nil"/>
              <w:right w:val="nil"/>
            </w:tcBorders>
            <w:shd w:val="clear" w:color="auto" w:fill="FFFFFF"/>
            <w:noWrap/>
            <w:vAlign w:val="center"/>
            <w:hideMark/>
          </w:tcPr>
          <w:p w14:paraId="0DEB40B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jYyZDcwOGMtZWMzZi00YmVkLTg4NmQtYzgzZDU0ZWQwZGYz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UsInN1cHByZXNzLWF1dGhvciI6ZmFsc2UsImNvbXBvc2l0ZSI6ZmFsc2UsImF1dGhvci1vbmx5IjpmYWxzZX1dfQ=="/>
            <w:id w:val="-1426564671"/>
            <w:placeholder>
              <w:docPart w:val="F769CD0A107F4EB2BCBFF172D1BB7044"/>
            </w:placeholder>
          </w:sdtPr>
          <w:sdtContent>
            <w:tc>
              <w:tcPr>
                <w:tcW w:w="550" w:type="dxa"/>
                <w:tcBorders>
                  <w:top w:val="nil"/>
                  <w:left w:val="nil"/>
                  <w:bottom w:val="nil"/>
                  <w:right w:val="nil"/>
                </w:tcBorders>
                <w:shd w:val="clear" w:color="auto" w:fill="FFFFFF"/>
                <w:vAlign w:val="center"/>
              </w:tcPr>
              <w:p w14:paraId="151DCE00" w14:textId="53F436FC"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7</w:t>
                </w:r>
              </w:p>
            </w:tc>
          </w:sdtContent>
        </w:sdt>
      </w:tr>
      <w:tr w:rsidR="005C7289" w:rsidRPr="00326231" w14:paraId="549EC82B"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883023A"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5-ethyl-5-heptylbarbiturate</w:t>
            </w:r>
          </w:p>
        </w:tc>
        <w:tc>
          <w:tcPr>
            <w:tcW w:w="876" w:type="dxa"/>
            <w:tcBorders>
              <w:top w:val="nil"/>
              <w:left w:val="single" w:sz="4" w:space="0" w:color="auto"/>
              <w:bottom w:val="nil"/>
              <w:right w:val="nil"/>
            </w:tcBorders>
            <w:shd w:val="clear" w:color="auto" w:fill="FFFFFF"/>
            <w:noWrap/>
            <w:vAlign w:val="center"/>
            <w:hideMark/>
          </w:tcPr>
          <w:p w14:paraId="74F9386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-3.168</w:t>
            </w:r>
          </w:p>
        </w:tc>
        <w:tc>
          <w:tcPr>
            <w:tcW w:w="833" w:type="dxa"/>
            <w:tcBorders>
              <w:top w:val="nil"/>
              <w:left w:val="nil"/>
              <w:bottom w:val="nil"/>
              <w:right w:val="nil"/>
            </w:tcBorders>
            <w:shd w:val="clear" w:color="auto" w:fill="FFFFFF"/>
            <w:noWrap/>
            <w:vAlign w:val="center"/>
            <w:hideMark/>
          </w:tcPr>
          <w:p w14:paraId="17F565E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3.64</w:t>
            </w:r>
          </w:p>
        </w:tc>
        <w:tc>
          <w:tcPr>
            <w:tcW w:w="1148" w:type="dxa"/>
            <w:tcBorders>
              <w:top w:val="nil"/>
              <w:left w:val="nil"/>
              <w:bottom w:val="nil"/>
              <w:right w:val="nil"/>
            </w:tcBorders>
            <w:shd w:val="clear" w:color="auto" w:fill="FFFFFF"/>
            <w:noWrap/>
            <w:vAlign w:val="center"/>
            <w:hideMark/>
          </w:tcPr>
          <w:p w14:paraId="3C53992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-69.8597</w:t>
            </w:r>
          </w:p>
        </w:tc>
        <w:tc>
          <w:tcPr>
            <w:tcW w:w="1133" w:type="dxa"/>
            <w:tcBorders>
              <w:top w:val="nil"/>
              <w:left w:val="nil"/>
              <w:bottom w:val="nil"/>
              <w:right w:val="nil"/>
            </w:tcBorders>
            <w:shd w:val="clear" w:color="auto" w:fill="FFFFFF"/>
            <w:noWrap/>
            <w:vAlign w:val="center"/>
            <w:hideMark/>
          </w:tcPr>
          <w:p w14:paraId="6E272A2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-129.358</w:t>
            </w:r>
          </w:p>
        </w:tc>
        <w:tc>
          <w:tcPr>
            <w:tcW w:w="939" w:type="dxa"/>
            <w:tcBorders>
              <w:top w:val="nil"/>
              <w:left w:val="nil"/>
              <w:bottom w:val="nil"/>
              <w:right w:val="nil"/>
            </w:tcBorders>
            <w:shd w:val="clear" w:color="auto" w:fill="FFFFFF"/>
            <w:noWrap/>
            <w:vAlign w:val="center"/>
            <w:hideMark/>
          </w:tcPr>
          <w:p w14:paraId="6F893B3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19794</w:t>
            </w:r>
          </w:p>
        </w:tc>
        <w:tc>
          <w:tcPr>
            <w:tcW w:w="1190" w:type="dxa"/>
            <w:tcBorders>
              <w:top w:val="nil"/>
              <w:left w:val="nil"/>
              <w:bottom w:val="nil"/>
              <w:right w:val="nil"/>
            </w:tcBorders>
            <w:shd w:val="clear" w:color="auto" w:fill="FFFFFF"/>
            <w:noWrap/>
            <w:vAlign w:val="center"/>
            <w:hideMark/>
          </w:tcPr>
          <w:p w14:paraId="7EB0879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-119594</w:t>
            </w:r>
          </w:p>
        </w:tc>
        <w:tc>
          <w:tcPr>
            <w:tcW w:w="1189" w:type="dxa"/>
            <w:tcBorders>
              <w:top w:val="nil"/>
              <w:left w:val="nil"/>
              <w:bottom w:val="nil"/>
              <w:right w:val="nil"/>
            </w:tcBorders>
            <w:shd w:val="clear" w:color="auto" w:fill="FFFFFF"/>
            <w:noWrap/>
            <w:vAlign w:val="center"/>
            <w:hideMark/>
          </w:tcPr>
          <w:p w14:paraId="554F708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16.23962</w:t>
            </w:r>
          </w:p>
        </w:tc>
        <w:tc>
          <w:tcPr>
            <w:tcW w:w="1273" w:type="dxa"/>
            <w:tcBorders>
              <w:top w:val="nil"/>
              <w:left w:val="nil"/>
              <w:bottom w:val="nil"/>
              <w:right w:val="nil"/>
            </w:tcBorders>
            <w:shd w:val="clear" w:color="auto" w:fill="FFFFFF"/>
            <w:noWrap/>
            <w:vAlign w:val="center"/>
            <w:hideMark/>
          </w:tcPr>
          <w:p w14:paraId="639C7A1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4.985101</w:t>
            </w:r>
          </w:p>
        </w:tc>
        <w:tc>
          <w:tcPr>
            <w:tcW w:w="1273" w:type="dxa"/>
            <w:tcBorders>
              <w:top w:val="nil"/>
              <w:left w:val="nil"/>
              <w:bottom w:val="nil"/>
              <w:right w:val="nil"/>
            </w:tcBorders>
            <w:shd w:val="clear" w:color="auto" w:fill="FFFFFF"/>
            <w:noWrap/>
            <w:vAlign w:val="center"/>
            <w:hideMark/>
          </w:tcPr>
          <w:p w14:paraId="050524D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0.1481357</w:t>
            </w:r>
          </w:p>
        </w:tc>
        <w:tc>
          <w:tcPr>
            <w:tcW w:w="1051" w:type="dxa"/>
            <w:tcBorders>
              <w:top w:val="nil"/>
              <w:left w:val="nil"/>
              <w:bottom w:val="nil"/>
              <w:right w:val="nil"/>
            </w:tcBorders>
            <w:shd w:val="clear" w:color="auto" w:fill="FFFFFF"/>
            <w:noWrap/>
            <w:vAlign w:val="center"/>
            <w:hideMark/>
          </w:tcPr>
          <w:p w14:paraId="31632D7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4.591534</w:t>
            </w:r>
          </w:p>
        </w:tc>
        <w:tc>
          <w:tcPr>
            <w:tcW w:w="850" w:type="dxa"/>
            <w:tcBorders>
              <w:top w:val="nil"/>
              <w:left w:val="nil"/>
              <w:bottom w:val="nil"/>
              <w:right w:val="nil"/>
            </w:tcBorders>
            <w:shd w:val="clear" w:color="auto" w:fill="FFFFFF"/>
            <w:noWrap/>
            <w:vAlign w:val="center"/>
            <w:hideMark/>
          </w:tcPr>
          <w:p w14:paraId="44D2F9A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0.37</w:t>
            </w:r>
          </w:p>
        </w:tc>
        <w:tc>
          <w:tcPr>
            <w:tcW w:w="930" w:type="dxa"/>
            <w:tcBorders>
              <w:top w:val="nil"/>
              <w:left w:val="nil"/>
              <w:bottom w:val="nil"/>
              <w:right w:val="nil"/>
            </w:tcBorders>
            <w:shd w:val="clear" w:color="auto" w:fill="FFFFFF"/>
            <w:noWrap/>
            <w:vAlign w:val="center"/>
            <w:hideMark/>
          </w:tcPr>
          <w:p w14:paraId="6CC05EF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DhlYmY4M2EtMDYxNS00NDZhLTkzYzMtMDljMDZmNGRiYjUw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Swic3VwcHJlc3MtYXV0aG9yIjpmYWxzZSwiY29tcG9zaXRlIjpmYWxzZSwiYXV0aG9yLW9ubHkiOmZhbHNlfV19"/>
            <w:id w:val="-565098747"/>
            <w:placeholder>
              <w:docPart w:val="F769CD0A107F4EB2BCBFF172D1BB7044"/>
            </w:placeholder>
          </w:sdtPr>
          <w:sdtContent>
            <w:tc>
              <w:tcPr>
                <w:tcW w:w="550" w:type="dxa"/>
                <w:tcBorders>
                  <w:top w:val="nil"/>
                  <w:left w:val="nil"/>
                  <w:bottom w:val="nil"/>
                  <w:right w:val="nil"/>
                </w:tcBorders>
                <w:shd w:val="clear" w:color="auto" w:fill="FFFFFF"/>
                <w:vAlign w:val="center"/>
              </w:tcPr>
              <w:p w14:paraId="2B075D9B" w14:textId="7AB743B6"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5</w:t>
                </w:r>
              </w:p>
            </w:tc>
          </w:sdtContent>
        </w:sdt>
      </w:tr>
      <w:tr w:rsidR="005C7289" w:rsidRPr="00326231" w14:paraId="47CA4E76"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A71F0AF"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RTI8</w:t>
            </w:r>
          </w:p>
        </w:tc>
        <w:tc>
          <w:tcPr>
            <w:tcW w:w="876" w:type="dxa"/>
            <w:tcBorders>
              <w:top w:val="nil"/>
              <w:left w:val="single" w:sz="4" w:space="0" w:color="auto"/>
              <w:bottom w:val="nil"/>
              <w:right w:val="nil"/>
            </w:tcBorders>
            <w:shd w:val="clear" w:color="auto" w:fill="FFFFFF"/>
            <w:noWrap/>
            <w:vAlign w:val="center"/>
            <w:hideMark/>
          </w:tcPr>
          <w:p w14:paraId="302B6C5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-3.324</w:t>
            </w:r>
          </w:p>
        </w:tc>
        <w:tc>
          <w:tcPr>
            <w:tcW w:w="833" w:type="dxa"/>
            <w:tcBorders>
              <w:top w:val="nil"/>
              <w:left w:val="nil"/>
              <w:bottom w:val="nil"/>
              <w:right w:val="nil"/>
            </w:tcBorders>
            <w:shd w:val="clear" w:color="auto" w:fill="FFFFFF"/>
            <w:noWrap/>
            <w:vAlign w:val="center"/>
            <w:hideMark/>
          </w:tcPr>
          <w:p w14:paraId="0CE7849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2.59</w:t>
            </w:r>
          </w:p>
        </w:tc>
        <w:tc>
          <w:tcPr>
            <w:tcW w:w="1148" w:type="dxa"/>
            <w:tcBorders>
              <w:top w:val="nil"/>
              <w:left w:val="nil"/>
              <w:bottom w:val="nil"/>
              <w:right w:val="nil"/>
            </w:tcBorders>
            <w:shd w:val="clear" w:color="auto" w:fill="FFFFFF"/>
            <w:noWrap/>
            <w:vAlign w:val="center"/>
            <w:hideMark/>
          </w:tcPr>
          <w:p w14:paraId="28D5956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-93.7482</w:t>
            </w:r>
          </w:p>
        </w:tc>
        <w:tc>
          <w:tcPr>
            <w:tcW w:w="1133" w:type="dxa"/>
            <w:tcBorders>
              <w:top w:val="nil"/>
              <w:left w:val="nil"/>
              <w:bottom w:val="nil"/>
              <w:right w:val="nil"/>
            </w:tcBorders>
            <w:shd w:val="clear" w:color="auto" w:fill="FFFFFF"/>
            <w:noWrap/>
            <w:vAlign w:val="center"/>
            <w:hideMark/>
          </w:tcPr>
          <w:p w14:paraId="24D16B6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-66.5628</w:t>
            </w:r>
          </w:p>
        </w:tc>
        <w:tc>
          <w:tcPr>
            <w:tcW w:w="939" w:type="dxa"/>
            <w:tcBorders>
              <w:top w:val="nil"/>
              <w:left w:val="nil"/>
              <w:bottom w:val="nil"/>
              <w:right w:val="nil"/>
            </w:tcBorders>
            <w:shd w:val="clear" w:color="auto" w:fill="FFFFFF"/>
            <w:noWrap/>
            <w:vAlign w:val="center"/>
            <w:hideMark/>
          </w:tcPr>
          <w:p w14:paraId="111155B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19771.4</w:t>
            </w:r>
          </w:p>
        </w:tc>
        <w:tc>
          <w:tcPr>
            <w:tcW w:w="1190" w:type="dxa"/>
            <w:tcBorders>
              <w:top w:val="nil"/>
              <w:left w:val="nil"/>
              <w:bottom w:val="nil"/>
              <w:right w:val="nil"/>
            </w:tcBorders>
            <w:shd w:val="clear" w:color="auto" w:fill="FFFFFF"/>
            <w:noWrap/>
            <w:vAlign w:val="center"/>
            <w:hideMark/>
          </w:tcPr>
          <w:p w14:paraId="6111E90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-119771</w:t>
            </w:r>
          </w:p>
        </w:tc>
        <w:tc>
          <w:tcPr>
            <w:tcW w:w="1189" w:type="dxa"/>
            <w:tcBorders>
              <w:top w:val="nil"/>
              <w:left w:val="nil"/>
              <w:bottom w:val="nil"/>
              <w:right w:val="nil"/>
            </w:tcBorders>
            <w:shd w:val="clear" w:color="auto" w:fill="FFFFFF"/>
            <w:noWrap/>
            <w:vAlign w:val="center"/>
            <w:hideMark/>
          </w:tcPr>
          <w:p w14:paraId="072691E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14.20278</w:t>
            </w:r>
          </w:p>
        </w:tc>
        <w:tc>
          <w:tcPr>
            <w:tcW w:w="1273" w:type="dxa"/>
            <w:tcBorders>
              <w:top w:val="nil"/>
              <w:left w:val="nil"/>
              <w:bottom w:val="nil"/>
              <w:right w:val="nil"/>
            </w:tcBorders>
            <w:shd w:val="clear" w:color="auto" w:fill="FFFFFF"/>
            <w:noWrap/>
            <w:vAlign w:val="center"/>
            <w:hideMark/>
          </w:tcPr>
          <w:p w14:paraId="6DB93B1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2.092991</w:t>
            </w:r>
          </w:p>
        </w:tc>
        <w:tc>
          <w:tcPr>
            <w:tcW w:w="1273" w:type="dxa"/>
            <w:tcBorders>
              <w:top w:val="nil"/>
              <w:left w:val="nil"/>
              <w:bottom w:val="nil"/>
              <w:right w:val="nil"/>
            </w:tcBorders>
            <w:shd w:val="clear" w:color="auto" w:fill="FFFFFF"/>
            <w:noWrap/>
            <w:vAlign w:val="center"/>
            <w:hideMark/>
          </w:tcPr>
          <w:p w14:paraId="761DB7B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0.03038652</w:t>
            </w:r>
          </w:p>
        </w:tc>
        <w:tc>
          <w:tcPr>
            <w:tcW w:w="1051" w:type="dxa"/>
            <w:tcBorders>
              <w:top w:val="nil"/>
              <w:left w:val="nil"/>
              <w:bottom w:val="nil"/>
              <w:right w:val="nil"/>
            </w:tcBorders>
            <w:shd w:val="clear" w:color="auto" w:fill="FFFFFF"/>
            <w:noWrap/>
            <w:vAlign w:val="center"/>
            <w:hideMark/>
          </w:tcPr>
          <w:p w14:paraId="6D1D4B1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4.474313</w:t>
            </w:r>
          </w:p>
        </w:tc>
        <w:tc>
          <w:tcPr>
            <w:tcW w:w="850" w:type="dxa"/>
            <w:tcBorders>
              <w:top w:val="nil"/>
              <w:left w:val="nil"/>
              <w:bottom w:val="nil"/>
              <w:right w:val="nil"/>
            </w:tcBorders>
            <w:shd w:val="clear" w:color="auto" w:fill="FFFFFF"/>
            <w:noWrap/>
            <w:vAlign w:val="center"/>
            <w:hideMark/>
          </w:tcPr>
          <w:p w14:paraId="17D6449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-0.15</w:t>
            </w:r>
          </w:p>
        </w:tc>
        <w:tc>
          <w:tcPr>
            <w:tcW w:w="930" w:type="dxa"/>
            <w:tcBorders>
              <w:top w:val="nil"/>
              <w:left w:val="nil"/>
              <w:bottom w:val="nil"/>
              <w:right w:val="nil"/>
            </w:tcBorders>
            <w:shd w:val="clear" w:color="auto" w:fill="FFFFFF"/>
            <w:noWrap/>
            <w:vAlign w:val="center"/>
            <w:hideMark/>
          </w:tcPr>
          <w:p w14:paraId="121308B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5.3</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TE2Yjg5YTItNTQzZi00OWI3LThiY2YtZTVhYmI4MTc1Zjk1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UsInN1cHByZXNzLWF1dGhvciI6ZmFsc2UsImNvbXBvc2l0ZSI6ZmFsc2UsImF1dGhvci1vbmx5IjpmYWxzZX1dfQ=="/>
            <w:id w:val="-1533497774"/>
            <w:placeholder>
              <w:docPart w:val="F769CD0A107F4EB2BCBFF172D1BB7044"/>
            </w:placeholder>
          </w:sdtPr>
          <w:sdtContent>
            <w:tc>
              <w:tcPr>
                <w:tcW w:w="550" w:type="dxa"/>
                <w:tcBorders>
                  <w:top w:val="nil"/>
                  <w:left w:val="nil"/>
                  <w:bottom w:val="nil"/>
                  <w:right w:val="nil"/>
                </w:tcBorders>
                <w:shd w:val="clear" w:color="auto" w:fill="FFFFFF"/>
                <w:vAlign w:val="center"/>
              </w:tcPr>
              <w:p w14:paraId="7F42FBFE" w14:textId="25E679B9"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7</w:t>
                </w:r>
              </w:p>
            </w:tc>
          </w:sdtContent>
        </w:sdt>
      </w:tr>
      <w:tr w:rsidR="005C7289" w:rsidRPr="00326231" w14:paraId="79AEF77B"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730E334"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Nitrofurantion</w:t>
            </w:r>
          </w:p>
        </w:tc>
        <w:tc>
          <w:tcPr>
            <w:tcW w:w="876" w:type="dxa"/>
            <w:tcBorders>
              <w:top w:val="nil"/>
              <w:left w:val="single" w:sz="4" w:space="0" w:color="auto"/>
              <w:bottom w:val="nil"/>
              <w:right w:val="nil"/>
            </w:tcBorders>
            <w:shd w:val="clear" w:color="auto" w:fill="FFFFFF"/>
            <w:noWrap/>
            <w:vAlign w:val="center"/>
            <w:hideMark/>
          </w:tcPr>
          <w:p w14:paraId="69890FA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-3.38</w:t>
            </w:r>
          </w:p>
        </w:tc>
        <w:tc>
          <w:tcPr>
            <w:tcW w:w="833" w:type="dxa"/>
            <w:tcBorders>
              <w:top w:val="nil"/>
              <w:left w:val="nil"/>
              <w:bottom w:val="nil"/>
              <w:right w:val="nil"/>
            </w:tcBorders>
            <w:shd w:val="clear" w:color="auto" w:fill="FFFFFF"/>
            <w:noWrap/>
            <w:vAlign w:val="center"/>
            <w:hideMark/>
          </w:tcPr>
          <w:p w14:paraId="4A2ADB6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w:t>
            </w:r>
          </w:p>
        </w:tc>
        <w:tc>
          <w:tcPr>
            <w:tcW w:w="1148" w:type="dxa"/>
            <w:tcBorders>
              <w:top w:val="nil"/>
              <w:left w:val="nil"/>
              <w:bottom w:val="nil"/>
              <w:right w:val="nil"/>
            </w:tcBorders>
            <w:shd w:val="clear" w:color="auto" w:fill="FFFFFF"/>
            <w:noWrap/>
            <w:vAlign w:val="center"/>
            <w:hideMark/>
          </w:tcPr>
          <w:p w14:paraId="6930C94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-71.0361</w:t>
            </w:r>
          </w:p>
        </w:tc>
        <w:tc>
          <w:tcPr>
            <w:tcW w:w="1133" w:type="dxa"/>
            <w:tcBorders>
              <w:top w:val="nil"/>
              <w:left w:val="nil"/>
              <w:bottom w:val="nil"/>
              <w:right w:val="nil"/>
            </w:tcBorders>
            <w:shd w:val="clear" w:color="auto" w:fill="FFFFFF"/>
            <w:noWrap/>
            <w:vAlign w:val="center"/>
            <w:hideMark/>
          </w:tcPr>
          <w:p w14:paraId="0FA76D9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-135.354</w:t>
            </w:r>
          </w:p>
        </w:tc>
        <w:tc>
          <w:tcPr>
            <w:tcW w:w="939" w:type="dxa"/>
            <w:tcBorders>
              <w:top w:val="nil"/>
              <w:left w:val="nil"/>
              <w:bottom w:val="nil"/>
              <w:right w:val="nil"/>
            </w:tcBorders>
            <w:shd w:val="clear" w:color="auto" w:fill="FFFFFF"/>
            <w:noWrap/>
            <w:vAlign w:val="center"/>
            <w:hideMark/>
          </w:tcPr>
          <w:p w14:paraId="2524BCF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19761.3</w:t>
            </w:r>
          </w:p>
        </w:tc>
        <w:tc>
          <w:tcPr>
            <w:tcW w:w="1190" w:type="dxa"/>
            <w:tcBorders>
              <w:top w:val="nil"/>
              <w:left w:val="nil"/>
              <w:bottom w:val="nil"/>
              <w:right w:val="nil"/>
            </w:tcBorders>
            <w:shd w:val="clear" w:color="auto" w:fill="FFFFFF"/>
            <w:noWrap/>
            <w:vAlign w:val="center"/>
            <w:hideMark/>
          </w:tcPr>
          <w:p w14:paraId="0D71E13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-120229</w:t>
            </w:r>
          </w:p>
        </w:tc>
        <w:tc>
          <w:tcPr>
            <w:tcW w:w="1189" w:type="dxa"/>
            <w:tcBorders>
              <w:top w:val="nil"/>
              <w:left w:val="nil"/>
              <w:bottom w:val="nil"/>
              <w:right w:val="nil"/>
            </w:tcBorders>
            <w:shd w:val="clear" w:color="auto" w:fill="FFFFFF"/>
            <w:noWrap/>
            <w:vAlign w:val="center"/>
            <w:hideMark/>
          </w:tcPr>
          <w:p w14:paraId="64D8D4A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1.261873</w:t>
            </w:r>
          </w:p>
        </w:tc>
        <w:tc>
          <w:tcPr>
            <w:tcW w:w="1273" w:type="dxa"/>
            <w:tcBorders>
              <w:top w:val="nil"/>
              <w:left w:val="nil"/>
              <w:bottom w:val="nil"/>
              <w:right w:val="nil"/>
            </w:tcBorders>
            <w:shd w:val="clear" w:color="auto" w:fill="FFFFFF"/>
            <w:noWrap/>
            <w:vAlign w:val="center"/>
            <w:hideMark/>
          </w:tcPr>
          <w:p w14:paraId="6D62682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4.532047</w:t>
            </w:r>
          </w:p>
        </w:tc>
        <w:tc>
          <w:tcPr>
            <w:tcW w:w="1273" w:type="dxa"/>
            <w:tcBorders>
              <w:top w:val="nil"/>
              <w:left w:val="nil"/>
              <w:bottom w:val="nil"/>
              <w:right w:val="nil"/>
            </w:tcBorders>
            <w:shd w:val="clear" w:color="auto" w:fill="FFFFFF"/>
            <w:noWrap/>
            <w:vAlign w:val="center"/>
            <w:hideMark/>
          </w:tcPr>
          <w:p w14:paraId="7341779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0.1246979</w:t>
            </w:r>
          </w:p>
        </w:tc>
        <w:tc>
          <w:tcPr>
            <w:tcW w:w="1051" w:type="dxa"/>
            <w:tcBorders>
              <w:top w:val="nil"/>
              <w:left w:val="nil"/>
              <w:bottom w:val="nil"/>
              <w:right w:val="nil"/>
            </w:tcBorders>
            <w:shd w:val="clear" w:color="auto" w:fill="FFFFFF"/>
            <w:noWrap/>
            <w:vAlign w:val="center"/>
            <w:hideMark/>
          </w:tcPr>
          <w:p w14:paraId="31954E9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4.0954</w:t>
            </w:r>
          </w:p>
        </w:tc>
        <w:tc>
          <w:tcPr>
            <w:tcW w:w="850" w:type="dxa"/>
            <w:tcBorders>
              <w:top w:val="nil"/>
              <w:left w:val="nil"/>
              <w:bottom w:val="nil"/>
              <w:right w:val="nil"/>
            </w:tcBorders>
            <w:shd w:val="clear" w:color="auto" w:fill="FFFFFF"/>
            <w:noWrap/>
            <w:vAlign w:val="center"/>
            <w:hideMark/>
          </w:tcPr>
          <w:p w14:paraId="47F4F15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0.11</w:t>
            </w:r>
          </w:p>
        </w:tc>
        <w:tc>
          <w:tcPr>
            <w:tcW w:w="930" w:type="dxa"/>
            <w:tcBorders>
              <w:top w:val="nil"/>
              <w:left w:val="nil"/>
              <w:bottom w:val="nil"/>
              <w:right w:val="nil"/>
            </w:tcBorders>
            <w:shd w:val="clear" w:color="auto" w:fill="FFFFFF"/>
            <w:noWrap/>
            <w:vAlign w:val="center"/>
            <w:hideMark/>
          </w:tcPr>
          <w:p w14:paraId="1ADC55F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7.1</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jdkZGQ3NGItNTJiMy00YTY2LWJiYjEtZDY1N2Q3NDNhNWM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873455921"/>
            <w:placeholder>
              <w:docPart w:val="F769CD0A107F4EB2BCBFF172D1BB7044"/>
            </w:placeholder>
          </w:sdtPr>
          <w:sdtContent>
            <w:tc>
              <w:tcPr>
                <w:tcW w:w="550" w:type="dxa"/>
                <w:tcBorders>
                  <w:top w:val="nil"/>
                  <w:left w:val="nil"/>
                  <w:bottom w:val="nil"/>
                  <w:right w:val="nil"/>
                </w:tcBorders>
                <w:shd w:val="clear" w:color="auto" w:fill="FFFFFF"/>
                <w:vAlign w:val="center"/>
              </w:tcPr>
              <w:p w14:paraId="11DA2AF7" w14:textId="3ACBE9CE"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3E9BB610"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8591AE6"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Isoguanine</w:t>
            </w:r>
          </w:p>
        </w:tc>
        <w:tc>
          <w:tcPr>
            <w:tcW w:w="876" w:type="dxa"/>
            <w:tcBorders>
              <w:top w:val="nil"/>
              <w:left w:val="single" w:sz="4" w:space="0" w:color="auto"/>
              <w:bottom w:val="nil"/>
              <w:right w:val="nil"/>
            </w:tcBorders>
            <w:shd w:val="clear" w:color="auto" w:fill="FFFFFF"/>
            <w:noWrap/>
            <w:vAlign w:val="center"/>
            <w:hideMark/>
          </w:tcPr>
          <w:p w14:paraId="1D69D51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-3.401</w:t>
            </w:r>
          </w:p>
        </w:tc>
        <w:tc>
          <w:tcPr>
            <w:tcW w:w="833" w:type="dxa"/>
            <w:tcBorders>
              <w:top w:val="nil"/>
              <w:left w:val="nil"/>
              <w:bottom w:val="nil"/>
              <w:right w:val="nil"/>
            </w:tcBorders>
            <w:shd w:val="clear" w:color="auto" w:fill="FFFFFF"/>
            <w:noWrap/>
            <w:vAlign w:val="center"/>
            <w:hideMark/>
          </w:tcPr>
          <w:p w14:paraId="00202CD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w:t>
            </w:r>
          </w:p>
        </w:tc>
        <w:tc>
          <w:tcPr>
            <w:tcW w:w="1148" w:type="dxa"/>
            <w:tcBorders>
              <w:top w:val="nil"/>
              <w:left w:val="nil"/>
              <w:bottom w:val="nil"/>
              <w:right w:val="nil"/>
            </w:tcBorders>
            <w:shd w:val="clear" w:color="auto" w:fill="FFFFFF"/>
            <w:noWrap/>
            <w:vAlign w:val="center"/>
            <w:hideMark/>
          </w:tcPr>
          <w:p w14:paraId="6D65265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-27.3502</w:t>
            </w:r>
          </w:p>
        </w:tc>
        <w:tc>
          <w:tcPr>
            <w:tcW w:w="1133" w:type="dxa"/>
            <w:tcBorders>
              <w:top w:val="nil"/>
              <w:left w:val="nil"/>
              <w:bottom w:val="nil"/>
              <w:right w:val="nil"/>
            </w:tcBorders>
            <w:shd w:val="clear" w:color="auto" w:fill="FFFFFF"/>
            <w:noWrap/>
            <w:vAlign w:val="center"/>
            <w:hideMark/>
          </w:tcPr>
          <w:p w14:paraId="5C7DE46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-235.157</w:t>
            </w:r>
          </w:p>
        </w:tc>
        <w:tc>
          <w:tcPr>
            <w:tcW w:w="939" w:type="dxa"/>
            <w:tcBorders>
              <w:top w:val="nil"/>
              <w:left w:val="nil"/>
              <w:bottom w:val="nil"/>
              <w:right w:val="nil"/>
            </w:tcBorders>
            <w:shd w:val="clear" w:color="auto" w:fill="FFFFFF"/>
            <w:noWrap/>
            <w:vAlign w:val="center"/>
            <w:hideMark/>
          </w:tcPr>
          <w:p w14:paraId="64B1109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19874.3</w:t>
            </w:r>
          </w:p>
        </w:tc>
        <w:tc>
          <w:tcPr>
            <w:tcW w:w="1190" w:type="dxa"/>
            <w:tcBorders>
              <w:top w:val="nil"/>
              <w:left w:val="nil"/>
              <w:bottom w:val="nil"/>
              <w:right w:val="nil"/>
            </w:tcBorders>
            <w:shd w:val="clear" w:color="auto" w:fill="FFFFFF"/>
            <w:noWrap/>
            <w:vAlign w:val="center"/>
            <w:hideMark/>
          </w:tcPr>
          <w:p w14:paraId="77D79A9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-119985</w:t>
            </w:r>
          </w:p>
        </w:tc>
        <w:tc>
          <w:tcPr>
            <w:tcW w:w="1189" w:type="dxa"/>
            <w:tcBorders>
              <w:top w:val="nil"/>
              <w:left w:val="nil"/>
              <w:bottom w:val="nil"/>
              <w:right w:val="nil"/>
            </w:tcBorders>
            <w:shd w:val="clear" w:color="auto" w:fill="FFFFFF"/>
            <w:noWrap/>
            <w:vAlign w:val="center"/>
            <w:hideMark/>
          </w:tcPr>
          <w:p w14:paraId="2552BC9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0.5173115</w:t>
            </w:r>
          </w:p>
        </w:tc>
        <w:tc>
          <w:tcPr>
            <w:tcW w:w="1273" w:type="dxa"/>
            <w:tcBorders>
              <w:top w:val="nil"/>
              <w:left w:val="nil"/>
              <w:bottom w:val="nil"/>
              <w:right w:val="nil"/>
            </w:tcBorders>
            <w:shd w:val="clear" w:color="auto" w:fill="FFFFFF"/>
            <w:noWrap/>
            <w:vAlign w:val="center"/>
            <w:hideMark/>
          </w:tcPr>
          <w:p w14:paraId="7218F08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6.905209</w:t>
            </w:r>
          </w:p>
        </w:tc>
        <w:tc>
          <w:tcPr>
            <w:tcW w:w="1273" w:type="dxa"/>
            <w:tcBorders>
              <w:top w:val="nil"/>
              <w:left w:val="nil"/>
              <w:bottom w:val="nil"/>
              <w:right w:val="nil"/>
            </w:tcBorders>
            <w:shd w:val="clear" w:color="auto" w:fill="FFFFFF"/>
            <w:noWrap/>
            <w:vAlign w:val="center"/>
            <w:hideMark/>
          </w:tcPr>
          <w:p w14:paraId="41D11DF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0.02708216</w:t>
            </w:r>
          </w:p>
        </w:tc>
        <w:tc>
          <w:tcPr>
            <w:tcW w:w="1051" w:type="dxa"/>
            <w:tcBorders>
              <w:top w:val="nil"/>
              <w:left w:val="nil"/>
              <w:bottom w:val="nil"/>
              <w:right w:val="nil"/>
            </w:tcBorders>
            <w:shd w:val="clear" w:color="auto" w:fill="FFFFFF"/>
            <w:noWrap/>
            <w:vAlign w:val="center"/>
            <w:hideMark/>
          </w:tcPr>
          <w:p w14:paraId="0E76CD1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3.024432</w:t>
            </w:r>
          </w:p>
        </w:tc>
        <w:tc>
          <w:tcPr>
            <w:tcW w:w="850" w:type="dxa"/>
            <w:tcBorders>
              <w:top w:val="nil"/>
              <w:left w:val="nil"/>
              <w:bottom w:val="nil"/>
              <w:right w:val="nil"/>
            </w:tcBorders>
            <w:shd w:val="clear" w:color="auto" w:fill="FFFFFF"/>
            <w:noWrap/>
            <w:vAlign w:val="center"/>
            <w:hideMark/>
          </w:tcPr>
          <w:p w14:paraId="7EA7C99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-0.49</w:t>
            </w:r>
          </w:p>
        </w:tc>
        <w:tc>
          <w:tcPr>
            <w:tcW w:w="930" w:type="dxa"/>
            <w:tcBorders>
              <w:top w:val="nil"/>
              <w:left w:val="nil"/>
              <w:bottom w:val="nil"/>
              <w:right w:val="nil"/>
            </w:tcBorders>
            <w:shd w:val="clear" w:color="auto" w:fill="FFFFFF"/>
            <w:noWrap/>
            <w:vAlign w:val="center"/>
            <w:hideMark/>
          </w:tcPr>
          <w:p w14:paraId="05ECBF6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DM3YmMzYTEtMjNjNy00ZjI4LTg1OTctMTRmZmY4MzhkMDNh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626994686"/>
            <w:placeholder>
              <w:docPart w:val="F769CD0A107F4EB2BCBFF172D1BB7044"/>
            </w:placeholder>
          </w:sdtPr>
          <w:sdtContent>
            <w:tc>
              <w:tcPr>
                <w:tcW w:w="550" w:type="dxa"/>
                <w:tcBorders>
                  <w:top w:val="nil"/>
                  <w:left w:val="nil"/>
                  <w:bottom w:val="nil"/>
                  <w:right w:val="nil"/>
                </w:tcBorders>
                <w:shd w:val="clear" w:color="auto" w:fill="FFFFFF"/>
                <w:vAlign w:val="center"/>
              </w:tcPr>
              <w:p w14:paraId="6678AD42" w14:textId="230F7C73"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2B297197"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76A44BAA"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Ibuprofen</w:t>
            </w:r>
          </w:p>
        </w:tc>
        <w:tc>
          <w:tcPr>
            <w:tcW w:w="876" w:type="dxa"/>
            <w:tcBorders>
              <w:top w:val="nil"/>
              <w:left w:val="single" w:sz="4" w:space="0" w:color="auto"/>
              <w:bottom w:val="nil"/>
              <w:right w:val="nil"/>
            </w:tcBorders>
            <w:shd w:val="clear" w:color="auto" w:fill="FFFFFF"/>
            <w:noWrap/>
            <w:vAlign w:val="center"/>
            <w:hideMark/>
          </w:tcPr>
          <w:p w14:paraId="17F7C06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-3.42</w:t>
            </w:r>
          </w:p>
        </w:tc>
        <w:tc>
          <w:tcPr>
            <w:tcW w:w="833" w:type="dxa"/>
            <w:tcBorders>
              <w:top w:val="nil"/>
              <w:left w:val="nil"/>
              <w:bottom w:val="nil"/>
              <w:right w:val="nil"/>
            </w:tcBorders>
            <w:shd w:val="clear" w:color="auto" w:fill="FFFFFF"/>
            <w:noWrap/>
            <w:vAlign w:val="center"/>
            <w:hideMark/>
          </w:tcPr>
          <w:p w14:paraId="169C1A6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4.43</w:t>
            </w:r>
          </w:p>
        </w:tc>
        <w:tc>
          <w:tcPr>
            <w:tcW w:w="1148" w:type="dxa"/>
            <w:tcBorders>
              <w:top w:val="nil"/>
              <w:left w:val="nil"/>
              <w:bottom w:val="nil"/>
              <w:right w:val="nil"/>
            </w:tcBorders>
            <w:shd w:val="clear" w:color="auto" w:fill="FFFFFF"/>
            <w:noWrap/>
            <w:vAlign w:val="center"/>
            <w:hideMark/>
          </w:tcPr>
          <w:p w14:paraId="7DAD16F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-62.4074</w:t>
            </w:r>
          </w:p>
        </w:tc>
        <w:tc>
          <w:tcPr>
            <w:tcW w:w="1133" w:type="dxa"/>
            <w:tcBorders>
              <w:top w:val="nil"/>
              <w:left w:val="nil"/>
              <w:bottom w:val="nil"/>
              <w:right w:val="nil"/>
            </w:tcBorders>
            <w:shd w:val="clear" w:color="auto" w:fill="FFFFFF"/>
            <w:noWrap/>
            <w:vAlign w:val="center"/>
            <w:hideMark/>
          </w:tcPr>
          <w:p w14:paraId="7455E04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-98.5946</w:t>
            </w:r>
          </w:p>
        </w:tc>
        <w:tc>
          <w:tcPr>
            <w:tcW w:w="939" w:type="dxa"/>
            <w:tcBorders>
              <w:top w:val="nil"/>
              <w:left w:val="nil"/>
              <w:bottom w:val="nil"/>
              <w:right w:val="nil"/>
            </w:tcBorders>
            <w:shd w:val="clear" w:color="auto" w:fill="FFFFFF"/>
            <w:noWrap/>
            <w:vAlign w:val="center"/>
            <w:hideMark/>
          </w:tcPr>
          <w:p w14:paraId="1D89338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19795.7</w:t>
            </w:r>
          </w:p>
        </w:tc>
        <w:tc>
          <w:tcPr>
            <w:tcW w:w="1190" w:type="dxa"/>
            <w:tcBorders>
              <w:top w:val="nil"/>
              <w:left w:val="nil"/>
              <w:bottom w:val="nil"/>
              <w:right w:val="nil"/>
            </w:tcBorders>
            <w:shd w:val="clear" w:color="auto" w:fill="FFFFFF"/>
            <w:noWrap/>
            <w:vAlign w:val="center"/>
            <w:hideMark/>
          </w:tcPr>
          <w:p w14:paraId="338B472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-120193</w:t>
            </w:r>
          </w:p>
        </w:tc>
        <w:tc>
          <w:tcPr>
            <w:tcW w:w="1189" w:type="dxa"/>
            <w:tcBorders>
              <w:top w:val="nil"/>
              <w:left w:val="nil"/>
              <w:bottom w:val="nil"/>
              <w:right w:val="nil"/>
            </w:tcBorders>
            <w:shd w:val="clear" w:color="auto" w:fill="FFFFFF"/>
            <w:noWrap/>
            <w:vAlign w:val="center"/>
            <w:hideMark/>
          </w:tcPr>
          <w:p w14:paraId="0136172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15.2219</w:t>
            </w:r>
          </w:p>
        </w:tc>
        <w:tc>
          <w:tcPr>
            <w:tcW w:w="1273" w:type="dxa"/>
            <w:tcBorders>
              <w:top w:val="nil"/>
              <w:left w:val="nil"/>
              <w:bottom w:val="nil"/>
              <w:right w:val="nil"/>
            </w:tcBorders>
            <w:shd w:val="clear" w:color="auto" w:fill="FFFFFF"/>
            <w:noWrap/>
            <w:vAlign w:val="center"/>
            <w:hideMark/>
          </w:tcPr>
          <w:p w14:paraId="13225D6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2.833117</w:t>
            </w:r>
          </w:p>
        </w:tc>
        <w:tc>
          <w:tcPr>
            <w:tcW w:w="1273" w:type="dxa"/>
            <w:tcBorders>
              <w:top w:val="nil"/>
              <w:left w:val="nil"/>
              <w:bottom w:val="nil"/>
              <w:right w:val="nil"/>
            </w:tcBorders>
            <w:shd w:val="clear" w:color="auto" w:fill="FFFFFF"/>
            <w:noWrap/>
            <w:vAlign w:val="center"/>
            <w:hideMark/>
          </w:tcPr>
          <w:p w14:paraId="2865068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0.1370024</w:t>
            </w:r>
          </w:p>
        </w:tc>
        <w:tc>
          <w:tcPr>
            <w:tcW w:w="1051" w:type="dxa"/>
            <w:tcBorders>
              <w:top w:val="nil"/>
              <w:left w:val="nil"/>
              <w:bottom w:val="nil"/>
              <w:right w:val="nil"/>
            </w:tcBorders>
            <w:shd w:val="clear" w:color="auto" w:fill="FFFFFF"/>
            <w:noWrap/>
            <w:vAlign w:val="center"/>
            <w:hideMark/>
          </w:tcPr>
          <w:p w14:paraId="46B8B93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4.218623</w:t>
            </w:r>
          </w:p>
        </w:tc>
        <w:tc>
          <w:tcPr>
            <w:tcW w:w="850" w:type="dxa"/>
            <w:tcBorders>
              <w:top w:val="nil"/>
              <w:left w:val="nil"/>
              <w:bottom w:val="nil"/>
              <w:right w:val="nil"/>
            </w:tcBorders>
            <w:shd w:val="clear" w:color="auto" w:fill="FFFFFF"/>
            <w:noWrap/>
            <w:vAlign w:val="center"/>
            <w:hideMark/>
          </w:tcPr>
          <w:p w14:paraId="37A6ED8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0.11</w:t>
            </w:r>
          </w:p>
        </w:tc>
        <w:tc>
          <w:tcPr>
            <w:tcW w:w="930" w:type="dxa"/>
            <w:tcBorders>
              <w:top w:val="nil"/>
              <w:left w:val="nil"/>
              <w:bottom w:val="nil"/>
              <w:right w:val="nil"/>
            </w:tcBorders>
            <w:shd w:val="clear" w:color="auto" w:fill="FFFFFF"/>
            <w:noWrap/>
            <w:vAlign w:val="center"/>
            <w:hideMark/>
          </w:tcPr>
          <w:p w14:paraId="19F2409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7.9</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Tg1Nzk1YTQtZGJhYS00YjhhLThmMDEtYWI2YWQwMTIxMjYx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LCJzdXBwcmVzcy1hdXRob3IiOmZhbHNlLCJjb21wb3NpdGUiOmZhbHNlLCJhdXRob3Itb25seSI6ZmFsc2V9XX0="/>
            <w:id w:val="-1332756991"/>
            <w:placeholder>
              <w:docPart w:val="F769CD0A107F4EB2BCBFF172D1BB7044"/>
            </w:placeholder>
          </w:sdtPr>
          <w:sdtContent>
            <w:tc>
              <w:tcPr>
                <w:tcW w:w="550" w:type="dxa"/>
                <w:tcBorders>
                  <w:top w:val="nil"/>
                  <w:left w:val="nil"/>
                  <w:bottom w:val="nil"/>
                  <w:right w:val="nil"/>
                </w:tcBorders>
                <w:shd w:val="clear" w:color="auto" w:fill="FFFFFF"/>
                <w:vAlign w:val="center"/>
              </w:tcPr>
              <w:p w14:paraId="7DA48258" w14:textId="4A8D34FE"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3</w:t>
                </w:r>
              </w:p>
            </w:tc>
          </w:sdtContent>
        </w:sdt>
      </w:tr>
      <w:tr w:rsidR="005C7289" w:rsidRPr="00326231" w14:paraId="5AF49307"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FF77F00"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Deoxycorticosterone</w:t>
            </w:r>
          </w:p>
        </w:tc>
        <w:tc>
          <w:tcPr>
            <w:tcW w:w="876" w:type="dxa"/>
            <w:tcBorders>
              <w:top w:val="nil"/>
              <w:left w:val="single" w:sz="4" w:space="0" w:color="auto"/>
              <w:bottom w:val="nil"/>
              <w:right w:val="nil"/>
            </w:tcBorders>
            <w:shd w:val="clear" w:color="auto" w:fill="FFFFFF"/>
            <w:noWrap/>
            <w:vAlign w:val="center"/>
            <w:hideMark/>
          </w:tcPr>
          <w:p w14:paraId="04D0185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-3.45</w:t>
            </w:r>
          </w:p>
        </w:tc>
        <w:tc>
          <w:tcPr>
            <w:tcW w:w="833" w:type="dxa"/>
            <w:tcBorders>
              <w:top w:val="nil"/>
              <w:left w:val="nil"/>
              <w:bottom w:val="nil"/>
              <w:right w:val="nil"/>
            </w:tcBorders>
            <w:shd w:val="clear" w:color="auto" w:fill="FFFFFF"/>
            <w:noWrap/>
            <w:vAlign w:val="center"/>
            <w:hideMark/>
          </w:tcPr>
          <w:p w14:paraId="3E42867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w:t>
            </w:r>
          </w:p>
        </w:tc>
        <w:tc>
          <w:tcPr>
            <w:tcW w:w="1148" w:type="dxa"/>
            <w:tcBorders>
              <w:top w:val="nil"/>
              <w:left w:val="nil"/>
              <w:bottom w:val="nil"/>
              <w:right w:val="nil"/>
            </w:tcBorders>
            <w:shd w:val="clear" w:color="auto" w:fill="FFFFFF"/>
            <w:noWrap/>
            <w:vAlign w:val="center"/>
            <w:hideMark/>
          </w:tcPr>
          <w:p w14:paraId="192D5A4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-108.753</w:t>
            </w:r>
          </w:p>
        </w:tc>
        <w:tc>
          <w:tcPr>
            <w:tcW w:w="1133" w:type="dxa"/>
            <w:tcBorders>
              <w:top w:val="nil"/>
              <w:left w:val="nil"/>
              <w:bottom w:val="nil"/>
              <w:right w:val="nil"/>
            </w:tcBorders>
            <w:shd w:val="clear" w:color="auto" w:fill="FFFFFF"/>
            <w:noWrap/>
            <w:vAlign w:val="center"/>
            <w:hideMark/>
          </w:tcPr>
          <w:p w14:paraId="7BEDF1F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-25.4997</w:t>
            </w:r>
          </w:p>
        </w:tc>
        <w:tc>
          <w:tcPr>
            <w:tcW w:w="939" w:type="dxa"/>
            <w:tcBorders>
              <w:top w:val="nil"/>
              <w:left w:val="nil"/>
              <w:bottom w:val="nil"/>
              <w:right w:val="nil"/>
            </w:tcBorders>
            <w:shd w:val="clear" w:color="auto" w:fill="FFFFFF"/>
            <w:noWrap/>
            <w:vAlign w:val="center"/>
            <w:hideMark/>
          </w:tcPr>
          <w:p w14:paraId="72699C0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19716.5</w:t>
            </w:r>
          </w:p>
        </w:tc>
        <w:tc>
          <w:tcPr>
            <w:tcW w:w="1190" w:type="dxa"/>
            <w:tcBorders>
              <w:top w:val="nil"/>
              <w:left w:val="nil"/>
              <w:bottom w:val="nil"/>
              <w:right w:val="nil"/>
            </w:tcBorders>
            <w:shd w:val="clear" w:color="auto" w:fill="FFFFFF"/>
            <w:noWrap/>
            <w:vAlign w:val="center"/>
            <w:hideMark/>
          </w:tcPr>
          <w:p w14:paraId="5894857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-119991</w:t>
            </w:r>
          </w:p>
        </w:tc>
        <w:tc>
          <w:tcPr>
            <w:tcW w:w="1189" w:type="dxa"/>
            <w:tcBorders>
              <w:top w:val="nil"/>
              <w:left w:val="nil"/>
              <w:bottom w:val="nil"/>
              <w:right w:val="nil"/>
            </w:tcBorders>
            <w:shd w:val="clear" w:color="auto" w:fill="FFFFFF"/>
            <w:noWrap/>
            <w:vAlign w:val="center"/>
            <w:hideMark/>
          </w:tcPr>
          <w:p w14:paraId="54D067D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20.15555</w:t>
            </w:r>
          </w:p>
        </w:tc>
        <w:tc>
          <w:tcPr>
            <w:tcW w:w="1273" w:type="dxa"/>
            <w:tcBorders>
              <w:top w:val="nil"/>
              <w:left w:val="nil"/>
              <w:bottom w:val="nil"/>
              <w:right w:val="nil"/>
            </w:tcBorders>
            <w:shd w:val="clear" w:color="auto" w:fill="FFFFFF"/>
            <w:noWrap/>
            <w:vAlign w:val="center"/>
            <w:hideMark/>
          </w:tcPr>
          <w:p w14:paraId="5A2B8B0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1.645735</w:t>
            </w:r>
          </w:p>
        </w:tc>
        <w:tc>
          <w:tcPr>
            <w:tcW w:w="1273" w:type="dxa"/>
            <w:tcBorders>
              <w:top w:val="nil"/>
              <w:left w:val="nil"/>
              <w:bottom w:val="nil"/>
              <w:right w:val="nil"/>
            </w:tcBorders>
            <w:shd w:val="clear" w:color="auto" w:fill="FFFFFF"/>
            <w:noWrap/>
            <w:vAlign w:val="center"/>
            <w:hideMark/>
          </w:tcPr>
          <w:p w14:paraId="5380632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0.0513061</w:t>
            </w:r>
          </w:p>
        </w:tc>
        <w:tc>
          <w:tcPr>
            <w:tcW w:w="1051" w:type="dxa"/>
            <w:tcBorders>
              <w:top w:val="nil"/>
              <w:left w:val="nil"/>
              <w:bottom w:val="nil"/>
              <w:right w:val="nil"/>
            </w:tcBorders>
            <w:shd w:val="clear" w:color="auto" w:fill="FFFFFF"/>
            <w:noWrap/>
            <w:vAlign w:val="center"/>
            <w:hideMark/>
          </w:tcPr>
          <w:p w14:paraId="7F69AF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5.073879</w:t>
            </w:r>
          </w:p>
        </w:tc>
        <w:tc>
          <w:tcPr>
            <w:tcW w:w="850" w:type="dxa"/>
            <w:tcBorders>
              <w:top w:val="nil"/>
              <w:left w:val="nil"/>
              <w:bottom w:val="nil"/>
              <w:right w:val="nil"/>
            </w:tcBorders>
            <w:shd w:val="clear" w:color="auto" w:fill="FFFFFF"/>
            <w:noWrap/>
            <w:vAlign w:val="center"/>
            <w:hideMark/>
          </w:tcPr>
          <w:p w14:paraId="148F1D9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w:t>
            </w:r>
          </w:p>
        </w:tc>
        <w:tc>
          <w:tcPr>
            <w:tcW w:w="930" w:type="dxa"/>
            <w:tcBorders>
              <w:top w:val="nil"/>
              <w:left w:val="nil"/>
              <w:bottom w:val="nil"/>
              <w:right w:val="nil"/>
            </w:tcBorders>
            <w:shd w:val="clear" w:color="auto" w:fill="FFFFFF"/>
            <w:noWrap/>
            <w:vAlign w:val="center"/>
            <w:hideMark/>
          </w:tcPr>
          <w:p w14:paraId="516F2BD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TY0YWIxOTctZmZlMy00YzljLWJhMzQtNTFiNjQzZWZjMWY4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
            <w:id w:val="1151328455"/>
            <w:placeholder>
              <w:docPart w:val="F769CD0A107F4EB2BCBFF172D1BB7044"/>
            </w:placeholder>
          </w:sdtPr>
          <w:sdtContent>
            <w:tc>
              <w:tcPr>
                <w:tcW w:w="550" w:type="dxa"/>
                <w:tcBorders>
                  <w:top w:val="nil"/>
                  <w:left w:val="nil"/>
                  <w:bottom w:val="nil"/>
                  <w:right w:val="nil"/>
                </w:tcBorders>
                <w:shd w:val="clear" w:color="auto" w:fill="FFFFFF"/>
                <w:vAlign w:val="center"/>
              </w:tcPr>
              <w:p w14:paraId="30F25005" w14:textId="2D78C47A"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8</w:t>
                </w:r>
              </w:p>
            </w:tc>
          </w:sdtContent>
        </w:sdt>
      </w:tr>
      <w:tr w:rsidR="005C7289" w:rsidRPr="00326231" w14:paraId="59E2182B"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73B94AC2"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cyclopentane-1’,5-spirobarbiturate</w:t>
            </w:r>
          </w:p>
        </w:tc>
        <w:tc>
          <w:tcPr>
            <w:tcW w:w="876" w:type="dxa"/>
            <w:tcBorders>
              <w:top w:val="nil"/>
              <w:left w:val="single" w:sz="4" w:space="0" w:color="auto"/>
              <w:bottom w:val="nil"/>
              <w:right w:val="nil"/>
            </w:tcBorders>
            <w:shd w:val="clear" w:color="auto" w:fill="FFFFFF"/>
            <w:noWrap/>
            <w:vAlign w:val="center"/>
            <w:hideMark/>
          </w:tcPr>
          <w:p w14:paraId="2675DEC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-3.462</w:t>
            </w:r>
          </w:p>
        </w:tc>
        <w:tc>
          <w:tcPr>
            <w:tcW w:w="833" w:type="dxa"/>
            <w:tcBorders>
              <w:top w:val="nil"/>
              <w:left w:val="nil"/>
              <w:bottom w:val="nil"/>
              <w:right w:val="nil"/>
            </w:tcBorders>
            <w:shd w:val="clear" w:color="auto" w:fill="FFFFFF"/>
            <w:noWrap/>
            <w:vAlign w:val="center"/>
            <w:hideMark/>
          </w:tcPr>
          <w:p w14:paraId="12F12EB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0.913</w:t>
            </w:r>
          </w:p>
        </w:tc>
        <w:tc>
          <w:tcPr>
            <w:tcW w:w="1148" w:type="dxa"/>
            <w:tcBorders>
              <w:top w:val="nil"/>
              <w:left w:val="nil"/>
              <w:bottom w:val="nil"/>
              <w:right w:val="nil"/>
            </w:tcBorders>
            <w:shd w:val="clear" w:color="auto" w:fill="FFFFFF"/>
            <w:noWrap/>
            <w:vAlign w:val="center"/>
            <w:hideMark/>
          </w:tcPr>
          <w:p w14:paraId="499A374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-64.3345</w:t>
            </w:r>
          </w:p>
        </w:tc>
        <w:tc>
          <w:tcPr>
            <w:tcW w:w="1133" w:type="dxa"/>
            <w:tcBorders>
              <w:top w:val="nil"/>
              <w:left w:val="nil"/>
              <w:bottom w:val="nil"/>
              <w:right w:val="nil"/>
            </w:tcBorders>
            <w:shd w:val="clear" w:color="auto" w:fill="FFFFFF"/>
            <w:noWrap/>
            <w:vAlign w:val="center"/>
            <w:hideMark/>
          </w:tcPr>
          <w:p w14:paraId="3C47E1A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-39.7518</w:t>
            </w:r>
          </w:p>
        </w:tc>
        <w:tc>
          <w:tcPr>
            <w:tcW w:w="939" w:type="dxa"/>
            <w:tcBorders>
              <w:top w:val="nil"/>
              <w:left w:val="nil"/>
              <w:bottom w:val="nil"/>
              <w:right w:val="nil"/>
            </w:tcBorders>
            <w:shd w:val="clear" w:color="auto" w:fill="FFFFFF"/>
            <w:noWrap/>
            <w:vAlign w:val="center"/>
            <w:hideMark/>
          </w:tcPr>
          <w:p w14:paraId="2CA9BB3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19813.7</w:t>
            </w:r>
          </w:p>
        </w:tc>
        <w:tc>
          <w:tcPr>
            <w:tcW w:w="1190" w:type="dxa"/>
            <w:tcBorders>
              <w:top w:val="nil"/>
              <w:left w:val="nil"/>
              <w:bottom w:val="nil"/>
              <w:right w:val="nil"/>
            </w:tcBorders>
            <w:shd w:val="clear" w:color="auto" w:fill="FFFFFF"/>
            <w:noWrap/>
            <w:vAlign w:val="center"/>
            <w:hideMark/>
          </w:tcPr>
          <w:p w14:paraId="067FC8C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-120098</w:t>
            </w:r>
          </w:p>
        </w:tc>
        <w:tc>
          <w:tcPr>
            <w:tcW w:w="1189" w:type="dxa"/>
            <w:tcBorders>
              <w:top w:val="nil"/>
              <w:left w:val="nil"/>
              <w:bottom w:val="nil"/>
              <w:right w:val="nil"/>
            </w:tcBorders>
            <w:shd w:val="clear" w:color="auto" w:fill="FFFFFF"/>
            <w:noWrap/>
            <w:vAlign w:val="center"/>
            <w:hideMark/>
          </w:tcPr>
          <w:p w14:paraId="6F46630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7.420932</w:t>
            </w:r>
          </w:p>
        </w:tc>
        <w:tc>
          <w:tcPr>
            <w:tcW w:w="1273" w:type="dxa"/>
            <w:tcBorders>
              <w:top w:val="nil"/>
              <w:left w:val="nil"/>
              <w:bottom w:val="nil"/>
              <w:right w:val="nil"/>
            </w:tcBorders>
            <w:shd w:val="clear" w:color="auto" w:fill="FFFFFF"/>
            <w:noWrap/>
            <w:vAlign w:val="center"/>
            <w:hideMark/>
          </w:tcPr>
          <w:p w14:paraId="7A52744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2.687731</w:t>
            </w:r>
          </w:p>
        </w:tc>
        <w:tc>
          <w:tcPr>
            <w:tcW w:w="1273" w:type="dxa"/>
            <w:tcBorders>
              <w:top w:val="nil"/>
              <w:left w:val="nil"/>
              <w:bottom w:val="nil"/>
              <w:right w:val="nil"/>
            </w:tcBorders>
            <w:shd w:val="clear" w:color="auto" w:fill="FFFFFF"/>
            <w:noWrap/>
            <w:vAlign w:val="center"/>
            <w:hideMark/>
          </w:tcPr>
          <w:p w14:paraId="484405E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0.0485495</w:t>
            </w:r>
          </w:p>
        </w:tc>
        <w:tc>
          <w:tcPr>
            <w:tcW w:w="1051" w:type="dxa"/>
            <w:tcBorders>
              <w:top w:val="nil"/>
              <w:left w:val="nil"/>
              <w:bottom w:val="nil"/>
              <w:right w:val="nil"/>
            </w:tcBorders>
            <w:shd w:val="clear" w:color="auto" w:fill="FFFFFF"/>
            <w:noWrap/>
            <w:vAlign w:val="center"/>
            <w:hideMark/>
          </w:tcPr>
          <w:p w14:paraId="74A2A88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3.407455</w:t>
            </w:r>
          </w:p>
        </w:tc>
        <w:tc>
          <w:tcPr>
            <w:tcW w:w="850" w:type="dxa"/>
            <w:tcBorders>
              <w:top w:val="nil"/>
              <w:left w:val="nil"/>
              <w:bottom w:val="nil"/>
              <w:right w:val="nil"/>
            </w:tcBorders>
            <w:shd w:val="clear" w:color="auto" w:fill="FFFFFF"/>
            <w:noWrap/>
            <w:vAlign w:val="center"/>
            <w:hideMark/>
          </w:tcPr>
          <w:p w14:paraId="1F2960A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w:t>
            </w:r>
          </w:p>
        </w:tc>
        <w:tc>
          <w:tcPr>
            <w:tcW w:w="930" w:type="dxa"/>
            <w:tcBorders>
              <w:top w:val="nil"/>
              <w:left w:val="nil"/>
              <w:bottom w:val="nil"/>
              <w:right w:val="nil"/>
            </w:tcBorders>
            <w:shd w:val="clear" w:color="auto" w:fill="FFFFFF"/>
            <w:noWrap/>
            <w:vAlign w:val="center"/>
            <w:hideMark/>
          </w:tcPr>
          <w:p w14:paraId="116D8CF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jE4NTI0M2MtMGI2Mi00OTI2LWE5OTItMjQ5NTE1ZDA3MzFh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1094239498"/>
            <w:placeholder>
              <w:docPart w:val="F769CD0A107F4EB2BCBFF172D1BB7044"/>
            </w:placeholder>
          </w:sdtPr>
          <w:sdtContent>
            <w:tc>
              <w:tcPr>
                <w:tcW w:w="550" w:type="dxa"/>
                <w:tcBorders>
                  <w:top w:val="nil"/>
                  <w:left w:val="nil"/>
                  <w:bottom w:val="nil"/>
                  <w:right w:val="nil"/>
                </w:tcBorders>
                <w:shd w:val="clear" w:color="auto" w:fill="FFFFFF"/>
                <w:vAlign w:val="center"/>
              </w:tcPr>
              <w:p w14:paraId="32C565E0" w14:textId="6C30B97A"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214D90B3"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1C602A3"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5-ethyl-5-(cyclohexylidene-2-ethyl)barbiturate</w:t>
            </w:r>
          </w:p>
        </w:tc>
        <w:tc>
          <w:tcPr>
            <w:tcW w:w="876" w:type="dxa"/>
            <w:tcBorders>
              <w:top w:val="nil"/>
              <w:left w:val="single" w:sz="4" w:space="0" w:color="auto"/>
              <w:bottom w:val="nil"/>
              <w:right w:val="nil"/>
            </w:tcBorders>
            <w:shd w:val="clear" w:color="auto" w:fill="FFFFFF"/>
            <w:noWrap/>
            <w:vAlign w:val="center"/>
            <w:hideMark/>
          </w:tcPr>
          <w:p w14:paraId="345FF8F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-3.529</w:t>
            </w:r>
          </w:p>
        </w:tc>
        <w:tc>
          <w:tcPr>
            <w:tcW w:w="833" w:type="dxa"/>
            <w:tcBorders>
              <w:top w:val="nil"/>
              <w:left w:val="nil"/>
              <w:bottom w:val="nil"/>
              <w:right w:val="nil"/>
            </w:tcBorders>
            <w:shd w:val="clear" w:color="auto" w:fill="FFFFFF"/>
            <w:noWrap/>
            <w:vAlign w:val="center"/>
            <w:hideMark/>
          </w:tcPr>
          <w:p w14:paraId="60DED5B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2.82</w:t>
            </w:r>
          </w:p>
        </w:tc>
        <w:tc>
          <w:tcPr>
            <w:tcW w:w="1148" w:type="dxa"/>
            <w:tcBorders>
              <w:top w:val="nil"/>
              <w:left w:val="nil"/>
              <w:bottom w:val="nil"/>
              <w:right w:val="nil"/>
            </w:tcBorders>
            <w:shd w:val="clear" w:color="auto" w:fill="FFFFFF"/>
            <w:noWrap/>
            <w:vAlign w:val="center"/>
            <w:hideMark/>
          </w:tcPr>
          <w:p w14:paraId="5FBA0AA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-64.8798</w:t>
            </w:r>
          </w:p>
        </w:tc>
        <w:tc>
          <w:tcPr>
            <w:tcW w:w="1133" w:type="dxa"/>
            <w:tcBorders>
              <w:top w:val="nil"/>
              <w:left w:val="nil"/>
              <w:bottom w:val="nil"/>
              <w:right w:val="nil"/>
            </w:tcBorders>
            <w:shd w:val="clear" w:color="auto" w:fill="FFFFFF"/>
            <w:noWrap/>
            <w:vAlign w:val="center"/>
            <w:hideMark/>
          </w:tcPr>
          <w:p w14:paraId="7F385AF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-126.177</w:t>
            </w:r>
          </w:p>
        </w:tc>
        <w:tc>
          <w:tcPr>
            <w:tcW w:w="939" w:type="dxa"/>
            <w:tcBorders>
              <w:top w:val="nil"/>
              <w:left w:val="nil"/>
              <w:bottom w:val="nil"/>
              <w:right w:val="nil"/>
            </w:tcBorders>
            <w:shd w:val="clear" w:color="auto" w:fill="FFFFFF"/>
            <w:noWrap/>
            <w:vAlign w:val="center"/>
            <w:hideMark/>
          </w:tcPr>
          <w:p w14:paraId="3006F14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19754.6</w:t>
            </w:r>
          </w:p>
        </w:tc>
        <w:tc>
          <w:tcPr>
            <w:tcW w:w="1190" w:type="dxa"/>
            <w:tcBorders>
              <w:top w:val="nil"/>
              <w:left w:val="nil"/>
              <w:bottom w:val="nil"/>
              <w:right w:val="nil"/>
            </w:tcBorders>
            <w:shd w:val="clear" w:color="auto" w:fill="FFFFFF"/>
            <w:noWrap/>
            <w:vAlign w:val="center"/>
            <w:hideMark/>
          </w:tcPr>
          <w:p w14:paraId="1562FD2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-119120</w:t>
            </w:r>
          </w:p>
        </w:tc>
        <w:tc>
          <w:tcPr>
            <w:tcW w:w="1189" w:type="dxa"/>
            <w:tcBorders>
              <w:top w:val="nil"/>
              <w:left w:val="nil"/>
              <w:bottom w:val="nil"/>
              <w:right w:val="nil"/>
            </w:tcBorders>
            <w:shd w:val="clear" w:color="auto" w:fill="FFFFFF"/>
            <w:noWrap/>
            <w:vAlign w:val="center"/>
            <w:hideMark/>
          </w:tcPr>
          <w:p w14:paraId="119651C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14.56898</w:t>
            </w:r>
          </w:p>
        </w:tc>
        <w:tc>
          <w:tcPr>
            <w:tcW w:w="1273" w:type="dxa"/>
            <w:tcBorders>
              <w:top w:val="nil"/>
              <w:left w:val="nil"/>
              <w:bottom w:val="nil"/>
              <w:right w:val="nil"/>
            </w:tcBorders>
            <w:shd w:val="clear" w:color="auto" w:fill="FFFFFF"/>
            <w:noWrap/>
            <w:vAlign w:val="center"/>
            <w:hideMark/>
          </w:tcPr>
          <w:p w14:paraId="4ECD0BC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4.957804</w:t>
            </w:r>
          </w:p>
        </w:tc>
        <w:tc>
          <w:tcPr>
            <w:tcW w:w="1273" w:type="dxa"/>
            <w:tcBorders>
              <w:top w:val="nil"/>
              <w:left w:val="nil"/>
              <w:bottom w:val="nil"/>
              <w:right w:val="nil"/>
            </w:tcBorders>
            <w:shd w:val="clear" w:color="auto" w:fill="FFFFFF"/>
            <w:noWrap/>
            <w:vAlign w:val="center"/>
            <w:hideMark/>
          </w:tcPr>
          <w:p w14:paraId="2B489C4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0.1438215</w:t>
            </w:r>
          </w:p>
        </w:tc>
        <w:tc>
          <w:tcPr>
            <w:tcW w:w="1051" w:type="dxa"/>
            <w:tcBorders>
              <w:top w:val="nil"/>
              <w:left w:val="nil"/>
              <w:bottom w:val="nil"/>
              <w:right w:val="nil"/>
            </w:tcBorders>
            <w:shd w:val="clear" w:color="auto" w:fill="FFFFFF"/>
            <w:noWrap/>
            <w:vAlign w:val="center"/>
            <w:hideMark/>
          </w:tcPr>
          <w:p w14:paraId="1B9FBC8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4.289676</w:t>
            </w:r>
          </w:p>
        </w:tc>
        <w:tc>
          <w:tcPr>
            <w:tcW w:w="850" w:type="dxa"/>
            <w:tcBorders>
              <w:top w:val="nil"/>
              <w:left w:val="nil"/>
              <w:bottom w:val="nil"/>
              <w:right w:val="nil"/>
            </w:tcBorders>
            <w:shd w:val="clear" w:color="auto" w:fill="FFFFFF"/>
            <w:noWrap/>
            <w:vAlign w:val="center"/>
            <w:hideMark/>
          </w:tcPr>
          <w:p w14:paraId="5A10B9D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0.63</w:t>
            </w:r>
          </w:p>
        </w:tc>
        <w:tc>
          <w:tcPr>
            <w:tcW w:w="930" w:type="dxa"/>
            <w:tcBorders>
              <w:top w:val="nil"/>
              <w:left w:val="nil"/>
              <w:bottom w:val="nil"/>
              <w:right w:val="nil"/>
            </w:tcBorders>
            <w:shd w:val="clear" w:color="auto" w:fill="FFFFFF"/>
            <w:noWrap/>
            <w:vAlign w:val="center"/>
            <w:hideMark/>
          </w:tcPr>
          <w:p w14:paraId="4EB5964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WJlMWEyODItMjQ0NC00MDkzLWFjNmItY2I1ZTg2OTg3YzMz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1290891777"/>
            <w:placeholder>
              <w:docPart w:val="F769CD0A107F4EB2BCBFF172D1BB7044"/>
            </w:placeholder>
          </w:sdtPr>
          <w:sdtContent>
            <w:tc>
              <w:tcPr>
                <w:tcW w:w="550" w:type="dxa"/>
                <w:tcBorders>
                  <w:top w:val="nil"/>
                  <w:left w:val="nil"/>
                  <w:bottom w:val="nil"/>
                  <w:right w:val="nil"/>
                </w:tcBorders>
                <w:shd w:val="clear" w:color="auto" w:fill="FFFFFF"/>
                <w:vAlign w:val="center"/>
              </w:tcPr>
              <w:p w14:paraId="2752748A" w14:textId="695BE578"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77E1EC38"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7B4F034"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Bumetanide</w:t>
            </w:r>
          </w:p>
        </w:tc>
        <w:tc>
          <w:tcPr>
            <w:tcW w:w="876" w:type="dxa"/>
            <w:tcBorders>
              <w:top w:val="nil"/>
              <w:left w:val="single" w:sz="4" w:space="0" w:color="auto"/>
              <w:bottom w:val="nil"/>
              <w:right w:val="nil"/>
            </w:tcBorders>
            <w:shd w:val="clear" w:color="auto" w:fill="FFFFFF"/>
            <w:noWrap/>
            <w:vAlign w:val="center"/>
            <w:hideMark/>
          </w:tcPr>
          <w:p w14:paraId="336FD82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-3.562</w:t>
            </w:r>
          </w:p>
        </w:tc>
        <w:tc>
          <w:tcPr>
            <w:tcW w:w="833" w:type="dxa"/>
            <w:tcBorders>
              <w:top w:val="nil"/>
              <w:left w:val="nil"/>
              <w:bottom w:val="nil"/>
              <w:right w:val="nil"/>
            </w:tcBorders>
            <w:shd w:val="clear" w:color="auto" w:fill="FFFFFF"/>
            <w:noWrap/>
            <w:vAlign w:val="center"/>
            <w:hideMark/>
          </w:tcPr>
          <w:p w14:paraId="64C515A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2.8</w:t>
            </w:r>
          </w:p>
        </w:tc>
        <w:tc>
          <w:tcPr>
            <w:tcW w:w="1148" w:type="dxa"/>
            <w:tcBorders>
              <w:top w:val="nil"/>
              <w:left w:val="nil"/>
              <w:bottom w:val="nil"/>
              <w:right w:val="nil"/>
            </w:tcBorders>
            <w:shd w:val="clear" w:color="auto" w:fill="FFFFFF"/>
            <w:noWrap/>
            <w:vAlign w:val="center"/>
            <w:hideMark/>
          </w:tcPr>
          <w:p w14:paraId="77DCA9A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-98.1489</w:t>
            </w:r>
          </w:p>
        </w:tc>
        <w:tc>
          <w:tcPr>
            <w:tcW w:w="1133" w:type="dxa"/>
            <w:tcBorders>
              <w:top w:val="nil"/>
              <w:left w:val="nil"/>
              <w:bottom w:val="nil"/>
              <w:right w:val="nil"/>
            </w:tcBorders>
            <w:shd w:val="clear" w:color="auto" w:fill="FFFFFF"/>
            <w:noWrap/>
            <w:vAlign w:val="center"/>
            <w:hideMark/>
          </w:tcPr>
          <w:p w14:paraId="6765E49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-173.569</w:t>
            </w:r>
          </w:p>
        </w:tc>
        <w:tc>
          <w:tcPr>
            <w:tcW w:w="939" w:type="dxa"/>
            <w:tcBorders>
              <w:top w:val="nil"/>
              <w:left w:val="nil"/>
              <w:bottom w:val="nil"/>
              <w:right w:val="nil"/>
            </w:tcBorders>
            <w:shd w:val="clear" w:color="auto" w:fill="FFFFFF"/>
            <w:noWrap/>
            <w:vAlign w:val="center"/>
            <w:hideMark/>
          </w:tcPr>
          <w:p w14:paraId="4AFEEB7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19685</w:t>
            </w:r>
          </w:p>
        </w:tc>
        <w:tc>
          <w:tcPr>
            <w:tcW w:w="1190" w:type="dxa"/>
            <w:tcBorders>
              <w:top w:val="nil"/>
              <w:left w:val="nil"/>
              <w:bottom w:val="nil"/>
              <w:right w:val="nil"/>
            </w:tcBorders>
            <w:shd w:val="clear" w:color="auto" w:fill="FFFFFF"/>
            <w:noWrap/>
            <w:vAlign w:val="center"/>
            <w:hideMark/>
          </w:tcPr>
          <w:p w14:paraId="309CFF9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-120165</w:t>
            </w:r>
          </w:p>
        </w:tc>
        <w:tc>
          <w:tcPr>
            <w:tcW w:w="1189" w:type="dxa"/>
            <w:tcBorders>
              <w:top w:val="nil"/>
              <w:left w:val="nil"/>
              <w:bottom w:val="nil"/>
              <w:right w:val="nil"/>
            </w:tcBorders>
            <w:shd w:val="clear" w:color="auto" w:fill="FFFFFF"/>
            <w:noWrap/>
            <w:vAlign w:val="center"/>
            <w:hideMark/>
          </w:tcPr>
          <w:p w14:paraId="1205196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9.374353</w:t>
            </w:r>
          </w:p>
        </w:tc>
        <w:tc>
          <w:tcPr>
            <w:tcW w:w="1273" w:type="dxa"/>
            <w:tcBorders>
              <w:top w:val="nil"/>
              <w:left w:val="nil"/>
              <w:bottom w:val="nil"/>
              <w:right w:val="nil"/>
            </w:tcBorders>
            <w:shd w:val="clear" w:color="auto" w:fill="FFFFFF"/>
            <w:noWrap/>
            <w:vAlign w:val="center"/>
            <w:hideMark/>
          </w:tcPr>
          <w:p w14:paraId="68AC089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6.277872</w:t>
            </w:r>
          </w:p>
        </w:tc>
        <w:tc>
          <w:tcPr>
            <w:tcW w:w="1273" w:type="dxa"/>
            <w:tcBorders>
              <w:top w:val="nil"/>
              <w:left w:val="nil"/>
              <w:bottom w:val="nil"/>
              <w:right w:val="nil"/>
            </w:tcBorders>
            <w:shd w:val="clear" w:color="auto" w:fill="FFFFFF"/>
            <w:noWrap/>
            <w:vAlign w:val="center"/>
            <w:hideMark/>
          </w:tcPr>
          <w:p w14:paraId="2AD34F7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0.1299246</w:t>
            </w:r>
          </w:p>
        </w:tc>
        <w:tc>
          <w:tcPr>
            <w:tcW w:w="1051" w:type="dxa"/>
            <w:tcBorders>
              <w:top w:val="nil"/>
              <w:left w:val="nil"/>
              <w:bottom w:val="nil"/>
              <w:right w:val="nil"/>
            </w:tcBorders>
            <w:shd w:val="clear" w:color="auto" w:fill="FFFFFF"/>
            <w:noWrap/>
            <w:vAlign w:val="center"/>
            <w:hideMark/>
          </w:tcPr>
          <w:p w14:paraId="079C7FA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5.999963</w:t>
            </w:r>
          </w:p>
        </w:tc>
        <w:tc>
          <w:tcPr>
            <w:tcW w:w="850" w:type="dxa"/>
            <w:tcBorders>
              <w:top w:val="nil"/>
              <w:left w:val="nil"/>
              <w:bottom w:val="nil"/>
              <w:right w:val="nil"/>
            </w:tcBorders>
            <w:shd w:val="clear" w:color="auto" w:fill="FFFFFF"/>
            <w:noWrap/>
            <w:vAlign w:val="center"/>
            <w:hideMark/>
          </w:tcPr>
          <w:p w14:paraId="19DA8B2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w:t>
            </w:r>
          </w:p>
        </w:tc>
        <w:tc>
          <w:tcPr>
            <w:tcW w:w="930" w:type="dxa"/>
            <w:tcBorders>
              <w:top w:val="nil"/>
              <w:left w:val="nil"/>
              <w:bottom w:val="nil"/>
              <w:right w:val="nil"/>
            </w:tcBorders>
            <w:shd w:val="clear" w:color="auto" w:fill="FFFFFF"/>
            <w:noWrap/>
            <w:vAlign w:val="center"/>
            <w:hideMark/>
          </w:tcPr>
          <w:p w14:paraId="701839D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TM3YTAwNDAtMmVjOS00MDBjLTg5NmEtNGQ2MmEwMmM4ODA0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841310961"/>
            <w:placeholder>
              <w:docPart w:val="F769CD0A107F4EB2BCBFF172D1BB7044"/>
            </w:placeholder>
          </w:sdtPr>
          <w:sdtContent>
            <w:tc>
              <w:tcPr>
                <w:tcW w:w="550" w:type="dxa"/>
                <w:tcBorders>
                  <w:top w:val="nil"/>
                  <w:left w:val="nil"/>
                  <w:bottom w:val="nil"/>
                  <w:right w:val="nil"/>
                </w:tcBorders>
                <w:shd w:val="clear" w:color="auto" w:fill="FFFFFF"/>
                <w:vAlign w:val="center"/>
              </w:tcPr>
              <w:p w14:paraId="6C6EF60B" w14:textId="4EDC6B2F"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70CB8A21"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13013A9"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Guanine</w:t>
            </w:r>
          </w:p>
        </w:tc>
        <w:tc>
          <w:tcPr>
            <w:tcW w:w="876" w:type="dxa"/>
            <w:tcBorders>
              <w:top w:val="nil"/>
              <w:left w:val="single" w:sz="4" w:space="0" w:color="auto"/>
              <w:bottom w:val="nil"/>
              <w:right w:val="nil"/>
            </w:tcBorders>
            <w:shd w:val="clear" w:color="auto" w:fill="FFFFFF"/>
            <w:noWrap/>
            <w:vAlign w:val="center"/>
            <w:hideMark/>
          </w:tcPr>
          <w:p w14:paraId="1C6F02D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-3.577</w:t>
            </w:r>
          </w:p>
        </w:tc>
        <w:tc>
          <w:tcPr>
            <w:tcW w:w="833" w:type="dxa"/>
            <w:tcBorders>
              <w:top w:val="nil"/>
              <w:left w:val="nil"/>
              <w:bottom w:val="nil"/>
              <w:right w:val="nil"/>
            </w:tcBorders>
            <w:shd w:val="clear" w:color="auto" w:fill="FFFFFF"/>
            <w:noWrap/>
            <w:vAlign w:val="center"/>
            <w:hideMark/>
          </w:tcPr>
          <w:p w14:paraId="69CD317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w:t>
            </w:r>
          </w:p>
        </w:tc>
        <w:tc>
          <w:tcPr>
            <w:tcW w:w="1148" w:type="dxa"/>
            <w:tcBorders>
              <w:top w:val="nil"/>
              <w:left w:val="nil"/>
              <w:bottom w:val="nil"/>
              <w:right w:val="nil"/>
            </w:tcBorders>
            <w:shd w:val="clear" w:color="auto" w:fill="FFFFFF"/>
            <w:noWrap/>
            <w:vAlign w:val="center"/>
            <w:hideMark/>
          </w:tcPr>
          <w:p w14:paraId="7FEFC55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-45.308</w:t>
            </w:r>
          </w:p>
        </w:tc>
        <w:tc>
          <w:tcPr>
            <w:tcW w:w="1133" w:type="dxa"/>
            <w:tcBorders>
              <w:top w:val="nil"/>
              <w:left w:val="nil"/>
              <w:bottom w:val="nil"/>
              <w:right w:val="nil"/>
            </w:tcBorders>
            <w:shd w:val="clear" w:color="auto" w:fill="FFFFFF"/>
            <w:noWrap/>
            <w:vAlign w:val="center"/>
            <w:hideMark/>
          </w:tcPr>
          <w:p w14:paraId="2C72D1B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-129.079</w:t>
            </w:r>
          </w:p>
        </w:tc>
        <w:tc>
          <w:tcPr>
            <w:tcW w:w="939" w:type="dxa"/>
            <w:tcBorders>
              <w:top w:val="nil"/>
              <w:left w:val="nil"/>
              <w:bottom w:val="nil"/>
              <w:right w:val="nil"/>
            </w:tcBorders>
            <w:shd w:val="clear" w:color="auto" w:fill="FFFFFF"/>
            <w:noWrap/>
            <w:vAlign w:val="center"/>
            <w:hideMark/>
          </w:tcPr>
          <w:p w14:paraId="4BE4CA1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19835.2</w:t>
            </w:r>
          </w:p>
        </w:tc>
        <w:tc>
          <w:tcPr>
            <w:tcW w:w="1190" w:type="dxa"/>
            <w:tcBorders>
              <w:top w:val="nil"/>
              <w:left w:val="nil"/>
              <w:bottom w:val="nil"/>
              <w:right w:val="nil"/>
            </w:tcBorders>
            <w:shd w:val="clear" w:color="auto" w:fill="FFFFFF"/>
            <w:noWrap/>
            <w:vAlign w:val="center"/>
            <w:hideMark/>
          </w:tcPr>
          <w:p w14:paraId="23291E4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-119686</w:t>
            </w:r>
          </w:p>
        </w:tc>
        <w:tc>
          <w:tcPr>
            <w:tcW w:w="1189" w:type="dxa"/>
            <w:tcBorders>
              <w:top w:val="nil"/>
              <w:left w:val="nil"/>
              <w:bottom w:val="nil"/>
              <w:right w:val="nil"/>
            </w:tcBorders>
            <w:shd w:val="clear" w:color="auto" w:fill="FFFFFF"/>
            <w:noWrap/>
            <w:vAlign w:val="center"/>
            <w:hideMark/>
          </w:tcPr>
          <w:p w14:paraId="7B7A9E4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0.634581</w:t>
            </w:r>
          </w:p>
        </w:tc>
        <w:tc>
          <w:tcPr>
            <w:tcW w:w="1273" w:type="dxa"/>
            <w:tcBorders>
              <w:top w:val="nil"/>
              <w:left w:val="nil"/>
              <w:bottom w:val="nil"/>
              <w:right w:val="nil"/>
            </w:tcBorders>
            <w:shd w:val="clear" w:color="auto" w:fill="FFFFFF"/>
            <w:noWrap/>
            <w:vAlign w:val="center"/>
            <w:hideMark/>
          </w:tcPr>
          <w:p w14:paraId="2A16A42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4.882312</w:t>
            </w:r>
          </w:p>
        </w:tc>
        <w:tc>
          <w:tcPr>
            <w:tcW w:w="1273" w:type="dxa"/>
            <w:tcBorders>
              <w:top w:val="nil"/>
              <w:left w:val="nil"/>
              <w:bottom w:val="nil"/>
              <w:right w:val="nil"/>
            </w:tcBorders>
            <w:shd w:val="clear" w:color="auto" w:fill="FFFFFF"/>
            <w:noWrap/>
            <w:vAlign w:val="center"/>
            <w:hideMark/>
          </w:tcPr>
          <w:p w14:paraId="41A4DD1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0.02098821</w:t>
            </w:r>
          </w:p>
        </w:tc>
        <w:tc>
          <w:tcPr>
            <w:tcW w:w="1051" w:type="dxa"/>
            <w:tcBorders>
              <w:top w:val="nil"/>
              <w:left w:val="nil"/>
              <w:bottom w:val="nil"/>
              <w:right w:val="nil"/>
            </w:tcBorders>
            <w:shd w:val="clear" w:color="auto" w:fill="FFFFFF"/>
            <w:noWrap/>
            <w:vAlign w:val="center"/>
            <w:hideMark/>
          </w:tcPr>
          <w:p w14:paraId="6CC187A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3.06042</w:t>
            </w:r>
          </w:p>
        </w:tc>
        <w:tc>
          <w:tcPr>
            <w:tcW w:w="850" w:type="dxa"/>
            <w:tcBorders>
              <w:top w:val="nil"/>
              <w:left w:val="nil"/>
              <w:bottom w:val="nil"/>
              <w:right w:val="nil"/>
            </w:tcBorders>
            <w:shd w:val="clear" w:color="auto" w:fill="FFFFFF"/>
            <w:noWrap/>
            <w:vAlign w:val="center"/>
            <w:hideMark/>
          </w:tcPr>
          <w:p w14:paraId="577EE20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-0.25</w:t>
            </w:r>
          </w:p>
        </w:tc>
        <w:tc>
          <w:tcPr>
            <w:tcW w:w="930" w:type="dxa"/>
            <w:tcBorders>
              <w:top w:val="nil"/>
              <w:left w:val="nil"/>
              <w:bottom w:val="nil"/>
              <w:right w:val="nil"/>
            </w:tcBorders>
            <w:shd w:val="clear" w:color="auto" w:fill="FFFFFF"/>
            <w:noWrap/>
            <w:vAlign w:val="center"/>
            <w:hideMark/>
          </w:tcPr>
          <w:p w14:paraId="39B1C27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zhhZjQ4YjEtOTZhNy00YzBiLTkyNzMtZTllODM1ZGI4MjMz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012373292"/>
            <w:placeholder>
              <w:docPart w:val="F769CD0A107F4EB2BCBFF172D1BB7044"/>
            </w:placeholder>
          </w:sdtPr>
          <w:sdtContent>
            <w:tc>
              <w:tcPr>
                <w:tcW w:w="550" w:type="dxa"/>
                <w:tcBorders>
                  <w:top w:val="nil"/>
                  <w:left w:val="nil"/>
                  <w:bottom w:val="nil"/>
                  <w:right w:val="nil"/>
                </w:tcBorders>
                <w:shd w:val="clear" w:color="auto" w:fill="FFFFFF"/>
                <w:vAlign w:val="center"/>
              </w:tcPr>
              <w:p w14:paraId="737F2C18" w14:textId="7376D8B7"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723A4B0E"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B7F061B"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Trimazosin</w:t>
            </w:r>
          </w:p>
        </w:tc>
        <w:tc>
          <w:tcPr>
            <w:tcW w:w="876" w:type="dxa"/>
            <w:tcBorders>
              <w:top w:val="nil"/>
              <w:left w:val="single" w:sz="4" w:space="0" w:color="auto"/>
              <w:bottom w:val="nil"/>
              <w:right w:val="nil"/>
            </w:tcBorders>
            <w:shd w:val="clear" w:color="auto" w:fill="FFFFFF"/>
            <w:noWrap/>
            <w:vAlign w:val="center"/>
            <w:hideMark/>
          </w:tcPr>
          <w:p w14:paraId="631A05D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-3.638</w:t>
            </w:r>
          </w:p>
        </w:tc>
        <w:tc>
          <w:tcPr>
            <w:tcW w:w="833" w:type="dxa"/>
            <w:tcBorders>
              <w:top w:val="nil"/>
              <w:left w:val="nil"/>
              <w:bottom w:val="nil"/>
              <w:right w:val="nil"/>
            </w:tcBorders>
            <w:shd w:val="clear" w:color="auto" w:fill="FFFFFF"/>
            <w:noWrap/>
            <w:vAlign w:val="center"/>
            <w:hideMark/>
          </w:tcPr>
          <w:p w14:paraId="785FB0C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w:t>
            </w:r>
          </w:p>
        </w:tc>
        <w:tc>
          <w:tcPr>
            <w:tcW w:w="1148" w:type="dxa"/>
            <w:tcBorders>
              <w:top w:val="nil"/>
              <w:left w:val="nil"/>
              <w:bottom w:val="nil"/>
              <w:right w:val="nil"/>
            </w:tcBorders>
            <w:shd w:val="clear" w:color="auto" w:fill="FFFFFF"/>
            <w:noWrap/>
            <w:vAlign w:val="center"/>
            <w:hideMark/>
          </w:tcPr>
          <w:p w14:paraId="0A0D6C5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-133.589</w:t>
            </w:r>
          </w:p>
        </w:tc>
        <w:tc>
          <w:tcPr>
            <w:tcW w:w="1133" w:type="dxa"/>
            <w:tcBorders>
              <w:top w:val="nil"/>
              <w:left w:val="nil"/>
              <w:bottom w:val="nil"/>
              <w:right w:val="nil"/>
            </w:tcBorders>
            <w:shd w:val="clear" w:color="auto" w:fill="FFFFFF"/>
            <w:noWrap/>
            <w:vAlign w:val="center"/>
            <w:hideMark/>
          </w:tcPr>
          <w:p w14:paraId="4001A89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-205.775</w:t>
            </w:r>
          </w:p>
        </w:tc>
        <w:tc>
          <w:tcPr>
            <w:tcW w:w="939" w:type="dxa"/>
            <w:tcBorders>
              <w:top w:val="nil"/>
              <w:left w:val="nil"/>
              <w:bottom w:val="nil"/>
              <w:right w:val="nil"/>
            </w:tcBorders>
            <w:shd w:val="clear" w:color="auto" w:fill="FFFFFF"/>
            <w:noWrap/>
            <w:vAlign w:val="center"/>
            <w:hideMark/>
          </w:tcPr>
          <w:p w14:paraId="1AAE373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19645.4</w:t>
            </w:r>
          </w:p>
        </w:tc>
        <w:tc>
          <w:tcPr>
            <w:tcW w:w="1190" w:type="dxa"/>
            <w:tcBorders>
              <w:top w:val="nil"/>
              <w:left w:val="nil"/>
              <w:bottom w:val="nil"/>
              <w:right w:val="nil"/>
            </w:tcBorders>
            <w:shd w:val="clear" w:color="auto" w:fill="FFFFFF"/>
            <w:noWrap/>
            <w:vAlign w:val="center"/>
            <w:hideMark/>
          </w:tcPr>
          <w:p w14:paraId="288860C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-120152</w:t>
            </w:r>
          </w:p>
        </w:tc>
        <w:tc>
          <w:tcPr>
            <w:tcW w:w="1189" w:type="dxa"/>
            <w:tcBorders>
              <w:top w:val="nil"/>
              <w:left w:val="nil"/>
              <w:bottom w:val="nil"/>
              <w:right w:val="nil"/>
            </w:tcBorders>
            <w:shd w:val="clear" w:color="auto" w:fill="FFFFFF"/>
            <w:noWrap/>
            <w:vAlign w:val="center"/>
            <w:hideMark/>
          </w:tcPr>
          <w:p w14:paraId="12F6073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26.87395</w:t>
            </w:r>
          </w:p>
        </w:tc>
        <w:tc>
          <w:tcPr>
            <w:tcW w:w="1273" w:type="dxa"/>
            <w:tcBorders>
              <w:top w:val="nil"/>
              <w:left w:val="nil"/>
              <w:bottom w:val="nil"/>
              <w:right w:val="nil"/>
            </w:tcBorders>
            <w:shd w:val="clear" w:color="auto" w:fill="FFFFFF"/>
            <w:noWrap/>
            <w:vAlign w:val="center"/>
            <w:hideMark/>
          </w:tcPr>
          <w:p w14:paraId="0380918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7.894111</w:t>
            </w:r>
          </w:p>
        </w:tc>
        <w:tc>
          <w:tcPr>
            <w:tcW w:w="1273" w:type="dxa"/>
            <w:tcBorders>
              <w:top w:val="nil"/>
              <w:left w:val="nil"/>
              <w:bottom w:val="nil"/>
              <w:right w:val="nil"/>
            </w:tcBorders>
            <w:shd w:val="clear" w:color="auto" w:fill="FFFFFF"/>
            <w:noWrap/>
            <w:vAlign w:val="center"/>
            <w:hideMark/>
          </w:tcPr>
          <w:p w14:paraId="765C47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0.1975617</w:t>
            </w:r>
          </w:p>
        </w:tc>
        <w:tc>
          <w:tcPr>
            <w:tcW w:w="1051" w:type="dxa"/>
            <w:tcBorders>
              <w:top w:val="nil"/>
              <w:left w:val="nil"/>
              <w:bottom w:val="nil"/>
              <w:right w:val="nil"/>
            </w:tcBorders>
            <w:shd w:val="clear" w:color="auto" w:fill="FFFFFF"/>
            <w:noWrap/>
            <w:vAlign w:val="center"/>
            <w:hideMark/>
          </w:tcPr>
          <w:p w14:paraId="4D40456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6.843981</w:t>
            </w:r>
          </w:p>
        </w:tc>
        <w:tc>
          <w:tcPr>
            <w:tcW w:w="850" w:type="dxa"/>
            <w:tcBorders>
              <w:top w:val="nil"/>
              <w:left w:val="nil"/>
              <w:bottom w:val="nil"/>
              <w:right w:val="nil"/>
            </w:tcBorders>
            <w:shd w:val="clear" w:color="auto" w:fill="FFFFFF"/>
            <w:noWrap/>
            <w:vAlign w:val="center"/>
            <w:hideMark/>
          </w:tcPr>
          <w:p w14:paraId="35B39FC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0.11</w:t>
            </w:r>
          </w:p>
        </w:tc>
        <w:tc>
          <w:tcPr>
            <w:tcW w:w="930" w:type="dxa"/>
            <w:tcBorders>
              <w:top w:val="nil"/>
              <w:left w:val="nil"/>
              <w:bottom w:val="nil"/>
              <w:right w:val="nil"/>
            </w:tcBorders>
            <w:shd w:val="clear" w:color="auto" w:fill="FFFFFF"/>
            <w:noWrap/>
            <w:vAlign w:val="center"/>
            <w:hideMark/>
          </w:tcPr>
          <w:p w14:paraId="4705EFA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Dc1OGMxNDktNjQ2My00ZmY4LWJiN2ItOWMzMWMzOTVmMjIy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078874694"/>
            <w:placeholder>
              <w:docPart w:val="F769CD0A107F4EB2BCBFF172D1BB7044"/>
            </w:placeholder>
          </w:sdtPr>
          <w:sdtContent>
            <w:tc>
              <w:tcPr>
                <w:tcW w:w="550" w:type="dxa"/>
                <w:tcBorders>
                  <w:top w:val="nil"/>
                  <w:left w:val="nil"/>
                  <w:bottom w:val="nil"/>
                  <w:right w:val="nil"/>
                </w:tcBorders>
                <w:shd w:val="clear" w:color="auto" w:fill="FFFFFF"/>
                <w:vAlign w:val="center"/>
              </w:tcPr>
              <w:p w14:paraId="49C6FF3B" w14:textId="0450B30B"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31F20188"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15E4302"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desipramine</w:t>
            </w:r>
          </w:p>
        </w:tc>
        <w:tc>
          <w:tcPr>
            <w:tcW w:w="876" w:type="dxa"/>
            <w:tcBorders>
              <w:top w:val="nil"/>
              <w:left w:val="single" w:sz="4" w:space="0" w:color="auto"/>
              <w:bottom w:val="nil"/>
              <w:right w:val="nil"/>
            </w:tcBorders>
            <w:shd w:val="clear" w:color="auto" w:fill="FFFFFF"/>
            <w:noWrap/>
            <w:vAlign w:val="center"/>
            <w:hideMark/>
          </w:tcPr>
          <w:p w14:paraId="583D855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-3.658</w:t>
            </w:r>
          </w:p>
        </w:tc>
        <w:tc>
          <w:tcPr>
            <w:tcW w:w="833" w:type="dxa"/>
            <w:tcBorders>
              <w:top w:val="nil"/>
              <w:left w:val="nil"/>
              <w:bottom w:val="nil"/>
              <w:right w:val="nil"/>
            </w:tcBorders>
            <w:shd w:val="clear" w:color="auto" w:fill="FFFFFF"/>
            <w:noWrap/>
            <w:vAlign w:val="center"/>
            <w:hideMark/>
          </w:tcPr>
          <w:p w14:paraId="4B31E7E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w:t>
            </w:r>
          </w:p>
        </w:tc>
        <w:tc>
          <w:tcPr>
            <w:tcW w:w="1148" w:type="dxa"/>
            <w:tcBorders>
              <w:top w:val="nil"/>
              <w:left w:val="nil"/>
              <w:bottom w:val="nil"/>
              <w:right w:val="nil"/>
            </w:tcBorders>
            <w:shd w:val="clear" w:color="auto" w:fill="FFFFFF"/>
            <w:noWrap/>
            <w:vAlign w:val="center"/>
            <w:hideMark/>
          </w:tcPr>
          <w:p w14:paraId="549A355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-104.169</w:t>
            </w:r>
          </w:p>
        </w:tc>
        <w:tc>
          <w:tcPr>
            <w:tcW w:w="1133" w:type="dxa"/>
            <w:tcBorders>
              <w:top w:val="nil"/>
              <w:left w:val="nil"/>
              <w:bottom w:val="nil"/>
              <w:right w:val="nil"/>
            </w:tcBorders>
            <w:shd w:val="clear" w:color="auto" w:fill="FFFFFF"/>
            <w:noWrap/>
            <w:vAlign w:val="center"/>
            <w:hideMark/>
          </w:tcPr>
          <w:p w14:paraId="3AFD8C8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-42.9637</w:t>
            </w:r>
          </w:p>
        </w:tc>
        <w:tc>
          <w:tcPr>
            <w:tcW w:w="939" w:type="dxa"/>
            <w:tcBorders>
              <w:top w:val="nil"/>
              <w:left w:val="nil"/>
              <w:bottom w:val="nil"/>
              <w:right w:val="nil"/>
            </w:tcBorders>
            <w:shd w:val="clear" w:color="auto" w:fill="FFFFFF"/>
            <w:noWrap/>
            <w:vAlign w:val="center"/>
            <w:hideMark/>
          </w:tcPr>
          <w:p w14:paraId="2C04A77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19760.9</w:t>
            </w:r>
          </w:p>
        </w:tc>
        <w:tc>
          <w:tcPr>
            <w:tcW w:w="1190" w:type="dxa"/>
            <w:tcBorders>
              <w:top w:val="nil"/>
              <w:left w:val="nil"/>
              <w:bottom w:val="nil"/>
              <w:right w:val="nil"/>
            </w:tcBorders>
            <w:shd w:val="clear" w:color="auto" w:fill="FFFFFF"/>
            <w:noWrap/>
            <w:vAlign w:val="center"/>
            <w:hideMark/>
          </w:tcPr>
          <w:p w14:paraId="4998DE8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-120140</w:t>
            </w:r>
          </w:p>
        </w:tc>
        <w:tc>
          <w:tcPr>
            <w:tcW w:w="1189" w:type="dxa"/>
            <w:tcBorders>
              <w:top w:val="nil"/>
              <w:left w:val="nil"/>
              <w:bottom w:val="nil"/>
              <w:right w:val="nil"/>
            </w:tcBorders>
            <w:shd w:val="clear" w:color="auto" w:fill="FFFFFF"/>
            <w:noWrap/>
            <w:vAlign w:val="center"/>
            <w:hideMark/>
          </w:tcPr>
          <w:p w14:paraId="089D2B7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18.73771</w:t>
            </w:r>
          </w:p>
        </w:tc>
        <w:tc>
          <w:tcPr>
            <w:tcW w:w="1273" w:type="dxa"/>
            <w:tcBorders>
              <w:top w:val="nil"/>
              <w:left w:val="nil"/>
              <w:bottom w:val="nil"/>
              <w:right w:val="nil"/>
            </w:tcBorders>
            <w:shd w:val="clear" w:color="auto" w:fill="FFFFFF"/>
            <w:noWrap/>
            <w:vAlign w:val="center"/>
            <w:hideMark/>
          </w:tcPr>
          <w:p w14:paraId="1099794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0.6887311</w:t>
            </w:r>
          </w:p>
        </w:tc>
        <w:tc>
          <w:tcPr>
            <w:tcW w:w="1273" w:type="dxa"/>
            <w:tcBorders>
              <w:top w:val="nil"/>
              <w:left w:val="nil"/>
              <w:bottom w:val="nil"/>
              <w:right w:val="nil"/>
            </w:tcBorders>
            <w:shd w:val="clear" w:color="auto" w:fill="FFFFFF"/>
            <w:noWrap/>
            <w:vAlign w:val="center"/>
            <w:hideMark/>
          </w:tcPr>
          <w:p w14:paraId="6ACF6F9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0.06956083</w:t>
            </w:r>
          </w:p>
        </w:tc>
        <w:tc>
          <w:tcPr>
            <w:tcW w:w="1051" w:type="dxa"/>
            <w:tcBorders>
              <w:top w:val="nil"/>
              <w:left w:val="nil"/>
              <w:bottom w:val="nil"/>
              <w:right w:val="nil"/>
            </w:tcBorders>
            <w:shd w:val="clear" w:color="auto" w:fill="FFFFFF"/>
            <w:noWrap/>
            <w:vAlign w:val="center"/>
            <w:hideMark/>
          </w:tcPr>
          <w:p w14:paraId="32F8CDE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5.03991</w:t>
            </w:r>
          </w:p>
        </w:tc>
        <w:tc>
          <w:tcPr>
            <w:tcW w:w="850" w:type="dxa"/>
            <w:tcBorders>
              <w:top w:val="nil"/>
              <w:left w:val="nil"/>
              <w:bottom w:val="nil"/>
              <w:right w:val="nil"/>
            </w:tcBorders>
            <w:shd w:val="clear" w:color="auto" w:fill="FFFFFF"/>
            <w:noWrap/>
            <w:vAlign w:val="center"/>
            <w:hideMark/>
          </w:tcPr>
          <w:p w14:paraId="0E00971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w:t>
            </w:r>
          </w:p>
        </w:tc>
        <w:tc>
          <w:tcPr>
            <w:tcW w:w="930" w:type="dxa"/>
            <w:tcBorders>
              <w:top w:val="nil"/>
              <w:left w:val="nil"/>
              <w:bottom w:val="nil"/>
              <w:right w:val="nil"/>
            </w:tcBorders>
            <w:shd w:val="clear" w:color="auto" w:fill="FFFFFF"/>
            <w:noWrap/>
            <w:vAlign w:val="center"/>
            <w:hideMark/>
          </w:tcPr>
          <w:p w14:paraId="47B1750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zY0N2FkMzctYzRkYi00Y2M0LTg3ZmItNjQ4YzAwNjViMmZ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162160296"/>
            <w:placeholder>
              <w:docPart w:val="F769CD0A107F4EB2BCBFF172D1BB7044"/>
            </w:placeholder>
          </w:sdtPr>
          <w:sdtContent>
            <w:tc>
              <w:tcPr>
                <w:tcW w:w="550" w:type="dxa"/>
                <w:tcBorders>
                  <w:top w:val="nil"/>
                  <w:left w:val="nil"/>
                  <w:bottom w:val="nil"/>
                  <w:right w:val="nil"/>
                </w:tcBorders>
                <w:shd w:val="clear" w:color="auto" w:fill="FFFFFF"/>
                <w:vAlign w:val="center"/>
              </w:tcPr>
              <w:p w14:paraId="7DE41476" w14:textId="6A214087"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74D3E7D0"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C319241"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lastRenderedPageBreak/>
              <w:t>5-ethyl-5-(1-methylbutyl)barbiturate</w:t>
            </w:r>
          </w:p>
        </w:tc>
        <w:tc>
          <w:tcPr>
            <w:tcW w:w="876" w:type="dxa"/>
            <w:tcBorders>
              <w:top w:val="nil"/>
              <w:left w:val="single" w:sz="4" w:space="0" w:color="auto"/>
              <w:bottom w:val="nil"/>
              <w:right w:val="nil"/>
            </w:tcBorders>
            <w:shd w:val="clear" w:color="auto" w:fill="FFFFFF"/>
            <w:noWrap/>
            <w:vAlign w:val="center"/>
            <w:hideMark/>
          </w:tcPr>
          <w:p w14:paraId="04C484E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-3.679</w:t>
            </w:r>
          </w:p>
        </w:tc>
        <w:tc>
          <w:tcPr>
            <w:tcW w:w="833" w:type="dxa"/>
            <w:tcBorders>
              <w:top w:val="nil"/>
              <w:left w:val="nil"/>
              <w:bottom w:val="nil"/>
              <w:right w:val="nil"/>
            </w:tcBorders>
            <w:shd w:val="clear" w:color="auto" w:fill="FFFFFF"/>
            <w:noWrap/>
            <w:vAlign w:val="center"/>
            <w:hideMark/>
          </w:tcPr>
          <w:p w14:paraId="022B821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3.026</w:t>
            </w:r>
          </w:p>
        </w:tc>
        <w:tc>
          <w:tcPr>
            <w:tcW w:w="1148" w:type="dxa"/>
            <w:tcBorders>
              <w:top w:val="nil"/>
              <w:left w:val="nil"/>
              <w:bottom w:val="nil"/>
              <w:right w:val="nil"/>
            </w:tcBorders>
            <w:shd w:val="clear" w:color="auto" w:fill="FFFFFF"/>
            <w:noWrap/>
            <w:vAlign w:val="center"/>
            <w:hideMark/>
          </w:tcPr>
          <w:p w14:paraId="5A2A5C9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-56.8633</w:t>
            </w:r>
          </w:p>
        </w:tc>
        <w:tc>
          <w:tcPr>
            <w:tcW w:w="1133" w:type="dxa"/>
            <w:tcBorders>
              <w:top w:val="nil"/>
              <w:left w:val="nil"/>
              <w:bottom w:val="nil"/>
              <w:right w:val="nil"/>
            </w:tcBorders>
            <w:shd w:val="clear" w:color="auto" w:fill="FFFFFF"/>
            <w:noWrap/>
            <w:vAlign w:val="center"/>
            <w:hideMark/>
          </w:tcPr>
          <w:p w14:paraId="262FA59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-128.494</w:t>
            </w:r>
          </w:p>
        </w:tc>
        <w:tc>
          <w:tcPr>
            <w:tcW w:w="939" w:type="dxa"/>
            <w:tcBorders>
              <w:top w:val="nil"/>
              <w:left w:val="nil"/>
              <w:bottom w:val="nil"/>
              <w:right w:val="nil"/>
            </w:tcBorders>
            <w:shd w:val="clear" w:color="auto" w:fill="FFFFFF"/>
            <w:noWrap/>
            <w:vAlign w:val="center"/>
            <w:hideMark/>
          </w:tcPr>
          <w:p w14:paraId="0CF159D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19821.7</w:t>
            </w:r>
          </w:p>
        </w:tc>
        <w:tc>
          <w:tcPr>
            <w:tcW w:w="1190" w:type="dxa"/>
            <w:tcBorders>
              <w:top w:val="nil"/>
              <w:left w:val="nil"/>
              <w:bottom w:val="nil"/>
              <w:right w:val="nil"/>
            </w:tcBorders>
            <w:shd w:val="clear" w:color="auto" w:fill="FFFFFF"/>
            <w:noWrap/>
            <w:vAlign w:val="center"/>
            <w:hideMark/>
          </w:tcPr>
          <w:p w14:paraId="220F825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-119572</w:t>
            </w:r>
          </w:p>
        </w:tc>
        <w:tc>
          <w:tcPr>
            <w:tcW w:w="1189" w:type="dxa"/>
            <w:tcBorders>
              <w:top w:val="nil"/>
              <w:left w:val="nil"/>
              <w:bottom w:val="nil"/>
              <w:right w:val="nil"/>
            </w:tcBorders>
            <w:shd w:val="clear" w:color="auto" w:fill="FFFFFF"/>
            <w:noWrap/>
            <w:vAlign w:val="center"/>
            <w:hideMark/>
          </w:tcPr>
          <w:p w14:paraId="48080E2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12.49086</w:t>
            </w:r>
          </w:p>
        </w:tc>
        <w:tc>
          <w:tcPr>
            <w:tcW w:w="1273" w:type="dxa"/>
            <w:tcBorders>
              <w:top w:val="nil"/>
              <w:left w:val="nil"/>
              <w:bottom w:val="nil"/>
              <w:right w:val="nil"/>
            </w:tcBorders>
            <w:shd w:val="clear" w:color="auto" w:fill="FFFFFF"/>
            <w:noWrap/>
            <w:vAlign w:val="center"/>
            <w:hideMark/>
          </w:tcPr>
          <w:p w14:paraId="78140A7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4.994201</w:t>
            </w:r>
          </w:p>
        </w:tc>
        <w:tc>
          <w:tcPr>
            <w:tcW w:w="1273" w:type="dxa"/>
            <w:tcBorders>
              <w:top w:val="nil"/>
              <w:left w:val="nil"/>
              <w:bottom w:val="nil"/>
              <w:right w:val="nil"/>
            </w:tcBorders>
            <w:shd w:val="clear" w:color="auto" w:fill="FFFFFF"/>
            <w:noWrap/>
            <w:vAlign w:val="center"/>
            <w:hideMark/>
          </w:tcPr>
          <w:p w14:paraId="33E273B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0.03304646</w:t>
            </w:r>
          </w:p>
        </w:tc>
        <w:tc>
          <w:tcPr>
            <w:tcW w:w="1051" w:type="dxa"/>
            <w:tcBorders>
              <w:top w:val="nil"/>
              <w:left w:val="nil"/>
              <w:bottom w:val="nil"/>
              <w:right w:val="nil"/>
            </w:tcBorders>
            <w:shd w:val="clear" w:color="auto" w:fill="FFFFFF"/>
            <w:noWrap/>
            <w:vAlign w:val="center"/>
            <w:hideMark/>
          </w:tcPr>
          <w:p w14:paraId="117CF58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4.033186</w:t>
            </w:r>
          </w:p>
        </w:tc>
        <w:tc>
          <w:tcPr>
            <w:tcW w:w="850" w:type="dxa"/>
            <w:tcBorders>
              <w:top w:val="nil"/>
              <w:left w:val="nil"/>
              <w:bottom w:val="nil"/>
              <w:right w:val="nil"/>
            </w:tcBorders>
            <w:shd w:val="clear" w:color="auto" w:fill="FFFFFF"/>
            <w:noWrap/>
            <w:vAlign w:val="center"/>
            <w:hideMark/>
          </w:tcPr>
          <w:p w14:paraId="01E4775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0.47</w:t>
            </w:r>
          </w:p>
        </w:tc>
        <w:tc>
          <w:tcPr>
            <w:tcW w:w="930" w:type="dxa"/>
            <w:tcBorders>
              <w:top w:val="nil"/>
              <w:left w:val="nil"/>
              <w:bottom w:val="nil"/>
              <w:right w:val="nil"/>
            </w:tcBorders>
            <w:shd w:val="clear" w:color="auto" w:fill="FFFFFF"/>
            <w:noWrap/>
            <w:vAlign w:val="center"/>
            <w:hideMark/>
          </w:tcPr>
          <w:p w14:paraId="34C4088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TBlNTgwZjctNzlkZC00NjEzLWI2NDktYzUwZGNhMzVlMjJh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90748737"/>
            <w:placeholder>
              <w:docPart w:val="F769CD0A107F4EB2BCBFF172D1BB7044"/>
            </w:placeholder>
          </w:sdtPr>
          <w:sdtContent>
            <w:tc>
              <w:tcPr>
                <w:tcW w:w="550" w:type="dxa"/>
                <w:tcBorders>
                  <w:top w:val="nil"/>
                  <w:left w:val="nil"/>
                  <w:bottom w:val="nil"/>
                  <w:right w:val="nil"/>
                </w:tcBorders>
                <w:shd w:val="clear" w:color="auto" w:fill="FFFFFF"/>
                <w:vAlign w:val="center"/>
              </w:tcPr>
              <w:p w14:paraId="5F87B913" w14:textId="3EC7A577"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33F38664"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0711592"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Triamcinolone</w:t>
            </w:r>
          </w:p>
        </w:tc>
        <w:tc>
          <w:tcPr>
            <w:tcW w:w="876" w:type="dxa"/>
            <w:tcBorders>
              <w:top w:val="nil"/>
              <w:left w:val="single" w:sz="4" w:space="0" w:color="auto"/>
              <w:bottom w:val="nil"/>
              <w:right w:val="nil"/>
            </w:tcBorders>
            <w:shd w:val="clear" w:color="auto" w:fill="FFFFFF"/>
            <w:noWrap/>
            <w:vAlign w:val="center"/>
            <w:hideMark/>
          </w:tcPr>
          <w:p w14:paraId="0D55310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-3.68</w:t>
            </w:r>
          </w:p>
        </w:tc>
        <w:tc>
          <w:tcPr>
            <w:tcW w:w="833" w:type="dxa"/>
            <w:tcBorders>
              <w:top w:val="nil"/>
              <w:left w:val="nil"/>
              <w:bottom w:val="nil"/>
              <w:right w:val="nil"/>
            </w:tcBorders>
            <w:shd w:val="clear" w:color="auto" w:fill="FFFFFF"/>
            <w:noWrap/>
            <w:vAlign w:val="center"/>
            <w:hideMark/>
          </w:tcPr>
          <w:p w14:paraId="1846626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1.03</w:t>
            </w:r>
          </w:p>
        </w:tc>
        <w:tc>
          <w:tcPr>
            <w:tcW w:w="1148" w:type="dxa"/>
            <w:tcBorders>
              <w:top w:val="nil"/>
              <w:left w:val="nil"/>
              <w:bottom w:val="nil"/>
              <w:right w:val="nil"/>
            </w:tcBorders>
            <w:shd w:val="clear" w:color="auto" w:fill="FFFFFF"/>
            <w:noWrap/>
            <w:vAlign w:val="center"/>
            <w:hideMark/>
          </w:tcPr>
          <w:p w14:paraId="5F393F9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-53.481</w:t>
            </w:r>
          </w:p>
        </w:tc>
        <w:tc>
          <w:tcPr>
            <w:tcW w:w="1133" w:type="dxa"/>
            <w:tcBorders>
              <w:top w:val="nil"/>
              <w:left w:val="nil"/>
              <w:bottom w:val="nil"/>
              <w:right w:val="nil"/>
            </w:tcBorders>
            <w:shd w:val="clear" w:color="auto" w:fill="FFFFFF"/>
            <w:noWrap/>
            <w:vAlign w:val="center"/>
            <w:hideMark/>
          </w:tcPr>
          <w:p w14:paraId="3248D72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-320.722</w:t>
            </w:r>
          </w:p>
        </w:tc>
        <w:tc>
          <w:tcPr>
            <w:tcW w:w="939" w:type="dxa"/>
            <w:tcBorders>
              <w:top w:val="nil"/>
              <w:left w:val="nil"/>
              <w:bottom w:val="nil"/>
              <w:right w:val="nil"/>
            </w:tcBorders>
            <w:shd w:val="clear" w:color="auto" w:fill="FFFFFF"/>
            <w:noWrap/>
            <w:vAlign w:val="center"/>
            <w:hideMark/>
          </w:tcPr>
          <w:p w14:paraId="2F731F8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19751.7</w:t>
            </w:r>
          </w:p>
        </w:tc>
        <w:tc>
          <w:tcPr>
            <w:tcW w:w="1190" w:type="dxa"/>
            <w:tcBorders>
              <w:top w:val="nil"/>
              <w:left w:val="nil"/>
              <w:bottom w:val="nil"/>
              <w:right w:val="nil"/>
            </w:tcBorders>
            <w:shd w:val="clear" w:color="auto" w:fill="FFFFFF"/>
            <w:noWrap/>
            <w:vAlign w:val="center"/>
            <w:hideMark/>
          </w:tcPr>
          <w:p w14:paraId="6E8C690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-120371</w:t>
            </w:r>
          </w:p>
        </w:tc>
        <w:tc>
          <w:tcPr>
            <w:tcW w:w="1189" w:type="dxa"/>
            <w:tcBorders>
              <w:top w:val="nil"/>
              <w:left w:val="nil"/>
              <w:bottom w:val="nil"/>
              <w:right w:val="nil"/>
            </w:tcBorders>
            <w:shd w:val="clear" w:color="auto" w:fill="FFFFFF"/>
            <w:noWrap/>
            <w:vAlign w:val="center"/>
            <w:hideMark/>
          </w:tcPr>
          <w:p w14:paraId="1BA5671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10.37354</w:t>
            </w:r>
          </w:p>
        </w:tc>
        <w:tc>
          <w:tcPr>
            <w:tcW w:w="1273" w:type="dxa"/>
            <w:tcBorders>
              <w:top w:val="nil"/>
              <w:left w:val="nil"/>
              <w:bottom w:val="nil"/>
              <w:right w:val="nil"/>
            </w:tcBorders>
            <w:shd w:val="clear" w:color="auto" w:fill="FFFFFF"/>
            <w:noWrap/>
            <w:vAlign w:val="center"/>
            <w:hideMark/>
          </w:tcPr>
          <w:p w14:paraId="336FBC0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9.959104</w:t>
            </w:r>
          </w:p>
        </w:tc>
        <w:tc>
          <w:tcPr>
            <w:tcW w:w="1273" w:type="dxa"/>
            <w:tcBorders>
              <w:top w:val="nil"/>
              <w:left w:val="nil"/>
              <w:bottom w:val="nil"/>
              <w:right w:val="nil"/>
            </w:tcBorders>
            <w:shd w:val="clear" w:color="auto" w:fill="FFFFFF"/>
            <w:noWrap/>
            <w:vAlign w:val="center"/>
            <w:hideMark/>
          </w:tcPr>
          <w:p w14:paraId="608D7C5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0.04190396</w:t>
            </w:r>
          </w:p>
        </w:tc>
        <w:tc>
          <w:tcPr>
            <w:tcW w:w="1051" w:type="dxa"/>
            <w:tcBorders>
              <w:top w:val="nil"/>
              <w:left w:val="nil"/>
              <w:bottom w:val="nil"/>
              <w:right w:val="nil"/>
            </w:tcBorders>
            <w:shd w:val="clear" w:color="auto" w:fill="FFFFFF"/>
            <w:noWrap/>
            <w:vAlign w:val="center"/>
            <w:hideMark/>
          </w:tcPr>
          <w:p w14:paraId="2EE7CBA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5.482306</w:t>
            </w:r>
          </w:p>
        </w:tc>
        <w:tc>
          <w:tcPr>
            <w:tcW w:w="850" w:type="dxa"/>
            <w:tcBorders>
              <w:top w:val="nil"/>
              <w:left w:val="nil"/>
              <w:bottom w:val="nil"/>
              <w:right w:val="nil"/>
            </w:tcBorders>
            <w:shd w:val="clear" w:color="auto" w:fill="FFFFFF"/>
            <w:noWrap/>
            <w:vAlign w:val="center"/>
            <w:hideMark/>
          </w:tcPr>
          <w:p w14:paraId="0D7BB7E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-0.31</w:t>
            </w:r>
          </w:p>
        </w:tc>
        <w:tc>
          <w:tcPr>
            <w:tcW w:w="930" w:type="dxa"/>
            <w:tcBorders>
              <w:top w:val="nil"/>
              <w:left w:val="nil"/>
              <w:bottom w:val="nil"/>
              <w:right w:val="nil"/>
            </w:tcBorders>
            <w:shd w:val="clear" w:color="auto" w:fill="FFFFFF"/>
            <w:noWrap/>
            <w:vAlign w:val="center"/>
            <w:hideMark/>
          </w:tcPr>
          <w:p w14:paraId="5E4AFFA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mFmYTNlOWEtOTM0Mi00N2EwLWEyZDktOWExYjgxMzJkN2Mw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
            <w:id w:val="920141442"/>
            <w:placeholder>
              <w:docPart w:val="F769CD0A107F4EB2BCBFF172D1BB7044"/>
            </w:placeholder>
          </w:sdtPr>
          <w:sdtContent>
            <w:tc>
              <w:tcPr>
                <w:tcW w:w="550" w:type="dxa"/>
                <w:tcBorders>
                  <w:top w:val="nil"/>
                  <w:left w:val="nil"/>
                  <w:bottom w:val="nil"/>
                  <w:right w:val="nil"/>
                </w:tcBorders>
                <w:shd w:val="clear" w:color="auto" w:fill="FFFFFF"/>
                <w:vAlign w:val="center"/>
              </w:tcPr>
              <w:p w14:paraId="7E3E37E7" w14:textId="03431872"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8</w:t>
                </w:r>
              </w:p>
            </w:tc>
          </w:sdtContent>
        </w:sdt>
      </w:tr>
      <w:tr w:rsidR="005C7289" w:rsidRPr="00326231" w14:paraId="10EF6699"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0776C58"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RTI7</w:t>
            </w:r>
          </w:p>
        </w:tc>
        <w:tc>
          <w:tcPr>
            <w:tcW w:w="876" w:type="dxa"/>
            <w:tcBorders>
              <w:top w:val="nil"/>
              <w:left w:val="single" w:sz="4" w:space="0" w:color="auto"/>
              <w:bottom w:val="nil"/>
              <w:right w:val="nil"/>
            </w:tcBorders>
            <w:shd w:val="clear" w:color="auto" w:fill="FFFFFF"/>
            <w:noWrap/>
            <w:vAlign w:val="center"/>
            <w:hideMark/>
          </w:tcPr>
          <w:p w14:paraId="2084206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-3.68</w:t>
            </w:r>
          </w:p>
        </w:tc>
        <w:tc>
          <w:tcPr>
            <w:tcW w:w="833" w:type="dxa"/>
            <w:tcBorders>
              <w:top w:val="nil"/>
              <w:left w:val="nil"/>
              <w:bottom w:val="nil"/>
              <w:right w:val="nil"/>
            </w:tcBorders>
            <w:shd w:val="clear" w:color="auto" w:fill="FFFFFF"/>
            <w:noWrap/>
            <w:vAlign w:val="center"/>
            <w:hideMark/>
          </w:tcPr>
          <w:p w14:paraId="07DC886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3.52</w:t>
            </w:r>
          </w:p>
        </w:tc>
        <w:tc>
          <w:tcPr>
            <w:tcW w:w="1148" w:type="dxa"/>
            <w:tcBorders>
              <w:top w:val="nil"/>
              <w:left w:val="nil"/>
              <w:bottom w:val="nil"/>
              <w:right w:val="nil"/>
            </w:tcBorders>
            <w:shd w:val="clear" w:color="auto" w:fill="FFFFFF"/>
            <w:noWrap/>
            <w:vAlign w:val="center"/>
            <w:hideMark/>
          </w:tcPr>
          <w:p w14:paraId="3269C7F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-86.6996</w:t>
            </w:r>
          </w:p>
        </w:tc>
        <w:tc>
          <w:tcPr>
            <w:tcW w:w="1133" w:type="dxa"/>
            <w:tcBorders>
              <w:top w:val="nil"/>
              <w:left w:val="nil"/>
              <w:bottom w:val="nil"/>
              <w:right w:val="nil"/>
            </w:tcBorders>
            <w:shd w:val="clear" w:color="auto" w:fill="FFFFFF"/>
            <w:noWrap/>
            <w:vAlign w:val="center"/>
            <w:hideMark/>
          </w:tcPr>
          <w:p w14:paraId="1F28FB7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-59.4046</w:t>
            </w:r>
          </w:p>
        </w:tc>
        <w:tc>
          <w:tcPr>
            <w:tcW w:w="939" w:type="dxa"/>
            <w:tcBorders>
              <w:top w:val="nil"/>
              <w:left w:val="nil"/>
              <w:bottom w:val="nil"/>
              <w:right w:val="nil"/>
            </w:tcBorders>
            <w:shd w:val="clear" w:color="auto" w:fill="FFFFFF"/>
            <w:noWrap/>
            <w:vAlign w:val="center"/>
            <w:hideMark/>
          </w:tcPr>
          <w:p w14:paraId="0243C89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19771.4</w:t>
            </w:r>
          </w:p>
        </w:tc>
        <w:tc>
          <w:tcPr>
            <w:tcW w:w="1190" w:type="dxa"/>
            <w:tcBorders>
              <w:top w:val="nil"/>
              <w:left w:val="nil"/>
              <w:bottom w:val="nil"/>
              <w:right w:val="nil"/>
            </w:tcBorders>
            <w:shd w:val="clear" w:color="auto" w:fill="FFFFFF"/>
            <w:noWrap/>
            <w:vAlign w:val="center"/>
            <w:hideMark/>
          </w:tcPr>
          <w:p w14:paraId="7D722F5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-120154</w:t>
            </w:r>
          </w:p>
        </w:tc>
        <w:tc>
          <w:tcPr>
            <w:tcW w:w="1189" w:type="dxa"/>
            <w:tcBorders>
              <w:top w:val="nil"/>
              <w:left w:val="nil"/>
              <w:bottom w:val="nil"/>
              <w:right w:val="nil"/>
            </w:tcBorders>
            <w:shd w:val="clear" w:color="auto" w:fill="FFFFFF"/>
            <w:noWrap/>
            <w:vAlign w:val="center"/>
            <w:hideMark/>
          </w:tcPr>
          <w:p w14:paraId="208E7C6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11.83043</w:t>
            </w:r>
          </w:p>
        </w:tc>
        <w:tc>
          <w:tcPr>
            <w:tcW w:w="1273" w:type="dxa"/>
            <w:tcBorders>
              <w:top w:val="nil"/>
              <w:left w:val="nil"/>
              <w:bottom w:val="nil"/>
              <w:right w:val="nil"/>
            </w:tcBorders>
            <w:shd w:val="clear" w:color="auto" w:fill="FFFFFF"/>
            <w:noWrap/>
            <w:vAlign w:val="center"/>
            <w:hideMark/>
          </w:tcPr>
          <w:p w14:paraId="1546CED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1.859514</w:t>
            </w:r>
          </w:p>
        </w:tc>
        <w:tc>
          <w:tcPr>
            <w:tcW w:w="1273" w:type="dxa"/>
            <w:tcBorders>
              <w:top w:val="nil"/>
              <w:left w:val="nil"/>
              <w:bottom w:val="nil"/>
              <w:right w:val="nil"/>
            </w:tcBorders>
            <w:shd w:val="clear" w:color="auto" w:fill="FFFFFF"/>
            <w:noWrap/>
            <w:vAlign w:val="center"/>
            <w:hideMark/>
          </w:tcPr>
          <w:p w14:paraId="5879BEA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0.0312212</w:t>
            </w:r>
          </w:p>
        </w:tc>
        <w:tc>
          <w:tcPr>
            <w:tcW w:w="1051" w:type="dxa"/>
            <w:tcBorders>
              <w:top w:val="nil"/>
              <w:left w:val="nil"/>
              <w:bottom w:val="nil"/>
              <w:right w:val="nil"/>
            </w:tcBorders>
            <w:shd w:val="clear" w:color="auto" w:fill="FFFFFF"/>
            <w:noWrap/>
            <w:vAlign w:val="center"/>
            <w:hideMark/>
          </w:tcPr>
          <w:p w14:paraId="519427D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4.294003</w:t>
            </w:r>
          </w:p>
        </w:tc>
        <w:tc>
          <w:tcPr>
            <w:tcW w:w="850" w:type="dxa"/>
            <w:tcBorders>
              <w:top w:val="nil"/>
              <w:left w:val="nil"/>
              <w:bottom w:val="nil"/>
              <w:right w:val="nil"/>
            </w:tcBorders>
            <w:shd w:val="clear" w:color="auto" w:fill="FFFFFF"/>
            <w:noWrap/>
            <w:vAlign w:val="center"/>
            <w:hideMark/>
          </w:tcPr>
          <w:p w14:paraId="3BC96A2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-0.23</w:t>
            </w:r>
          </w:p>
        </w:tc>
        <w:tc>
          <w:tcPr>
            <w:tcW w:w="930" w:type="dxa"/>
            <w:tcBorders>
              <w:top w:val="nil"/>
              <w:left w:val="nil"/>
              <w:bottom w:val="nil"/>
              <w:right w:val="nil"/>
            </w:tcBorders>
            <w:shd w:val="clear" w:color="auto" w:fill="FFFFFF"/>
            <w:noWrap/>
            <w:vAlign w:val="center"/>
            <w:hideMark/>
          </w:tcPr>
          <w:p w14:paraId="38F9339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6.1</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DFkZWUzZGYtZmMyNi00MDM0LTlhYjgtYjM1YWJhZTdiZWYy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V9XX0="/>
            <w:id w:val="426694810"/>
            <w:placeholder>
              <w:docPart w:val="F769CD0A107F4EB2BCBFF172D1BB7044"/>
            </w:placeholder>
          </w:sdtPr>
          <w:sdtContent>
            <w:tc>
              <w:tcPr>
                <w:tcW w:w="550" w:type="dxa"/>
                <w:tcBorders>
                  <w:top w:val="nil"/>
                  <w:left w:val="nil"/>
                  <w:bottom w:val="nil"/>
                  <w:right w:val="nil"/>
                </w:tcBorders>
                <w:shd w:val="clear" w:color="auto" w:fill="FFFFFF"/>
                <w:vAlign w:val="center"/>
              </w:tcPr>
              <w:p w14:paraId="4B3D7CF3" w14:textId="4BD6F4C7"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7</w:t>
                </w:r>
              </w:p>
            </w:tc>
          </w:sdtContent>
        </w:sdt>
      </w:tr>
      <w:tr w:rsidR="005C7289" w:rsidRPr="00326231" w14:paraId="7861FF4B"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B3FB9C6"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Flurbiprofen</w:t>
            </w:r>
          </w:p>
        </w:tc>
        <w:tc>
          <w:tcPr>
            <w:tcW w:w="876" w:type="dxa"/>
            <w:tcBorders>
              <w:top w:val="nil"/>
              <w:left w:val="single" w:sz="4" w:space="0" w:color="auto"/>
              <w:bottom w:val="nil"/>
              <w:right w:val="nil"/>
            </w:tcBorders>
            <w:shd w:val="clear" w:color="auto" w:fill="FFFFFF"/>
            <w:noWrap/>
            <w:vAlign w:val="center"/>
            <w:hideMark/>
          </w:tcPr>
          <w:p w14:paraId="66C6B1A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-3.74</w:t>
            </w:r>
          </w:p>
        </w:tc>
        <w:tc>
          <w:tcPr>
            <w:tcW w:w="833" w:type="dxa"/>
            <w:tcBorders>
              <w:top w:val="nil"/>
              <w:left w:val="nil"/>
              <w:bottom w:val="nil"/>
              <w:right w:val="nil"/>
            </w:tcBorders>
            <w:shd w:val="clear" w:color="auto" w:fill="FFFFFF"/>
            <w:noWrap/>
            <w:vAlign w:val="center"/>
            <w:hideMark/>
          </w:tcPr>
          <w:p w14:paraId="6F99390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3.26</w:t>
            </w:r>
          </w:p>
        </w:tc>
        <w:tc>
          <w:tcPr>
            <w:tcW w:w="1148" w:type="dxa"/>
            <w:tcBorders>
              <w:top w:val="nil"/>
              <w:left w:val="nil"/>
              <w:bottom w:val="nil"/>
              <w:right w:val="nil"/>
            </w:tcBorders>
            <w:shd w:val="clear" w:color="auto" w:fill="FFFFFF"/>
            <w:noWrap/>
            <w:vAlign w:val="center"/>
            <w:hideMark/>
          </w:tcPr>
          <w:p w14:paraId="642D2BE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-69.1263</w:t>
            </w:r>
          </w:p>
        </w:tc>
        <w:tc>
          <w:tcPr>
            <w:tcW w:w="1133" w:type="dxa"/>
            <w:tcBorders>
              <w:top w:val="nil"/>
              <w:left w:val="nil"/>
              <w:bottom w:val="nil"/>
              <w:right w:val="nil"/>
            </w:tcBorders>
            <w:shd w:val="clear" w:color="auto" w:fill="FFFFFF"/>
            <w:noWrap/>
            <w:vAlign w:val="center"/>
            <w:hideMark/>
          </w:tcPr>
          <w:p w14:paraId="33F990C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-102.703</w:t>
            </w:r>
          </w:p>
        </w:tc>
        <w:tc>
          <w:tcPr>
            <w:tcW w:w="939" w:type="dxa"/>
            <w:tcBorders>
              <w:top w:val="nil"/>
              <w:left w:val="nil"/>
              <w:bottom w:val="nil"/>
              <w:right w:val="nil"/>
            </w:tcBorders>
            <w:shd w:val="clear" w:color="auto" w:fill="FFFFFF"/>
            <w:noWrap/>
            <w:vAlign w:val="center"/>
            <w:hideMark/>
          </w:tcPr>
          <w:p w14:paraId="0834496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19772.7</w:t>
            </w:r>
          </w:p>
        </w:tc>
        <w:tc>
          <w:tcPr>
            <w:tcW w:w="1190" w:type="dxa"/>
            <w:tcBorders>
              <w:top w:val="nil"/>
              <w:left w:val="nil"/>
              <w:bottom w:val="nil"/>
              <w:right w:val="nil"/>
            </w:tcBorders>
            <w:shd w:val="clear" w:color="auto" w:fill="FFFFFF"/>
            <w:noWrap/>
            <w:vAlign w:val="center"/>
            <w:hideMark/>
          </w:tcPr>
          <w:p w14:paraId="58F010B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-120002</w:t>
            </w:r>
          </w:p>
        </w:tc>
        <w:tc>
          <w:tcPr>
            <w:tcW w:w="1189" w:type="dxa"/>
            <w:tcBorders>
              <w:top w:val="nil"/>
              <w:left w:val="nil"/>
              <w:bottom w:val="nil"/>
              <w:right w:val="nil"/>
            </w:tcBorders>
            <w:shd w:val="clear" w:color="auto" w:fill="FFFFFF"/>
            <w:noWrap/>
            <w:vAlign w:val="center"/>
            <w:hideMark/>
          </w:tcPr>
          <w:p w14:paraId="0CBD12D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9.017268</w:t>
            </w:r>
          </w:p>
        </w:tc>
        <w:tc>
          <w:tcPr>
            <w:tcW w:w="1273" w:type="dxa"/>
            <w:tcBorders>
              <w:top w:val="nil"/>
              <w:left w:val="nil"/>
              <w:bottom w:val="nil"/>
              <w:right w:val="nil"/>
            </w:tcBorders>
            <w:shd w:val="clear" w:color="auto" w:fill="FFFFFF"/>
            <w:noWrap/>
            <w:vAlign w:val="center"/>
            <w:hideMark/>
          </w:tcPr>
          <w:p w14:paraId="4C88B95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2.687931</w:t>
            </w:r>
          </w:p>
        </w:tc>
        <w:tc>
          <w:tcPr>
            <w:tcW w:w="1273" w:type="dxa"/>
            <w:tcBorders>
              <w:top w:val="nil"/>
              <w:left w:val="nil"/>
              <w:bottom w:val="nil"/>
              <w:right w:val="nil"/>
            </w:tcBorders>
            <w:shd w:val="clear" w:color="auto" w:fill="FFFFFF"/>
            <w:noWrap/>
            <w:vAlign w:val="center"/>
            <w:hideMark/>
          </w:tcPr>
          <w:p w14:paraId="343A31E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0.1427255</w:t>
            </w:r>
          </w:p>
        </w:tc>
        <w:tc>
          <w:tcPr>
            <w:tcW w:w="1051" w:type="dxa"/>
            <w:tcBorders>
              <w:top w:val="nil"/>
              <w:left w:val="nil"/>
              <w:bottom w:val="nil"/>
              <w:right w:val="nil"/>
            </w:tcBorders>
            <w:shd w:val="clear" w:color="auto" w:fill="FFFFFF"/>
            <w:noWrap/>
            <w:vAlign w:val="center"/>
            <w:hideMark/>
          </w:tcPr>
          <w:p w14:paraId="3798CD0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4.62206</w:t>
            </w:r>
          </w:p>
        </w:tc>
        <w:tc>
          <w:tcPr>
            <w:tcW w:w="850" w:type="dxa"/>
            <w:tcBorders>
              <w:top w:val="nil"/>
              <w:left w:val="nil"/>
              <w:bottom w:val="nil"/>
              <w:right w:val="nil"/>
            </w:tcBorders>
            <w:shd w:val="clear" w:color="auto" w:fill="FFFFFF"/>
            <w:noWrap/>
            <w:vAlign w:val="center"/>
            <w:hideMark/>
          </w:tcPr>
          <w:p w14:paraId="7BFE26C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0.19</w:t>
            </w:r>
          </w:p>
        </w:tc>
        <w:tc>
          <w:tcPr>
            <w:tcW w:w="930" w:type="dxa"/>
            <w:tcBorders>
              <w:top w:val="nil"/>
              <w:left w:val="nil"/>
              <w:bottom w:val="nil"/>
              <w:right w:val="nil"/>
            </w:tcBorders>
            <w:shd w:val="clear" w:color="auto" w:fill="FFFFFF"/>
            <w:noWrap/>
            <w:vAlign w:val="center"/>
            <w:hideMark/>
          </w:tcPr>
          <w:p w14:paraId="6023C5E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7.8</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WY2ODA2MDItYjk5OS00ODg0LTlkNTItNzRmZWZiOWU0M2Vj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fV19"/>
            <w:id w:val="614567397"/>
            <w:placeholder>
              <w:docPart w:val="F769CD0A107F4EB2BCBFF172D1BB7044"/>
            </w:placeholder>
          </w:sdtPr>
          <w:sdtContent>
            <w:tc>
              <w:tcPr>
                <w:tcW w:w="550" w:type="dxa"/>
                <w:tcBorders>
                  <w:top w:val="nil"/>
                  <w:left w:val="nil"/>
                  <w:bottom w:val="nil"/>
                  <w:right w:val="nil"/>
                </w:tcBorders>
                <w:shd w:val="clear" w:color="auto" w:fill="FFFFFF"/>
                <w:vAlign w:val="center"/>
              </w:tcPr>
              <w:p w14:paraId="576C7F71" w14:textId="07B72786"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3</w:t>
                </w:r>
              </w:p>
            </w:tc>
          </w:sdtContent>
        </w:sdt>
      </w:tr>
      <w:tr w:rsidR="005C7289" w:rsidRPr="00326231" w14:paraId="6AE0AB11"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28BDA01"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RTI6</w:t>
            </w:r>
          </w:p>
        </w:tc>
        <w:tc>
          <w:tcPr>
            <w:tcW w:w="876" w:type="dxa"/>
            <w:tcBorders>
              <w:top w:val="nil"/>
              <w:left w:val="single" w:sz="4" w:space="0" w:color="auto"/>
              <w:bottom w:val="nil"/>
              <w:right w:val="nil"/>
            </w:tcBorders>
            <w:shd w:val="clear" w:color="auto" w:fill="FFFFFF"/>
            <w:noWrap/>
            <w:vAlign w:val="center"/>
            <w:hideMark/>
          </w:tcPr>
          <w:p w14:paraId="2A3738A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-3.762</w:t>
            </w:r>
          </w:p>
        </w:tc>
        <w:tc>
          <w:tcPr>
            <w:tcW w:w="833" w:type="dxa"/>
            <w:tcBorders>
              <w:top w:val="nil"/>
              <w:left w:val="nil"/>
              <w:bottom w:val="nil"/>
              <w:right w:val="nil"/>
            </w:tcBorders>
            <w:shd w:val="clear" w:color="auto" w:fill="FFFFFF"/>
            <w:noWrap/>
            <w:vAlign w:val="center"/>
            <w:hideMark/>
          </w:tcPr>
          <w:p w14:paraId="2384FB7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2.73</w:t>
            </w:r>
          </w:p>
        </w:tc>
        <w:tc>
          <w:tcPr>
            <w:tcW w:w="1148" w:type="dxa"/>
            <w:tcBorders>
              <w:top w:val="nil"/>
              <w:left w:val="nil"/>
              <w:bottom w:val="nil"/>
              <w:right w:val="nil"/>
            </w:tcBorders>
            <w:shd w:val="clear" w:color="auto" w:fill="FFFFFF"/>
            <w:noWrap/>
            <w:vAlign w:val="center"/>
            <w:hideMark/>
          </w:tcPr>
          <w:p w14:paraId="3FAEEE4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-94.0868</w:t>
            </w:r>
          </w:p>
        </w:tc>
        <w:tc>
          <w:tcPr>
            <w:tcW w:w="1133" w:type="dxa"/>
            <w:tcBorders>
              <w:top w:val="nil"/>
              <w:left w:val="nil"/>
              <w:bottom w:val="nil"/>
              <w:right w:val="nil"/>
            </w:tcBorders>
            <w:shd w:val="clear" w:color="auto" w:fill="FFFFFF"/>
            <w:noWrap/>
            <w:vAlign w:val="center"/>
            <w:hideMark/>
          </w:tcPr>
          <w:p w14:paraId="34F8C80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-96.089</w:t>
            </w:r>
          </w:p>
        </w:tc>
        <w:tc>
          <w:tcPr>
            <w:tcW w:w="939" w:type="dxa"/>
            <w:tcBorders>
              <w:top w:val="nil"/>
              <w:left w:val="nil"/>
              <w:bottom w:val="nil"/>
              <w:right w:val="nil"/>
            </w:tcBorders>
            <w:shd w:val="clear" w:color="auto" w:fill="FFFFFF"/>
            <w:noWrap/>
            <w:vAlign w:val="center"/>
            <w:hideMark/>
          </w:tcPr>
          <w:p w14:paraId="471F90E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19752</w:t>
            </w:r>
          </w:p>
        </w:tc>
        <w:tc>
          <w:tcPr>
            <w:tcW w:w="1190" w:type="dxa"/>
            <w:tcBorders>
              <w:top w:val="nil"/>
              <w:left w:val="nil"/>
              <w:bottom w:val="nil"/>
              <w:right w:val="nil"/>
            </w:tcBorders>
            <w:shd w:val="clear" w:color="auto" w:fill="FFFFFF"/>
            <w:noWrap/>
            <w:vAlign w:val="center"/>
            <w:hideMark/>
          </w:tcPr>
          <w:p w14:paraId="2106191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-120312</w:t>
            </w:r>
          </w:p>
        </w:tc>
        <w:tc>
          <w:tcPr>
            <w:tcW w:w="1189" w:type="dxa"/>
            <w:tcBorders>
              <w:top w:val="nil"/>
              <w:left w:val="nil"/>
              <w:bottom w:val="nil"/>
              <w:right w:val="nil"/>
            </w:tcBorders>
            <w:shd w:val="clear" w:color="auto" w:fill="FFFFFF"/>
            <w:noWrap/>
            <w:vAlign w:val="center"/>
            <w:hideMark/>
          </w:tcPr>
          <w:p w14:paraId="01FDBC9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14.41414</w:t>
            </w:r>
          </w:p>
        </w:tc>
        <w:tc>
          <w:tcPr>
            <w:tcW w:w="1273" w:type="dxa"/>
            <w:tcBorders>
              <w:top w:val="nil"/>
              <w:left w:val="nil"/>
              <w:bottom w:val="nil"/>
              <w:right w:val="nil"/>
            </w:tcBorders>
            <w:shd w:val="clear" w:color="auto" w:fill="FFFFFF"/>
            <w:noWrap/>
            <w:vAlign w:val="center"/>
            <w:hideMark/>
          </w:tcPr>
          <w:p w14:paraId="7E396F0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3.686131</w:t>
            </w:r>
          </w:p>
        </w:tc>
        <w:tc>
          <w:tcPr>
            <w:tcW w:w="1273" w:type="dxa"/>
            <w:tcBorders>
              <w:top w:val="nil"/>
              <w:left w:val="nil"/>
              <w:bottom w:val="nil"/>
              <w:right w:val="nil"/>
            </w:tcBorders>
            <w:shd w:val="clear" w:color="auto" w:fill="FFFFFF"/>
            <w:noWrap/>
            <w:vAlign w:val="center"/>
            <w:hideMark/>
          </w:tcPr>
          <w:p w14:paraId="7C6669B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0.0405558</w:t>
            </w:r>
          </w:p>
        </w:tc>
        <w:tc>
          <w:tcPr>
            <w:tcW w:w="1051" w:type="dxa"/>
            <w:tcBorders>
              <w:top w:val="nil"/>
              <w:left w:val="nil"/>
              <w:bottom w:val="nil"/>
              <w:right w:val="nil"/>
            </w:tcBorders>
            <w:shd w:val="clear" w:color="auto" w:fill="FFFFFF"/>
            <w:noWrap/>
            <w:vAlign w:val="center"/>
            <w:hideMark/>
          </w:tcPr>
          <w:p w14:paraId="7FF37FF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4.597753</w:t>
            </w:r>
          </w:p>
        </w:tc>
        <w:tc>
          <w:tcPr>
            <w:tcW w:w="850" w:type="dxa"/>
            <w:tcBorders>
              <w:top w:val="nil"/>
              <w:left w:val="nil"/>
              <w:bottom w:val="nil"/>
              <w:right w:val="nil"/>
            </w:tcBorders>
            <w:shd w:val="clear" w:color="auto" w:fill="FFFFFF"/>
            <w:noWrap/>
            <w:vAlign w:val="center"/>
            <w:hideMark/>
          </w:tcPr>
          <w:p w14:paraId="3B809D1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-0.45</w:t>
            </w:r>
          </w:p>
        </w:tc>
        <w:tc>
          <w:tcPr>
            <w:tcW w:w="930" w:type="dxa"/>
            <w:tcBorders>
              <w:top w:val="nil"/>
              <w:left w:val="nil"/>
              <w:bottom w:val="nil"/>
              <w:right w:val="nil"/>
            </w:tcBorders>
            <w:shd w:val="clear" w:color="auto" w:fill="FFFFFF"/>
            <w:noWrap/>
            <w:vAlign w:val="center"/>
            <w:hideMark/>
          </w:tcPr>
          <w:p w14:paraId="50165E8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6.8</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zdmY2ExNjQtYzljMi00Mjg4LThkNDItNDQ4ZjFjNjZhY2Mx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UsInN1cHByZXNzLWF1dGhvciI6ZmFsc2UsImNvbXBvc2l0ZSI6ZmFsc2UsImF1dGhvci1vbmx5IjpmYWxzZX1dfQ=="/>
            <w:id w:val="177626239"/>
            <w:placeholder>
              <w:docPart w:val="F769CD0A107F4EB2BCBFF172D1BB7044"/>
            </w:placeholder>
          </w:sdtPr>
          <w:sdtContent>
            <w:tc>
              <w:tcPr>
                <w:tcW w:w="550" w:type="dxa"/>
                <w:tcBorders>
                  <w:top w:val="nil"/>
                  <w:left w:val="nil"/>
                  <w:bottom w:val="nil"/>
                  <w:right w:val="nil"/>
                </w:tcBorders>
                <w:shd w:val="clear" w:color="auto" w:fill="FFFFFF"/>
                <w:vAlign w:val="center"/>
              </w:tcPr>
              <w:p w14:paraId="05355A95" w14:textId="6ECC4014"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7</w:t>
                </w:r>
              </w:p>
            </w:tc>
          </w:sdtContent>
        </w:sdt>
      </w:tr>
      <w:tr w:rsidR="005C7289" w:rsidRPr="00326231" w14:paraId="3FE56497"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80F9A12"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Betamethasone</w:t>
            </w:r>
          </w:p>
        </w:tc>
        <w:tc>
          <w:tcPr>
            <w:tcW w:w="876" w:type="dxa"/>
            <w:tcBorders>
              <w:top w:val="nil"/>
              <w:left w:val="single" w:sz="4" w:space="0" w:color="auto"/>
              <w:bottom w:val="nil"/>
              <w:right w:val="nil"/>
            </w:tcBorders>
            <w:shd w:val="clear" w:color="auto" w:fill="FFFFFF"/>
            <w:noWrap/>
            <w:vAlign w:val="center"/>
            <w:hideMark/>
          </w:tcPr>
          <w:p w14:paraId="199677C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-3.762</w:t>
            </w:r>
          </w:p>
        </w:tc>
        <w:tc>
          <w:tcPr>
            <w:tcW w:w="833" w:type="dxa"/>
            <w:tcBorders>
              <w:top w:val="nil"/>
              <w:left w:val="nil"/>
              <w:bottom w:val="nil"/>
              <w:right w:val="nil"/>
            </w:tcBorders>
            <w:shd w:val="clear" w:color="auto" w:fill="FFFFFF"/>
            <w:noWrap/>
            <w:vAlign w:val="center"/>
            <w:hideMark/>
          </w:tcPr>
          <w:p w14:paraId="3C7E2C4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1.94</w:t>
            </w:r>
          </w:p>
        </w:tc>
        <w:tc>
          <w:tcPr>
            <w:tcW w:w="1148" w:type="dxa"/>
            <w:tcBorders>
              <w:top w:val="nil"/>
              <w:left w:val="nil"/>
              <w:bottom w:val="nil"/>
              <w:right w:val="nil"/>
            </w:tcBorders>
            <w:shd w:val="clear" w:color="auto" w:fill="FFFFFF"/>
            <w:noWrap/>
            <w:vAlign w:val="center"/>
            <w:hideMark/>
          </w:tcPr>
          <w:p w14:paraId="4F75FDA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-62.6167</w:t>
            </w:r>
          </w:p>
        </w:tc>
        <w:tc>
          <w:tcPr>
            <w:tcW w:w="1133" w:type="dxa"/>
            <w:tcBorders>
              <w:top w:val="nil"/>
              <w:left w:val="nil"/>
              <w:bottom w:val="nil"/>
              <w:right w:val="nil"/>
            </w:tcBorders>
            <w:shd w:val="clear" w:color="auto" w:fill="FFFFFF"/>
            <w:noWrap/>
            <w:vAlign w:val="center"/>
            <w:hideMark/>
          </w:tcPr>
          <w:p w14:paraId="7C90E9A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-277.4</w:t>
            </w:r>
          </w:p>
        </w:tc>
        <w:tc>
          <w:tcPr>
            <w:tcW w:w="939" w:type="dxa"/>
            <w:tcBorders>
              <w:top w:val="nil"/>
              <w:left w:val="nil"/>
              <w:bottom w:val="nil"/>
              <w:right w:val="nil"/>
            </w:tcBorders>
            <w:shd w:val="clear" w:color="auto" w:fill="FFFFFF"/>
            <w:noWrap/>
            <w:vAlign w:val="center"/>
            <w:hideMark/>
          </w:tcPr>
          <w:p w14:paraId="5E607A6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19707.6</w:t>
            </w:r>
          </w:p>
        </w:tc>
        <w:tc>
          <w:tcPr>
            <w:tcW w:w="1190" w:type="dxa"/>
            <w:tcBorders>
              <w:top w:val="nil"/>
              <w:left w:val="nil"/>
              <w:bottom w:val="nil"/>
              <w:right w:val="nil"/>
            </w:tcBorders>
            <w:shd w:val="clear" w:color="auto" w:fill="FFFFFF"/>
            <w:noWrap/>
            <w:vAlign w:val="center"/>
            <w:hideMark/>
          </w:tcPr>
          <w:p w14:paraId="3645311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-120048</w:t>
            </w:r>
          </w:p>
        </w:tc>
        <w:tc>
          <w:tcPr>
            <w:tcW w:w="1189" w:type="dxa"/>
            <w:tcBorders>
              <w:top w:val="nil"/>
              <w:left w:val="nil"/>
              <w:bottom w:val="nil"/>
              <w:right w:val="nil"/>
            </w:tcBorders>
            <w:shd w:val="clear" w:color="auto" w:fill="FFFFFF"/>
            <w:noWrap/>
            <w:vAlign w:val="center"/>
            <w:hideMark/>
          </w:tcPr>
          <w:p w14:paraId="177A020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14.64781</w:t>
            </w:r>
          </w:p>
        </w:tc>
        <w:tc>
          <w:tcPr>
            <w:tcW w:w="1273" w:type="dxa"/>
            <w:tcBorders>
              <w:top w:val="nil"/>
              <w:left w:val="nil"/>
              <w:bottom w:val="nil"/>
              <w:right w:val="nil"/>
            </w:tcBorders>
            <w:shd w:val="clear" w:color="auto" w:fill="FFFFFF"/>
            <w:noWrap/>
            <w:vAlign w:val="center"/>
            <w:hideMark/>
          </w:tcPr>
          <w:p w14:paraId="3EAB730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8.40206</w:t>
            </w:r>
          </w:p>
        </w:tc>
        <w:tc>
          <w:tcPr>
            <w:tcW w:w="1273" w:type="dxa"/>
            <w:tcBorders>
              <w:top w:val="nil"/>
              <w:left w:val="nil"/>
              <w:bottom w:val="nil"/>
              <w:right w:val="nil"/>
            </w:tcBorders>
            <w:shd w:val="clear" w:color="auto" w:fill="FFFFFF"/>
            <w:noWrap/>
            <w:vAlign w:val="center"/>
            <w:hideMark/>
          </w:tcPr>
          <w:p w14:paraId="5268696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0.05814144</w:t>
            </w:r>
          </w:p>
        </w:tc>
        <w:tc>
          <w:tcPr>
            <w:tcW w:w="1051" w:type="dxa"/>
            <w:tcBorders>
              <w:top w:val="nil"/>
              <w:left w:val="nil"/>
              <w:bottom w:val="nil"/>
              <w:right w:val="nil"/>
            </w:tcBorders>
            <w:shd w:val="clear" w:color="auto" w:fill="FFFFFF"/>
            <w:noWrap/>
            <w:vAlign w:val="center"/>
            <w:hideMark/>
          </w:tcPr>
          <w:p w14:paraId="0AA12F9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5.490895</w:t>
            </w:r>
          </w:p>
        </w:tc>
        <w:tc>
          <w:tcPr>
            <w:tcW w:w="850" w:type="dxa"/>
            <w:tcBorders>
              <w:top w:val="nil"/>
              <w:left w:val="nil"/>
              <w:bottom w:val="nil"/>
              <w:right w:val="nil"/>
            </w:tcBorders>
            <w:shd w:val="clear" w:color="auto" w:fill="FFFFFF"/>
            <w:noWrap/>
            <w:vAlign w:val="center"/>
            <w:hideMark/>
          </w:tcPr>
          <w:p w14:paraId="64AADDF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0.71</w:t>
            </w:r>
          </w:p>
        </w:tc>
        <w:tc>
          <w:tcPr>
            <w:tcW w:w="930" w:type="dxa"/>
            <w:tcBorders>
              <w:top w:val="nil"/>
              <w:left w:val="nil"/>
              <w:bottom w:val="nil"/>
              <w:right w:val="nil"/>
            </w:tcBorders>
            <w:shd w:val="clear" w:color="auto" w:fill="FFFFFF"/>
            <w:noWrap/>
            <w:vAlign w:val="center"/>
            <w:hideMark/>
          </w:tcPr>
          <w:p w14:paraId="0A13069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zYzMWRiZjAtODYyNy00Yzc5LWI3NzAtNDMyZDkxMTdiMDBl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
            <w:id w:val="-408995985"/>
            <w:placeholder>
              <w:docPart w:val="F769CD0A107F4EB2BCBFF172D1BB7044"/>
            </w:placeholder>
          </w:sdtPr>
          <w:sdtContent>
            <w:tc>
              <w:tcPr>
                <w:tcW w:w="550" w:type="dxa"/>
                <w:tcBorders>
                  <w:top w:val="nil"/>
                  <w:left w:val="nil"/>
                  <w:bottom w:val="nil"/>
                  <w:right w:val="nil"/>
                </w:tcBorders>
                <w:shd w:val="clear" w:color="auto" w:fill="FFFFFF"/>
                <w:vAlign w:val="center"/>
              </w:tcPr>
              <w:p w14:paraId="16F13E08" w14:textId="474A82C7"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8</w:t>
                </w:r>
              </w:p>
            </w:tc>
          </w:sdtContent>
        </w:sdt>
      </w:tr>
      <w:tr w:rsidR="005C7289" w:rsidRPr="00326231" w14:paraId="028E0B79"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E50CAB9"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pentazocine</w:t>
            </w:r>
          </w:p>
        </w:tc>
        <w:tc>
          <w:tcPr>
            <w:tcW w:w="876" w:type="dxa"/>
            <w:tcBorders>
              <w:top w:val="nil"/>
              <w:left w:val="single" w:sz="4" w:space="0" w:color="auto"/>
              <w:bottom w:val="nil"/>
              <w:right w:val="nil"/>
            </w:tcBorders>
            <w:shd w:val="clear" w:color="auto" w:fill="FFFFFF"/>
            <w:noWrap/>
            <w:vAlign w:val="center"/>
            <w:hideMark/>
          </w:tcPr>
          <w:p w14:paraId="5C7DFB3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-3.803</w:t>
            </w:r>
          </w:p>
        </w:tc>
        <w:tc>
          <w:tcPr>
            <w:tcW w:w="833" w:type="dxa"/>
            <w:tcBorders>
              <w:top w:val="nil"/>
              <w:left w:val="nil"/>
              <w:bottom w:val="nil"/>
              <w:right w:val="nil"/>
            </w:tcBorders>
            <w:shd w:val="clear" w:color="auto" w:fill="FFFFFF"/>
            <w:noWrap/>
            <w:vAlign w:val="center"/>
            <w:hideMark/>
          </w:tcPr>
          <w:p w14:paraId="681A546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4.03</w:t>
            </w:r>
          </w:p>
        </w:tc>
        <w:tc>
          <w:tcPr>
            <w:tcW w:w="1148" w:type="dxa"/>
            <w:tcBorders>
              <w:top w:val="nil"/>
              <w:left w:val="nil"/>
              <w:bottom w:val="nil"/>
              <w:right w:val="nil"/>
            </w:tcBorders>
            <w:shd w:val="clear" w:color="auto" w:fill="FFFFFF"/>
            <w:noWrap/>
            <w:vAlign w:val="center"/>
            <w:hideMark/>
          </w:tcPr>
          <w:p w14:paraId="5525BA5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-90.0742</w:t>
            </w:r>
          </w:p>
        </w:tc>
        <w:tc>
          <w:tcPr>
            <w:tcW w:w="1133" w:type="dxa"/>
            <w:tcBorders>
              <w:top w:val="nil"/>
              <w:left w:val="nil"/>
              <w:bottom w:val="nil"/>
              <w:right w:val="nil"/>
            </w:tcBorders>
            <w:shd w:val="clear" w:color="auto" w:fill="FFFFFF"/>
            <w:noWrap/>
            <w:vAlign w:val="center"/>
            <w:hideMark/>
          </w:tcPr>
          <w:p w14:paraId="236A157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-98.017</w:t>
            </w:r>
          </w:p>
        </w:tc>
        <w:tc>
          <w:tcPr>
            <w:tcW w:w="939" w:type="dxa"/>
            <w:tcBorders>
              <w:top w:val="nil"/>
              <w:left w:val="nil"/>
              <w:bottom w:val="nil"/>
              <w:right w:val="nil"/>
            </w:tcBorders>
            <w:shd w:val="clear" w:color="auto" w:fill="FFFFFF"/>
            <w:noWrap/>
            <w:vAlign w:val="center"/>
            <w:hideMark/>
          </w:tcPr>
          <w:p w14:paraId="37C62DC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19740.9</w:t>
            </w:r>
          </w:p>
        </w:tc>
        <w:tc>
          <w:tcPr>
            <w:tcW w:w="1190" w:type="dxa"/>
            <w:tcBorders>
              <w:top w:val="nil"/>
              <w:left w:val="nil"/>
              <w:bottom w:val="nil"/>
              <w:right w:val="nil"/>
            </w:tcBorders>
            <w:shd w:val="clear" w:color="auto" w:fill="FFFFFF"/>
            <w:noWrap/>
            <w:vAlign w:val="center"/>
            <w:hideMark/>
          </w:tcPr>
          <w:p w14:paraId="48D60F7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-120128</w:t>
            </w:r>
          </w:p>
        </w:tc>
        <w:tc>
          <w:tcPr>
            <w:tcW w:w="1189" w:type="dxa"/>
            <w:tcBorders>
              <w:top w:val="nil"/>
              <w:left w:val="nil"/>
              <w:bottom w:val="nil"/>
              <w:right w:val="nil"/>
            </w:tcBorders>
            <w:shd w:val="clear" w:color="auto" w:fill="FFFFFF"/>
            <w:noWrap/>
            <w:vAlign w:val="center"/>
            <w:hideMark/>
          </w:tcPr>
          <w:p w14:paraId="571B431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22.86019</w:t>
            </w:r>
          </w:p>
        </w:tc>
        <w:tc>
          <w:tcPr>
            <w:tcW w:w="1273" w:type="dxa"/>
            <w:tcBorders>
              <w:top w:val="nil"/>
              <w:left w:val="nil"/>
              <w:bottom w:val="nil"/>
              <w:right w:val="nil"/>
            </w:tcBorders>
            <w:shd w:val="clear" w:color="auto" w:fill="FFFFFF"/>
            <w:noWrap/>
            <w:vAlign w:val="center"/>
            <w:hideMark/>
          </w:tcPr>
          <w:p w14:paraId="4BE95F1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2.550445</w:t>
            </w:r>
          </w:p>
        </w:tc>
        <w:tc>
          <w:tcPr>
            <w:tcW w:w="1273" w:type="dxa"/>
            <w:tcBorders>
              <w:top w:val="nil"/>
              <w:left w:val="nil"/>
              <w:bottom w:val="nil"/>
              <w:right w:val="nil"/>
            </w:tcBorders>
            <w:shd w:val="clear" w:color="auto" w:fill="FFFFFF"/>
            <w:noWrap/>
            <w:vAlign w:val="center"/>
            <w:hideMark/>
          </w:tcPr>
          <w:p w14:paraId="52F19C6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0.08439765</w:t>
            </w:r>
          </w:p>
        </w:tc>
        <w:tc>
          <w:tcPr>
            <w:tcW w:w="1051" w:type="dxa"/>
            <w:tcBorders>
              <w:top w:val="nil"/>
              <w:left w:val="nil"/>
              <w:bottom w:val="nil"/>
              <w:right w:val="nil"/>
            </w:tcBorders>
            <w:shd w:val="clear" w:color="auto" w:fill="FFFFFF"/>
            <w:noWrap/>
            <w:vAlign w:val="center"/>
            <w:hideMark/>
          </w:tcPr>
          <w:p w14:paraId="1A099A8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5.014078</w:t>
            </w:r>
          </w:p>
        </w:tc>
        <w:tc>
          <w:tcPr>
            <w:tcW w:w="850" w:type="dxa"/>
            <w:tcBorders>
              <w:top w:val="nil"/>
              <w:left w:val="nil"/>
              <w:bottom w:val="nil"/>
              <w:right w:val="nil"/>
            </w:tcBorders>
            <w:shd w:val="clear" w:color="auto" w:fill="FFFFFF"/>
            <w:noWrap/>
            <w:vAlign w:val="center"/>
            <w:hideMark/>
          </w:tcPr>
          <w:p w14:paraId="7D79B34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-0.11</w:t>
            </w:r>
          </w:p>
        </w:tc>
        <w:tc>
          <w:tcPr>
            <w:tcW w:w="930" w:type="dxa"/>
            <w:tcBorders>
              <w:top w:val="nil"/>
              <w:left w:val="nil"/>
              <w:bottom w:val="nil"/>
              <w:right w:val="nil"/>
            </w:tcBorders>
            <w:shd w:val="clear" w:color="auto" w:fill="FFFFFF"/>
            <w:noWrap/>
            <w:vAlign w:val="center"/>
            <w:hideMark/>
          </w:tcPr>
          <w:p w14:paraId="40DEEE1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"/>
            <w:id w:val="-2089602999"/>
            <w:placeholder>
              <w:docPart w:val="F769CD0A107F4EB2BCBFF172D1BB7044"/>
            </w:placeholder>
          </w:sdtPr>
          <w:sdtContent>
            <w:tc>
              <w:tcPr>
                <w:tcW w:w="550" w:type="dxa"/>
                <w:tcBorders>
                  <w:top w:val="nil"/>
                  <w:left w:val="nil"/>
                  <w:bottom w:val="nil"/>
                  <w:right w:val="nil"/>
                </w:tcBorders>
                <w:shd w:val="clear" w:color="auto" w:fill="FFFFFF"/>
                <w:vAlign w:val="center"/>
              </w:tcPr>
              <w:p w14:paraId="4361307D" w14:textId="4958215A"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10</w:t>
                </w:r>
              </w:p>
            </w:tc>
          </w:sdtContent>
        </w:sdt>
      </w:tr>
      <w:tr w:rsidR="005C7289" w:rsidRPr="00326231" w14:paraId="345E9EAC"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E5ACF31"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11a-hydroxyprogesterone</w:t>
            </w:r>
          </w:p>
        </w:tc>
        <w:tc>
          <w:tcPr>
            <w:tcW w:w="876" w:type="dxa"/>
            <w:tcBorders>
              <w:top w:val="nil"/>
              <w:left w:val="single" w:sz="4" w:space="0" w:color="auto"/>
              <w:bottom w:val="nil"/>
              <w:right w:val="nil"/>
            </w:tcBorders>
            <w:shd w:val="clear" w:color="auto" w:fill="FFFFFF"/>
            <w:noWrap/>
            <w:vAlign w:val="center"/>
            <w:hideMark/>
          </w:tcPr>
          <w:p w14:paraId="1CCB410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-3.82</w:t>
            </w:r>
          </w:p>
        </w:tc>
        <w:tc>
          <w:tcPr>
            <w:tcW w:w="833" w:type="dxa"/>
            <w:tcBorders>
              <w:top w:val="nil"/>
              <w:left w:val="nil"/>
              <w:bottom w:val="nil"/>
              <w:right w:val="nil"/>
            </w:tcBorders>
            <w:shd w:val="clear" w:color="auto" w:fill="FFFFFF"/>
            <w:noWrap/>
            <w:vAlign w:val="center"/>
            <w:hideMark/>
          </w:tcPr>
          <w:p w14:paraId="3C8B6DA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2.36</w:t>
            </w:r>
          </w:p>
        </w:tc>
        <w:tc>
          <w:tcPr>
            <w:tcW w:w="1148" w:type="dxa"/>
            <w:tcBorders>
              <w:top w:val="nil"/>
              <w:left w:val="nil"/>
              <w:bottom w:val="nil"/>
              <w:right w:val="nil"/>
            </w:tcBorders>
            <w:shd w:val="clear" w:color="auto" w:fill="FFFFFF"/>
            <w:noWrap/>
            <w:vAlign w:val="center"/>
            <w:hideMark/>
          </w:tcPr>
          <w:p w14:paraId="4BFBA3D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-81.9268</w:t>
            </w:r>
          </w:p>
        </w:tc>
        <w:tc>
          <w:tcPr>
            <w:tcW w:w="1133" w:type="dxa"/>
            <w:tcBorders>
              <w:top w:val="nil"/>
              <w:left w:val="nil"/>
              <w:bottom w:val="nil"/>
              <w:right w:val="nil"/>
            </w:tcBorders>
            <w:shd w:val="clear" w:color="auto" w:fill="FFFFFF"/>
            <w:noWrap/>
            <w:vAlign w:val="center"/>
            <w:hideMark/>
          </w:tcPr>
          <w:p w14:paraId="0FCA7E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-164.674</w:t>
            </w:r>
          </w:p>
        </w:tc>
        <w:tc>
          <w:tcPr>
            <w:tcW w:w="939" w:type="dxa"/>
            <w:tcBorders>
              <w:top w:val="nil"/>
              <w:left w:val="nil"/>
              <w:bottom w:val="nil"/>
              <w:right w:val="nil"/>
            </w:tcBorders>
            <w:shd w:val="clear" w:color="auto" w:fill="FFFFFF"/>
            <w:noWrap/>
            <w:vAlign w:val="center"/>
            <w:hideMark/>
          </w:tcPr>
          <w:p w14:paraId="6674069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19738.4</w:t>
            </w:r>
          </w:p>
        </w:tc>
        <w:tc>
          <w:tcPr>
            <w:tcW w:w="1190" w:type="dxa"/>
            <w:tcBorders>
              <w:top w:val="nil"/>
              <w:left w:val="nil"/>
              <w:bottom w:val="nil"/>
              <w:right w:val="nil"/>
            </w:tcBorders>
            <w:shd w:val="clear" w:color="auto" w:fill="FFFFFF"/>
            <w:noWrap/>
            <w:vAlign w:val="center"/>
            <w:hideMark/>
          </w:tcPr>
          <w:p w14:paraId="0C2CB28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-119995</w:t>
            </w:r>
          </w:p>
        </w:tc>
        <w:tc>
          <w:tcPr>
            <w:tcW w:w="1189" w:type="dxa"/>
            <w:tcBorders>
              <w:top w:val="nil"/>
              <w:left w:val="nil"/>
              <w:bottom w:val="nil"/>
              <w:right w:val="nil"/>
            </w:tcBorders>
            <w:shd w:val="clear" w:color="auto" w:fill="FFFFFF"/>
            <w:noWrap/>
            <w:vAlign w:val="center"/>
            <w:hideMark/>
          </w:tcPr>
          <w:p w14:paraId="29CACF2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20.35222</w:t>
            </w:r>
          </w:p>
        </w:tc>
        <w:tc>
          <w:tcPr>
            <w:tcW w:w="1273" w:type="dxa"/>
            <w:tcBorders>
              <w:top w:val="nil"/>
              <w:left w:val="nil"/>
              <w:bottom w:val="nil"/>
              <w:right w:val="nil"/>
            </w:tcBorders>
            <w:shd w:val="clear" w:color="auto" w:fill="FFFFFF"/>
            <w:noWrap/>
            <w:vAlign w:val="center"/>
            <w:hideMark/>
          </w:tcPr>
          <w:p w14:paraId="647A9FC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5.119988</w:t>
            </w:r>
          </w:p>
        </w:tc>
        <w:tc>
          <w:tcPr>
            <w:tcW w:w="1273" w:type="dxa"/>
            <w:tcBorders>
              <w:top w:val="nil"/>
              <w:left w:val="nil"/>
              <w:bottom w:val="nil"/>
              <w:right w:val="nil"/>
            </w:tcBorders>
            <w:shd w:val="clear" w:color="auto" w:fill="FFFFFF"/>
            <w:noWrap/>
            <w:vAlign w:val="center"/>
            <w:hideMark/>
          </w:tcPr>
          <w:p w14:paraId="4F516CF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0.06364196</w:t>
            </w:r>
          </w:p>
        </w:tc>
        <w:tc>
          <w:tcPr>
            <w:tcW w:w="1051" w:type="dxa"/>
            <w:tcBorders>
              <w:top w:val="nil"/>
              <w:left w:val="nil"/>
              <w:bottom w:val="nil"/>
              <w:right w:val="nil"/>
            </w:tcBorders>
            <w:shd w:val="clear" w:color="auto" w:fill="FFFFFF"/>
            <w:noWrap/>
            <w:vAlign w:val="center"/>
            <w:hideMark/>
          </w:tcPr>
          <w:p w14:paraId="01CF06D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5.033823</w:t>
            </w:r>
          </w:p>
        </w:tc>
        <w:tc>
          <w:tcPr>
            <w:tcW w:w="850" w:type="dxa"/>
            <w:tcBorders>
              <w:top w:val="nil"/>
              <w:left w:val="nil"/>
              <w:bottom w:val="nil"/>
              <w:right w:val="nil"/>
            </w:tcBorders>
            <w:shd w:val="clear" w:color="auto" w:fill="FFFFFF"/>
            <w:noWrap/>
            <w:vAlign w:val="center"/>
            <w:hideMark/>
          </w:tcPr>
          <w:p w14:paraId="7E474E2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0.15</w:t>
            </w:r>
          </w:p>
        </w:tc>
        <w:tc>
          <w:tcPr>
            <w:tcW w:w="930" w:type="dxa"/>
            <w:tcBorders>
              <w:top w:val="nil"/>
              <w:left w:val="nil"/>
              <w:bottom w:val="nil"/>
              <w:right w:val="nil"/>
            </w:tcBorders>
            <w:shd w:val="clear" w:color="auto" w:fill="FFFFFF"/>
            <w:noWrap/>
            <w:vAlign w:val="center"/>
            <w:hideMark/>
          </w:tcPr>
          <w:p w14:paraId="108D663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WZmOWZjNjgtZjBkMy00YmM0LWIwMjYtMzViOTZkNzVjMDEx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
            <w:id w:val="1587353213"/>
            <w:placeholder>
              <w:docPart w:val="F769CD0A107F4EB2BCBFF172D1BB7044"/>
            </w:placeholder>
          </w:sdtPr>
          <w:sdtContent>
            <w:tc>
              <w:tcPr>
                <w:tcW w:w="550" w:type="dxa"/>
                <w:tcBorders>
                  <w:top w:val="nil"/>
                  <w:left w:val="nil"/>
                  <w:bottom w:val="nil"/>
                  <w:right w:val="nil"/>
                </w:tcBorders>
                <w:shd w:val="clear" w:color="auto" w:fill="FFFFFF"/>
                <w:vAlign w:val="center"/>
              </w:tcPr>
              <w:p w14:paraId="1B9814B2" w14:textId="50DD2478"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8</w:t>
                </w:r>
              </w:p>
            </w:tc>
          </w:sdtContent>
        </w:sdt>
      </w:tr>
      <w:tr w:rsidR="005C7289" w:rsidRPr="00326231" w14:paraId="09FE3F2E"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CF9F431"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uric acid</w:t>
            </w:r>
          </w:p>
        </w:tc>
        <w:tc>
          <w:tcPr>
            <w:tcW w:w="876" w:type="dxa"/>
            <w:tcBorders>
              <w:top w:val="nil"/>
              <w:left w:val="single" w:sz="4" w:space="0" w:color="auto"/>
              <w:bottom w:val="nil"/>
              <w:right w:val="nil"/>
            </w:tcBorders>
            <w:shd w:val="clear" w:color="auto" w:fill="FFFFFF"/>
            <w:noWrap/>
            <w:vAlign w:val="center"/>
            <w:hideMark/>
          </w:tcPr>
          <w:p w14:paraId="0C19CF2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-3.925</w:t>
            </w:r>
          </w:p>
        </w:tc>
        <w:tc>
          <w:tcPr>
            <w:tcW w:w="833" w:type="dxa"/>
            <w:tcBorders>
              <w:top w:val="nil"/>
              <w:left w:val="nil"/>
              <w:bottom w:val="nil"/>
              <w:right w:val="nil"/>
            </w:tcBorders>
            <w:shd w:val="clear" w:color="auto" w:fill="FFFFFF"/>
            <w:noWrap/>
            <w:vAlign w:val="center"/>
            <w:hideMark/>
          </w:tcPr>
          <w:p w14:paraId="552BB18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w:t>
            </w:r>
          </w:p>
        </w:tc>
        <w:tc>
          <w:tcPr>
            <w:tcW w:w="1148" w:type="dxa"/>
            <w:tcBorders>
              <w:top w:val="nil"/>
              <w:left w:val="nil"/>
              <w:bottom w:val="nil"/>
              <w:right w:val="nil"/>
            </w:tcBorders>
            <w:shd w:val="clear" w:color="auto" w:fill="FFFFFF"/>
            <w:noWrap/>
            <w:vAlign w:val="center"/>
            <w:hideMark/>
          </w:tcPr>
          <w:p w14:paraId="0845622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-9.02316</w:t>
            </w:r>
          </w:p>
        </w:tc>
        <w:tc>
          <w:tcPr>
            <w:tcW w:w="1133" w:type="dxa"/>
            <w:tcBorders>
              <w:top w:val="nil"/>
              <w:left w:val="nil"/>
              <w:bottom w:val="nil"/>
              <w:right w:val="nil"/>
            </w:tcBorders>
            <w:shd w:val="clear" w:color="auto" w:fill="FFFFFF"/>
            <w:noWrap/>
            <w:vAlign w:val="center"/>
            <w:hideMark/>
          </w:tcPr>
          <w:p w14:paraId="68D3462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-250.278</w:t>
            </w:r>
          </w:p>
        </w:tc>
        <w:tc>
          <w:tcPr>
            <w:tcW w:w="939" w:type="dxa"/>
            <w:tcBorders>
              <w:top w:val="nil"/>
              <w:left w:val="nil"/>
              <w:bottom w:val="nil"/>
              <w:right w:val="nil"/>
            </w:tcBorders>
            <w:shd w:val="clear" w:color="auto" w:fill="FFFFFF"/>
            <w:noWrap/>
            <w:vAlign w:val="center"/>
            <w:hideMark/>
          </w:tcPr>
          <w:p w14:paraId="0C37847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19850.3</w:t>
            </w:r>
          </w:p>
        </w:tc>
        <w:tc>
          <w:tcPr>
            <w:tcW w:w="1190" w:type="dxa"/>
            <w:tcBorders>
              <w:top w:val="nil"/>
              <w:left w:val="nil"/>
              <w:bottom w:val="nil"/>
              <w:right w:val="nil"/>
            </w:tcBorders>
            <w:shd w:val="clear" w:color="auto" w:fill="FFFFFF"/>
            <w:noWrap/>
            <w:vAlign w:val="center"/>
            <w:hideMark/>
          </w:tcPr>
          <w:p w14:paraId="48E270F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-119951</w:t>
            </w:r>
          </w:p>
        </w:tc>
        <w:tc>
          <w:tcPr>
            <w:tcW w:w="1189" w:type="dxa"/>
            <w:tcBorders>
              <w:top w:val="nil"/>
              <w:left w:val="nil"/>
              <w:bottom w:val="nil"/>
              <w:right w:val="nil"/>
            </w:tcBorders>
            <w:shd w:val="clear" w:color="auto" w:fill="FFFFFF"/>
            <w:noWrap/>
            <w:vAlign w:val="center"/>
            <w:hideMark/>
          </w:tcPr>
          <w:p w14:paraId="3214D7D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-1.003659</w:t>
            </w:r>
          </w:p>
        </w:tc>
        <w:tc>
          <w:tcPr>
            <w:tcW w:w="1273" w:type="dxa"/>
            <w:tcBorders>
              <w:top w:val="nil"/>
              <w:left w:val="nil"/>
              <w:bottom w:val="nil"/>
              <w:right w:val="nil"/>
            </w:tcBorders>
            <w:shd w:val="clear" w:color="auto" w:fill="FFFFFF"/>
            <w:noWrap/>
            <w:vAlign w:val="center"/>
            <w:hideMark/>
          </w:tcPr>
          <w:p w14:paraId="64A88B8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8.188581</w:t>
            </w:r>
          </w:p>
        </w:tc>
        <w:tc>
          <w:tcPr>
            <w:tcW w:w="1273" w:type="dxa"/>
            <w:tcBorders>
              <w:top w:val="nil"/>
              <w:left w:val="nil"/>
              <w:bottom w:val="nil"/>
              <w:right w:val="nil"/>
            </w:tcBorders>
            <w:shd w:val="clear" w:color="auto" w:fill="FFFFFF"/>
            <w:noWrap/>
            <w:vAlign w:val="center"/>
            <w:hideMark/>
          </w:tcPr>
          <w:p w14:paraId="30FE682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0.01715543</w:t>
            </w:r>
          </w:p>
        </w:tc>
        <w:tc>
          <w:tcPr>
            <w:tcW w:w="1051" w:type="dxa"/>
            <w:tcBorders>
              <w:top w:val="nil"/>
              <w:left w:val="nil"/>
              <w:bottom w:val="nil"/>
              <w:right w:val="nil"/>
            </w:tcBorders>
            <w:shd w:val="clear" w:color="auto" w:fill="FFFFFF"/>
            <w:noWrap/>
            <w:vAlign w:val="center"/>
            <w:hideMark/>
          </w:tcPr>
          <w:p w14:paraId="2AEE886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3.138637</w:t>
            </w:r>
          </w:p>
        </w:tc>
        <w:tc>
          <w:tcPr>
            <w:tcW w:w="850" w:type="dxa"/>
            <w:tcBorders>
              <w:top w:val="nil"/>
              <w:left w:val="nil"/>
              <w:bottom w:val="nil"/>
              <w:right w:val="nil"/>
            </w:tcBorders>
            <w:shd w:val="clear" w:color="auto" w:fill="FFFFFF"/>
            <w:noWrap/>
            <w:vAlign w:val="center"/>
            <w:hideMark/>
          </w:tcPr>
          <w:p w14:paraId="1BF3579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0.85</w:t>
            </w:r>
          </w:p>
        </w:tc>
        <w:tc>
          <w:tcPr>
            <w:tcW w:w="930" w:type="dxa"/>
            <w:tcBorders>
              <w:top w:val="nil"/>
              <w:left w:val="nil"/>
              <w:bottom w:val="nil"/>
              <w:right w:val="nil"/>
            </w:tcBorders>
            <w:shd w:val="clear" w:color="auto" w:fill="FFFFFF"/>
            <w:noWrap/>
            <w:vAlign w:val="center"/>
            <w:hideMark/>
          </w:tcPr>
          <w:p w14:paraId="61733D7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11.8</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DQ5ZDZlNjYtNTI3NC00NDcyLWJkOGQtNTA0MzVkODI5YzAy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669678088"/>
            <w:placeholder>
              <w:docPart w:val="F769CD0A107F4EB2BCBFF172D1BB7044"/>
            </w:placeholder>
          </w:sdtPr>
          <w:sdtContent>
            <w:tc>
              <w:tcPr>
                <w:tcW w:w="550" w:type="dxa"/>
                <w:tcBorders>
                  <w:top w:val="nil"/>
                  <w:left w:val="nil"/>
                  <w:bottom w:val="nil"/>
                  <w:right w:val="nil"/>
                </w:tcBorders>
                <w:shd w:val="clear" w:color="auto" w:fill="FFFFFF"/>
                <w:vAlign w:val="center"/>
              </w:tcPr>
              <w:p w14:paraId="1D095493" w14:textId="214DBC90"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203EC6B7"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79CA8EE4"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Oxazepam</w:t>
            </w:r>
          </w:p>
        </w:tc>
        <w:tc>
          <w:tcPr>
            <w:tcW w:w="876" w:type="dxa"/>
            <w:tcBorders>
              <w:top w:val="nil"/>
              <w:left w:val="single" w:sz="4" w:space="0" w:color="auto"/>
              <w:bottom w:val="nil"/>
              <w:right w:val="nil"/>
            </w:tcBorders>
            <w:shd w:val="clear" w:color="auto" w:fill="FFFFFF"/>
            <w:noWrap/>
            <w:vAlign w:val="center"/>
            <w:hideMark/>
          </w:tcPr>
          <w:p w14:paraId="6AD8B01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-3.952</w:t>
            </w:r>
          </w:p>
        </w:tc>
        <w:tc>
          <w:tcPr>
            <w:tcW w:w="833" w:type="dxa"/>
            <w:tcBorders>
              <w:top w:val="nil"/>
              <w:left w:val="nil"/>
              <w:bottom w:val="nil"/>
              <w:right w:val="nil"/>
            </w:tcBorders>
            <w:shd w:val="clear" w:color="auto" w:fill="FFFFFF"/>
            <w:noWrap/>
            <w:vAlign w:val="center"/>
            <w:hideMark/>
          </w:tcPr>
          <w:p w14:paraId="15E87EE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2.2</w:t>
            </w:r>
          </w:p>
        </w:tc>
        <w:tc>
          <w:tcPr>
            <w:tcW w:w="1148" w:type="dxa"/>
            <w:tcBorders>
              <w:top w:val="nil"/>
              <w:left w:val="nil"/>
              <w:bottom w:val="nil"/>
              <w:right w:val="nil"/>
            </w:tcBorders>
            <w:shd w:val="clear" w:color="auto" w:fill="FFFFFF"/>
            <w:noWrap/>
            <w:vAlign w:val="center"/>
            <w:hideMark/>
          </w:tcPr>
          <w:p w14:paraId="135868D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-75.4209</w:t>
            </w:r>
          </w:p>
        </w:tc>
        <w:tc>
          <w:tcPr>
            <w:tcW w:w="1133" w:type="dxa"/>
            <w:tcBorders>
              <w:top w:val="nil"/>
              <w:left w:val="nil"/>
              <w:bottom w:val="nil"/>
              <w:right w:val="nil"/>
            </w:tcBorders>
            <w:shd w:val="clear" w:color="auto" w:fill="FFFFFF"/>
            <w:noWrap/>
            <w:vAlign w:val="center"/>
            <w:hideMark/>
          </w:tcPr>
          <w:p w14:paraId="41B9BCB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-171.487</w:t>
            </w:r>
          </w:p>
        </w:tc>
        <w:tc>
          <w:tcPr>
            <w:tcW w:w="939" w:type="dxa"/>
            <w:tcBorders>
              <w:top w:val="nil"/>
              <w:left w:val="nil"/>
              <w:bottom w:val="nil"/>
              <w:right w:val="nil"/>
            </w:tcBorders>
            <w:shd w:val="clear" w:color="auto" w:fill="FFFFFF"/>
            <w:noWrap/>
            <w:vAlign w:val="center"/>
            <w:hideMark/>
          </w:tcPr>
          <w:p w14:paraId="0D88B6E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19761.7</w:t>
            </w:r>
          </w:p>
        </w:tc>
        <w:tc>
          <w:tcPr>
            <w:tcW w:w="1190" w:type="dxa"/>
            <w:tcBorders>
              <w:top w:val="nil"/>
              <w:left w:val="nil"/>
              <w:bottom w:val="nil"/>
              <w:right w:val="nil"/>
            </w:tcBorders>
            <w:shd w:val="clear" w:color="auto" w:fill="FFFFFF"/>
            <w:noWrap/>
            <w:vAlign w:val="center"/>
            <w:hideMark/>
          </w:tcPr>
          <w:p w14:paraId="50DEA02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-120574</w:t>
            </w:r>
          </w:p>
        </w:tc>
        <w:tc>
          <w:tcPr>
            <w:tcW w:w="1189" w:type="dxa"/>
            <w:tcBorders>
              <w:top w:val="nil"/>
              <w:left w:val="nil"/>
              <w:bottom w:val="nil"/>
              <w:right w:val="nil"/>
            </w:tcBorders>
            <w:shd w:val="clear" w:color="auto" w:fill="FFFFFF"/>
            <w:noWrap/>
            <w:vAlign w:val="center"/>
            <w:hideMark/>
          </w:tcPr>
          <w:p w14:paraId="07B1D96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9.401795</w:t>
            </w:r>
          </w:p>
        </w:tc>
        <w:tc>
          <w:tcPr>
            <w:tcW w:w="1273" w:type="dxa"/>
            <w:tcBorders>
              <w:top w:val="nil"/>
              <w:left w:val="nil"/>
              <w:bottom w:val="nil"/>
              <w:right w:val="nil"/>
            </w:tcBorders>
            <w:shd w:val="clear" w:color="auto" w:fill="FFFFFF"/>
            <w:noWrap/>
            <w:vAlign w:val="center"/>
            <w:hideMark/>
          </w:tcPr>
          <w:p w14:paraId="4CEDD58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5.091391</w:t>
            </w:r>
          </w:p>
        </w:tc>
        <w:tc>
          <w:tcPr>
            <w:tcW w:w="1273" w:type="dxa"/>
            <w:tcBorders>
              <w:top w:val="nil"/>
              <w:left w:val="nil"/>
              <w:bottom w:val="nil"/>
              <w:right w:val="nil"/>
            </w:tcBorders>
            <w:shd w:val="clear" w:color="auto" w:fill="FFFFFF"/>
            <w:noWrap/>
            <w:vAlign w:val="center"/>
            <w:hideMark/>
          </w:tcPr>
          <w:p w14:paraId="5B24793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0.03411022</w:t>
            </w:r>
          </w:p>
        </w:tc>
        <w:tc>
          <w:tcPr>
            <w:tcW w:w="1051" w:type="dxa"/>
            <w:tcBorders>
              <w:top w:val="nil"/>
              <w:left w:val="nil"/>
              <w:bottom w:val="nil"/>
              <w:right w:val="nil"/>
            </w:tcBorders>
            <w:shd w:val="clear" w:color="auto" w:fill="FFFFFF"/>
            <w:noWrap/>
            <w:vAlign w:val="center"/>
            <w:hideMark/>
          </w:tcPr>
          <w:p w14:paraId="214B64D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4.866171</w:t>
            </w:r>
          </w:p>
        </w:tc>
        <w:tc>
          <w:tcPr>
            <w:tcW w:w="850" w:type="dxa"/>
            <w:tcBorders>
              <w:top w:val="nil"/>
              <w:left w:val="nil"/>
              <w:bottom w:val="nil"/>
              <w:right w:val="nil"/>
            </w:tcBorders>
            <w:shd w:val="clear" w:color="auto" w:fill="FFFFFF"/>
            <w:noWrap/>
            <w:vAlign w:val="center"/>
            <w:hideMark/>
          </w:tcPr>
          <w:p w14:paraId="64692E0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0.07</w:t>
            </w:r>
          </w:p>
        </w:tc>
        <w:tc>
          <w:tcPr>
            <w:tcW w:w="930" w:type="dxa"/>
            <w:tcBorders>
              <w:top w:val="nil"/>
              <w:left w:val="nil"/>
              <w:bottom w:val="nil"/>
              <w:right w:val="nil"/>
            </w:tcBorders>
            <w:shd w:val="clear" w:color="auto" w:fill="FFFFFF"/>
            <w:noWrap/>
            <w:vAlign w:val="center"/>
            <w:hideMark/>
          </w:tcPr>
          <w:p w14:paraId="3216AD4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Dc1YmIzYTItZDgwNS00N2VhLTkwZWQtOTliNTU1NDBiYzg5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653140776"/>
            <w:placeholder>
              <w:docPart w:val="F769CD0A107F4EB2BCBFF172D1BB7044"/>
            </w:placeholder>
          </w:sdtPr>
          <w:sdtContent>
            <w:tc>
              <w:tcPr>
                <w:tcW w:w="550" w:type="dxa"/>
                <w:tcBorders>
                  <w:top w:val="nil"/>
                  <w:left w:val="nil"/>
                  <w:bottom w:val="nil"/>
                  <w:right w:val="nil"/>
                </w:tcBorders>
                <w:shd w:val="clear" w:color="auto" w:fill="FFFFFF"/>
                <w:vAlign w:val="center"/>
              </w:tcPr>
              <w:p w14:paraId="2B02A9F4" w14:textId="30DD5F7E"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370B55C2"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35A227D"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Methyltestosterone</w:t>
            </w:r>
          </w:p>
        </w:tc>
        <w:tc>
          <w:tcPr>
            <w:tcW w:w="876" w:type="dxa"/>
            <w:tcBorders>
              <w:top w:val="nil"/>
              <w:left w:val="single" w:sz="4" w:space="0" w:color="auto"/>
              <w:bottom w:val="nil"/>
              <w:right w:val="nil"/>
            </w:tcBorders>
            <w:shd w:val="clear" w:color="auto" w:fill="FFFFFF"/>
            <w:noWrap/>
            <w:vAlign w:val="center"/>
            <w:hideMark/>
          </w:tcPr>
          <w:p w14:paraId="53E9DE3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-3.99</w:t>
            </w:r>
          </w:p>
        </w:tc>
        <w:tc>
          <w:tcPr>
            <w:tcW w:w="833" w:type="dxa"/>
            <w:tcBorders>
              <w:top w:val="nil"/>
              <w:left w:val="nil"/>
              <w:bottom w:val="nil"/>
              <w:right w:val="nil"/>
            </w:tcBorders>
            <w:shd w:val="clear" w:color="auto" w:fill="FFFFFF"/>
            <w:noWrap/>
            <w:vAlign w:val="center"/>
            <w:hideMark/>
          </w:tcPr>
          <w:p w14:paraId="4DFFB94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3.36</w:t>
            </w:r>
          </w:p>
        </w:tc>
        <w:tc>
          <w:tcPr>
            <w:tcW w:w="1148" w:type="dxa"/>
            <w:tcBorders>
              <w:top w:val="nil"/>
              <w:left w:val="nil"/>
              <w:bottom w:val="nil"/>
              <w:right w:val="nil"/>
            </w:tcBorders>
            <w:shd w:val="clear" w:color="auto" w:fill="FFFFFF"/>
            <w:noWrap/>
            <w:vAlign w:val="center"/>
            <w:hideMark/>
          </w:tcPr>
          <w:p w14:paraId="6673C0F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-10.056</w:t>
            </w:r>
          </w:p>
        </w:tc>
        <w:tc>
          <w:tcPr>
            <w:tcW w:w="1133" w:type="dxa"/>
            <w:tcBorders>
              <w:top w:val="nil"/>
              <w:left w:val="nil"/>
              <w:bottom w:val="nil"/>
              <w:right w:val="nil"/>
            </w:tcBorders>
            <w:shd w:val="clear" w:color="auto" w:fill="FFFFFF"/>
            <w:noWrap/>
            <w:vAlign w:val="center"/>
            <w:hideMark/>
          </w:tcPr>
          <w:p w14:paraId="01BDC9D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-20.4045</w:t>
            </w:r>
          </w:p>
        </w:tc>
        <w:tc>
          <w:tcPr>
            <w:tcW w:w="939" w:type="dxa"/>
            <w:tcBorders>
              <w:top w:val="nil"/>
              <w:left w:val="nil"/>
              <w:bottom w:val="nil"/>
              <w:right w:val="nil"/>
            </w:tcBorders>
            <w:shd w:val="clear" w:color="auto" w:fill="FFFFFF"/>
            <w:noWrap/>
            <w:vAlign w:val="center"/>
            <w:hideMark/>
          </w:tcPr>
          <w:p w14:paraId="68F4692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19748</w:t>
            </w:r>
          </w:p>
        </w:tc>
        <w:tc>
          <w:tcPr>
            <w:tcW w:w="1190" w:type="dxa"/>
            <w:tcBorders>
              <w:top w:val="nil"/>
              <w:left w:val="nil"/>
              <w:bottom w:val="nil"/>
              <w:right w:val="nil"/>
            </w:tcBorders>
            <w:shd w:val="clear" w:color="auto" w:fill="FFFFFF"/>
            <w:noWrap/>
            <w:vAlign w:val="center"/>
            <w:hideMark/>
          </w:tcPr>
          <w:p w14:paraId="03741F8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-120170</w:t>
            </w:r>
          </w:p>
        </w:tc>
        <w:tc>
          <w:tcPr>
            <w:tcW w:w="1189" w:type="dxa"/>
            <w:tcBorders>
              <w:top w:val="nil"/>
              <w:left w:val="nil"/>
              <w:bottom w:val="nil"/>
              <w:right w:val="nil"/>
            </w:tcBorders>
            <w:shd w:val="clear" w:color="auto" w:fill="FFFFFF"/>
            <w:noWrap/>
            <w:vAlign w:val="center"/>
            <w:hideMark/>
          </w:tcPr>
          <w:p w14:paraId="18E9197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21.3062</w:t>
            </w:r>
          </w:p>
        </w:tc>
        <w:tc>
          <w:tcPr>
            <w:tcW w:w="1273" w:type="dxa"/>
            <w:tcBorders>
              <w:top w:val="nil"/>
              <w:left w:val="nil"/>
              <w:bottom w:val="nil"/>
              <w:right w:val="nil"/>
            </w:tcBorders>
            <w:shd w:val="clear" w:color="auto" w:fill="FFFFFF"/>
            <w:noWrap/>
            <w:vAlign w:val="center"/>
            <w:hideMark/>
          </w:tcPr>
          <w:p w14:paraId="4181B06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1.446155</w:t>
            </w:r>
          </w:p>
        </w:tc>
        <w:tc>
          <w:tcPr>
            <w:tcW w:w="1273" w:type="dxa"/>
            <w:tcBorders>
              <w:top w:val="nil"/>
              <w:left w:val="nil"/>
              <w:bottom w:val="nil"/>
              <w:right w:val="nil"/>
            </w:tcBorders>
            <w:shd w:val="clear" w:color="auto" w:fill="FFFFFF"/>
            <w:noWrap/>
            <w:vAlign w:val="center"/>
            <w:hideMark/>
          </w:tcPr>
          <w:p w14:paraId="2759740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0.02833363</w:t>
            </w:r>
          </w:p>
        </w:tc>
        <w:tc>
          <w:tcPr>
            <w:tcW w:w="1051" w:type="dxa"/>
            <w:tcBorders>
              <w:top w:val="nil"/>
              <w:left w:val="nil"/>
              <w:bottom w:val="nil"/>
              <w:right w:val="nil"/>
            </w:tcBorders>
            <w:shd w:val="clear" w:color="auto" w:fill="FFFFFF"/>
            <w:noWrap/>
            <w:vAlign w:val="center"/>
            <w:hideMark/>
          </w:tcPr>
          <w:p w14:paraId="2DC4054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4.763954</w:t>
            </w:r>
          </w:p>
        </w:tc>
        <w:tc>
          <w:tcPr>
            <w:tcW w:w="850" w:type="dxa"/>
            <w:tcBorders>
              <w:top w:val="nil"/>
              <w:left w:val="nil"/>
              <w:bottom w:val="nil"/>
              <w:right w:val="nil"/>
            </w:tcBorders>
            <w:shd w:val="clear" w:color="auto" w:fill="FFFFFF"/>
            <w:noWrap/>
            <w:vAlign w:val="center"/>
            <w:hideMark/>
          </w:tcPr>
          <w:p w14:paraId="540A85F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w:t>
            </w:r>
          </w:p>
        </w:tc>
        <w:tc>
          <w:tcPr>
            <w:tcW w:w="930" w:type="dxa"/>
            <w:tcBorders>
              <w:top w:val="nil"/>
              <w:left w:val="nil"/>
              <w:bottom w:val="nil"/>
              <w:right w:val="nil"/>
            </w:tcBorders>
            <w:shd w:val="clear" w:color="auto" w:fill="FFFFFF"/>
            <w:noWrap/>
            <w:vAlign w:val="center"/>
            <w:hideMark/>
          </w:tcPr>
          <w:p w14:paraId="32C288D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WIxMjViZTQtZTNhMi00ZTE0LTkyZjItOGZlMjZjMTQ1ODQw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LCJzdXBwcmVzcy1hdXRob3IiOmZhbHNlLCJjb21wb3NpdGUiOmZhbHNlLCJhdXRob3Itb25seSI6ZmFsc2V9XX0="/>
            <w:id w:val="990674401"/>
            <w:placeholder>
              <w:docPart w:val="F769CD0A107F4EB2BCBFF172D1BB7044"/>
            </w:placeholder>
          </w:sdtPr>
          <w:sdtContent>
            <w:tc>
              <w:tcPr>
                <w:tcW w:w="550" w:type="dxa"/>
                <w:tcBorders>
                  <w:top w:val="nil"/>
                  <w:left w:val="nil"/>
                  <w:bottom w:val="nil"/>
                  <w:right w:val="nil"/>
                </w:tcBorders>
                <w:shd w:val="clear" w:color="auto" w:fill="FFFFFF"/>
                <w:vAlign w:val="center"/>
              </w:tcPr>
              <w:p w14:paraId="6C092CDF" w14:textId="64389C0A"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3</w:t>
                </w:r>
              </w:p>
            </w:tc>
          </w:sdtContent>
        </w:sdt>
      </w:tr>
      <w:tr w:rsidR="005C7289" w:rsidRPr="00326231" w14:paraId="740655EB"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8E5B8EF"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Griseofulvin</w:t>
            </w:r>
          </w:p>
        </w:tc>
        <w:tc>
          <w:tcPr>
            <w:tcW w:w="876" w:type="dxa"/>
            <w:tcBorders>
              <w:top w:val="nil"/>
              <w:left w:val="single" w:sz="4" w:space="0" w:color="auto"/>
              <w:bottom w:val="nil"/>
              <w:right w:val="nil"/>
            </w:tcBorders>
            <w:shd w:val="clear" w:color="auto" w:fill="FFFFFF"/>
            <w:noWrap/>
            <w:vAlign w:val="center"/>
            <w:hideMark/>
          </w:tcPr>
          <w:p w14:paraId="2FF4914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-4.072</w:t>
            </w:r>
          </w:p>
        </w:tc>
        <w:tc>
          <w:tcPr>
            <w:tcW w:w="833" w:type="dxa"/>
            <w:tcBorders>
              <w:top w:val="nil"/>
              <w:left w:val="nil"/>
              <w:bottom w:val="nil"/>
              <w:right w:val="nil"/>
            </w:tcBorders>
            <w:shd w:val="clear" w:color="auto" w:fill="FFFFFF"/>
            <w:noWrap/>
            <w:vAlign w:val="center"/>
            <w:hideMark/>
          </w:tcPr>
          <w:p w14:paraId="54760C3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2.18</w:t>
            </w:r>
          </w:p>
        </w:tc>
        <w:tc>
          <w:tcPr>
            <w:tcW w:w="1148" w:type="dxa"/>
            <w:tcBorders>
              <w:top w:val="nil"/>
              <w:left w:val="nil"/>
              <w:bottom w:val="nil"/>
              <w:right w:val="nil"/>
            </w:tcBorders>
            <w:shd w:val="clear" w:color="auto" w:fill="FFFFFF"/>
            <w:noWrap/>
            <w:vAlign w:val="center"/>
            <w:hideMark/>
          </w:tcPr>
          <w:p w14:paraId="4FBF4F0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-102.92</w:t>
            </w:r>
          </w:p>
        </w:tc>
        <w:tc>
          <w:tcPr>
            <w:tcW w:w="1133" w:type="dxa"/>
            <w:tcBorders>
              <w:top w:val="nil"/>
              <w:left w:val="nil"/>
              <w:bottom w:val="nil"/>
              <w:right w:val="nil"/>
            </w:tcBorders>
            <w:shd w:val="clear" w:color="auto" w:fill="FFFFFF"/>
            <w:noWrap/>
            <w:vAlign w:val="center"/>
            <w:hideMark/>
          </w:tcPr>
          <w:p w14:paraId="7947B07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-119.58</w:t>
            </w:r>
          </w:p>
        </w:tc>
        <w:tc>
          <w:tcPr>
            <w:tcW w:w="939" w:type="dxa"/>
            <w:tcBorders>
              <w:top w:val="nil"/>
              <w:left w:val="nil"/>
              <w:bottom w:val="nil"/>
              <w:right w:val="nil"/>
            </w:tcBorders>
            <w:shd w:val="clear" w:color="auto" w:fill="FFFFFF"/>
            <w:noWrap/>
            <w:vAlign w:val="center"/>
            <w:hideMark/>
          </w:tcPr>
          <w:p w14:paraId="4E496E7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19727.3</w:t>
            </w:r>
          </w:p>
        </w:tc>
        <w:tc>
          <w:tcPr>
            <w:tcW w:w="1190" w:type="dxa"/>
            <w:tcBorders>
              <w:top w:val="nil"/>
              <w:left w:val="nil"/>
              <w:bottom w:val="nil"/>
              <w:right w:val="nil"/>
            </w:tcBorders>
            <w:shd w:val="clear" w:color="auto" w:fill="FFFFFF"/>
            <w:noWrap/>
            <w:vAlign w:val="center"/>
            <w:hideMark/>
          </w:tcPr>
          <w:p w14:paraId="721EBB4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-119357</w:t>
            </w:r>
          </w:p>
        </w:tc>
        <w:tc>
          <w:tcPr>
            <w:tcW w:w="1189" w:type="dxa"/>
            <w:tcBorders>
              <w:top w:val="nil"/>
              <w:left w:val="nil"/>
              <w:bottom w:val="nil"/>
              <w:right w:val="nil"/>
            </w:tcBorders>
            <w:shd w:val="clear" w:color="auto" w:fill="FFFFFF"/>
            <w:noWrap/>
            <w:vAlign w:val="center"/>
            <w:hideMark/>
          </w:tcPr>
          <w:p w14:paraId="200408B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22.95856</w:t>
            </w:r>
          </w:p>
        </w:tc>
        <w:tc>
          <w:tcPr>
            <w:tcW w:w="1273" w:type="dxa"/>
            <w:tcBorders>
              <w:top w:val="nil"/>
              <w:left w:val="nil"/>
              <w:bottom w:val="nil"/>
              <w:right w:val="nil"/>
            </w:tcBorders>
            <w:shd w:val="clear" w:color="auto" w:fill="FFFFFF"/>
            <w:noWrap/>
            <w:vAlign w:val="center"/>
            <w:hideMark/>
          </w:tcPr>
          <w:p w14:paraId="55CEE74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4.091291</w:t>
            </w:r>
          </w:p>
        </w:tc>
        <w:tc>
          <w:tcPr>
            <w:tcW w:w="1273" w:type="dxa"/>
            <w:tcBorders>
              <w:top w:val="nil"/>
              <w:left w:val="nil"/>
              <w:bottom w:val="nil"/>
              <w:right w:val="nil"/>
            </w:tcBorders>
            <w:shd w:val="clear" w:color="auto" w:fill="FFFFFF"/>
            <w:noWrap/>
            <w:vAlign w:val="center"/>
            <w:hideMark/>
          </w:tcPr>
          <w:p w14:paraId="7D8BCC0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0.04416894</w:t>
            </w:r>
          </w:p>
        </w:tc>
        <w:tc>
          <w:tcPr>
            <w:tcW w:w="1051" w:type="dxa"/>
            <w:tcBorders>
              <w:top w:val="nil"/>
              <w:left w:val="nil"/>
              <w:bottom w:val="nil"/>
              <w:right w:val="nil"/>
            </w:tcBorders>
            <w:shd w:val="clear" w:color="auto" w:fill="FFFFFF"/>
            <w:noWrap/>
            <w:vAlign w:val="center"/>
            <w:hideMark/>
          </w:tcPr>
          <w:p w14:paraId="772054E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5.229809</w:t>
            </w:r>
          </w:p>
        </w:tc>
        <w:tc>
          <w:tcPr>
            <w:tcW w:w="850" w:type="dxa"/>
            <w:tcBorders>
              <w:top w:val="nil"/>
              <w:left w:val="nil"/>
              <w:bottom w:val="nil"/>
              <w:right w:val="nil"/>
            </w:tcBorders>
            <w:shd w:val="clear" w:color="auto" w:fill="FFFFFF"/>
            <w:noWrap/>
            <w:vAlign w:val="center"/>
            <w:hideMark/>
          </w:tcPr>
          <w:p w14:paraId="2E66330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-0.29</w:t>
            </w:r>
          </w:p>
        </w:tc>
        <w:tc>
          <w:tcPr>
            <w:tcW w:w="930" w:type="dxa"/>
            <w:tcBorders>
              <w:top w:val="nil"/>
              <w:left w:val="nil"/>
              <w:bottom w:val="nil"/>
              <w:right w:val="nil"/>
            </w:tcBorders>
            <w:shd w:val="clear" w:color="auto" w:fill="FFFFFF"/>
            <w:noWrap/>
            <w:vAlign w:val="center"/>
            <w:hideMark/>
          </w:tcPr>
          <w:p w14:paraId="21C173C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"/>
            <w:id w:val="-1552838462"/>
            <w:placeholder>
              <w:docPart w:val="F769CD0A107F4EB2BCBFF172D1BB7044"/>
            </w:placeholder>
          </w:sdtPr>
          <w:sdtContent>
            <w:tc>
              <w:tcPr>
                <w:tcW w:w="550" w:type="dxa"/>
                <w:tcBorders>
                  <w:top w:val="nil"/>
                  <w:left w:val="nil"/>
                  <w:bottom w:val="nil"/>
                  <w:right w:val="nil"/>
                </w:tcBorders>
                <w:shd w:val="clear" w:color="auto" w:fill="FFFFFF"/>
                <w:vAlign w:val="center"/>
              </w:tcPr>
              <w:p w14:paraId="15839561" w14:textId="573CFB55"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10</w:t>
                </w:r>
              </w:p>
            </w:tc>
          </w:sdtContent>
        </w:sdt>
      </w:tr>
      <w:tr w:rsidR="005C7289" w:rsidRPr="00326231" w14:paraId="26FA9E2F"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21B149A"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testosterone</w:t>
            </w:r>
          </w:p>
        </w:tc>
        <w:tc>
          <w:tcPr>
            <w:tcW w:w="876" w:type="dxa"/>
            <w:tcBorders>
              <w:top w:val="nil"/>
              <w:left w:val="single" w:sz="4" w:space="0" w:color="auto"/>
              <w:bottom w:val="nil"/>
              <w:right w:val="nil"/>
            </w:tcBorders>
            <w:shd w:val="clear" w:color="auto" w:fill="FFFFFF"/>
            <w:noWrap/>
            <w:vAlign w:val="center"/>
            <w:hideMark/>
          </w:tcPr>
          <w:p w14:paraId="53F2381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-4.07</w:t>
            </w:r>
          </w:p>
        </w:tc>
        <w:tc>
          <w:tcPr>
            <w:tcW w:w="833" w:type="dxa"/>
            <w:tcBorders>
              <w:top w:val="nil"/>
              <w:left w:val="nil"/>
              <w:bottom w:val="nil"/>
              <w:right w:val="nil"/>
            </w:tcBorders>
            <w:shd w:val="clear" w:color="auto" w:fill="FFFFFF"/>
            <w:noWrap/>
            <w:vAlign w:val="center"/>
            <w:hideMark/>
          </w:tcPr>
          <w:p w14:paraId="0E5E32D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3.32</w:t>
            </w:r>
          </w:p>
        </w:tc>
        <w:tc>
          <w:tcPr>
            <w:tcW w:w="1148" w:type="dxa"/>
            <w:tcBorders>
              <w:top w:val="nil"/>
              <w:left w:val="nil"/>
              <w:bottom w:val="nil"/>
              <w:right w:val="nil"/>
            </w:tcBorders>
            <w:shd w:val="clear" w:color="auto" w:fill="FFFFFF"/>
            <w:noWrap/>
            <w:vAlign w:val="center"/>
            <w:hideMark/>
          </w:tcPr>
          <w:p w14:paraId="4ED0C78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-75.352</w:t>
            </w:r>
          </w:p>
        </w:tc>
        <w:tc>
          <w:tcPr>
            <w:tcW w:w="1133" w:type="dxa"/>
            <w:tcBorders>
              <w:top w:val="nil"/>
              <w:left w:val="nil"/>
              <w:bottom w:val="nil"/>
              <w:right w:val="nil"/>
            </w:tcBorders>
            <w:shd w:val="clear" w:color="auto" w:fill="FFFFFF"/>
            <w:noWrap/>
            <w:vAlign w:val="center"/>
            <w:hideMark/>
          </w:tcPr>
          <w:p w14:paraId="3A828D8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-139.006</w:t>
            </w:r>
          </w:p>
        </w:tc>
        <w:tc>
          <w:tcPr>
            <w:tcW w:w="939" w:type="dxa"/>
            <w:tcBorders>
              <w:top w:val="nil"/>
              <w:left w:val="nil"/>
              <w:bottom w:val="nil"/>
              <w:right w:val="nil"/>
            </w:tcBorders>
            <w:shd w:val="clear" w:color="auto" w:fill="FFFFFF"/>
            <w:noWrap/>
            <w:vAlign w:val="center"/>
            <w:hideMark/>
          </w:tcPr>
          <w:p w14:paraId="3D7D7DC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19775.9</w:t>
            </w:r>
          </w:p>
        </w:tc>
        <w:tc>
          <w:tcPr>
            <w:tcW w:w="1190" w:type="dxa"/>
            <w:tcBorders>
              <w:top w:val="nil"/>
              <w:left w:val="nil"/>
              <w:bottom w:val="nil"/>
              <w:right w:val="nil"/>
            </w:tcBorders>
            <w:shd w:val="clear" w:color="auto" w:fill="FFFFFF"/>
            <w:noWrap/>
            <w:vAlign w:val="center"/>
            <w:hideMark/>
          </w:tcPr>
          <w:p w14:paraId="124F9C3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-120403</w:t>
            </w:r>
          </w:p>
        </w:tc>
        <w:tc>
          <w:tcPr>
            <w:tcW w:w="1189" w:type="dxa"/>
            <w:tcBorders>
              <w:top w:val="nil"/>
              <w:left w:val="nil"/>
              <w:bottom w:val="nil"/>
              <w:right w:val="nil"/>
            </w:tcBorders>
            <w:shd w:val="clear" w:color="auto" w:fill="FFFFFF"/>
            <w:noWrap/>
            <w:vAlign w:val="center"/>
            <w:hideMark/>
          </w:tcPr>
          <w:p w14:paraId="132941D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19.69733</w:t>
            </w:r>
          </w:p>
        </w:tc>
        <w:tc>
          <w:tcPr>
            <w:tcW w:w="1273" w:type="dxa"/>
            <w:tcBorders>
              <w:top w:val="nil"/>
              <w:left w:val="nil"/>
              <w:bottom w:val="nil"/>
              <w:right w:val="nil"/>
            </w:tcBorders>
            <w:shd w:val="clear" w:color="auto" w:fill="FFFFFF"/>
            <w:noWrap/>
            <w:vAlign w:val="center"/>
            <w:hideMark/>
          </w:tcPr>
          <w:p w14:paraId="30D0077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4.320668</w:t>
            </w:r>
          </w:p>
        </w:tc>
        <w:tc>
          <w:tcPr>
            <w:tcW w:w="1273" w:type="dxa"/>
            <w:tcBorders>
              <w:top w:val="nil"/>
              <w:left w:val="nil"/>
              <w:bottom w:val="nil"/>
              <w:right w:val="nil"/>
            </w:tcBorders>
            <w:shd w:val="clear" w:color="auto" w:fill="FFFFFF"/>
            <w:noWrap/>
            <w:vAlign w:val="center"/>
            <w:hideMark/>
          </w:tcPr>
          <w:p w14:paraId="37BA12D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0.02461295</w:t>
            </w:r>
          </w:p>
        </w:tc>
        <w:tc>
          <w:tcPr>
            <w:tcW w:w="1051" w:type="dxa"/>
            <w:tcBorders>
              <w:top w:val="nil"/>
              <w:left w:val="nil"/>
              <w:bottom w:val="nil"/>
              <w:right w:val="nil"/>
            </w:tcBorders>
            <w:shd w:val="clear" w:color="auto" w:fill="FFFFFF"/>
            <w:noWrap/>
            <w:vAlign w:val="center"/>
            <w:hideMark/>
          </w:tcPr>
          <w:p w14:paraId="787213C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4.592958</w:t>
            </w:r>
          </w:p>
        </w:tc>
        <w:tc>
          <w:tcPr>
            <w:tcW w:w="850" w:type="dxa"/>
            <w:tcBorders>
              <w:top w:val="nil"/>
              <w:left w:val="nil"/>
              <w:bottom w:val="nil"/>
              <w:right w:val="nil"/>
            </w:tcBorders>
            <w:shd w:val="clear" w:color="auto" w:fill="FFFFFF"/>
            <w:noWrap/>
            <w:vAlign w:val="center"/>
            <w:hideMark/>
          </w:tcPr>
          <w:p w14:paraId="4B6CB5C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0.29</w:t>
            </w:r>
          </w:p>
        </w:tc>
        <w:tc>
          <w:tcPr>
            <w:tcW w:w="930" w:type="dxa"/>
            <w:tcBorders>
              <w:top w:val="nil"/>
              <w:left w:val="nil"/>
              <w:bottom w:val="nil"/>
              <w:right w:val="nil"/>
            </w:tcBorders>
            <w:shd w:val="clear" w:color="auto" w:fill="FFFFFF"/>
            <w:noWrap/>
            <w:vAlign w:val="center"/>
            <w:hideMark/>
          </w:tcPr>
          <w:p w14:paraId="24870F2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mQ5NTViZGMtY2MyZC00NDI3LWE5OTItZjBhYzJmYTc5MjU3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LCJzdXBwcmVzcy1hdXRob3IiOmZhbHNlLCJjb21wb3NpdGUiOmZhbHNlLCJhdXRob3Itb25seSI6ZmFsc2V9XX0="/>
            <w:id w:val="-733629917"/>
            <w:placeholder>
              <w:docPart w:val="F769CD0A107F4EB2BCBFF172D1BB7044"/>
            </w:placeholder>
          </w:sdtPr>
          <w:sdtContent>
            <w:tc>
              <w:tcPr>
                <w:tcW w:w="550" w:type="dxa"/>
                <w:tcBorders>
                  <w:top w:val="nil"/>
                  <w:left w:val="nil"/>
                  <w:bottom w:val="nil"/>
                  <w:right w:val="nil"/>
                </w:tcBorders>
                <w:shd w:val="clear" w:color="auto" w:fill="FFFFFF"/>
                <w:vAlign w:val="center"/>
              </w:tcPr>
              <w:p w14:paraId="6C5C2B6B" w14:textId="6B3A255A"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3</w:t>
                </w:r>
              </w:p>
            </w:tc>
          </w:sdtContent>
        </w:sdt>
      </w:tr>
      <w:tr w:rsidR="005C7289" w:rsidRPr="00326231" w14:paraId="097D68DA"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779343B8"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Triazolam</w:t>
            </w:r>
          </w:p>
        </w:tc>
        <w:tc>
          <w:tcPr>
            <w:tcW w:w="876" w:type="dxa"/>
            <w:tcBorders>
              <w:top w:val="nil"/>
              <w:left w:val="single" w:sz="4" w:space="0" w:color="auto"/>
              <w:bottom w:val="nil"/>
              <w:right w:val="nil"/>
            </w:tcBorders>
            <w:shd w:val="clear" w:color="auto" w:fill="FFFFFF"/>
            <w:noWrap/>
            <w:vAlign w:val="center"/>
            <w:hideMark/>
          </w:tcPr>
          <w:p w14:paraId="6799D11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-4.09</w:t>
            </w:r>
          </w:p>
        </w:tc>
        <w:tc>
          <w:tcPr>
            <w:tcW w:w="833" w:type="dxa"/>
            <w:tcBorders>
              <w:top w:val="nil"/>
              <w:left w:val="nil"/>
              <w:bottom w:val="nil"/>
              <w:right w:val="nil"/>
            </w:tcBorders>
            <w:shd w:val="clear" w:color="auto" w:fill="FFFFFF"/>
            <w:noWrap/>
            <w:vAlign w:val="center"/>
            <w:hideMark/>
          </w:tcPr>
          <w:p w14:paraId="12F76B4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2.42</w:t>
            </w:r>
          </w:p>
        </w:tc>
        <w:tc>
          <w:tcPr>
            <w:tcW w:w="1148" w:type="dxa"/>
            <w:tcBorders>
              <w:top w:val="nil"/>
              <w:left w:val="nil"/>
              <w:bottom w:val="nil"/>
              <w:right w:val="nil"/>
            </w:tcBorders>
            <w:shd w:val="clear" w:color="auto" w:fill="FFFFFF"/>
            <w:noWrap/>
            <w:vAlign w:val="center"/>
            <w:hideMark/>
          </w:tcPr>
          <w:p w14:paraId="38DA2E7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-111.336</w:t>
            </w:r>
          </w:p>
        </w:tc>
        <w:tc>
          <w:tcPr>
            <w:tcW w:w="1133" w:type="dxa"/>
            <w:tcBorders>
              <w:top w:val="nil"/>
              <w:left w:val="nil"/>
              <w:bottom w:val="nil"/>
              <w:right w:val="nil"/>
            </w:tcBorders>
            <w:shd w:val="clear" w:color="auto" w:fill="FFFFFF"/>
            <w:noWrap/>
            <w:vAlign w:val="center"/>
            <w:hideMark/>
          </w:tcPr>
          <w:p w14:paraId="2534AE1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-79.6722</w:t>
            </w:r>
          </w:p>
        </w:tc>
        <w:tc>
          <w:tcPr>
            <w:tcW w:w="939" w:type="dxa"/>
            <w:tcBorders>
              <w:top w:val="nil"/>
              <w:left w:val="nil"/>
              <w:bottom w:val="nil"/>
              <w:right w:val="nil"/>
            </w:tcBorders>
            <w:shd w:val="clear" w:color="auto" w:fill="FFFFFF"/>
            <w:noWrap/>
            <w:vAlign w:val="center"/>
            <w:hideMark/>
          </w:tcPr>
          <w:p w14:paraId="7107B10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19707.3</w:t>
            </w:r>
          </w:p>
        </w:tc>
        <w:tc>
          <w:tcPr>
            <w:tcW w:w="1190" w:type="dxa"/>
            <w:tcBorders>
              <w:top w:val="nil"/>
              <w:left w:val="nil"/>
              <w:bottom w:val="nil"/>
              <w:right w:val="nil"/>
            </w:tcBorders>
            <w:shd w:val="clear" w:color="auto" w:fill="FFFFFF"/>
            <w:noWrap/>
            <w:vAlign w:val="center"/>
            <w:hideMark/>
          </w:tcPr>
          <w:p w14:paraId="4F1F190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-120132</w:t>
            </w:r>
          </w:p>
        </w:tc>
        <w:tc>
          <w:tcPr>
            <w:tcW w:w="1189" w:type="dxa"/>
            <w:tcBorders>
              <w:top w:val="nil"/>
              <w:left w:val="nil"/>
              <w:bottom w:val="nil"/>
              <w:right w:val="nil"/>
            </w:tcBorders>
            <w:shd w:val="clear" w:color="auto" w:fill="FFFFFF"/>
            <w:noWrap/>
            <w:vAlign w:val="center"/>
            <w:hideMark/>
          </w:tcPr>
          <w:p w14:paraId="770F35D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18.30433</w:t>
            </w:r>
          </w:p>
        </w:tc>
        <w:tc>
          <w:tcPr>
            <w:tcW w:w="1273" w:type="dxa"/>
            <w:tcBorders>
              <w:top w:val="nil"/>
              <w:left w:val="nil"/>
              <w:bottom w:val="nil"/>
              <w:right w:val="nil"/>
            </w:tcBorders>
            <w:shd w:val="clear" w:color="auto" w:fill="FFFFFF"/>
            <w:noWrap/>
            <w:vAlign w:val="center"/>
            <w:hideMark/>
          </w:tcPr>
          <w:p w14:paraId="1D92852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2.49625</w:t>
            </w:r>
          </w:p>
        </w:tc>
        <w:tc>
          <w:tcPr>
            <w:tcW w:w="1273" w:type="dxa"/>
            <w:tcBorders>
              <w:top w:val="nil"/>
              <w:left w:val="nil"/>
              <w:bottom w:val="nil"/>
              <w:right w:val="nil"/>
            </w:tcBorders>
            <w:shd w:val="clear" w:color="auto" w:fill="FFFFFF"/>
            <w:noWrap/>
            <w:vAlign w:val="center"/>
            <w:hideMark/>
          </w:tcPr>
          <w:p w14:paraId="190BEF2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0.03288272</w:t>
            </w:r>
          </w:p>
        </w:tc>
        <w:tc>
          <w:tcPr>
            <w:tcW w:w="1051" w:type="dxa"/>
            <w:tcBorders>
              <w:top w:val="nil"/>
              <w:left w:val="nil"/>
              <w:bottom w:val="nil"/>
              <w:right w:val="nil"/>
            </w:tcBorders>
            <w:shd w:val="clear" w:color="auto" w:fill="FFFFFF"/>
            <w:noWrap/>
            <w:vAlign w:val="center"/>
            <w:hideMark/>
          </w:tcPr>
          <w:p w14:paraId="79E39DC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5.115404</w:t>
            </w:r>
          </w:p>
        </w:tc>
        <w:tc>
          <w:tcPr>
            <w:tcW w:w="850" w:type="dxa"/>
            <w:tcBorders>
              <w:top w:val="nil"/>
              <w:left w:val="nil"/>
              <w:bottom w:val="nil"/>
              <w:right w:val="nil"/>
            </w:tcBorders>
            <w:shd w:val="clear" w:color="auto" w:fill="FFFFFF"/>
            <w:noWrap/>
            <w:vAlign w:val="center"/>
            <w:hideMark/>
          </w:tcPr>
          <w:p w14:paraId="2C282AD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0.23</w:t>
            </w:r>
          </w:p>
        </w:tc>
        <w:tc>
          <w:tcPr>
            <w:tcW w:w="930" w:type="dxa"/>
            <w:tcBorders>
              <w:top w:val="nil"/>
              <w:left w:val="nil"/>
              <w:bottom w:val="nil"/>
              <w:right w:val="nil"/>
            </w:tcBorders>
            <w:shd w:val="clear" w:color="auto" w:fill="FFFFFF"/>
            <w:noWrap/>
            <w:vAlign w:val="center"/>
            <w:hideMark/>
          </w:tcPr>
          <w:p w14:paraId="1BFF59D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jI3N2I3OTktYzk0NC00N2ZiLWI1M2YtZTI3OTdlYTg3M2M3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fV19"/>
            <w:id w:val="-1216657647"/>
            <w:placeholder>
              <w:docPart w:val="F769CD0A107F4EB2BCBFF172D1BB7044"/>
            </w:placeholder>
          </w:sdtPr>
          <w:sdtContent>
            <w:tc>
              <w:tcPr>
                <w:tcW w:w="550" w:type="dxa"/>
                <w:tcBorders>
                  <w:top w:val="nil"/>
                  <w:left w:val="nil"/>
                  <w:bottom w:val="nil"/>
                  <w:right w:val="nil"/>
                </w:tcBorders>
                <w:shd w:val="clear" w:color="auto" w:fill="FFFFFF"/>
                <w:vAlign w:val="center"/>
              </w:tcPr>
              <w:p w14:paraId="2E262C47" w14:textId="516E3498"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3</w:t>
                </w:r>
              </w:p>
            </w:tc>
          </w:sdtContent>
        </w:sdt>
      </w:tr>
      <w:tr w:rsidR="005C7289" w:rsidRPr="00326231" w14:paraId="39C84342"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B2C2A7E"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triamcinolone diacetate</w:t>
            </w:r>
          </w:p>
        </w:tc>
        <w:tc>
          <w:tcPr>
            <w:tcW w:w="876" w:type="dxa"/>
            <w:tcBorders>
              <w:top w:val="nil"/>
              <w:left w:val="single" w:sz="4" w:space="0" w:color="auto"/>
              <w:bottom w:val="nil"/>
              <w:right w:val="nil"/>
            </w:tcBorders>
            <w:shd w:val="clear" w:color="auto" w:fill="FFFFFF"/>
            <w:noWrap/>
            <w:vAlign w:val="center"/>
            <w:hideMark/>
          </w:tcPr>
          <w:p w14:paraId="5866FF8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-4.13</w:t>
            </w:r>
          </w:p>
        </w:tc>
        <w:tc>
          <w:tcPr>
            <w:tcW w:w="833" w:type="dxa"/>
            <w:tcBorders>
              <w:top w:val="nil"/>
              <w:left w:val="nil"/>
              <w:bottom w:val="nil"/>
              <w:right w:val="nil"/>
            </w:tcBorders>
            <w:shd w:val="clear" w:color="auto" w:fill="FFFFFF"/>
            <w:noWrap/>
            <w:vAlign w:val="center"/>
            <w:hideMark/>
          </w:tcPr>
          <w:p w14:paraId="0266FE5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1.92</w:t>
            </w:r>
          </w:p>
        </w:tc>
        <w:tc>
          <w:tcPr>
            <w:tcW w:w="1148" w:type="dxa"/>
            <w:tcBorders>
              <w:top w:val="nil"/>
              <w:left w:val="nil"/>
              <w:bottom w:val="nil"/>
              <w:right w:val="nil"/>
            </w:tcBorders>
            <w:shd w:val="clear" w:color="auto" w:fill="FFFFFF"/>
            <w:noWrap/>
            <w:vAlign w:val="center"/>
            <w:hideMark/>
          </w:tcPr>
          <w:p w14:paraId="4438574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-103.365</w:t>
            </w:r>
          </w:p>
        </w:tc>
        <w:tc>
          <w:tcPr>
            <w:tcW w:w="1133" w:type="dxa"/>
            <w:tcBorders>
              <w:top w:val="nil"/>
              <w:left w:val="nil"/>
              <w:bottom w:val="nil"/>
              <w:right w:val="nil"/>
            </w:tcBorders>
            <w:shd w:val="clear" w:color="auto" w:fill="FFFFFF"/>
            <w:noWrap/>
            <w:vAlign w:val="center"/>
            <w:hideMark/>
          </w:tcPr>
          <w:p w14:paraId="4079FCF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-253.536</w:t>
            </w:r>
          </w:p>
        </w:tc>
        <w:tc>
          <w:tcPr>
            <w:tcW w:w="939" w:type="dxa"/>
            <w:tcBorders>
              <w:top w:val="nil"/>
              <w:left w:val="nil"/>
              <w:bottom w:val="nil"/>
              <w:right w:val="nil"/>
            </w:tcBorders>
            <w:shd w:val="clear" w:color="auto" w:fill="FFFFFF"/>
            <w:noWrap/>
            <w:vAlign w:val="center"/>
            <w:hideMark/>
          </w:tcPr>
          <w:p w14:paraId="22E97D7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19658.4</w:t>
            </w:r>
          </w:p>
        </w:tc>
        <w:tc>
          <w:tcPr>
            <w:tcW w:w="1190" w:type="dxa"/>
            <w:tcBorders>
              <w:top w:val="nil"/>
              <w:left w:val="nil"/>
              <w:bottom w:val="nil"/>
              <w:right w:val="nil"/>
            </w:tcBorders>
            <w:shd w:val="clear" w:color="auto" w:fill="FFFFFF"/>
            <w:noWrap/>
            <w:vAlign w:val="center"/>
            <w:hideMark/>
          </w:tcPr>
          <w:p w14:paraId="727F4F3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-120032</w:t>
            </w:r>
          </w:p>
        </w:tc>
        <w:tc>
          <w:tcPr>
            <w:tcW w:w="1189" w:type="dxa"/>
            <w:tcBorders>
              <w:top w:val="nil"/>
              <w:left w:val="nil"/>
              <w:bottom w:val="nil"/>
              <w:right w:val="nil"/>
            </w:tcBorders>
            <w:shd w:val="clear" w:color="auto" w:fill="FFFFFF"/>
            <w:noWrap/>
            <w:vAlign w:val="center"/>
            <w:hideMark/>
          </w:tcPr>
          <w:p w14:paraId="190EDD0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17.93823</w:t>
            </w:r>
          </w:p>
        </w:tc>
        <w:tc>
          <w:tcPr>
            <w:tcW w:w="1273" w:type="dxa"/>
            <w:tcBorders>
              <w:top w:val="nil"/>
              <w:left w:val="nil"/>
              <w:bottom w:val="nil"/>
              <w:right w:val="nil"/>
            </w:tcBorders>
            <w:shd w:val="clear" w:color="auto" w:fill="FFFFFF"/>
            <w:noWrap/>
            <w:vAlign w:val="center"/>
            <w:hideMark/>
          </w:tcPr>
          <w:p w14:paraId="6A422CA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8.360864</w:t>
            </w:r>
          </w:p>
        </w:tc>
        <w:tc>
          <w:tcPr>
            <w:tcW w:w="1273" w:type="dxa"/>
            <w:tcBorders>
              <w:top w:val="nil"/>
              <w:left w:val="nil"/>
              <w:bottom w:val="nil"/>
              <w:right w:val="nil"/>
            </w:tcBorders>
            <w:shd w:val="clear" w:color="auto" w:fill="FFFFFF"/>
            <w:noWrap/>
            <w:vAlign w:val="center"/>
            <w:hideMark/>
          </w:tcPr>
          <w:p w14:paraId="07B918E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0.08461385</w:t>
            </w:r>
          </w:p>
        </w:tc>
        <w:tc>
          <w:tcPr>
            <w:tcW w:w="1051" w:type="dxa"/>
            <w:tcBorders>
              <w:top w:val="nil"/>
              <w:left w:val="nil"/>
              <w:bottom w:val="nil"/>
              <w:right w:val="nil"/>
            </w:tcBorders>
            <w:shd w:val="clear" w:color="auto" w:fill="FFFFFF"/>
            <w:noWrap/>
            <w:vAlign w:val="center"/>
            <w:hideMark/>
          </w:tcPr>
          <w:p w14:paraId="62FE36C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6.504486</w:t>
            </w:r>
          </w:p>
        </w:tc>
        <w:tc>
          <w:tcPr>
            <w:tcW w:w="850" w:type="dxa"/>
            <w:tcBorders>
              <w:top w:val="nil"/>
              <w:left w:val="nil"/>
              <w:bottom w:val="nil"/>
              <w:right w:val="nil"/>
            </w:tcBorders>
            <w:shd w:val="clear" w:color="auto" w:fill="FFFFFF"/>
            <w:noWrap/>
            <w:vAlign w:val="center"/>
            <w:hideMark/>
          </w:tcPr>
          <w:p w14:paraId="4D87713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0.75</w:t>
            </w:r>
          </w:p>
        </w:tc>
        <w:tc>
          <w:tcPr>
            <w:tcW w:w="930" w:type="dxa"/>
            <w:tcBorders>
              <w:top w:val="nil"/>
              <w:left w:val="nil"/>
              <w:bottom w:val="nil"/>
              <w:right w:val="nil"/>
            </w:tcBorders>
            <w:shd w:val="clear" w:color="auto" w:fill="FFFFFF"/>
            <w:noWrap/>
            <w:vAlign w:val="center"/>
            <w:hideMark/>
          </w:tcPr>
          <w:p w14:paraId="600F226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WM2YzNjOWUtNjlkOC00ZWMzLTkyNzItMzAzMTk5NjQ1NmZl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
            <w:id w:val="-1322200440"/>
            <w:placeholder>
              <w:docPart w:val="F769CD0A107F4EB2BCBFF172D1BB7044"/>
            </w:placeholder>
          </w:sdtPr>
          <w:sdtContent>
            <w:tc>
              <w:tcPr>
                <w:tcW w:w="550" w:type="dxa"/>
                <w:tcBorders>
                  <w:top w:val="nil"/>
                  <w:left w:val="nil"/>
                  <w:bottom w:val="nil"/>
                  <w:right w:val="nil"/>
                </w:tcBorders>
                <w:shd w:val="clear" w:color="auto" w:fill="FFFFFF"/>
                <w:vAlign w:val="center"/>
              </w:tcPr>
              <w:p w14:paraId="3FA8621A" w14:textId="2E7684C1"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8</w:t>
                </w:r>
              </w:p>
            </w:tc>
          </w:sdtContent>
        </w:sdt>
      </w:tr>
      <w:tr w:rsidR="005C7289" w:rsidRPr="00326231" w14:paraId="66407DBD"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2C8FD36"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Naproxen</w:t>
            </w:r>
          </w:p>
        </w:tc>
        <w:tc>
          <w:tcPr>
            <w:tcW w:w="876" w:type="dxa"/>
            <w:tcBorders>
              <w:top w:val="nil"/>
              <w:left w:val="single" w:sz="4" w:space="0" w:color="auto"/>
              <w:bottom w:val="nil"/>
              <w:right w:val="nil"/>
            </w:tcBorders>
            <w:shd w:val="clear" w:color="auto" w:fill="FFFFFF"/>
            <w:noWrap/>
            <w:vAlign w:val="center"/>
            <w:hideMark/>
          </w:tcPr>
          <w:p w14:paraId="03A6F05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-4.155</w:t>
            </w:r>
          </w:p>
        </w:tc>
        <w:tc>
          <w:tcPr>
            <w:tcW w:w="833" w:type="dxa"/>
            <w:tcBorders>
              <w:top w:val="nil"/>
              <w:left w:val="nil"/>
              <w:bottom w:val="nil"/>
              <w:right w:val="nil"/>
            </w:tcBorders>
            <w:shd w:val="clear" w:color="auto" w:fill="FFFFFF"/>
            <w:noWrap/>
            <w:vAlign w:val="center"/>
            <w:hideMark/>
          </w:tcPr>
          <w:p w14:paraId="365EE66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3.18</w:t>
            </w:r>
          </w:p>
        </w:tc>
        <w:tc>
          <w:tcPr>
            <w:tcW w:w="1148" w:type="dxa"/>
            <w:tcBorders>
              <w:top w:val="nil"/>
              <w:left w:val="nil"/>
              <w:bottom w:val="nil"/>
              <w:right w:val="nil"/>
            </w:tcBorders>
            <w:shd w:val="clear" w:color="auto" w:fill="FFFFFF"/>
            <w:noWrap/>
            <w:vAlign w:val="center"/>
            <w:hideMark/>
          </w:tcPr>
          <w:p w14:paraId="71BA3BC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-70.2933</w:t>
            </w:r>
          </w:p>
        </w:tc>
        <w:tc>
          <w:tcPr>
            <w:tcW w:w="1133" w:type="dxa"/>
            <w:tcBorders>
              <w:top w:val="nil"/>
              <w:left w:val="nil"/>
              <w:bottom w:val="nil"/>
              <w:right w:val="nil"/>
            </w:tcBorders>
            <w:shd w:val="clear" w:color="auto" w:fill="FFFFFF"/>
            <w:noWrap/>
            <w:vAlign w:val="center"/>
            <w:hideMark/>
          </w:tcPr>
          <w:p w14:paraId="1095631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-104.732</w:t>
            </w:r>
          </w:p>
        </w:tc>
        <w:tc>
          <w:tcPr>
            <w:tcW w:w="939" w:type="dxa"/>
            <w:tcBorders>
              <w:top w:val="nil"/>
              <w:left w:val="nil"/>
              <w:bottom w:val="nil"/>
              <w:right w:val="nil"/>
            </w:tcBorders>
            <w:shd w:val="clear" w:color="auto" w:fill="FFFFFF"/>
            <w:noWrap/>
            <w:vAlign w:val="center"/>
            <w:hideMark/>
          </w:tcPr>
          <w:p w14:paraId="4E0762F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19776.3</w:t>
            </w:r>
          </w:p>
        </w:tc>
        <w:tc>
          <w:tcPr>
            <w:tcW w:w="1190" w:type="dxa"/>
            <w:tcBorders>
              <w:top w:val="nil"/>
              <w:left w:val="nil"/>
              <w:bottom w:val="nil"/>
              <w:right w:val="nil"/>
            </w:tcBorders>
            <w:shd w:val="clear" w:color="auto" w:fill="FFFFFF"/>
            <w:noWrap/>
            <w:vAlign w:val="center"/>
            <w:hideMark/>
          </w:tcPr>
          <w:p w14:paraId="0C6C700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-120164</w:t>
            </w:r>
          </w:p>
        </w:tc>
        <w:tc>
          <w:tcPr>
            <w:tcW w:w="1189" w:type="dxa"/>
            <w:tcBorders>
              <w:top w:val="nil"/>
              <w:left w:val="nil"/>
              <w:bottom w:val="nil"/>
              <w:right w:val="nil"/>
            </w:tcBorders>
            <w:shd w:val="clear" w:color="auto" w:fill="FFFFFF"/>
            <w:noWrap/>
            <w:vAlign w:val="center"/>
            <w:hideMark/>
          </w:tcPr>
          <w:p w14:paraId="37119AC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12.37133</w:t>
            </w:r>
          </w:p>
        </w:tc>
        <w:tc>
          <w:tcPr>
            <w:tcW w:w="1273" w:type="dxa"/>
            <w:tcBorders>
              <w:top w:val="nil"/>
              <w:left w:val="nil"/>
              <w:bottom w:val="nil"/>
              <w:right w:val="nil"/>
            </w:tcBorders>
            <w:shd w:val="clear" w:color="auto" w:fill="FFFFFF"/>
            <w:noWrap/>
            <w:vAlign w:val="center"/>
            <w:hideMark/>
          </w:tcPr>
          <w:p w14:paraId="396B718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3.216178</w:t>
            </w:r>
          </w:p>
        </w:tc>
        <w:tc>
          <w:tcPr>
            <w:tcW w:w="1273" w:type="dxa"/>
            <w:tcBorders>
              <w:top w:val="nil"/>
              <w:left w:val="nil"/>
              <w:bottom w:val="nil"/>
              <w:right w:val="nil"/>
            </w:tcBorders>
            <w:shd w:val="clear" w:color="auto" w:fill="FFFFFF"/>
            <w:noWrap/>
            <w:vAlign w:val="center"/>
            <w:hideMark/>
          </w:tcPr>
          <w:p w14:paraId="69EFFCF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0.1330308</w:t>
            </w:r>
          </w:p>
        </w:tc>
        <w:tc>
          <w:tcPr>
            <w:tcW w:w="1051" w:type="dxa"/>
            <w:tcBorders>
              <w:top w:val="nil"/>
              <w:left w:val="nil"/>
              <w:bottom w:val="nil"/>
              <w:right w:val="nil"/>
            </w:tcBorders>
            <w:shd w:val="clear" w:color="auto" w:fill="FFFFFF"/>
            <w:noWrap/>
            <w:vAlign w:val="center"/>
            <w:hideMark/>
          </w:tcPr>
          <w:p w14:paraId="36C8B2A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4.377691</w:t>
            </w:r>
          </w:p>
        </w:tc>
        <w:tc>
          <w:tcPr>
            <w:tcW w:w="850" w:type="dxa"/>
            <w:tcBorders>
              <w:top w:val="nil"/>
              <w:left w:val="nil"/>
              <w:bottom w:val="nil"/>
              <w:right w:val="nil"/>
            </w:tcBorders>
            <w:shd w:val="clear" w:color="auto" w:fill="FFFFFF"/>
            <w:noWrap/>
            <w:vAlign w:val="center"/>
            <w:hideMark/>
          </w:tcPr>
          <w:p w14:paraId="4C79799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-0.21</w:t>
            </w:r>
          </w:p>
        </w:tc>
        <w:tc>
          <w:tcPr>
            <w:tcW w:w="930" w:type="dxa"/>
            <w:tcBorders>
              <w:top w:val="nil"/>
              <w:left w:val="nil"/>
              <w:bottom w:val="nil"/>
              <w:right w:val="nil"/>
            </w:tcBorders>
            <w:shd w:val="clear" w:color="auto" w:fill="FFFFFF"/>
            <w:noWrap/>
            <w:vAlign w:val="center"/>
            <w:hideMark/>
          </w:tcPr>
          <w:p w14:paraId="6B3B85E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7.9</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"/>
            <w:id w:val="-403840187"/>
            <w:placeholder>
              <w:docPart w:val="F769CD0A107F4EB2BCBFF172D1BB7044"/>
            </w:placeholder>
          </w:sdtPr>
          <w:sdtContent>
            <w:tc>
              <w:tcPr>
                <w:tcW w:w="550" w:type="dxa"/>
                <w:tcBorders>
                  <w:top w:val="nil"/>
                  <w:left w:val="nil"/>
                  <w:bottom w:val="nil"/>
                  <w:right w:val="nil"/>
                </w:tcBorders>
                <w:shd w:val="clear" w:color="auto" w:fill="FFFFFF"/>
                <w:vAlign w:val="center"/>
              </w:tcPr>
              <w:p w14:paraId="658CD126" w14:textId="608F0C8A"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9</w:t>
                </w:r>
              </w:p>
            </w:tc>
          </w:sdtContent>
        </w:sdt>
      </w:tr>
      <w:tr w:rsidR="005C7289" w:rsidRPr="00326231" w14:paraId="032E93D0"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3249AD1"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Perphenazine</w:t>
            </w:r>
          </w:p>
        </w:tc>
        <w:tc>
          <w:tcPr>
            <w:tcW w:w="876" w:type="dxa"/>
            <w:tcBorders>
              <w:top w:val="nil"/>
              <w:left w:val="single" w:sz="4" w:space="0" w:color="auto"/>
              <w:bottom w:val="nil"/>
              <w:right w:val="nil"/>
            </w:tcBorders>
            <w:shd w:val="clear" w:color="auto" w:fill="FFFFFF"/>
            <w:noWrap/>
            <w:vAlign w:val="center"/>
            <w:hideMark/>
          </w:tcPr>
          <w:p w14:paraId="3E5437F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-4.155</w:t>
            </w:r>
          </w:p>
        </w:tc>
        <w:tc>
          <w:tcPr>
            <w:tcW w:w="833" w:type="dxa"/>
            <w:tcBorders>
              <w:top w:val="nil"/>
              <w:left w:val="nil"/>
              <w:bottom w:val="nil"/>
              <w:right w:val="nil"/>
            </w:tcBorders>
            <w:shd w:val="clear" w:color="auto" w:fill="FFFFFF"/>
            <w:noWrap/>
            <w:vAlign w:val="center"/>
            <w:hideMark/>
          </w:tcPr>
          <w:p w14:paraId="3FF4CC9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4.2</w:t>
            </w:r>
          </w:p>
        </w:tc>
        <w:tc>
          <w:tcPr>
            <w:tcW w:w="1148" w:type="dxa"/>
            <w:tcBorders>
              <w:top w:val="nil"/>
              <w:left w:val="nil"/>
              <w:bottom w:val="nil"/>
              <w:right w:val="nil"/>
            </w:tcBorders>
            <w:shd w:val="clear" w:color="auto" w:fill="FFFFFF"/>
            <w:noWrap/>
            <w:vAlign w:val="center"/>
            <w:hideMark/>
          </w:tcPr>
          <w:p w14:paraId="2D5A657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-133.886</w:t>
            </w:r>
          </w:p>
        </w:tc>
        <w:tc>
          <w:tcPr>
            <w:tcW w:w="1133" w:type="dxa"/>
            <w:tcBorders>
              <w:top w:val="nil"/>
              <w:left w:val="nil"/>
              <w:bottom w:val="nil"/>
              <w:right w:val="nil"/>
            </w:tcBorders>
            <w:shd w:val="clear" w:color="auto" w:fill="FFFFFF"/>
            <w:noWrap/>
            <w:vAlign w:val="center"/>
            <w:hideMark/>
          </w:tcPr>
          <w:p w14:paraId="7FF4976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-108.94</w:t>
            </w:r>
          </w:p>
        </w:tc>
        <w:tc>
          <w:tcPr>
            <w:tcW w:w="939" w:type="dxa"/>
            <w:tcBorders>
              <w:top w:val="nil"/>
              <w:left w:val="nil"/>
              <w:bottom w:val="nil"/>
              <w:right w:val="nil"/>
            </w:tcBorders>
            <w:shd w:val="clear" w:color="auto" w:fill="FFFFFF"/>
            <w:noWrap/>
            <w:vAlign w:val="center"/>
            <w:hideMark/>
          </w:tcPr>
          <w:p w14:paraId="6560EAD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19671.2</w:t>
            </w:r>
          </w:p>
        </w:tc>
        <w:tc>
          <w:tcPr>
            <w:tcW w:w="1190" w:type="dxa"/>
            <w:tcBorders>
              <w:top w:val="nil"/>
              <w:left w:val="nil"/>
              <w:bottom w:val="nil"/>
              <w:right w:val="nil"/>
            </w:tcBorders>
            <w:shd w:val="clear" w:color="auto" w:fill="FFFFFF"/>
            <w:noWrap/>
            <w:vAlign w:val="center"/>
            <w:hideMark/>
          </w:tcPr>
          <w:p w14:paraId="521EECC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-120098</w:t>
            </w:r>
          </w:p>
        </w:tc>
        <w:tc>
          <w:tcPr>
            <w:tcW w:w="1189" w:type="dxa"/>
            <w:tcBorders>
              <w:top w:val="nil"/>
              <w:left w:val="nil"/>
              <w:bottom w:val="nil"/>
              <w:right w:val="nil"/>
            </w:tcBorders>
            <w:shd w:val="clear" w:color="auto" w:fill="FFFFFF"/>
            <w:noWrap/>
            <w:vAlign w:val="center"/>
            <w:hideMark/>
          </w:tcPr>
          <w:p w14:paraId="076EC65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28.1536</w:t>
            </w:r>
          </w:p>
        </w:tc>
        <w:tc>
          <w:tcPr>
            <w:tcW w:w="1273" w:type="dxa"/>
            <w:tcBorders>
              <w:top w:val="nil"/>
              <w:left w:val="nil"/>
              <w:bottom w:val="nil"/>
              <w:right w:val="nil"/>
            </w:tcBorders>
            <w:shd w:val="clear" w:color="auto" w:fill="FFFFFF"/>
            <w:noWrap/>
            <w:vAlign w:val="center"/>
            <w:hideMark/>
          </w:tcPr>
          <w:p w14:paraId="3FBAEF7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2.953305</w:t>
            </w:r>
          </w:p>
        </w:tc>
        <w:tc>
          <w:tcPr>
            <w:tcW w:w="1273" w:type="dxa"/>
            <w:tcBorders>
              <w:top w:val="nil"/>
              <w:left w:val="nil"/>
              <w:bottom w:val="nil"/>
              <w:right w:val="nil"/>
            </w:tcBorders>
            <w:shd w:val="clear" w:color="auto" w:fill="FFFFFF"/>
            <w:noWrap/>
            <w:vAlign w:val="center"/>
            <w:hideMark/>
          </w:tcPr>
          <w:p w14:paraId="01815A2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0.1519523</w:t>
            </w:r>
          </w:p>
        </w:tc>
        <w:tc>
          <w:tcPr>
            <w:tcW w:w="1051" w:type="dxa"/>
            <w:tcBorders>
              <w:top w:val="nil"/>
              <w:left w:val="nil"/>
              <w:bottom w:val="nil"/>
              <w:right w:val="nil"/>
            </w:tcBorders>
            <w:shd w:val="clear" w:color="auto" w:fill="FFFFFF"/>
            <w:noWrap/>
            <w:vAlign w:val="center"/>
            <w:hideMark/>
          </w:tcPr>
          <w:p w14:paraId="5A6BA32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6.43522</w:t>
            </w:r>
          </w:p>
        </w:tc>
        <w:tc>
          <w:tcPr>
            <w:tcW w:w="850" w:type="dxa"/>
            <w:tcBorders>
              <w:top w:val="nil"/>
              <w:left w:val="nil"/>
              <w:bottom w:val="nil"/>
              <w:right w:val="nil"/>
            </w:tcBorders>
            <w:shd w:val="clear" w:color="auto" w:fill="FFFFFF"/>
            <w:noWrap/>
            <w:vAlign w:val="center"/>
            <w:hideMark/>
          </w:tcPr>
          <w:p w14:paraId="6E5E7F4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0.35</w:t>
            </w:r>
          </w:p>
        </w:tc>
        <w:tc>
          <w:tcPr>
            <w:tcW w:w="930" w:type="dxa"/>
            <w:tcBorders>
              <w:top w:val="nil"/>
              <w:left w:val="nil"/>
              <w:bottom w:val="nil"/>
              <w:right w:val="nil"/>
            </w:tcBorders>
            <w:shd w:val="clear" w:color="auto" w:fill="FFFFFF"/>
            <w:noWrap/>
            <w:vAlign w:val="center"/>
            <w:hideMark/>
          </w:tcPr>
          <w:p w14:paraId="3A45E55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jM0ZTNmYTUtMjVkNy00Y2ZmLThkYmUtYjcxMDY0M2E1ZmU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200595291"/>
            <w:placeholder>
              <w:docPart w:val="F769CD0A107F4EB2BCBFF172D1BB7044"/>
            </w:placeholder>
          </w:sdtPr>
          <w:sdtContent>
            <w:tc>
              <w:tcPr>
                <w:tcW w:w="550" w:type="dxa"/>
                <w:tcBorders>
                  <w:top w:val="nil"/>
                  <w:left w:val="nil"/>
                  <w:bottom w:val="nil"/>
                  <w:right w:val="nil"/>
                </w:tcBorders>
                <w:shd w:val="clear" w:color="auto" w:fill="FFFFFF"/>
                <w:vAlign w:val="center"/>
              </w:tcPr>
              <w:p w14:paraId="267C21EF" w14:textId="1DC792C3"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6ED7F99F"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CE938B4"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5,5-diphenylbarbiturate</w:t>
            </w:r>
          </w:p>
        </w:tc>
        <w:tc>
          <w:tcPr>
            <w:tcW w:w="876" w:type="dxa"/>
            <w:tcBorders>
              <w:top w:val="nil"/>
              <w:left w:val="single" w:sz="4" w:space="0" w:color="auto"/>
              <w:bottom w:val="nil"/>
              <w:right w:val="nil"/>
            </w:tcBorders>
            <w:shd w:val="clear" w:color="auto" w:fill="FFFFFF"/>
            <w:noWrap/>
            <w:vAlign w:val="center"/>
            <w:hideMark/>
          </w:tcPr>
          <w:p w14:paraId="0A31165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-4.196</w:t>
            </w:r>
          </w:p>
        </w:tc>
        <w:tc>
          <w:tcPr>
            <w:tcW w:w="833" w:type="dxa"/>
            <w:tcBorders>
              <w:top w:val="nil"/>
              <w:left w:val="nil"/>
              <w:bottom w:val="nil"/>
              <w:right w:val="nil"/>
            </w:tcBorders>
            <w:shd w:val="clear" w:color="auto" w:fill="FFFFFF"/>
            <w:noWrap/>
            <w:vAlign w:val="center"/>
            <w:hideMark/>
          </w:tcPr>
          <w:p w14:paraId="1832633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1.957</w:t>
            </w:r>
          </w:p>
        </w:tc>
        <w:tc>
          <w:tcPr>
            <w:tcW w:w="1148" w:type="dxa"/>
            <w:tcBorders>
              <w:top w:val="nil"/>
              <w:left w:val="nil"/>
              <w:bottom w:val="nil"/>
              <w:right w:val="nil"/>
            </w:tcBorders>
            <w:shd w:val="clear" w:color="auto" w:fill="FFFFFF"/>
            <w:noWrap/>
            <w:vAlign w:val="center"/>
            <w:hideMark/>
          </w:tcPr>
          <w:p w14:paraId="60141E0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-72.2685</w:t>
            </w:r>
          </w:p>
        </w:tc>
        <w:tc>
          <w:tcPr>
            <w:tcW w:w="1133" w:type="dxa"/>
            <w:tcBorders>
              <w:top w:val="nil"/>
              <w:left w:val="nil"/>
              <w:bottom w:val="nil"/>
              <w:right w:val="nil"/>
            </w:tcBorders>
            <w:shd w:val="clear" w:color="auto" w:fill="FFFFFF"/>
            <w:noWrap/>
            <w:vAlign w:val="center"/>
            <w:hideMark/>
          </w:tcPr>
          <w:p w14:paraId="7ECFBF9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-143.139</w:t>
            </w:r>
          </w:p>
        </w:tc>
        <w:tc>
          <w:tcPr>
            <w:tcW w:w="939" w:type="dxa"/>
            <w:tcBorders>
              <w:top w:val="nil"/>
              <w:left w:val="nil"/>
              <w:bottom w:val="nil"/>
              <w:right w:val="nil"/>
            </w:tcBorders>
            <w:shd w:val="clear" w:color="auto" w:fill="FFFFFF"/>
            <w:noWrap/>
            <w:vAlign w:val="center"/>
            <w:hideMark/>
          </w:tcPr>
          <w:p w14:paraId="02F6CD2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19739</w:t>
            </w:r>
          </w:p>
        </w:tc>
        <w:tc>
          <w:tcPr>
            <w:tcW w:w="1190" w:type="dxa"/>
            <w:tcBorders>
              <w:top w:val="nil"/>
              <w:left w:val="nil"/>
              <w:bottom w:val="nil"/>
              <w:right w:val="nil"/>
            </w:tcBorders>
            <w:shd w:val="clear" w:color="auto" w:fill="FFFFFF"/>
            <w:noWrap/>
            <w:vAlign w:val="center"/>
            <w:hideMark/>
          </w:tcPr>
          <w:p w14:paraId="5129AA1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-118663</w:t>
            </w:r>
          </w:p>
        </w:tc>
        <w:tc>
          <w:tcPr>
            <w:tcW w:w="1189" w:type="dxa"/>
            <w:tcBorders>
              <w:top w:val="nil"/>
              <w:left w:val="nil"/>
              <w:bottom w:val="nil"/>
              <w:right w:val="nil"/>
            </w:tcBorders>
            <w:shd w:val="clear" w:color="auto" w:fill="FFFFFF"/>
            <w:noWrap/>
            <w:vAlign w:val="center"/>
            <w:hideMark/>
          </w:tcPr>
          <w:p w14:paraId="466EE21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3.944313</w:t>
            </w:r>
          </w:p>
        </w:tc>
        <w:tc>
          <w:tcPr>
            <w:tcW w:w="1273" w:type="dxa"/>
            <w:tcBorders>
              <w:top w:val="nil"/>
              <w:left w:val="nil"/>
              <w:bottom w:val="nil"/>
              <w:right w:val="nil"/>
            </w:tcBorders>
            <w:shd w:val="clear" w:color="auto" w:fill="FFFFFF"/>
            <w:noWrap/>
            <w:vAlign w:val="center"/>
            <w:hideMark/>
          </w:tcPr>
          <w:p w14:paraId="26E3690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4.829017</w:t>
            </w:r>
          </w:p>
        </w:tc>
        <w:tc>
          <w:tcPr>
            <w:tcW w:w="1273" w:type="dxa"/>
            <w:tcBorders>
              <w:top w:val="nil"/>
              <w:left w:val="nil"/>
              <w:bottom w:val="nil"/>
              <w:right w:val="nil"/>
            </w:tcBorders>
            <w:shd w:val="clear" w:color="auto" w:fill="FFFFFF"/>
            <w:noWrap/>
            <w:vAlign w:val="center"/>
            <w:hideMark/>
          </w:tcPr>
          <w:p w14:paraId="7D4072D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0.1185196</w:t>
            </w:r>
          </w:p>
        </w:tc>
        <w:tc>
          <w:tcPr>
            <w:tcW w:w="1051" w:type="dxa"/>
            <w:tcBorders>
              <w:top w:val="nil"/>
              <w:left w:val="nil"/>
              <w:bottom w:val="nil"/>
              <w:right w:val="nil"/>
            </w:tcBorders>
            <w:shd w:val="clear" w:color="auto" w:fill="FFFFFF"/>
            <w:noWrap/>
            <w:vAlign w:val="center"/>
            <w:hideMark/>
          </w:tcPr>
          <w:p w14:paraId="2C82079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4.718652</w:t>
            </w:r>
          </w:p>
        </w:tc>
        <w:tc>
          <w:tcPr>
            <w:tcW w:w="850" w:type="dxa"/>
            <w:tcBorders>
              <w:top w:val="nil"/>
              <w:left w:val="nil"/>
              <w:bottom w:val="nil"/>
              <w:right w:val="nil"/>
            </w:tcBorders>
            <w:shd w:val="clear" w:color="auto" w:fill="FFFFFF"/>
            <w:noWrap/>
            <w:vAlign w:val="center"/>
            <w:hideMark/>
          </w:tcPr>
          <w:p w14:paraId="1369AD9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-0.21</w:t>
            </w:r>
          </w:p>
        </w:tc>
        <w:tc>
          <w:tcPr>
            <w:tcW w:w="930" w:type="dxa"/>
            <w:tcBorders>
              <w:top w:val="nil"/>
              <w:left w:val="nil"/>
              <w:bottom w:val="nil"/>
              <w:right w:val="nil"/>
            </w:tcBorders>
            <w:shd w:val="clear" w:color="auto" w:fill="FFFFFF"/>
            <w:noWrap/>
            <w:vAlign w:val="center"/>
            <w:hideMark/>
          </w:tcPr>
          <w:p w14:paraId="5834E76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WEzZDA4ZTQtMjBhMy00MmM4LTgyOTAtYjNlYzc4NzdmNjNm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2075388591"/>
            <w:placeholder>
              <w:docPart w:val="F769CD0A107F4EB2BCBFF172D1BB7044"/>
            </w:placeholder>
          </w:sdtPr>
          <w:sdtContent>
            <w:tc>
              <w:tcPr>
                <w:tcW w:w="550" w:type="dxa"/>
                <w:tcBorders>
                  <w:top w:val="nil"/>
                  <w:left w:val="nil"/>
                  <w:bottom w:val="nil"/>
                  <w:right w:val="nil"/>
                </w:tcBorders>
                <w:shd w:val="clear" w:color="auto" w:fill="FFFFFF"/>
                <w:vAlign w:val="center"/>
              </w:tcPr>
              <w:p w14:paraId="009F0037" w14:textId="38394E0C"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4725E271"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E903914"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cortisone acetate</w:t>
            </w:r>
          </w:p>
        </w:tc>
        <w:tc>
          <w:tcPr>
            <w:tcW w:w="876" w:type="dxa"/>
            <w:tcBorders>
              <w:top w:val="nil"/>
              <w:left w:val="single" w:sz="4" w:space="0" w:color="auto"/>
              <w:bottom w:val="nil"/>
              <w:right w:val="nil"/>
            </w:tcBorders>
            <w:shd w:val="clear" w:color="auto" w:fill="FFFFFF"/>
            <w:noWrap/>
            <w:vAlign w:val="center"/>
            <w:hideMark/>
          </w:tcPr>
          <w:p w14:paraId="2DEAA46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-4.21</w:t>
            </w:r>
          </w:p>
        </w:tc>
        <w:tc>
          <w:tcPr>
            <w:tcW w:w="833" w:type="dxa"/>
            <w:tcBorders>
              <w:top w:val="nil"/>
              <w:left w:val="nil"/>
              <w:bottom w:val="nil"/>
              <w:right w:val="nil"/>
            </w:tcBorders>
            <w:shd w:val="clear" w:color="auto" w:fill="FFFFFF"/>
            <w:noWrap/>
            <w:vAlign w:val="center"/>
            <w:hideMark/>
          </w:tcPr>
          <w:p w14:paraId="1DB30D0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w:t>
            </w:r>
          </w:p>
        </w:tc>
        <w:tc>
          <w:tcPr>
            <w:tcW w:w="1148" w:type="dxa"/>
            <w:tcBorders>
              <w:top w:val="nil"/>
              <w:left w:val="nil"/>
              <w:bottom w:val="nil"/>
              <w:right w:val="nil"/>
            </w:tcBorders>
            <w:shd w:val="clear" w:color="auto" w:fill="FFFFFF"/>
            <w:noWrap/>
            <w:vAlign w:val="center"/>
            <w:hideMark/>
          </w:tcPr>
          <w:p w14:paraId="7907325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-89.9258</w:t>
            </w:r>
          </w:p>
        </w:tc>
        <w:tc>
          <w:tcPr>
            <w:tcW w:w="1133" w:type="dxa"/>
            <w:tcBorders>
              <w:top w:val="nil"/>
              <w:left w:val="nil"/>
              <w:bottom w:val="nil"/>
              <w:right w:val="nil"/>
            </w:tcBorders>
            <w:shd w:val="clear" w:color="auto" w:fill="FFFFFF"/>
            <w:noWrap/>
            <w:vAlign w:val="center"/>
            <w:hideMark/>
          </w:tcPr>
          <w:p w14:paraId="2423E07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-215.494</w:t>
            </w:r>
          </w:p>
        </w:tc>
        <w:tc>
          <w:tcPr>
            <w:tcW w:w="939" w:type="dxa"/>
            <w:tcBorders>
              <w:top w:val="nil"/>
              <w:left w:val="nil"/>
              <w:bottom w:val="nil"/>
              <w:right w:val="nil"/>
            </w:tcBorders>
            <w:shd w:val="clear" w:color="auto" w:fill="FFFFFF"/>
            <w:noWrap/>
            <w:vAlign w:val="center"/>
            <w:hideMark/>
          </w:tcPr>
          <w:p w14:paraId="0F6633F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19732.6</w:t>
            </w:r>
          </w:p>
        </w:tc>
        <w:tc>
          <w:tcPr>
            <w:tcW w:w="1190" w:type="dxa"/>
            <w:tcBorders>
              <w:top w:val="nil"/>
              <w:left w:val="nil"/>
              <w:bottom w:val="nil"/>
              <w:right w:val="nil"/>
            </w:tcBorders>
            <w:shd w:val="clear" w:color="auto" w:fill="FFFFFF"/>
            <w:noWrap/>
            <w:vAlign w:val="center"/>
            <w:hideMark/>
          </w:tcPr>
          <w:p w14:paraId="5EE4F15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-120224</w:t>
            </w:r>
          </w:p>
        </w:tc>
        <w:tc>
          <w:tcPr>
            <w:tcW w:w="1189" w:type="dxa"/>
            <w:tcBorders>
              <w:top w:val="nil"/>
              <w:left w:val="nil"/>
              <w:bottom w:val="nil"/>
              <w:right w:val="nil"/>
            </w:tcBorders>
            <w:shd w:val="clear" w:color="auto" w:fill="FFFFFF"/>
            <w:noWrap/>
            <w:vAlign w:val="center"/>
            <w:hideMark/>
          </w:tcPr>
          <w:p w14:paraId="100C33B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19.44212</w:t>
            </w:r>
          </w:p>
        </w:tc>
        <w:tc>
          <w:tcPr>
            <w:tcW w:w="1273" w:type="dxa"/>
            <w:tcBorders>
              <w:top w:val="nil"/>
              <w:left w:val="nil"/>
              <w:bottom w:val="nil"/>
              <w:right w:val="nil"/>
            </w:tcBorders>
            <w:shd w:val="clear" w:color="auto" w:fill="FFFFFF"/>
            <w:noWrap/>
            <w:vAlign w:val="center"/>
            <w:hideMark/>
          </w:tcPr>
          <w:p w14:paraId="3F28861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6.651035</w:t>
            </w:r>
          </w:p>
        </w:tc>
        <w:tc>
          <w:tcPr>
            <w:tcW w:w="1273" w:type="dxa"/>
            <w:tcBorders>
              <w:top w:val="nil"/>
              <w:left w:val="nil"/>
              <w:bottom w:val="nil"/>
              <w:right w:val="nil"/>
            </w:tcBorders>
            <w:shd w:val="clear" w:color="auto" w:fill="FFFFFF"/>
            <w:noWrap/>
            <w:vAlign w:val="center"/>
            <w:hideMark/>
          </w:tcPr>
          <w:p w14:paraId="10ABEF7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0.1196215</w:t>
            </w:r>
          </w:p>
        </w:tc>
        <w:tc>
          <w:tcPr>
            <w:tcW w:w="1051" w:type="dxa"/>
            <w:tcBorders>
              <w:top w:val="nil"/>
              <w:left w:val="nil"/>
              <w:bottom w:val="nil"/>
              <w:right w:val="nil"/>
            </w:tcBorders>
            <w:shd w:val="clear" w:color="auto" w:fill="FFFFFF"/>
            <w:noWrap/>
            <w:vAlign w:val="center"/>
            <w:hideMark/>
          </w:tcPr>
          <w:p w14:paraId="2F0DEE3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5.751557</w:t>
            </w:r>
          </w:p>
        </w:tc>
        <w:tc>
          <w:tcPr>
            <w:tcW w:w="850" w:type="dxa"/>
            <w:tcBorders>
              <w:top w:val="nil"/>
              <w:left w:val="nil"/>
              <w:bottom w:val="nil"/>
              <w:right w:val="nil"/>
            </w:tcBorders>
            <w:shd w:val="clear" w:color="auto" w:fill="FFFFFF"/>
            <w:noWrap/>
            <w:vAlign w:val="center"/>
            <w:hideMark/>
          </w:tcPr>
          <w:p w14:paraId="44795D5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w:t>
            </w:r>
          </w:p>
        </w:tc>
        <w:tc>
          <w:tcPr>
            <w:tcW w:w="930" w:type="dxa"/>
            <w:tcBorders>
              <w:top w:val="nil"/>
              <w:left w:val="nil"/>
              <w:bottom w:val="nil"/>
              <w:right w:val="nil"/>
            </w:tcBorders>
            <w:shd w:val="clear" w:color="auto" w:fill="FFFFFF"/>
            <w:noWrap/>
            <w:vAlign w:val="center"/>
            <w:hideMark/>
          </w:tcPr>
          <w:p w14:paraId="7EFFDCB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TcwOThjNTEtYmJmMC00YjA3LWFiOGItNzcwYTA5NzA0ZWJj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
            <w:id w:val="-1499184370"/>
            <w:placeholder>
              <w:docPart w:val="F769CD0A107F4EB2BCBFF172D1BB7044"/>
            </w:placeholder>
          </w:sdtPr>
          <w:sdtContent>
            <w:tc>
              <w:tcPr>
                <w:tcW w:w="550" w:type="dxa"/>
                <w:tcBorders>
                  <w:top w:val="nil"/>
                  <w:left w:val="nil"/>
                  <w:bottom w:val="nil"/>
                  <w:right w:val="nil"/>
                </w:tcBorders>
                <w:shd w:val="clear" w:color="auto" w:fill="FFFFFF"/>
                <w:vAlign w:val="center"/>
              </w:tcPr>
              <w:p w14:paraId="38C3B5E5" w14:textId="4E27846C"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8</w:t>
                </w:r>
              </w:p>
            </w:tc>
          </w:sdtContent>
        </w:sdt>
      </w:tr>
      <w:tr w:rsidR="005C7289" w:rsidRPr="00326231" w14:paraId="4063486B"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36CD123"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Promazine</w:t>
            </w:r>
          </w:p>
        </w:tc>
        <w:tc>
          <w:tcPr>
            <w:tcW w:w="876" w:type="dxa"/>
            <w:tcBorders>
              <w:top w:val="nil"/>
              <w:left w:val="single" w:sz="4" w:space="0" w:color="auto"/>
              <w:bottom w:val="nil"/>
              <w:right w:val="nil"/>
            </w:tcBorders>
            <w:shd w:val="clear" w:color="auto" w:fill="FFFFFF"/>
            <w:noWrap/>
            <w:vAlign w:val="center"/>
            <w:hideMark/>
          </w:tcPr>
          <w:p w14:paraId="509FD52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-4.301</w:t>
            </w:r>
          </w:p>
        </w:tc>
        <w:tc>
          <w:tcPr>
            <w:tcW w:w="833" w:type="dxa"/>
            <w:tcBorders>
              <w:top w:val="nil"/>
              <w:left w:val="nil"/>
              <w:bottom w:val="nil"/>
              <w:right w:val="nil"/>
            </w:tcBorders>
            <w:shd w:val="clear" w:color="auto" w:fill="FFFFFF"/>
            <w:noWrap/>
            <w:vAlign w:val="center"/>
            <w:hideMark/>
          </w:tcPr>
          <w:p w14:paraId="1EC0FDC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w:t>
            </w:r>
          </w:p>
        </w:tc>
        <w:tc>
          <w:tcPr>
            <w:tcW w:w="1148" w:type="dxa"/>
            <w:tcBorders>
              <w:top w:val="nil"/>
              <w:left w:val="nil"/>
              <w:bottom w:val="nil"/>
              <w:right w:val="nil"/>
            </w:tcBorders>
            <w:shd w:val="clear" w:color="auto" w:fill="FFFFFF"/>
            <w:noWrap/>
            <w:vAlign w:val="center"/>
            <w:hideMark/>
          </w:tcPr>
          <w:p w14:paraId="6CD589F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-117.051</w:t>
            </w:r>
          </w:p>
        </w:tc>
        <w:tc>
          <w:tcPr>
            <w:tcW w:w="1133" w:type="dxa"/>
            <w:tcBorders>
              <w:top w:val="nil"/>
              <w:left w:val="nil"/>
              <w:bottom w:val="nil"/>
              <w:right w:val="nil"/>
            </w:tcBorders>
            <w:shd w:val="clear" w:color="auto" w:fill="FFFFFF"/>
            <w:noWrap/>
            <w:vAlign w:val="center"/>
            <w:hideMark/>
          </w:tcPr>
          <w:p w14:paraId="571BE46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-27.368</w:t>
            </w:r>
          </w:p>
        </w:tc>
        <w:tc>
          <w:tcPr>
            <w:tcW w:w="939" w:type="dxa"/>
            <w:tcBorders>
              <w:top w:val="nil"/>
              <w:left w:val="nil"/>
              <w:bottom w:val="nil"/>
              <w:right w:val="nil"/>
            </w:tcBorders>
            <w:shd w:val="clear" w:color="auto" w:fill="FFFFFF"/>
            <w:noWrap/>
            <w:vAlign w:val="center"/>
            <w:hideMark/>
          </w:tcPr>
          <w:p w14:paraId="6415816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19738</w:t>
            </w:r>
          </w:p>
        </w:tc>
        <w:tc>
          <w:tcPr>
            <w:tcW w:w="1190" w:type="dxa"/>
            <w:tcBorders>
              <w:top w:val="nil"/>
              <w:left w:val="nil"/>
              <w:bottom w:val="nil"/>
              <w:right w:val="nil"/>
            </w:tcBorders>
            <w:shd w:val="clear" w:color="auto" w:fill="FFFFFF"/>
            <w:noWrap/>
            <w:vAlign w:val="center"/>
            <w:hideMark/>
          </w:tcPr>
          <w:p w14:paraId="28124BA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-120096</w:t>
            </w:r>
          </w:p>
        </w:tc>
        <w:tc>
          <w:tcPr>
            <w:tcW w:w="1189" w:type="dxa"/>
            <w:tcBorders>
              <w:top w:val="nil"/>
              <w:left w:val="nil"/>
              <w:bottom w:val="nil"/>
              <w:right w:val="nil"/>
            </w:tcBorders>
            <w:shd w:val="clear" w:color="auto" w:fill="FFFFFF"/>
            <w:noWrap/>
            <w:vAlign w:val="center"/>
            <w:hideMark/>
          </w:tcPr>
          <w:p w14:paraId="60ECE31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22.41835</w:t>
            </w:r>
          </w:p>
        </w:tc>
        <w:tc>
          <w:tcPr>
            <w:tcW w:w="1273" w:type="dxa"/>
            <w:tcBorders>
              <w:top w:val="nil"/>
              <w:left w:val="nil"/>
              <w:bottom w:val="nil"/>
              <w:right w:val="nil"/>
            </w:tcBorders>
            <w:shd w:val="clear" w:color="auto" w:fill="FFFFFF"/>
            <w:noWrap/>
            <w:vAlign w:val="center"/>
            <w:hideMark/>
          </w:tcPr>
          <w:p w14:paraId="7AD1B82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0.1154885</w:t>
            </w:r>
          </w:p>
        </w:tc>
        <w:tc>
          <w:tcPr>
            <w:tcW w:w="1273" w:type="dxa"/>
            <w:tcBorders>
              <w:top w:val="nil"/>
              <w:left w:val="nil"/>
              <w:bottom w:val="nil"/>
              <w:right w:val="nil"/>
            </w:tcBorders>
            <w:shd w:val="clear" w:color="auto" w:fill="FFFFFF"/>
            <w:noWrap/>
            <w:vAlign w:val="center"/>
            <w:hideMark/>
          </w:tcPr>
          <w:p w14:paraId="5A91E01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0.08933757</w:t>
            </w:r>
          </w:p>
        </w:tc>
        <w:tc>
          <w:tcPr>
            <w:tcW w:w="1051" w:type="dxa"/>
            <w:tcBorders>
              <w:top w:val="nil"/>
              <w:left w:val="nil"/>
              <w:bottom w:val="nil"/>
              <w:right w:val="nil"/>
            </w:tcBorders>
            <w:shd w:val="clear" w:color="auto" w:fill="FFFFFF"/>
            <w:noWrap/>
            <w:vAlign w:val="center"/>
            <w:hideMark/>
          </w:tcPr>
          <w:p w14:paraId="294DE5C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5.105699</w:t>
            </w:r>
          </w:p>
        </w:tc>
        <w:tc>
          <w:tcPr>
            <w:tcW w:w="850" w:type="dxa"/>
            <w:tcBorders>
              <w:top w:val="nil"/>
              <w:left w:val="nil"/>
              <w:bottom w:val="nil"/>
              <w:right w:val="nil"/>
            </w:tcBorders>
            <w:shd w:val="clear" w:color="auto" w:fill="FFFFFF"/>
            <w:noWrap/>
            <w:vAlign w:val="center"/>
            <w:hideMark/>
          </w:tcPr>
          <w:p w14:paraId="2C75224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0.07</w:t>
            </w:r>
          </w:p>
        </w:tc>
        <w:tc>
          <w:tcPr>
            <w:tcW w:w="930" w:type="dxa"/>
            <w:tcBorders>
              <w:top w:val="nil"/>
              <w:left w:val="nil"/>
              <w:bottom w:val="nil"/>
              <w:right w:val="nil"/>
            </w:tcBorders>
            <w:shd w:val="clear" w:color="auto" w:fill="FFFFFF"/>
            <w:noWrap/>
            <w:vAlign w:val="center"/>
            <w:hideMark/>
          </w:tcPr>
          <w:p w14:paraId="24B15BA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2Y3YWJmNzktNDhjNC00YTU4LTkyZTctYTQxMmI3NTljNGEx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24120551"/>
            <w:placeholder>
              <w:docPart w:val="F769CD0A107F4EB2BCBFF172D1BB7044"/>
            </w:placeholder>
          </w:sdtPr>
          <w:sdtContent>
            <w:tc>
              <w:tcPr>
                <w:tcW w:w="550" w:type="dxa"/>
                <w:tcBorders>
                  <w:top w:val="nil"/>
                  <w:left w:val="nil"/>
                  <w:bottom w:val="nil"/>
                  <w:right w:val="nil"/>
                </w:tcBorders>
                <w:shd w:val="clear" w:color="auto" w:fill="FFFFFF"/>
                <w:vAlign w:val="center"/>
              </w:tcPr>
              <w:p w14:paraId="43160FA7" w14:textId="1C25A323"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727AFA95"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BDE070A"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prednisolone acetate</w:t>
            </w:r>
          </w:p>
        </w:tc>
        <w:tc>
          <w:tcPr>
            <w:tcW w:w="876" w:type="dxa"/>
            <w:tcBorders>
              <w:top w:val="nil"/>
              <w:left w:val="single" w:sz="4" w:space="0" w:color="auto"/>
              <w:bottom w:val="nil"/>
              <w:right w:val="nil"/>
            </w:tcBorders>
            <w:shd w:val="clear" w:color="auto" w:fill="FFFFFF"/>
            <w:noWrap/>
            <w:vAlign w:val="center"/>
            <w:hideMark/>
          </w:tcPr>
          <w:p w14:paraId="4FC0E02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-4.37</w:t>
            </w:r>
          </w:p>
        </w:tc>
        <w:tc>
          <w:tcPr>
            <w:tcW w:w="833" w:type="dxa"/>
            <w:tcBorders>
              <w:top w:val="nil"/>
              <w:left w:val="nil"/>
              <w:bottom w:val="nil"/>
              <w:right w:val="nil"/>
            </w:tcBorders>
            <w:shd w:val="clear" w:color="auto" w:fill="FFFFFF"/>
            <w:noWrap/>
            <w:vAlign w:val="center"/>
            <w:hideMark/>
          </w:tcPr>
          <w:p w14:paraId="35630F2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w:t>
            </w:r>
          </w:p>
        </w:tc>
        <w:tc>
          <w:tcPr>
            <w:tcW w:w="1148" w:type="dxa"/>
            <w:tcBorders>
              <w:top w:val="nil"/>
              <w:left w:val="nil"/>
              <w:bottom w:val="nil"/>
              <w:right w:val="nil"/>
            </w:tcBorders>
            <w:shd w:val="clear" w:color="auto" w:fill="FFFFFF"/>
            <w:noWrap/>
            <w:vAlign w:val="center"/>
            <w:hideMark/>
          </w:tcPr>
          <w:p w14:paraId="3448473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-82.6682</w:t>
            </w:r>
          </w:p>
        </w:tc>
        <w:tc>
          <w:tcPr>
            <w:tcW w:w="1133" w:type="dxa"/>
            <w:tcBorders>
              <w:top w:val="nil"/>
              <w:left w:val="nil"/>
              <w:bottom w:val="nil"/>
              <w:right w:val="nil"/>
            </w:tcBorders>
            <w:shd w:val="clear" w:color="auto" w:fill="FFFFFF"/>
            <w:noWrap/>
            <w:vAlign w:val="center"/>
            <w:hideMark/>
          </w:tcPr>
          <w:p w14:paraId="53E10E3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-247.853</w:t>
            </w:r>
          </w:p>
        </w:tc>
        <w:tc>
          <w:tcPr>
            <w:tcW w:w="939" w:type="dxa"/>
            <w:tcBorders>
              <w:top w:val="nil"/>
              <w:left w:val="nil"/>
              <w:bottom w:val="nil"/>
              <w:right w:val="nil"/>
            </w:tcBorders>
            <w:shd w:val="clear" w:color="auto" w:fill="FFFFFF"/>
            <w:noWrap/>
            <w:vAlign w:val="center"/>
            <w:hideMark/>
          </w:tcPr>
          <w:p w14:paraId="7BEAB91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19704.7</w:t>
            </w:r>
          </w:p>
        </w:tc>
        <w:tc>
          <w:tcPr>
            <w:tcW w:w="1190" w:type="dxa"/>
            <w:tcBorders>
              <w:top w:val="nil"/>
              <w:left w:val="nil"/>
              <w:bottom w:val="nil"/>
              <w:right w:val="nil"/>
            </w:tcBorders>
            <w:shd w:val="clear" w:color="auto" w:fill="FFFFFF"/>
            <w:noWrap/>
            <w:vAlign w:val="center"/>
            <w:hideMark/>
          </w:tcPr>
          <w:p w14:paraId="76CB2C7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-120024</w:t>
            </w:r>
          </w:p>
        </w:tc>
        <w:tc>
          <w:tcPr>
            <w:tcW w:w="1189" w:type="dxa"/>
            <w:tcBorders>
              <w:top w:val="nil"/>
              <w:left w:val="nil"/>
              <w:bottom w:val="nil"/>
              <w:right w:val="nil"/>
            </w:tcBorders>
            <w:shd w:val="clear" w:color="auto" w:fill="FFFFFF"/>
            <w:noWrap/>
            <w:vAlign w:val="center"/>
            <w:hideMark/>
          </w:tcPr>
          <w:p w14:paraId="6B751F1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17.07086</w:t>
            </w:r>
          </w:p>
        </w:tc>
        <w:tc>
          <w:tcPr>
            <w:tcW w:w="1273" w:type="dxa"/>
            <w:tcBorders>
              <w:top w:val="nil"/>
              <w:left w:val="nil"/>
              <w:bottom w:val="nil"/>
              <w:right w:val="nil"/>
            </w:tcBorders>
            <w:shd w:val="clear" w:color="auto" w:fill="FFFFFF"/>
            <w:noWrap/>
            <w:vAlign w:val="center"/>
            <w:hideMark/>
          </w:tcPr>
          <w:p w14:paraId="073714D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7.763724</w:t>
            </w:r>
          </w:p>
        </w:tc>
        <w:tc>
          <w:tcPr>
            <w:tcW w:w="1273" w:type="dxa"/>
            <w:tcBorders>
              <w:top w:val="nil"/>
              <w:left w:val="nil"/>
              <w:bottom w:val="nil"/>
              <w:right w:val="nil"/>
            </w:tcBorders>
            <w:shd w:val="clear" w:color="auto" w:fill="FFFFFF"/>
            <w:noWrap/>
            <w:vAlign w:val="center"/>
            <w:hideMark/>
          </w:tcPr>
          <w:p w14:paraId="67285C3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0.128085</w:t>
            </w:r>
          </w:p>
        </w:tc>
        <w:tc>
          <w:tcPr>
            <w:tcW w:w="1051" w:type="dxa"/>
            <w:tcBorders>
              <w:top w:val="nil"/>
              <w:left w:val="nil"/>
              <w:bottom w:val="nil"/>
              <w:right w:val="nil"/>
            </w:tcBorders>
            <w:shd w:val="clear" w:color="auto" w:fill="FFFFFF"/>
            <w:noWrap/>
            <w:vAlign w:val="center"/>
            <w:hideMark/>
          </w:tcPr>
          <w:p w14:paraId="1265B1F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5.824482</w:t>
            </w:r>
          </w:p>
        </w:tc>
        <w:tc>
          <w:tcPr>
            <w:tcW w:w="850" w:type="dxa"/>
            <w:tcBorders>
              <w:top w:val="nil"/>
              <w:left w:val="nil"/>
              <w:bottom w:val="nil"/>
              <w:right w:val="nil"/>
            </w:tcBorders>
            <w:shd w:val="clear" w:color="auto" w:fill="FFFFFF"/>
            <w:noWrap/>
            <w:vAlign w:val="center"/>
            <w:hideMark/>
          </w:tcPr>
          <w:p w14:paraId="62686B3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-0.29</w:t>
            </w:r>
          </w:p>
        </w:tc>
        <w:tc>
          <w:tcPr>
            <w:tcW w:w="930" w:type="dxa"/>
            <w:tcBorders>
              <w:top w:val="nil"/>
              <w:left w:val="nil"/>
              <w:bottom w:val="nil"/>
              <w:right w:val="nil"/>
            </w:tcBorders>
            <w:shd w:val="clear" w:color="auto" w:fill="FFFFFF"/>
            <w:noWrap/>
            <w:vAlign w:val="center"/>
            <w:hideMark/>
          </w:tcPr>
          <w:p w14:paraId="5AE57F0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DI0OTBmOWItYTdkZi00ZmMxLThmOTUtZjhjOTVlNjQ3YWRl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
            <w:id w:val="1841581614"/>
            <w:placeholder>
              <w:docPart w:val="F769CD0A107F4EB2BCBFF172D1BB7044"/>
            </w:placeholder>
          </w:sdtPr>
          <w:sdtContent>
            <w:tc>
              <w:tcPr>
                <w:tcW w:w="550" w:type="dxa"/>
                <w:tcBorders>
                  <w:top w:val="nil"/>
                  <w:left w:val="nil"/>
                  <w:bottom w:val="nil"/>
                  <w:right w:val="nil"/>
                </w:tcBorders>
                <w:shd w:val="clear" w:color="auto" w:fill="FFFFFF"/>
                <w:vAlign w:val="center"/>
              </w:tcPr>
              <w:p w14:paraId="314656C1" w14:textId="57BF74B0"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8</w:t>
                </w:r>
              </w:p>
            </w:tc>
          </w:sdtContent>
        </w:sdt>
      </w:tr>
      <w:tr w:rsidR="005C7289" w:rsidRPr="00326231" w14:paraId="0BBF4C74"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72EC297A"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prochlorperazine</w:t>
            </w:r>
          </w:p>
        </w:tc>
        <w:tc>
          <w:tcPr>
            <w:tcW w:w="876" w:type="dxa"/>
            <w:tcBorders>
              <w:top w:val="nil"/>
              <w:left w:val="single" w:sz="4" w:space="0" w:color="auto"/>
              <w:bottom w:val="nil"/>
              <w:right w:val="nil"/>
            </w:tcBorders>
            <w:shd w:val="clear" w:color="auto" w:fill="FFFFFF"/>
            <w:noWrap/>
            <w:vAlign w:val="center"/>
            <w:hideMark/>
          </w:tcPr>
          <w:p w14:paraId="6900173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-4.398</w:t>
            </w:r>
          </w:p>
        </w:tc>
        <w:tc>
          <w:tcPr>
            <w:tcW w:w="833" w:type="dxa"/>
            <w:tcBorders>
              <w:top w:val="nil"/>
              <w:left w:val="nil"/>
              <w:bottom w:val="nil"/>
              <w:right w:val="nil"/>
            </w:tcBorders>
            <w:shd w:val="clear" w:color="auto" w:fill="FFFFFF"/>
            <w:noWrap/>
            <w:vAlign w:val="center"/>
            <w:hideMark/>
          </w:tcPr>
          <w:p w14:paraId="4386A5F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w:t>
            </w:r>
          </w:p>
        </w:tc>
        <w:tc>
          <w:tcPr>
            <w:tcW w:w="1148" w:type="dxa"/>
            <w:tcBorders>
              <w:top w:val="nil"/>
              <w:left w:val="nil"/>
              <w:bottom w:val="nil"/>
              <w:right w:val="nil"/>
            </w:tcBorders>
            <w:shd w:val="clear" w:color="auto" w:fill="FFFFFF"/>
            <w:noWrap/>
            <w:vAlign w:val="center"/>
            <w:hideMark/>
          </w:tcPr>
          <w:p w14:paraId="1F99D58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-143.379</w:t>
            </w:r>
          </w:p>
        </w:tc>
        <w:tc>
          <w:tcPr>
            <w:tcW w:w="1133" w:type="dxa"/>
            <w:tcBorders>
              <w:top w:val="nil"/>
              <w:left w:val="nil"/>
              <w:bottom w:val="nil"/>
              <w:right w:val="nil"/>
            </w:tcBorders>
            <w:shd w:val="clear" w:color="auto" w:fill="FFFFFF"/>
            <w:noWrap/>
            <w:vAlign w:val="center"/>
            <w:hideMark/>
          </w:tcPr>
          <w:p w14:paraId="6BA1DCA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-37.346</w:t>
            </w:r>
          </w:p>
        </w:tc>
        <w:tc>
          <w:tcPr>
            <w:tcW w:w="939" w:type="dxa"/>
            <w:tcBorders>
              <w:top w:val="nil"/>
              <w:left w:val="nil"/>
              <w:bottom w:val="nil"/>
              <w:right w:val="nil"/>
            </w:tcBorders>
            <w:shd w:val="clear" w:color="auto" w:fill="FFFFFF"/>
            <w:noWrap/>
            <w:vAlign w:val="center"/>
            <w:hideMark/>
          </w:tcPr>
          <w:p w14:paraId="3B9BFF5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19659.4</w:t>
            </w:r>
          </w:p>
        </w:tc>
        <w:tc>
          <w:tcPr>
            <w:tcW w:w="1190" w:type="dxa"/>
            <w:tcBorders>
              <w:top w:val="nil"/>
              <w:left w:val="nil"/>
              <w:bottom w:val="nil"/>
              <w:right w:val="nil"/>
            </w:tcBorders>
            <w:shd w:val="clear" w:color="auto" w:fill="FFFFFF"/>
            <w:noWrap/>
            <w:vAlign w:val="center"/>
            <w:hideMark/>
          </w:tcPr>
          <w:p w14:paraId="6A9F777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-119869</w:t>
            </w:r>
          </w:p>
        </w:tc>
        <w:tc>
          <w:tcPr>
            <w:tcW w:w="1189" w:type="dxa"/>
            <w:tcBorders>
              <w:top w:val="nil"/>
              <w:left w:val="nil"/>
              <w:bottom w:val="nil"/>
              <w:right w:val="nil"/>
            </w:tcBorders>
            <w:shd w:val="clear" w:color="auto" w:fill="FFFFFF"/>
            <w:noWrap/>
            <w:vAlign w:val="center"/>
            <w:hideMark/>
          </w:tcPr>
          <w:p w14:paraId="02B6AEF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29.88852</w:t>
            </w:r>
          </w:p>
        </w:tc>
        <w:tc>
          <w:tcPr>
            <w:tcW w:w="1273" w:type="dxa"/>
            <w:tcBorders>
              <w:top w:val="nil"/>
              <w:left w:val="nil"/>
              <w:bottom w:val="nil"/>
              <w:right w:val="nil"/>
            </w:tcBorders>
            <w:shd w:val="clear" w:color="auto" w:fill="FFFFFF"/>
            <w:noWrap/>
            <w:vAlign w:val="center"/>
            <w:hideMark/>
          </w:tcPr>
          <w:p w14:paraId="35628C4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0.6756324</w:t>
            </w:r>
          </w:p>
        </w:tc>
        <w:tc>
          <w:tcPr>
            <w:tcW w:w="1273" w:type="dxa"/>
            <w:tcBorders>
              <w:top w:val="nil"/>
              <w:left w:val="nil"/>
              <w:bottom w:val="nil"/>
              <w:right w:val="nil"/>
            </w:tcBorders>
            <w:shd w:val="clear" w:color="auto" w:fill="FFFFFF"/>
            <w:noWrap/>
            <w:vAlign w:val="center"/>
            <w:hideMark/>
          </w:tcPr>
          <w:p w14:paraId="20AB434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0.1093383</w:t>
            </w:r>
          </w:p>
        </w:tc>
        <w:tc>
          <w:tcPr>
            <w:tcW w:w="1051" w:type="dxa"/>
            <w:tcBorders>
              <w:top w:val="nil"/>
              <w:left w:val="nil"/>
              <w:bottom w:val="nil"/>
              <w:right w:val="nil"/>
            </w:tcBorders>
            <w:shd w:val="clear" w:color="auto" w:fill="FFFFFF"/>
            <w:noWrap/>
            <w:vAlign w:val="center"/>
            <w:hideMark/>
          </w:tcPr>
          <w:p w14:paraId="6540C4F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5.969876</w:t>
            </w:r>
          </w:p>
        </w:tc>
        <w:tc>
          <w:tcPr>
            <w:tcW w:w="850" w:type="dxa"/>
            <w:tcBorders>
              <w:top w:val="nil"/>
              <w:left w:val="nil"/>
              <w:bottom w:val="nil"/>
              <w:right w:val="nil"/>
            </w:tcBorders>
            <w:shd w:val="clear" w:color="auto" w:fill="FFFFFF"/>
            <w:noWrap/>
            <w:vAlign w:val="center"/>
            <w:hideMark/>
          </w:tcPr>
          <w:p w14:paraId="00D1578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0.25</w:t>
            </w:r>
          </w:p>
        </w:tc>
        <w:tc>
          <w:tcPr>
            <w:tcW w:w="930" w:type="dxa"/>
            <w:tcBorders>
              <w:top w:val="nil"/>
              <w:left w:val="nil"/>
              <w:bottom w:val="nil"/>
              <w:right w:val="nil"/>
            </w:tcBorders>
            <w:shd w:val="clear" w:color="auto" w:fill="FFFFFF"/>
            <w:noWrap/>
            <w:vAlign w:val="center"/>
            <w:hideMark/>
          </w:tcPr>
          <w:p w14:paraId="7A18A6E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jNlYmU2NGMtNzgwZi00NzFiLTg4ZGUtOGY5Y2QwODViMTkz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811775042"/>
            <w:placeholder>
              <w:docPart w:val="F769CD0A107F4EB2BCBFF172D1BB7044"/>
            </w:placeholder>
          </w:sdtPr>
          <w:sdtContent>
            <w:tc>
              <w:tcPr>
                <w:tcW w:w="550" w:type="dxa"/>
                <w:tcBorders>
                  <w:top w:val="nil"/>
                  <w:left w:val="nil"/>
                  <w:bottom w:val="nil"/>
                  <w:right w:val="nil"/>
                </w:tcBorders>
                <w:shd w:val="clear" w:color="auto" w:fill="FFFFFF"/>
                <w:vAlign w:val="center"/>
              </w:tcPr>
              <w:p w14:paraId="1EC87864" w14:textId="653B552D"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5BBAED9C"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4E4B37D"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Dihydroequilin</w:t>
            </w:r>
          </w:p>
        </w:tc>
        <w:tc>
          <w:tcPr>
            <w:tcW w:w="876" w:type="dxa"/>
            <w:tcBorders>
              <w:top w:val="nil"/>
              <w:left w:val="single" w:sz="4" w:space="0" w:color="auto"/>
              <w:bottom w:val="nil"/>
              <w:right w:val="nil"/>
            </w:tcBorders>
            <w:shd w:val="clear" w:color="auto" w:fill="FFFFFF"/>
            <w:noWrap/>
            <w:vAlign w:val="center"/>
            <w:hideMark/>
          </w:tcPr>
          <w:p w14:paraId="14C6A8D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-4.402</w:t>
            </w:r>
          </w:p>
        </w:tc>
        <w:tc>
          <w:tcPr>
            <w:tcW w:w="833" w:type="dxa"/>
            <w:tcBorders>
              <w:top w:val="nil"/>
              <w:left w:val="nil"/>
              <w:bottom w:val="nil"/>
              <w:right w:val="nil"/>
            </w:tcBorders>
            <w:shd w:val="clear" w:color="auto" w:fill="FFFFFF"/>
            <w:noWrap/>
            <w:vAlign w:val="center"/>
            <w:hideMark/>
          </w:tcPr>
          <w:p w14:paraId="2447FF3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3.2</w:t>
            </w:r>
          </w:p>
        </w:tc>
        <w:tc>
          <w:tcPr>
            <w:tcW w:w="1148" w:type="dxa"/>
            <w:tcBorders>
              <w:top w:val="nil"/>
              <w:left w:val="nil"/>
              <w:bottom w:val="nil"/>
              <w:right w:val="nil"/>
            </w:tcBorders>
            <w:shd w:val="clear" w:color="auto" w:fill="FFFFFF"/>
            <w:noWrap/>
            <w:vAlign w:val="center"/>
            <w:hideMark/>
          </w:tcPr>
          <w:p w14:paraId="7915F8C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-59.8488</w:t>
            </w:r>
          </w:p>
        </w:tc>
        <w:tc>
          <w:tcPr>
            <w:tcW w:w="1133" w:type="dxa"/>
            <w:tcBorders>
              <w:top w:val="nil"/>
              <w:left w:val="nil"/>
              <w:bottom w:val="nil"/>
              <w:right w:val="nil"/>
            </w:tcBorders>
            <w:shd w:val="clear" w:color="auto" w:fill="FFFFFF"/>
            <w:noWrap/>
            <w:vAlign w:val="center"/>
            <w:hideMark/>
          </w:tcPr>
          <w:p w14:paraId="5AF4EAE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-169.285</w:t>
            </w:r>
          </w:p>
        </w:tc>
        <w:tc>
          <w:tcPr>
            <w:tcW w:w="939" w:type="dxa"/>
            <w:tcBorders>
              <w:top w:val="nil"/>
              <w:left w:val="nil"/>
              <w:bottom w:val="nil"/>
              <w:right w:val="nil"/>
            </w:tcBorders>
            <w:shd w:val="clear" w:color="auto" w:fill="FFFFFF"/>
            <w:noWrap/>
            <w:vAlign w:val="center"/>
            <w:hideMark/>
          </w:tcPr>
          <w:p w14:paraId="00E4F4F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19775.7</w:t>
            </w:r>
          </w:p>
        </w:tc>
        <w:tc>
          <w:tcPr>
            <w:tcW w:w="1190" w:type="dxa"/>
            <w:tcBorders>
              <w:top w:val="nil"/>
              <w:left w:val="nil"/>
              <w:bottom w:val="nil"/>
              <w:right w:val="nil"/>
            </w:tcBorders>
            <w:shd w:val="clear" w:color="auto" w:fill="FFFFFF"/>
            <w:noWrap/>
            <w:vAlign w:val="center"/>
            <w:hideMark/>
          </w:tcPr>
          <w:p w14:paraId="6A95848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-120162</w:t>
            </w:r>
          </w:p>
        </w:tc>
        <w:tc>
          <w:tcPr>
            <w:tcW w:w="1189" w:type="dxa"/>
            <w:tcBorders>
              <w:top w:val="nil"/>
              <w:left w:val="nil"/>
              <w:bottom w:val="nil"/>
              <w:right w:val="nil"/>
            </w:tcBorders>
            <w:shd w:val="clear" w:color="auto" w:fill="FFFFFF"/>
            <w:noWrap/>
            <w:vAlign w:val="center"/>
            <w:hideMark/>
          </w:tcPr>
          <w:p w14:paraId="050A647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15.39179</w:t>
            </w:r>
          </w:p>
        </w:tc>
        <w:tc>
          <w:tcPr>
            <w:tcW w:w="1273" w:type="dxa"/>
            <w:tcBorders>
              <w:top w:val="nil"/>
              <w:left w:val="nil"/>
              <w:bottom w:val="nil"/>
              <w:right w:val="nil"/>
            </w:tcBorders>
            <w:shd w:val="clear" w:color="auto" w:fill="FFFFFF"/>
            <w:noWrap/>
            <w:vAlign w:val="center"/>
            <w:hideMark/>
          </w:tcPr>
          <w:p w14:paraId="7ABC453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4.774623</w:t>
            </w:r>
          </w:p>
        </w:tc>
        <w:tc>
          <w:tcPr>
            <w:tcW w:w="1273" w:type="dxa"/>
            <w:tcBorders>
              <w:top w:val="nil"/>
              <w:left w:val="nil"/>
              <w:bottom w:val="nil"/>
              <w:right w:val="nil"/>
            </w:tcBorders>
            <w:shd w:val="clear" w:color="auto" w:fill="FFFFFF"/>
            <w:noWrap/>
            <w:vAlign w:val="center"/>
            <w:hideMark/>
          </w:tcPr>
          <w:p w14:paraId="23B7A2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0.02904017</w:t>
            </w:r>
          </w:p>
        </w:tc>
        <w:tc>
          <w:tcPr>
            <w:tcW w:w="1051" w:type="dxa"/>
            <w:tcBorders>
              <w:top w:val="nil"/>
              <w:left w:val="nil"/>
              <w:bottom w:val="nil"/>
              <w:right w:val="nil"/>
            </w:tcBorders>
            <w:shd w:val="clear" w:color="auto" w:fill="FFFFFF"/>
            <w:noWrap/>
            <w:vAlign w:val="center"/>
            <w:hideMark/>
          </w:tcPr>
          <w:p w14:paraId="56F2191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4.566115</w:t>
            </w:r>
          </w:p>
        </w:tc>
        <w:tc>
          <w:tcPr>
            <w:tcW w:w="850" w:type="dxa"/>
            <w:tcBorders>
              <w:top w:val="nil"/>
              <w:left w:val="nil"/>
              <w:bottom w:val="nil"/>
              <w:right w:val="nil"/>
            </w:tcBorders>
            <w:shd w:val="clear" w:color="auto" w:fill="FFFFFF"/>
            <w:noWrap/>
            <w:vAlign w:val="center"/>
            <w:hideMark/>
          </w:tcPr>
          <w:p w14:paraId="20B8792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w:t>
            </w:r>
          </w:p>
        </w:tc>
        <w:tc>
          <w:tcPr>
            <w:tcW w:w="930" w:type="dxa"/>
            <w:tcBorders>
              <w:top w:val="nil"/>
              <w:left w:val="nil"/>
              <w:bottom w:val="nil"/>
              <w:right w:val="nil"/>
            </w:tcBorders>
            <w:shd w:val="clear" w:color="auto" w:fill="FFFFFF"/>
            <w:noWrap/>
            <w:vAlign w:val="center"/>
            <w:hideMark/>
          </w:tcPr>
          <w:p w14:paraId="600C3D5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DRmN2NlMWUtN2VlOS00ZTBlLTgwZmUtZTFlOGUzYzIxY2I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321886428"/>
            <w:placeholder>
              <w:docPart w:val="F769CD0A107F4EB2BCBFF172D1BB7044"/>
            </w:placeholder>
          </w:sdtPr>
          <w:sdtContent>
            <w:tc>
              <w:tcPr>
                <w:tcW w:w="550" w:type="dxa"/>
                <w:tcBorders>
                  <w:top w:val="nil"/>
                  <w:left w:val="nil"/>
                  <w:bottom w:val="nil"/>
                  <w:right w:val="nil"/>
                </w:tcBorders>
                <w:shd w:val="clear" w:color="auto" w:fill="FFFFFF"/>
                <w:vAlign w:val="center"/>
              </w:tcPr>
              <w:p w14:paraId="509ABFBF" w14:textId="7F4FE1A8"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51B59753"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D3A50BD"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Progesterone</w:t>
            </w:r>
          </w:p>
        </w:tc>
        <w:tc>
          <w:tcPr>
            <w:tcW w:w="876" w:type="dxa"/>
            <w:tcBorders>
              <w:top w:val="nil"/>
              <w:left w:val="single" w:sz="4" w:space="0" w:color="auto"/>
              <w:bottom w:val="nil"/>
              <w:right w:val="nil"/>
            </w:tcBorders>
            <w:shd w:val="clear" w:color="auto" w:fill="FFFFFF"/>
            <w:noWrap/>
            <w:vAlign w:val="center"/>
            <w:hideMark/>
          </w:tcPr>
          <w:p w14:paraId="31383F0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-4.42</w:t>
            </w:r>
          </w:p>
        </w:tc>
        <w:tc>
          <w:tcPr>
            <w:tcW w:w="833" w:type="dxa"/>
            <w:tcBorders>
              <w:top w:val="nil"/>
              <w:left w:val="nil"/>
              <w:bottom w:val="nil"/>
              <w:right w:val="nil"/>
            </w:tcBorders>
            <w:shd w:val="clear" w:color="auto" w:fill="FFFFFF"/>
            <w:noWrap/>
            <w:vAlign w:val="center"/>
            <w:hideMark/>
          </w:tcPr>
          <w:p w14:paraId="55D787C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3.87</w:t>
            </w:r>
          </w:p>
        </w:tc>
        <w:tc>
          <w:tcPr>
            <w:tcW w:w="1148" w:type="dxa"/>
            <w:tcBorders>
              <w:top w:val="nil"/>
              <w:left w:val="nil"/>
              <w:bottom w:val="nil"/>
              <w:right w:val="nil"/>
            </w:tcBorders>
            <w:shd w:val="clear" w:color="auto" w:fill="FFFFFF"/>
            <w:noWrap/>
            <w:vAlign w:val="center"/>
            <w:hideMark/>
          </w:tcPr>
          <w:p w14:paraId="48809DA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-81.9268</w:t>
            </w:r>
          </w:p>
        </w:tc>
        <w:tc>
          <w:tcPr>
            <w:tcW w:w="1133" w:type="dxa"/>
            <w:tcBorders>
              <w:top w:val="nil"/>
              <w:left w:val="nil"/>
              <w:bottom w:val="nil"/>
              <w:right w:val="nil"/>
            </w:tcBorders>
            <w:shd w:val="clear" w:color="auto" w:fill="FFFFFF"/>
            <w:noWrap/>
            <w:vAlign w:val="center"/>
            <w:hideMark/>
          </w:tcPr>
          <w:p w14:paraId="092D10F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-164.674</w:t>
            </w:r>
          </w:p>
        </w:tc>
        <w:tc>
          <w:tcPr>
            <w:tcW w:w="939" w:type="dxa"/>
            <w:tcBorders>
              <w:top w:val="nil"/>
              <w:left w:val="nil"/>
              <w:bottom w:val="nil"/>
              <w:right w:val="nil"/>
            </w:tcBorders>
            <w:shd w:val="clear" w:color="auto" w:fill="FFFFFF"/>
            <w:noWrap/>
            <w:vAlign w:val="center"/>
            <w:hideMark/>
          </w:tcPr>
          <w:p w14:paraId="20F1CDB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19738.4</w:t>
            </w:r>
          </w:p>
        </w:tc>
        <w:tc>
          <w:tcPr>
            <w:tcW w:w="1190" w:type="dxa"/>
            <w:tcBorders>
              <w:top w:val="nil"/>
              <w:left w:val="nil"/>
              <w:bottom w:val="nil"/>
              <w:right w:val="nil"/>
            </w:tcBorders>
            <w:shd w:val="clear" w:color="auto" w:fill="FFFFFF"/>
            <w:noWrap/>
            <w:vAlign w:val="center"/>
            <w:hideMark/>
          </w:tcPr>
          <w:p w14:paraId="776EDA5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-119995</w:t>
            </w:r>
          </w:p>
        </w:tc>
        <w:tc>
          <w:tcPr>
            <w:tcW w:w="1189" w:type="dxa"/>
            <w:tcBorders>
              <w:top w:val="nil"/>
              <w:left w:val="nil"/>
              <w:bottom w:val="nil"/>
              <w:right w:val="nil"/>
            </w:tcBorders>
            <w:shd w:val="clear" w:color="auto" w:fill="FFFFFF"/>
            <w:noWrap/>
            <w:vAlign w:val="center"/>
            <w:hideMark/>
          </w:tcPr>
          <w:p w14:paraId="72BA75F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20.35222</w:t>
            </w:r>
          </w:p>
        </w:tc>
        <w:tc>
          <w:tcPr>
            <w:tcW w:w="1273" w:type="dxa"/>
            <w:tcBorders>
              <w:top w:val="nil"/>
              <w:left w:val="nil"/>
              <w:bottom w:val="nil"/>
              <w:right w:val="nil"/>
            </w:tcBorders>
            <w:shd w:val="clear" w:color="auto" w:fill="FFFFFF"/>
            <w:noWrap/>
            <w:vAlign w:val="center"/>
            <w:hideMark/>
          </w:tcPr>
          <w:p w14:paraId="764D9B5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5.119988</w:t>
            </w:r>
          </w:p>
        </w:tc>
        <w:tc>
          <w:tcPr>
            <w:tcW w:w="1273" w:type="dxa"/>
            <w:tcBorders>
              <w:top w:val="nil"/>
              <w:left w:val="nil"/>
              <w:bottom w:val="nil"/>
              <w:right w:val="nil"/>
            </w:tcBorders>
            <w:shd w:val="clear" w:color="auto" w:fill="FFFFFF"/>
            <w:noWrap/>
            <w:vAlign w:val="center"/>
            <w:hideMark/>
          </w:tcPr>
          <w:p w14:paraId="1A4E360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0.06364196</w:t>
            </w:r>
          </w:p>
        </w:tc>
        <w:tc>
          <w:tcPr>
            <w:tcW w:w="1051" w:type="dxa"/>
            <w:tcBorders>
              <w:top w:val="nil"/>
              <w:left w:val="nil"/>
              <w:bottom w:val="nil"/>
              <w:right w:val="nil"/>
            </w:tcBorders>
            <w:shd w:val="clear" w:color="auto" w:fill="FFFFFF"/>
            <w:noWrap/>
            <w:vAlign w:val="center"/>
            <w:hideMark/>
          </w:tcPr>
          <w:p w14:paraId="457A512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5.033823</w:t>
            </w:r>
          </w:p>
        </w:tc>
        <w:tc>
          <w:tcPr>
            <w:tcW w:w="850" w:type="dxa"/>
            <w:tcBorders>
              <w:top w:val="nil"/>
              <w:left w:val="nil"/>
              <w:bottom w:val="nil"/>
              <w:right w:val="nil"/>
            </w:tcBorders>
            <w:shd w:val="clear" w:color="auto" w:fill="FFFFFF"/>
            <w:noWrap/>
            <w:vAlign w:val="center"/>
            <w:hideMark/>
          </w:tcPr>
          <w:p w14:paraId="0089078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0.15</w:t>
            </w:r>
          </w:p>
        </w:tc>
        <w:tc>
          <w:tcPr>
            <w:tcW w:w="930" w:type="dxa"/>
            <w:tcBorders>
              <w:top w:val="nil"/>
              <w:left w:val="nil"/>
              <w:bottom w:val="nil"/>
              <w:right w:val="nil"/>
            </w:tcBorders>
            <w:shd w:val="clear" w:color="auto" w:fill="FFFFFF"/>
            <w:noWrap/>
            <w:vAlign w:val="center"/>
            <w:hideMark/>
          </w:tcPr>
          <w:p w14:paraId="23F1F01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jc2OTRjOTEtNmZlMi00YWUzLThiN2ItZGM4NTQ0NDY1OWNi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
            <w:id w:val="212018007"/>
            <w:placeholder>
              <w:docPart w:val="F769CD0A107F4EB2BCBFF172D1BB7044"/>
            </w:placeholder>
          </w:sdtPr>
          <w:sdtContent>
            <w:tc>
              <w:tcPr>
                <w:tcW w:w="550" w:type="dxa"/>
                <w:tcBorders>
                  <w:top w:val="nil"/>
                  <w:left w:val="nil"/>
                  <w:bottom w:val="nil"/>
                  <w:right w:val="nil"/>
                </w:tcBorders>
                <w:shd w:val="clear" w:color="auto" w:fill="FFFFFF"/>
                <w:vAlign w:val="center"/>
              </w:tcPr>
              <w:p w14:paraId="1394E22D" w14:textId="6BF9A568"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8</w:t>
                </w:r>
              </w:p>
            </w:tc>
          </w:sdtContent>
        </w:sdt>
      </w:tr>
      <w:tr w:rsidR="005C7289" w:rsidRPr="00326231" w14:paraId="18B3DF00"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E7B2B79"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Amitriptyline</w:t>
            </w:r>
          </w:p>
        </w:tc>
        <w:tc>
          <w:tcPr>
            <w:tcW w:w="876" w:type="dxa"/>
            <w:tcBorders>
              <w:top w:val="nil"/>
              <w:left w:val="single" w:sz="4" w:space="0" w:color="auto"/>
              <w:bottom w:val="nil"/>
              <w:right w:val="nil"/>
            </w:tcBorders>
            <w:shd w:val="clear" w:color="auto" w:fill="FFFFFF"/>
            <w:noWrap/>
            <w:vAlign w:val="center"/>
            <w:hideMark/>
          </w:tcPr>
          <w:p w14:paraId="163F9AB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-4.456</w:t>
            </w:r>
          </w:p>
        </w:tc>
        <w:tc>
          <w:tcPr>
            <w:tcW w:w="833" w:type="dxa"/>
            <w:tcBorders>
              <w:top w:val="nil"/>
              <w:left w:val="nil"/>
              <w:bottom w:val="nil"/>
              <w:right w:val="nil"/>
            </w:tcBorders>
            <w:shd w:val="clear" w:color="auto" w:fill="FFFFFF"/>
            <w:noWrap/>
            <w:vAlign w:val="center"/>
            <w:hideMark/>
          </w:tcPr>
          <w:p w14:paraId="211F75E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w:t>
            </w:r>
          </w:p>
        </w:tc>
        <w:tc>
          <w:tcPr>
            <w:tcW w:w="1148" w:type="dxa"/>
            <w:tcBorders>
              <w:top w:val="nil"/>
              <w:left w:val="nil"/>
              <w:bottom w:val="nil"/>
              <w:right w:val="nil"/>
            </w:tcBorders>
            <w:shd w:val="clear" w:color="auto" w:fill="FFFFFF"/>
            <w:noWrap/>
            <w:vAlign w:val="center"/>
            <w:hideMark/>
          </w:tcPr>
          <w:p w14:paraId="4EFB492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-107.976</w:t>
            </w:r>
          </w:p>
        </w:tc>
        <w:tc>
          <w:tcPr>
            <w:tcW w:w="1133" w:type="dxa"/>
            <w:tcBorders>
              <w:top w:val="nil"/>
              <w:left w:val="nil"/>
              <w:bottom w:val="nil"/>
              <w:right w:val="nil"/>
            </w:tcBorders>
            <w:shd w:val="clear" w:color="auto" w:fill="FFFFFF"/>
            <w:noWrap/>
            <w:vAlign w:val="center"/>
            <w:hideMark/>
          </w:tcPr>
          <w:p w14:paraId="1932516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-29.0181</w:t>
            </w:r>
          </w:p>
        </w:tc>
        <w:tc>
          <w:tcPr>
            <w:tcW w:w="939" w:type="dxa"/>
            <w:tcBorders>
              <w:top w:val="nil"/>
              <w:left w:val="nil"/>
              <w:bottom w:val="nil"/>
              <w:right w:val="nil"/>
            </w:tcBorders>
            <w:shd w:val="clear" w:color="auto" w:fill="FFFFFF"/>
            <w:noWrap/>
            <w:vAlign w:val="center"/>
            <w:hideMark/>
          </w:tcPr>
          <w:p w14:paraId="3A68EBE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19727.5</w:t>
            </w:r>
          </w:p>
        </w:tc>
        <w:tc>
          <w:tcPr>
            <w:tcW w:w="1190" w:type="dxa"/>
            <w:tcBorders>
              <w:top w:val="nil"/>
              <w:left w:val="nil"/>
              <w:bottom w:val="nil"/>
              <w:right w:val="nil"/>
            </w:tcBorders>
            <w:shd w:val="clear" w:color="auto" w:fill="FFFFFF"/>
            <w:noWrap/>
            <w:vAlign w:val="center"/>
            <w:hideMark/>
          </w:tcPr>
          <w:p w14:paraId="662DD0F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-120178</w:t>
            </w:r>
          </w:p>
        </w:tc>
        <w:tc>
          <w:tcPr>
            <w:tcW w:w="1189" w:type="dxa"/>
            <w:tcBorders>
              <w:top w:val="nil"/>
              <w:left w:val="nil"/>
              <w:bottom w:val="nil"/>
              <w:right w:val="nil"/>
            </w:tcBorders>
            <w:shd w:val="clear" w:color="auto" w:fill="FFFFFF"/>
            <w:noWrap/>
            <w:vAlign w:val="center"/>
            <w:hideMark/>
          </w:tcPr>
          <w:p w14:paraId="06B6260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20.58447</w:t>
            </w:r>
          </w:p>
        </w:tc>
        <w:tc>
          <w:tcPr>
            <w:tcW w:w="1273" w:type="dxa"/>
            <w:tcBorders>
              <w:top w:val="nil"/>
              <w:left w:val="nil"/>
              <w:bottom w:val="nil"/>
              <w:right w:val="nil"/>
            </w:tcBorders>
            <w:shd w:val="clear" w:color="auto" w:fill="FFFFFF"/>
            <w:noWrap/>
            <w:vAlign w:val="center"/>
            <w:hideMark/>
          </w:tcPr>
          <w:p w14:paraId="14DD273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0.2390761</w:t>
            </w:r>
          </w:p>
        </w:tc>
        <w:tc>
          <w:tcPr>
            <w:tcW w:w="1273" w:type="dxa"/>
            <w:tcBorders>
              <w:top w:val="nil"/>
              <w:left w:val="nil"/>
              <w:bottom w:val="nil"/>
              <w:right w:val="nil"/>
            </w:tcBorders>
            <w:shd w:val="clear" w:color="auto" w:fill="FFFFFF"/>
            <w:noWrap/>
            <w:vAlign w:val="center"/>
            <w:hideMark/>
          </w:tcPr>
          <w:p w14:paraId="033658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0.09283808</w:t>
            </w:r>
          </w:p>
        </w:tc>
        <w:tc>
          <w:tcPr>
            <w:tcW w:w="1051" w:type="dxa"/>
            <w:tcBorders>
              <w:top w:val="nil"/>
              <w:left w:val="nil"/>
              <w:bottom w:val="nil"/>
              <w:right w:val="nil"/>
            </w:tcBorders>
            <w:shd w:val="clear" w:color="auto" w:fill="FFFFFF"/>
            <w:noWrap/>
            <w:vAlign w:val="center"/>
            <w:hideMark/>
          </w:tcPr>
          <w:p w14:paraId="56FE3DC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5.183859</w:t>
            </w:r>
          </w:p>
        </w:tc>
        <w:tc>
          <w:tcPr>
            <w:tcW w:w="850" w:type="dxa"/>
            <w:tcBorders>
              <w:top w:val="nil"/>
              <w:left w:val="nil"/>
              <w:bottom w:val="nil"/>
              <w:right w:val="nil"/>
            </w:tcBorders>
            <w:shd w:val="clear" w:color="auto" w:fill="FFFFFF"/>
            <w:noWrap/>
            <w:vAlign w:val="center"/>
            <w:hideMark/>
          </w:tcPr>
          <w:p w14:paraId="7296138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-0.11</w:t>
            </w:r>
          </w:p>
        </w:tc>
        <w:tc>
          <w:tcPr>
            <w:tcW w:w="930" w:type="dxa"/>
            <w:tcBorders>
              <w:top w:val="nil"/>
              <w:left w:val="nil"/>
              <w:bottom w:val="nil"/>
              <w:right w:val="nil"/>
            </w:tcBorders>
            <w:shd w:val="clear" w:color="auto" w:fill="FFFFFF"/>
            <w:noWrap/>
            <w:vAlign w:val="center"/>
            <w:hideMark/>
          </w:tcPr>
          <w:p w14:paraId="02771C8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WEyYWU0NTAtNGM4Mi00Yzc2LTgwMjYtYjUwYzZhM2UzMTc1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778405167"/>
            <w:placeholder>
              <w:docPart w:val="F769CD0A107F4EB2BCBFF172D1BB7044"/>
            </w:placeholder>
          </w:sdtPr>
          <w:sdtContent>
            <w:tc>
              <w:tcPr>
                <w:tcW w:w="550" w:type="dxa"/>
                <w:tcBorders>
                  <w:top w:val="nil"/>
                  <w:left w:val="nil"/>
                  <w:bottom w:val="nil"/>
                  <w:right w:val="nil"/>
                </w:tcBorders>
                <w:shd w:val="clear" w:color="auto" w:fill="FFFFFF"/>
                <w:vAlign w:val="center"/>
              </w:tcPr>
              <w:p w14:paraId="2E8E0072" w14:textId="4B3834D3"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020B73E3"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77EB55A"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prasterone acetate</w:t>
            </w:r>
          </w:p>
        </w:tc>
        <w:tc>
          <w:tcPr>
            <w:tcW w:w="876" w:type="dxa"/>
            <w:tcBorders>
              <w:top w:val="nil"/>
              <w:left w:val="single" w:sz="4" w:space="0" w:color="auto"/>
              <w:bottom w:val="nil"/>
              <w:right w:val="nil"/>
            </w:tcBorders>
            <w:shd w:val="clear" w:color="auto" w:fill="FFFFFF"/>
            <w:noWrap/>
            <w:vAlign w:val="center"/>
            <w:hideMark/>
          </w:tcPr>
          <w:p w14:paraId="630019E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-4.458</w:t>
            </w:r>
          </w:p>
        </w:tc>
        <w:tc>
          <w:tcPr>
            <w:tcW w:w="833" w:type="dxa"/>
            <w:tcBorders>
              <w:top w:val="nil"/>
              <w:left w:val="nil"/>
              <w:bottom w:val="nil"/>
              <w:right w:val="nil"/>
            </w:tcBorders>
            <w:shd w:val="clear" w:color="auto" w:fill="FFFFFF"/>
            <w:noWrap/>
            <w:vAlign w:val="center"/>
            <w:hideMark/>
          </w:tcPr>
          <w:p w14:paraId="15EFB04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3.8</w:t>
            </w:r>
          </w:p>
        </w:tc>
        <w:tc>
          <w:tcPr>
            <w:tcW w:w="1148" w:type="dxa"/>
            <w:tcBorders>
              <w:top w:val="nil"/>
              <w:left w:val="nil"/>
              <w:bottom w:val="nil"/>
              <w:right w:val="nil"/>
            </w:tcBorders>
            <w:shd w:val="clear" w:color="auto" w:fill="FFFFFF"/>
            <w:noWrap/>
            <w:vAlign w:val="center"/>
            <w:hideMark/>
          </w:tcPr>
          <w:p w14:paraId="274B68F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-112.942</w:t>
            </w:r>
          </w:p>
        </w:tc>
        <w:tc>
          <w:tcPr>
            <w:tcW w:w="1133" w:type="dxa"/>
            <w:tcBorders>
              <w:top w:val="nil"/>
              <w:left w:val="nil"/>
              <w:bottom w:val="nil"/>
              <w:right w:val="nil"/>
            </w:tcBorders>
            <w:shd w:val="clear" w:color="auto" w:fill="FFFFFF"/>
            <w:noWrap/>
            <w:vAlign w:val="center"/>
            <w:hideMark/>
          </w:tcPr>
          <w:p w14:paraId="1305BFC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-25.2071</w:t>
            </w:r>
          </w:p>
        </w:tc>
        <w:tc>
          <w:tcPr>
            <w:tcW w:w="939" w:type="dxa"/>
            <w:tcBorders>
              <w:top w:val="nil"/>
              <w:left w:val="nil"/>
              <w:bottom w:val="nil"/>
              <w:right w:val="nil"/>
            </w:tcBorders>
            <w:shd w:val="clear" w:color="auto" w:fill="FFFFFF"/>
            <w:noWrap/>
            <w:vAlign w:val="center"/>
            <w:hideMark/>
          </w:tcPr>
          <w:p w14:paraId="5E9A905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19705.2</w:t>
            </w:r>
          </w:p>
        </w:tc>
        <w:tc>
          <w:tcPr>
            <w:tcW w:w="1190" w:type="dxa"/>
            <w:tcBorders>
              <w:top w:val="nil"/>
              <w:left w:val="nil"/>
              <w:bottom w:val="nil"/>
              <w:right w:val="nil"/>
            </w:tcBorders>
            <w:shd w:val="clear" w:color="auto" w:fill="FFFFFF"/>
            <w:noWrap/>
            <w:vAlign w:val="center"/>
            <w:hideMark/>
          </w:tcPr>
          <w:p w14:paraId="6AA0B7D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-119978</w:t>
            </w:r>
          </w:p>
        </w:tc>
        <w:tc>
          <w:tcPr>
            <w:tcW w:w="1189" w:type="dxa"/>
            <w:tcBorders>
              <w:top w:val="nil"/>
              <w:left w:val="nil"/>
              <w:bottom w:val="nil"/>
              <w:right w:val="nil"/>
            </w:tcBorders>
            <w:shd w:val="clear" w:color="auto" w:fill="FFFFFF"/>
            <w:noWrap/>
            <w:vAlign w:val="center"/>
            <w:hideMark/>
          </w:tcPr>
          <w:p w14:paraId="32B9A99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23.48033</w:t>
            </w:r>
          </w:p>
        </w:tc>
        <w:tc>
          <w:tcPr>
            <w:tcW w:w="1273" w:type="dxa"/>
            <w:tcBorders>
              <w:top w:val="nil"/>
              <w:left w:val="nil"/>
              <w:bottom w:val="nil"/>
              <w:right w:val="nil"/>
            </w:tcBorders>
            <w:shd w:val="clear" w:color="auto" w:fill="FFFFFF"/>
            <w:noWrap/>
            <w:vAlign w:val="center"/>
            <w:hideMark/>
          </w:tcPr>
          <w:p w14:paraId="17AB003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1.329567</w:t>
            </w:r>
          </w:p>
        </w:tc>
        <w:tc>
          <w:tcPr>
            <w:tcW w:w="1273" w:type="dxa"/>
            <w:tcBorders>
              <w:top w:val="nil"/>
              <w:left w:val="nil"/>
              <w:bottom w:val="nil"/>
              <w:right w:val="nil"/>
            </w:tcBorders>
            <w:shd w:val="clear" w:color="auto" w:fill="FFFFFF"/>
            <w:noWrap/>
            <w:vAlign w:val="center"/>
            <w:hideMark/>
          </w:tcPr>
          <w:p w14:paraId="1632E31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0.04167606</w:t>
            </w:r>
          </w:p>
        </w:tc>
        <w:tc>
          <w:tcPr>
            <w:tcW w:w="1051" w:type="dxa"/>
            <w:tcBorders>
              <w:top w:val="nil"/>
              <w:left w:val="nil"/>
              <w:bottom w:val="nil"/>
              <w:right w:val="nil"/>
            </w:tcBorders>
            <w:shd w:val="clear" w:color="auto" w:fill="FFFFFF"/>
            <w:noWrap/>
            <w:vAlign w:val="center"/>
            <w:hideMark/>
          </w:tcPr>
          <w:p w14:paraId="393FB9C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5.171113</w:t>
            </w:r>
          </w:p>
        </w:tc>
        <w:tc>
          <w:tcPr>
            <w:tcW w:w="850" w:type="dxa"/>
            <w:tcBorders>
              <w:top w:val="nil"/>
              <w:left w:val="nil"/>
              <w:bottom w:val="nil"/>
              <w:right w:val="nil"/>
            </w:tcBorders>
            <w:shd w:val="clear" w:color="auto" w:fill="FFFFFF"/>
            <w:noWrap/>
            <w:vAlign w:val="center"/>
            <w:hideMark/>
          </w:tcPr>
          <w:p w14:paraId="5CC71D3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0.25</w:t>
            </w:r>
          </w:p>
        </w:tc>
        <w:tc>
          <w:tcPr>
            <w:tcW w:w="930" w:type="dxa"/>
            <w:tcBorders>
              <w:top w:val="nil"/>
              <w:left w:val="nil"/>
              <w:bottom w:val="nil"/>
              <w:right w:val="nil"/>
            </w:tcBorders>
            <w:shd w:val="clear" w:color="auto" w:fill="FFFFFF"/>
            <w:noWrap/>
            <w:vAlign w:val="center"/>
            <w:hideMark/>
          </w:tcPr>
          <w:p w14:paraId="5DB8FF4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jgwYzRiMGEtMWNkMC00ZWNiLWJhY2MtN2JlMGNlYWJkY2U5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354774808"/>
            <w:placeholder>
              <w:docPart w:val="F769CD0A107F4EB2BCBFF172D1BB7044"/>
            </w:placeholder>
          </w:sdtPr>
          <w:sdtContent>
            <w:tc>
              <w:tcPr>
                <w:tcW w:w="550" w:type="dxa"/>
                <w:tcBorders>
                  <w:top w:val="nil"/>
                  <w:left w:val="nil"/>
                  <w:bottom w:val="nil"/>
                  <w:right w:val="nil"/>
                </w:tcBorders>
                <w:shd w:val="clear" w:color="auto" w:fill="FFFFFF"/>
                <w:vAlign w:val="center"/>
              </w:tcPr>
              <w:p w14:paraId="1D2726E2" w14:textId="3FF332F6"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27ABBBC1"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C697F65"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5-ethyl-5-nonylbarbiturate</w:t>
            </w:r>
          </w:p>
        </w:tc>
        <w:tc>
          <w:tcPr>
            <w:tcW w:w="876" w:type="dxa"/>
            <w:tcBorders>
              <w:top w:val="nil"/>
              <w:left w:val="single" w:sz="4" w:space="0" w:color="auto"/>
              <w:bottom w:val="nil"/>
              <w:right w:val="nil"/>
            </w:tcBorders>
            <w:shd w:val="clear" w:color="auto" w:fill="FFFFFF"/>
            <w:noWrap/>
            <w:vAlign w:val="center"/>
            <w:hideMark/>
          </w:tcPr>
          <w:p w14:paraId="4648F47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-4.462</w:t>
            </w:r>
          </w:p>
        </w:tc>
        <w:tc>
          <w:tcPr>
            <w:tcW w:w="833" w:type="dxa"/>
            <w:tcBorders>
              <w:top w:val="nil"/>
              <w:left w:val="nil"/>
              <w:bottom w:val="nil"/>
              <w:right w:val="nil"/>
            </w:tcBorders>
            <w:shd w:val="clear" w:color="auto" w:fill="FFFFFF"/>
            <w:noWrap/>
            <w:vAlign w:val="center"/>
            <w:hideMark/>
          </w:tcPr>
          <w:p w14:paraId="77D6B76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4.13</w:t>
            </w:r>
          </w:p>
        </w:tc>
        <w:tc>
          <w:tcPr>
            <w:tcW w:w="1148" w:type="dxa"/>
            <w:tcBorders>
              <w:top w:val="nil"/>
              <w:left w:val="nil"/>
              <w:bottom w:val="nil"/>
              <w:right w:val="nil"/>
            </w:tcBorders>
            <w:shd w:val="clear" w:color="auto" w:fill="FFFFFF"/>
            <w:noWrap/>
            <w:vAlign w:val="center"/>
            <w:hideMark/>
          </w:tcPr>
          <w:p w14:paraId="0347FBD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-82.2436</w:t>
            </w:r>
          </w:p>
        </w:tc>
        <w:tc>
          <w:tcPr>
            <w:tcW w:w="1133" w:type="dxa"/>
            <w:tcBorders>
              <w:top w:val="nil"/>
              <w:left w:val="nil"/>
              <w:bottom w:val="nil"/>
              <w:right w:val="nil"/>
            </w:tcBorders>
            <w:shd w:val="clear" w:color="auto" w:fill="FFFFFF"/>
            <w:noWrap/>
            <w:vAlign w:val="center"/>
            <w:hideMark/>
          </w:tcPr>
          <w:p w14:paraId="7B940FF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-128.985</w:t>
            </w:r>
          </w:p>
        </w:tc>
        <w:tc>
          <w:tcPr>
            <w:tcW w:w="939" w:type="dxa"/>
            <w:tcBorders>
              <w:top w:val="nil"/>
              <w:left w:val="nil"/>
              <w:bottom w:val="nil"/>
              <w:right w:val="nil"/>
            </w:tcBorders>
            <w:shd w:val="clear" w:color="auto" w:fill="FFFFFF"/>
            <w:noWrap/>
            <w:vAlign w:val="center"/>
            <w:hideMark/>
          </w:tcPr>
          <w:p w14:paraId="7A3623F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19762.6</w:t>
            </w:r>
          </w:p>
        </w:tc>
        <w:tc>
          <w:tcPr>
            <w:tcW w:w="1190" w:type="dxa"/>
            <w:tcBorders>
              <w:top w:val="nil"/>
              <w:left w:val="nil"/>
              <w:bottom w:val="nil"/>
              <w:right w:val="nil"/>
            </w:tcBorders>
            <w:shd w:val="clear" w:color="auto" w:fill="FFFFFF"/>
            <w:noWrap/>
            <w:vAlign w:val="center"/>
            <w:hideMark/>
          </w:tcPr>
          <w:p w14:paraId="0A0DCCF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-119598</w:t>
            </w:r>
          </w:p>
        </w:tc>
        <w:tc>
          <w:tcPr>
            <w:tcW w:w="1189" w:type="dxa"/>
            <w:tcBorders>
              <w:top w:val="nil"/>
              <w:left w:val="nil"/>
              <w:bottom w:val="nil"/>
              <w:right w:val="nil"/>
            </w:tcBorders>
            <w:shd w:val="clear" w:color="auto" w:fill="FFFFFF"/>
            <w:noWrap/>
            <w:vAlign w:val="center"/>
            <w:hideMark/>
          </w:tcPr>
          <w:p w14:paraId="4E7CCF4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19.88282</w:t>
            </w:r>
          </w:p>
        </w:tc>
        <w:tc>
          <w:tcPr>
            <w:tcW w:w="1273" w:type="dxa"/>
            <w:tcBorders>
              <w:top w:val="nil"/>
              <w:left w:val="nil"/>
              <w:bottom w:val="nil"/>
              <w:right w:val="nil"/>
            </w:tcBorders>
            <w:shd w:val="clear" w:color="auto" w:fill="FFFFFF"/>
            <w:noWrap/>
            <w:vAlign w:val="center"/>
            <w:hideMark/>
          </w:tcPr>
          <w:p w14:paraId="2529F0A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4.971603</w:t>
            </w:r>
          </w:p>
        </w:tc>
        <w:tc>
          <w:tcPr>
            <w:tcW w:w="1273" w:type="dxa"/>
            <w:tcBorders>
              <w:top w:val="nil"/>
              <w:left w:val="nil"/>
              <w:bottom w:val="nil"/>
              <w:right w:val="nil"/>
            </w:tcBorders>
            <w:shd w:val="clear" w:color="auto" w:fill="FFFFFF"/>
            <w:noWrap/>
            <w:vAlign w:val="center"/>
            <w:hideMark/>
          </w:tcPr>
          <w:p w14:paraId="5502002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0.1597015</w:t>
            </w:r>
          </w:p>
        </w:tc>
        <w:tc>
          <w:tcPr>
            <w:tcW w:w="1051" w:type="dxa"/>
            <w:tcBorders>
              <w:top w:val="nil"/>
              <w:left w:val="nil"/>
              <w:bottom w:val="nil"/>
              <w:right w:val="nil"/>
            </w:tcBorders>
            <w:shd w:val="clear" w:color="auto" w:fill="FFFFFF"/>
            <w:noWrap/>
            <w:vAlign w:val="center"/>
            <w:hideMark/>
          </w:tcPr>
          <w:p w14:paraId="48CD791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5.100163</w:t>
            </w:r>
          </w:p>
        </w:tc>
        <w:tc>
          <w:tcPr>
            <w:tcW w:w="850" w:type="dxa"/>
            <w:tcBorders>
              <w:top w:val="nil"/>
              <w:left w:val="nil"/>
              <w:bottom w:val="nil"/>
              <w:right w:val="nil"/>
            </w:tcBorders>
            <w:shd w:val="clear" w:color="auto" w:fill="FFFFFF"/>
            <w:noWrap/>
            <w:vAlign w:val="center"/>
            <w:hideMark/>
          </w:tcPr>
          <w:p w14:paraId="0DAB50C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0.27</w:t>
            </w:r>
          </w:p>
        </w:tc>
        <w:tc>
          <w:tcPr>
            <w:tcW w:w="930" w:type="dxa"/>
            <w:tcBorders>
              <w:top w:val="nil"/>
              <w:left w:val="nil"/>
              <w:bottom w:val="nil"/>
              <w:right w:val="nil"/>
            </w:tcBorders>
            <w:shd w:val="clear" w:color="auto" w:fill="FFFFFF"/>
            <w:noWrap/>
            <w:vAlign w:val="center"/>
            <w:hideMark/>
          </w:tcPr>
          <w:p w14:paraId="0046D1F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2EyZmFkZjUtYjg4Mi00Zjc2LThiZWUtYzliZmQ3MDQ0ZmRk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Swic3VwcHJlc3MtYXV0aG9yIjpmYWxzZSwiY29tcG9zaXRlIjpmYWxzZSwiYXV0aG9yLW9ubHkiOmZhbHNlfV19"/>
            <w:id w:val="-95479336"/>
            <w:placeholder>
              <w:docPart w:val="F769CD0A107F4EB2BCBFF172D1BB7044"/>
            </w:placeholder>
          </w:sdtPr>
          <w:sdtContent>
            <w:tc>
              <w:tcPr>
                <w:tcW w:w="550" w:type="dxa"/>
                <w:tcBorders>
                  <w:top w:val="nil"/>
                  <w:left w:val="nil"/>
                  <w:bottom w:val="nil"/>
                  <w:right w:val="nil"/>
                </w:tcBorders>
                <w:shd w:val="clear" w:color="auto" w:fill="FFFFFF"/>
                <w:vAlign w:val="center"/>
              </w:tcPr>
              <w:p w14:paraId="37F0B064" w14:textId="42003F29"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5</w:t>
                </w:r>
              </w:p>
            </w:tc>
          </w:sdtContent>
        </w:sdt>
      </w:tr>
      <w:tr w:rsidR="005C7289" w:rsidRPr="00326231" w14:paraId="7312E7AD"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24EB1A9"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Ethinylestradiol</w:t>
            </w:r>
          </w:p>
        </w:tc>
        <w:tc>
          <w:tcPr>
            <w:tcW w:w="876" w:type="dxa"/>
            <w:tcBorders>
              <w:top w:val="nil"/>
              <w:left w:val="single" w:sz="4" w:space="0" w:color="auto"/>
              <w:bottom w:val="nil"/>
              <w:right w:val="nil"/>
            </w:tcBorders>
            <w:shd w:val="clear" w:color="auto" w:fill="FFFFFF"/>
            <w:noWrap/>
            <w:vAlign w:val="center"/>
            <w:hideMark/>
          </w:tcPr>
          <w:p w14:paraId="20024C0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-4.554</w:t>
            </w:r>
          </w:p>
        </w:tc>
        <w:tc>
          <w:tcPr>
            <w:tcW w:w="833" w:type="dxa"/>
            <w:tcBorders>
              <w:top w:val="nil"/>
              <w:left w:val="nil"/>
              <w:bottom w:val="nil"/>
              <w:right w:val="nil"/>
            </w:tcBorders>
            <w:shd w:val="clear" w:color="auto" w:fill="FFFFFF"/>
            <w:noWrap/>
            <w:vAlign w:val="center"/>
            <w:hideMark/>
          </w:tcPr>
          <w:p w14:paraId="132A914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3.7</w:t>
            </w:r>
          </w:p>
        </w:tc>
        <w:tc>
          <w:tcPr>
            <w:tcW w:w="1148" w:type="dxa"/>
            <w:tcBorders>
              <w:top w:val="nil"/>
              <w:left w:val="nil"/>
              <w:bottom w:val="nil"/>
              <w:right w:val="nil"/>
            </w:tcBorders>
            <w:shd w:val="clear" w:color="auto" w:fill="FFFFFF"/>
            <w:noWrap/>
            <w:vAlign w:val="center"/>
            <w:hideMark/>
          </w:tcPr>
          <w:p w14:paraId="6313B27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-67.4379</w:t>
            </w:r>
          </w:p>
        </w:tc>
        <w:tc>
          <w:tcPr>
            <w:tcW w:w="1133" w:type="dxa"/>
            <w:tcBorders>
              <w:top w:val="nil"/>
              <w:left w:val="nil"/>
              <w:bottom w:val="nil"/>
              <w:right w:val="nil"/>
            </w:tcBorders>
            <w:shd w:val="clear" w:color="auto" w:fill="FFFFFF"/>
            <w:noWrap/>
            <w:vAlign w:val="center"/>
            <w:hideMark/>
          </w:tcPr>
          <w:p w14:paraId="05B1A9F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-170.332</w:t>
            </w:r>
          </w:p>
        </w:tc>
        <w:tc>
          <w:tcPr>
            <w:tcW w:w="939" w:type="dxa"/>
            <w:tcBorders>
              <w:top w:val="nil"/>
              <w:left w:val="nil"/>
              <w:bottom w:val="nil"/>
              <w:right w:val="nil"/>
            </w:tcBorders>
            <w:shd w:val="clear" w:color="auto" w:fill="FFFFFF"/>
            <w:noWrap/>
            <w:vAlign w:val="center"/>
            <w:hideMark/>
          </w:tcPr>
          <w:p w14:paraId="0BD2277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19778</w:t>
            </w:r>
          </w:p>
        </w:tc>
        <w:tc>
          <w:tcPr>
            <w:tcW w:w="1190" w:type="dxa"/>
            <w:tcBorders>
              <w:top w:val="nil"/>
              <w:left w:val="nil"/>
              <w:bottom w:val="nil"/>
              <w:right w:val="nil"/>
            </w:tcBorders>
            <w:shd w:val="clear" w:color="auto" w:fill="FFFFFF"/>
            <w:noWrap/>
            <w:vAlign w:val="center"/>
            <w:hideMark/>
          </w:tcPr>
          <w:p w14:paraId="18401B8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-120314</w:t>
            </w:r>
          </w:p>
        </w:tc>
        <w:tc>
          <w:tcPr>
            <w:tcW w:w="1189" w:type="dxa"/>
            <w:tcBorders>
              <w:top w:val="nil"/>
              <w:left w:val="nil"/>
              <w:bottom w:val="nil"/>
              <w:right w:val="nil"/>
            </w:tcBorders>
            <w:shd w:val="clear" w:color="auto" w:fill="FFFFFF"/>
            <w:noWrap/>
            <w:vAlign w:val="center"/>
            <w:hideMark/>
          </w:tcPr>
          <w:p w14:paraId="6E6CDF1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18.79717</w:t>
            </w:r>
          </w:p>
        </w:tc>
        <w:tc>
          <w:tcPr>
            <w:tcW w:w="1273" w:type="dxa"/>
            <w:tcBorders>
              <w:top w:val="nil"/>
              <w:left w:val="nil"/>
              <w:bottom w:val="nil"/>
              <w:right w:val="nil"/>
            </w:tcBorders>
            <w:shd w:val="clear" w:color="auto" w:fill="FFFFFF"/>
            <w:noWrap/>
            <w:vAlign w:val="center"/>
            <w:hideMark/>
          </w:tcPr>
          <w:p w14:paraId="61B72F0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4.665833</w:t>
            </w:r>
          </w:p>
        </w:tc>
        <w:tc>
          <w:tcPr>
            <w:tcW w:w="1273" w:type="dxa"/>
            <w:tcBorders>
              <w:top w:val="nil"/>
              <w:left w:val="nil"/>
              <w:bottom w:val="nil"/>
              <w:right w:val="nil"/>
            </w:tcBorders>
            <w:shd w:val="clear" w:color="auto" w:fill="FFFFFF"/>
            <w:noWrap/>
            <w:vAlign w:val="center"/>
            <w:hideMark/>
          </w:tcPr>
          <w:p w14:paraId="4B94DA7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0.03574324</w:t>
            </w:r>
          </w:p>
        </w:tc>
        <w:tc>
          <w:tcPr>
            <w:tcW w:w="1051" w:type="dxa"/>
            <w:tcBorders>
              <w:top w:val="nil"/>
              <w:left w:val="nil"/>
              <w:bottom w:val="nil"/>
              <w:right w:val="nil"/>
            </w:tcBorders>
            <w:shd w:val="clear" w:color="auto" w:fill="FFFFFF"/>
            <w:noWrap/>
            <w:vAlign w:val="center"/>
            <w:hideMark/>
          </w:tcPr>
          <w:p w14:paraId="288DF1C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4.930823</w:t>
            </w:r>
          </w:p>
        </w:tc>
        <w:tc>
          <w:tcPr>
            <w:tcW w:w="850" w:type="dxa"/>
            <w:tcBorders>
              <w:top w:val="nil"/>
              <w:left w:val="nil"/>
              <w:bottom w:val="nil"/>
              <w:right w:val="nil"/>
            </w:tcBorders>
            <w:shd w:val="clear" w:color="auto" w:fill="FFFFFF"/>
            <w:noWrap/>
            <w:vAlign w:val="center"/>
            <w:hideMark/>
          </w:tcPr>
          <w:p w14:paraId="6881445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w:t>
            </w:r>
          </w:p>
        </w:tc>
        <w:tc>
          <w:tcPr>
            <w:tcW w:w="930" w:type="dxa"/>
            <w:tcBorders>
              <w:top w:val="nil"/>
              <w:left w:val="nil"/>
              <w:bottom w:val="nil"/>
              <w:right w:val="nil"/>
            </w:tcBorders>
            <w:shd w:val="clear" w:color="auto" w:fill="FFFFFF"/>
            <w:noWrap/>
            <w:vAlign w:val="center"/>
            <w:hideMark/>
          </w:tcPr>
          <w:p w14:paraId="4228CBA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zhmZDMxYWUtYmEwNS00NWJmLWFhMTMtMTkwZjM2NmVmNzRj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854147235"/>
            <w:placeholder>
              <w:docPart w:val="F769CD0A107F4EB2BCBFF172D1BB7044"/>
            </w:placeholder>
          </w:sdtPr>
          <w:sdtContent>
            <w:tc>
              <w:tcPr>
                <w:tcW w:w="550" w:type="dxa"/>
                <w:tcBorders>
                  <w:top w:val="nil"/>
                  <w:left w:val="nil"/>
                  <w:bottom w:val="nil"/>
                  <w:right w:val="nil"/>
                </w:tcBorders>
                <w:shd w:val="clear" w:color="auto" w:fill="FFFFFF"/>
                <w:vAlign w:val="center"/>
              </w:tcPr>
              <w:p w14:paraId="32188E2B" w14:textId="327D55CB"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77948726"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74ED2CE"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cyclodecane-1’,5-spirobarbiturate</w:t>
            </w:r>
          </w:p>
        </w:tc>
        <w:tc>
          <w:tcPr>
            <w:tcW w:w="876" w:type="dxa"/>
            <w:tcBorders>
              <w:top w:val="nil"/>
              <w:left w:val="single" w:sz="4" w:space="0" w:color="auto"/>
              <w:bottom w:val="nil"/>
              <w:right w:val="nil"/>
            </w:tcBorders>
            <w:shd w:val="clear" w:color="auto" w:fill="FFFFFF"/>
            <w:noWrap/>
            <w:vAlign w:val="center"/>
            <w:hideMark/>
          </w:tcPr>
          <w:p w14:paraId="65FA058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-4.585</w:t>
            </w:r>
          </w:p>
        </w:tc>
        <w:tc>
          <w:tcPr>
            <w:tcW w:w="833" w:type="dxa"/>
            <w:tcBorders>
              <w:top w:val="nil"/>
              <w:left w:val="nil"/>
              <w:bottom w:val="nil"/>
              <w:right w:val="nil"/>
            </w:tcBorders>
            <w:shd w:val="clear" w:color="auto" w:fill="FFFFFF"/>
            <w:noWrap/>
            <w:vAlign w:val="center"/>
            <w:hideMark/>
          </w:tcPr>
          <w:p w14:paraId="43B2B39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3.148</w:t>
            </w:r>
          </w:p>
        </w:tc>
        <w:tc>
          <w:tcPr>
            <w:tcW w:w="1148" w:type="dxa"/>
            <w:tcBorders>
              <w:top w:val="nil"/>
              <w:left w:val="nil"/>
              <w:bottom w:val="nil"/>
              <w:right w:val="nil"/>
            </w:tcBorders>
            <w:shd w:val="clear" w:color="auto" w:fill="FFFFFF"/>
            <w:noWrap/>
            <w:vAlign w:val="center"/>
            <w:hideMark/>
          </w:tcPr>
          <w:p w14:paraId="39A1178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-73.6709</w:t>
            </w:r>
          </w:p>
        </w:tc>
        <w:tc>
          <w:tcPr>
            <w:tcW w:w="1133" w:type="dxa"/>
            <w:tcBorders>
              <w:top w:val="nil"/>
              <w:left w:val="nil"/>
              <w:bottom w:val="nil"/>
              <w:right w:val="nil"/>
            </w:tcBorders>
            <w:shd w:val="clear" w:color="auto" w:fill="FFFFFF"/>
            <w:noWrap/>
            <w:vAlign w:val="center"/>
            <w:hideMark/>
          </w:tcPr>
          <w:p w14:paraId="741158A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-131.173</w:t>
            </w:r>
          </w:p>
        </w:tc>
        <w:tc>
          <w:tcPr>
            <w:tcW w:w="939" w:type="dxa"/>
            <w:tcBorders>
              <w:top w:val="nil"/>
              <w:left w:val="nil"/>
              <w:bottom w:val="nil"/>
              <w:right w:val="nil"/>
            </w:tcBorders>
            <w:shd w:val="clear" w:color="auto" w:fill="FFFFFF"/>
            <w:noWrap/>
            <w:vAlign w:val="center"/>
            <w:hideMark/>
          </w:tcPr>
          <w:p w14:paraId="588410F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19767.3</w:t>
            </w:r>
          </w:p>
        </w:tc>
        <w:tc>
          <w:tcPr>
            <w:tcW w:w="1190" w:type="dxa"/>
            <w:tcBorders>
              <w:top w:val="nil"/>
              <w:left w:val="nil"/>
              <w:bottom w:val="nil"/>
              <w:right w:val="nil"/>
            </w:tcBorders>
            <w:shd w:val="clear" w:color="auto" w:fill="FFFFFF"/>
            <w:noWrap/>
            <w:vAlign w:val="center"/>
            <w:hideMark/>
          </w:tcPr>
          <w:p w14:paraId="5D8B69A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-119478</w:t>
            </w:r>
          </w:p>
        </w:tc>
        <w:tc>
          <w:tcPr>
            <w:tcW w:w="1189" w:type="dxa"/>
            <w:tcBorders>
              <w:top w:val="nil"/>
              <w:left w:val="nil"/>
              <w:bottom w:val="nil"/>
              <w:right w:val="nil"/>
            </w:tcBorders>
            <w:shd w:val="clear" w:color="auto" w:fill="FFFFFF"/>
            <w:noWrap/>
            <w:vAlign w:val="center"/>
            <w:hideMark/>
          </w:tcPr>
          <w:p w14:paraId="486240E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15.10924</w:t>
            </w:r>
          </w:p>
        </w:tc>
        <w:tc>
          <w:tcPr>
            <w:tcW w:w="1273" w:type="dxa"/>
            <w:tcBorders>
              <w:top w:val="nil"/>
              <w:left w:val="nil"/>
              <w:bottom w:val="nil"/>
              <w:right w:val="nil"/>
            </w:tcBorders>
            <w:shd w:val="clear" w:color="auto" w:fill="FFFFFF"/>
            <w:noWrap/>
            <w:vAlign w:val="center"/>
            <w:hideMark/>
          </w:tcPr>
          <w:p w14:paraId="7C5FDD9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4.964004</w:t>
            </w:r>
          </w:p>
        </w:tc>
        <w:tc>
          <w:tcPr>
            <w:tcW w:w="1273" w:type="dxa"/>
            <w:tcBorders>
              <w:top w:val="nil"/>
              <w:left w:val="nil"/>
              <w:bottom w:val="nil"/>
              <w:right w:val="nil"/>
            </w:tcBorders>
            <w:shd w:val="clear" w:color="auto" w:fill="FFFFFF"/>
            <w:noWrap/>
            <w:vAlign w:val="center"/>
            <w:hideMark/>
          </w:tcPr>
          <w:p w14:paraId="04C3D7C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0.1141432</w:t>
            </w:r>
          </w:p>
        </w:tc>
        <w:tc>
          <w:tcPr>
            <w:tcW w:w="1051" w:type="dxa"/>
            <w:tcBorders>
              <w:top w:val="nil"/>
              <w:left w:val="nil"/>
              <w:bottom w:val="nil"/>
              <w:right w:val="nil"/>
            </w:tcBorders>
            <w:shd w:val="clear" w:color="auto" w:fill="FFFFFF"/>
            <w:noWrap/>
            <w:vAlign w:val="center"/>
            <w:hideMark/>
          </w:tcPr>
          <w:p w14:paraId="68388CB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4.465358</w:t>
            </w:r>
          </w:p>
        </w:tc>
        <w:tc>
          <w:tcPr>
            <w:tcW w:w="850" w:type="dxa"/>
            <w:tcBorders>
              <w:top w:val="nil"/>
              <w:left w:val="nil"/>
              <w:bottom w:val="nil"/>
              <w:right w:val="nil"/>
            </w:tcBorders>
            <w:shd w:val="clear" w:color="auto" w:fill="FFFFFF"/>
            <w:noWrap/>
            <w:vAlign w:val="center"/>
            <w:hideMark/>
          </w:tcPr>
          <w:p w14:paraId="5C7BD3A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w:t>
            </w:r>
          </w:p>
        </w:tc>
        <w:tc>
          <w:tcPr>
            <w:tcW w:w="930" w:type="dxa"/>
            <w:tcBorders>
              <w:top w:val="nil"/>
              <w:left w:val="nil"/>
              <w:bottom w:val="nil"/>
              <w:right w:val="nil"/>
            </w:tcBorders>
            <w:shd w:val="clear" w:color="auto" w:fill="FFFFFF"/>
            <w:noWrap/>
            <w:vAlign w:val="center"/>
            <w:hideMark/>
          </w:tcPr>
          <w:p w14:paraId="1574635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TIzNWJkOWYtMzgxYi00Y2Y3LTg4YWMtMmJlMDBiMWNjYjdm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1218350886"/>
            <w:placeholder>
              <w:docPart w:val="F769CD0A107F4EB2BCBFF172D1BB7044"/>
            </w:placeholder>
          </w:sdtPr>
          <w:sdtContent>
            <w:tc>
              <w:tcPr>
                <w:tcW w:w="550" w:type="dxa"/>
                <w:tcBorders>
                  <w:top w:val="nil"/>
                  <w:left w:val="nil"/>
                  <w:bottom w:val="nil"/>
                  <w:right w:val="nil"/>
                </w:tcBorders>
                <w:shd w:val="clear" w:color="auto" w:fill="FFFFFF"/>
                <w:vAlign w:val="center"/>
              </w:tcPr>
              <w:p w14:paraId="2D141C75" w14:textId="4B21288B"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63ABDB3F"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811A40F"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deoxycorticosterone acetate</w:t>
            </w:r>
          </w:p>
        </w:tc>
        <w:tc>
          <w:tcPr>
            <w:tcW w:w="876" w:type="dxa"/>
            <w:tcBorders>
              <w:top w:val="nil"/>
              <w:left w:val="single" w:sz="4" w:space="0" w:color="auto"/>
              <w:bottom w:val="nil"/>
              <w:right w:val="nil"/>
            </w:tcBorders>
            <w:shd w:val="clear" w:color="auto" w:fill="FFFFFF"/>
            <w:noWrap/>
            <w:vAlign w:val="center"/>
            <w:hideMark/>
          </w:tcPr>
          <w:p w14:paraId="77CF929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-4.63</w:t>
            </w:r>
          </w:p>
        </w:tc>
        <w:tc>
          <w:tcPr>
            <w:tcW w:w="833" w:type="dxa"/>
            <w:tcBorders>
              <w:top w:val="nil"/>
              <w:left w:val="nil"/>
              <w:bottom w:val="nil"/>
              <w:right w:val="nil"/>
            </w:tcBorders>
            <w:shd w:val="clear" w:color="auto" w:fill="FFFFFF"/>
            <w:noWrap/>
            <w:vAlign w:val="center"/>
            <w:hideMark/>
          </w:tcPr>
          <w:p w14:paraId="71386F9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3.08</w:t>
            </w:r>
          </w:p>
        </w:tc>
        <w:tc>
          <w:tcPr>
            <w:tcW w:w="1148" w:type="dxa"/>
            <w:tcBorders>
              <w:top w:val="nil"/>
              <w:left w:val="nil"/>
              <w:bottom w:val="nil"/>
              <w:right w:val="nil"/>
            </w:tcBorders>
            <w:shd w:val="clear" w:color="auto" w:fill="FFFFFF"/>
            <w:noWrap/>
            <w:vAlign w:val="center"/>
            <w:hideMark/>
          </w:tcPr>
          <w:p w14:paraId="1D1DFD0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-109.361</w:t>
            </w:r>
          </w:p>
        </w:tc>
        <w:tc>
          <w:tcPr>
            <w:tcW w:w="1133" w:type="dxa"/>
            <w:tcBorders>
              <w:top w:val="nil"/>
              <w:left w:val="nil"/>
              <w:bottom w:val="nil"/>
              <w:right w:val="nil"/>
            </w:tcBorders>
            <w:shd w:val="clear" w:color="auto" w:fill="FFFFFF"/>
            <w:noWrap/>
            <w:vAlign w:val="center"/>
            <w:hideMark/>
          </w:tcPr>
          <w:p w14:paraId="2281A5A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-11.953</w:t>
            </w:r>
          </w:p>
        </w:tc>
        <w:tc>
          <w:tcPr>
            <w:tcW w:w="939" w:type="dxa"/>
            <w:tcBorders>
              <w:top w:val="nil"/>
              <w:left w:val="nil"/>
              <w:bottom w:val="nil"/>
              <w:right w:val="nil"/>
            </w:tcBorders>
            <w:shd w:val="clear" w:color="auto" w:fill="FFFFFF"/>
            <w:noWrap/>
            <w:vAlign w:val="center"/>
            <w:hideMark/>
          </w:tcPr>
          <w:p w14:paraId="62BDC26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19711</w:t>
            </w:r>
          </w:p>
        </w:tc>
        <w:tc>
          <w:tcPr>
            <w:tcW w:w="1190" w:type="dxa"/>
            <w:tcBorders>
              <w:top w:val="nil"/>
              <w:left w:val="nil"/>
              <w:bottom w:val="nil"/>
              <w:right w:val="nil"/>
            </w:tcBorders>
            <w:shd w:val="clear" w:color="auto" w:fill="FFFFFF"/>
            <w:noWrap/>
            <w:vAlign w:val="center"/>
            <w:hideMark/>
          </w:tcPr>
          <w:p w14:paraId="24D7BA1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-120269</w:t>
            </w:r>
          </w:p>
        </w:tc>
        <w:tc>
          <w:tcPr>
            <w:tcW w:w="1189" w:type="dxa"/>
            <w:tcBorders>
              <w:top w:val="nil"/>
              <w:left w:val="nil"/>
              <w:bottom w:val="nil"/>
              <w:right w:val="nil"/>
            </w:tcBorders>
            <w:shd w:val="clear" w:color="auto" w:fill="FFFFFF"/>
            <w:noWrap/>
            <w:vAlign w:val="center"/>
            <w:hideMark/>
          </w:tcPr>
          <w:p w14:paraId="030BDC6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23.90873</w:t>
            </w:r>
          </w:p>
        </w:tc>
        <w:tc>
          <w:tcPr>
            <w:tcW w:w="1273" w:type="dxa"/>
            <w:tcBorders>
              <w:top w:val="nil"/>
              <w:left w:val="nil"/>
              <w:bottom w:val="nil"/>
              <w:right w:val="nil"/>
            </w:tcBorders>
            <w:shd w:val="clear" w:color="auto" w:fill="FFFFFF"/>
            <w:noWrap/>
            <w:vAlign w:val="center"/>
            <w:hideMark/>
          </w:tcPr>
          <w:p w14:paraId="79141F0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3.787821</w:t>
            </w:r>
          </w:p>
        </w:tc>
        <w:tc>
          <w:tcPr>
            <w:tcW w:w="1273" w:type="dxa"/>
            <w:tcBorders>
              <w:top w:val="nil"/>
              <w:left w:val="nil"/>
              <w:bottom w:val="nil"/>
              <w:right w:val="nil"/>
            </w:tcBorders>
            <w:shd w:val="clear" w:color="auto" w:fill="FFFFFF"/>
            <w:noWrap/>
            <w:vAlign w:val="center"/>
            <w:hideMark/>
          </w:tcPr>
          <w:p w14:paraId="13F7632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0.1320198</w:t>
            </w:r>
          </w:p>
        </w:tc>
        <w:tc>
          <w:tcPr>
            <w:tcW w:w="1051" w:type="dxa"/>
            <w:tcBorders>
              <w:top w:val="nil"/>
              <w:left w:val="nil"/>
              <w:bottom w:val="nil"/>
              <w:right w:val="nil"/>
            </w:tcBorders>
            <w:shd w:val="clear" w:color="auto" w:fill="FFFFFF"/>
            <w:noWrap/>
            <w:vAlign w:val="center"/>
            <w:hideMark/>
          </w:tcPr>
          <w:p w14:paraId="14A3B9A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5.642602</w:t>
            </w:r>
          </w:p>
        </w:tc>
        <w:tc>
          <w:tcPr>
            <w:tcW w:w="850" w:type="dxa"/>
            <w:tcBorders>
              <w:top w:val="nil"/>
              <w:left w:val="nil"/>
              <w:bottom w:val="nil"/>
              <w:right w:val="nil"/>
            </w:tcBorders>
            <w:shd w:val="clear" w:color="auto" w:fill="FFFFFF"/>
            <w:noWrap/>
            <w:vAlign w:val="center"/>
            <w:hideMark/>
          </w:tcPr>
          <w:p w14:paraId="6815A6B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0.19</w:t>
            </w:r>
          </w:p>
        </w:tc>
        <w:tc>
          <w:tcPr>
            <w:tcW w:w="930" w:type="dxa"/>
            <w:tcBorders>
              <w:top w:val="nil"/>
              <w:left w:val="nil"/>
              <w:bottom w:val="nil"/>
              <w:right w:val="nil"/>
            </w:tcBorders>
            <w:shd w:val="clear" w:color="auto" w:fill="FFFFFF"/>
            <w:noWrap/>
            <w:vAlign w:val="center"/>
            <w:hideMark/>
          </w:tcPr>
          <w:p w14:paraId="21A88D2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GRiZGMyYzItYzNhOS00MjZmLTlhMGUtMjBjZjdmNThkMmVj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
            <w:id w:val="-928956236"/>
            <w:placeholder>
              <w:docPart w:val="F769CD0A107F4EB2BCBFF172D1BB7044"/>
            </w:placeholder>
          </w:sdtPr>
          <w:sdtContent>
            <w:tc>
              <w:tcPr>
                <w:tcW w:w="550" w:type="dxa"/>
                <w:tcBorders>
                  <w:top w:val="nil"/>
                  <w:left w:val="nil"/>
                  <w:bottom w:val="nil"/>
                  <w:right w:val="nil"/>
                </w:tcBorders>
                <w:shd w:val="clear" w:color="auto" w:fill="FFFFFF"/>
                <w:vAlign w:val="center"/>
              </w:tcPr>
              <w:p w14:paraId="5A3CA5A7" w14:textId="23C0EEFF"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8</w:t>
                </w:r>
              </w:p>
            </w:tc>
          </w:sdtContent>
        </w:sdt>
      </w:tr>
      <w:tr w:rsidR="005C7289" w:rsidRPr="00326231" w14:paraId="5FA7F511"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306E916"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RTI13</w:t>
            </w:r>
          </w:p>
        </w:tc>
        <w:tc>
          <w:tcPr>
            <w:tcW w:w="876" w:type="dxa"/>
            <w:tcBorders>
              <w:top w:val="nil"/>
              <w:left w:val="single" w:sz="4" w:space="0" w:color="auto"/>
              <w:bottom w:val="nil"/>
              <w:right w:val="nil"/>
            </w:tcBorders>
            <w:shd w:val="clear" w:color="auto" w:fill="FFFFFF"/>
            <w:noWrap/>
            <w:vAlign w:val="center"/>
            <w:hideMark/>
          </w:tcPr>
          <w:p w14:paraId="4B28CBB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-4.634</w:t>
            </w:r>
          </w:p>
        </w:tc>
        <w:tc>
          <w:tcPr>
            <w:tcW w:w="833" w:type="dxa"/>
            <w:tcBorders>
              <w:top w:val="nil"/>
              <w:left w:val="nil"/>
              <w:bottom w:val="nil"/>
              <w:right w:val="nil"/>
            </w:tcBorders>
            <w:shd w:val="clear" w:color="auto" w:fill="FFFFFF"/>
            <w:noWrap/>
            <w:vAlign w:val="center"/>
            <w:hideMark/>
          </w:tcPr>
          <w:p w14:paraId="771C9D7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2.31</w:t>
            </w:r>
          </w:p>
        </w:tc>
        <w:tc>
          <w:tcPr>
            <w:tcW w:w="1148" w:type="dxa"/>
            <w:tcBorders>
              <w:top w:val="nil"/>
              <w:left w:val="nil"/>
              <w:bottom w:val="nil"/>
              <w:right w:val="nil"/>
            </w:tcBorders>
            <w:shd w:val="clear" w:color="auto" w:fill="FFFFFF"/>
            <w:noWrap/>
            <w:vAlign w:val="center"/>
            <w:hideMark/>
          </w:tcPr>
          <w:p w14:paraId="1FD305C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-94.751</w:t>
            </w:r>
          </w:p>
        </w:tc>
        <w:tc>
          <w:tcPr>
            <w:tcW w:w="1133" w:type="dxa"/>
            <w:tcBorders>
              <w:top w:val="nil"/>
              <w:left w:val="nil"/>
              <w:bottom w:val="nil"/>
              <w:right w:val="nil"/>
            </w:tcBorders>
            <w:shd w:val="clear" w:color="auto" w:fill="FFFFFF"/>
            <w:noWrap/>
            <w:vAlign w:val="center"/>
            <w:hideMark/>
          </w:tcPr>
          <w:p w14:paraId="7D925C4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-68.4392</w:t>
            </w:r>
          </w:p>
        </w:tc>
        <w:tc>
          <w:tcPr>
            <w:tcW w:w="939" w:type="dxa"/>
            <w:tcBorders>
              <w:top w:val="nil"/>
              <w:left w:val="nil"/>
              <w:bottom w:val="nil"/>
              <w:right w:val="nil"/>
            </w:tcBorders>
            <w:shd w:val="clear" w:color="auto" w:fill="FFFFFF"/>
            <w:noWrap/>
            <w:vAlign w:val="center"/>
            <w:hideMark/>
          </w:tcPr>
          <w:p w14:paraId="72EA91E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19766.5</w:t>
            </w:r>
          </w:p>
        </w:tc>
        <w:tc>
          <w:tcPr>
            <w:tcW w:w="1190" w:type="dxa"/>
            <w:tcBorders>
              <w:top w:val="nil"/>
              <w:left w:val="nil"/>
              <w:bottom w:val="nil"/>
              <w:right w:val="nil"/>
            </w:tcBorders>
            <w:shd w:val="clear" w:color="auto" w:fill="FFFFFF"/>
            <w:noWrap/>
            <w:vAlign w:val="center"/>
            <w:hideMark/>
          </w:tcPr>
          <w:p w14:paraId="2BEBB4F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-119708</w:t>
            </w:r>
          </w:p>
        </w:tc>
        <w:tc>
          <w:tcPr>
            <w:tcW w:w="1189" w:type="dxa"/>
            <w:tcBorders>
              <w:top w:val="nil"/>
              <w:left w:val="nil"/>
              <w:bottom w:val="nil"/>
              <w:right w:val="nil"/>
            </w:tcBorders>
            <w:shd w:val="clear" w:color="auto" w:fill="FFFFFF"/>
            <w:noWrap/>
            <w:vAlign w:val="center"/>
            <w:hideMark/>
          </w:tcPr>
          <w:p w14:paraId="0C8A392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14.02991</w:t>
            </w:r>
          </w:p>
        </w:tc>
        <w:tc>
          <w:tcPr>
            <w:tcW w:w="1273" w:type="dxa"/>
            <w:tcBorders>
              <w:top w:val="nil"/>
              <w:left w:val="nil"/>
              <w:bottom w:val="nil"/>
              <w:right w:val="nil"/>
            </w:tcBorders>
            <w:shd w:val="clear" w:color="auto" w:fill="FFFFFF"/>
            <w:noWrap/>
            <w:vAlign w:val="center"/>
            <w:hideMark/>
          </w:tcPr>
          <w:p w14:paraId="2DC05E3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2.353865</w:t>
            </w:r>
          </w:p>
        </w:tc>
        <w:tc>
          <w:tcPr>
            <w:tcW w:w="1273" w:type="dxa"/>
            <w:tcBorders>
              <w:top w:val="nil"/>
              <w:left w:val="nil"/>
              <w:bottom w:val="nil"/>
              <w:right w:val="nil"/>
            </w:tcBorders>
            <w:shd w:val="clear" w:color="auto" w:fill="FFFFFF"/>
            <w:noWrap/>
            <w:vAlign w:val="center"/>
            <w:hideMark/>
          </w:tcPr>
          <w:p w14:paraId="47EA7EC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0.02285254</w:t>
            </w:r>
          </w:p>
        </w:tc>
        <w:tc>
          <w:tcPr>
            <w:tcW w:w="1051" w:type="dxa"/>
            <w:tcBorders>
              <w:top w:val="nil"/>
              <w:left w:val="nil"/>
              <w:bottom w:val="nil"/>
              <w:right w:val="nil"/>
            </w:tcBorders>
            <w:shd w:val="clear" w:color="auto" w:fill="FFFFFF"/>
            <w:noWrap/>
            <w:vAlign w:val="center"/>
            <w:hideMark/>
          </w:tcPr>
          <w:p w14:paraId="0A0D7CB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4.455448</w:t>
            </w:r>
          </w:p>
        </w:tc>
        <w:tc>
          <w:tcPr>
            <w:tcW w:w="850" w:type="dxa"/>
            <w:tcBorders>
              <w:top w:val="nil"/>
              <w:left w:val="nil"/>
              <w:bottom w:val="nil"/>
              <w:right w:val="nil"/>
            </w:tcBorders>
            <w:shd w:val="clear" w:color="auto" w:fill="FFFFFF"/>
            <w:noWrap/>
            <w:vAlign w:val="center"/>
            <w:hideMark/>
          </w:tcPr>
          <w:p w14:paraId="42775B9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w:t>
            </w:r>
          </w:p>
        </w:tc>
        <w:tc>
          <w:tcPr>
            <w:tcW w:w="930" w:type="dxa"/>
            <w:tcBorders>
              <w:top w:val="nil"/>
              <w:left w:val="nil"/>
              <w:bottom w:val="nil"/>
              <w:right w:val="nil"/>
            </w:tcBorders>
            <w:shd w:val="clear" w:color="auto" w:fill="FFFFFF"/>
            <w:noWrap/>
            <w:vAlign w:val="center"/>
            <w:hideMark/>
          </w:tcPr>
          <w:p w14:paraId="78009BA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mUwODJkNTktYzJmMi00NWE5LWEyNzItMDM3OTJhYTI4YTY5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V9XX0="/>
            <w:id w:val="1239061465"/>
            <w:placeholder>
              <w:docPart w:val="F769CD0A107F4EB2BCBFF172D1BB7044"/>
            </w:placeholder>
          </w:sdtPr>
          <w:sdtContent>
            <w:tc>
              <w:tcPr>
                <w:tcW w:w="550" w:type="dxa"/>
                <w:tcBorders>
                  <w:top w:val="nil"/>
                  <w:left w:val="nil"/>
                  <w:bottom w:val="nil"/>
                  <w:right w:val="nil"/>
                </w:tcBorders>
                <w:shd w:val="clear" w:color="auto" w:fill="FFFFFF"/>
                <w:vAlign w:val="center"/>
              </w:tcPr>
              <w:p w14:paraId="4A5FFE34" w14:textId="45B64E9E"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7</w:t>
                </w:r>
              </w:p>
            </w:tc>
          </w:sdtContent>
        </w:sdt>
      </w:tr>
      <w:tr w:rsidR="005C7289" w:rsidRPr="00326231" w14:paraId="1F510433"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97187C2"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Dihydroequilenin</w:t>
            </w:r>
          </w:p>
        </w:tc>
        <w:tc>
          <w:tcPr>
            <w:tcW w:w="876" w:type="dxa"/>
            <w:tcBorders>
              <w:top w:val="nil"/>
              <w:left w:val="single" w:sz="4" w:space="0" w:color="auto"/>
              <w:bottom w:val="nil"/>
              <w:right w:val="nil"/>
            </w:tcBorders>
            <w:shd w:val="clear" w:color="auto" w:fill="FFFFFF"/>
            <w:noWrap/>
            <w:vAlign w:val="center"/>
            <w:hideMark/>
          </w:tcPr>
          <w:p w14:paraId="2371FD9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-4.642</w:t>
            </w:r>
          </w:p>
        </w:tc>
        <w:tc>
          <w:tcPr>
            <w:tcW w:w="833" w:type="dxa"/>
            <w:tcBorders>
              <w:top w:val="nil"/>
              <w:left w:val="nil"/>
              <w:bottom w:val="nil"/>
              <w:right w:val="nil"/>
            </w:tcBorders>
            <w:shd w:val="clear" w:color="auto" w:fill="FFFFFF"/>
            <w:noWrap/>
            <w:vAlign w:val="center"/>
            <w:hideMark/>
          </w:tcPr>
          <w:p w14:paraId="671B253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w:t>
            </w:r>
          </w:p>
        </w:tc>
        <w:tc>
          <w:tcPr>
            <w:tcW w:w="1148" w:type="dxa"/>
            <w:tcBorders>
              <w:top w:val="nil"/>
              <w:left w:val="nil"/>
              <w:bottom w:val="nil"/>
              <w:right w:val="nil"/>
            </w:tcBorders>
            <w:shd w:val="clear" w:color="auto" w:fill="FFFFFF"/>
            <w:noWrap/>
            <w:vAlign w:val="center"/>
            <w:hideMark/>
          </w:tcPr>
          <w:p w14:paraId="1770474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-61.7004</w:t>
            </w:r>
          </w:p>
        </w:tc>
        <w:tc>
          <w:tcPr>
            <w:tcW w:w="1133" w:type="dxa"/>
            <w:tcBorders>
              <w:top w:val="nil"/>
              <w:left w:val="nil"/>
              <w:bottom w:val="nil"/>
              <w:right w:val="nil"/>
            </w:tcBorders>
            <w:shd w:val="clear" w:color="auto" w:fill="FFFFFF"/>
            <w:noWrap/>
            <w:vAlign w:val="center"/>
            <w:hideMark/>
          </w:tcPr>
          <w:p w14:paraId="496BA93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-174.528</w:t>
            </w:r>
          </w:p>
        </w:tc>
        <w:tc>
          <w:tcPr>
            <w:tcW w:w="939" w:type="dxa"/>
            <w:tcBorders>
              <w:top w:val="nil"/>
              <w:left w:val="nil"/>
              <w:bottom w:val="nil"/>
              <w:right w:val="nil"/>
            </w:tcBorders>
            <w:shd w:val="clear" w:color="auto" w:fill="FFFFFF"/>
            <w:noWrap/>
            <w:vAlign w:val="center"/>
            <w:hideMark/>
          </w:tcPr>
          <w:p w14:paraId="424779D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19790.7</w:t>
            </w:r>
          </w:p>
        </w:tc>
        <w:tc>
          <w:tcPr>
            <w:tcW w:w="1190" w:type="dxa"/>
            <w:tcBorders>
              <w:top w:val="nil"/>
              <w:left w:val="nil"/>
              <w:bottom w:val="nil"/>
              <w:right w:val="nil"/>
            </w:tcBorders>
            <w:shd w:val="clear" w:color="auto" w:fill="FFFFFF"/>
            <w:noWrap/>
            <w:vAlign w:val="center"/>
            <w:hideMark/>
          </w:tcPr>
          <w:p w14:paraId="4B195B2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-120209</w:t>
            </w:r>
          </w:p>
        </w:tc>
        <w:tc>
          <w:tcPr>
            <w:tcW w:w="1189" w:type="dxa"/>
            <w:tcBorders>
              <w:top w:val="nil"/>
              <w:left w:val="nil"/>
              <w:bottom w:val="nil"/>
              <w:right w:val="nil"/>
            </w:tcBorders>
            <w:shd w:val="clear" w:color="auto" w:fill="FFFFFF"/>
            <w:noWrap/>
            <w:vAlign w:val="center"/>
            <w:hideMark/>
          </w:tcPr>
          <w:p w14:paraId="26CA0C2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14.2608</w:t>
            </w:r>
          </w:p>
        </w:tc>
        <w:tc>
          <w:tcPr>
            <w:tcW w:w="1273" w:type="dxa"/>
            <w:tcBorders>
              <w:top w:val="nil"/>
              <w:left w:val="nil"/>
              <w:bottom w:val="nil"/>
              <w:right w:val="nil"/>
            </w:tcBorders>
            <w:shd w:val="clear" w:color="auto" w:fill="FFFFFF"/>
            <w:noWrap/>
            <w:vAlign w:val="center"/>
            <w:hideMark/>
          </w:tcPr>
          <w:p w14:paraId="3040339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4.706129</w:t>
            </w:r>
          </w:p>
        </w:tc>
        <w:tc>
          <w:tcPr>
            <w:tcW w:w="1273" w:type="dxa"/>
            <w:tcBorders>
              <w:top w:val="nil"/>
              <w:left w:val="nil"/>
              <w:bottom w:val="nil"/>
              <w:right w:val="nil"/>
            </w:tcBorders>
            <w:shd w:val="clear" w:color="auto" w:fill="FFFFFF"/>
            <w:noWrap/>
            <w:vAlign w:val="center"/>
            <w:hideMark/>
          </w:tcPr>
          <w:p w14:paraId="2A080D6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0.02796804</w:t>
            </w:r>
          </w:p>
        </w:tc>
        <w:tc>
          <w:tcPr>
            <w:tcW w:w="1051" w:type="dxa"/>
            <w:tcBorders>
              <w:top w:val="nil"/>
              <w:left w:val="nil"/>
              <w:bottom w:val="nil"/>
              <w:right w:val="nil"/>
            </w:tcBorders>
            <w:shd w:val="clear" w:color="auto" w:fill="FFFFFF"/>
            <w:noWrap/>
            <w:vAlign w:val="center"/>
            <w:hideMark/>
          </w:tcPr>
          <w:p w14:paraId="11F6472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4.563152</w:t>
            </w:r>
          </w:p>
        </w:tc>
        <w:tc>
          <w:tcPr>
            <w:tcW w:w="850" w:type="dxa"/>
            <w:tcBorders>
              <w:top w:val="nil"/>
              <w:left w:val="nil"/>
              <w:bottom w:val="nil"/>
              <w:right w:val="nil"/>
            </w:tcBorders>
            <w:shd w:val="clear" w:color="auto" w:fill="FFFFFF"/>
            <w:noWrap/>
            <w:vAlign w:val="center"/>
            <w:hideMark/>
          </w:tcPr>
          <w:p w14:paraId="3014D29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-0.17</w:t>
            </w:r>
          </w:p>
        </w:tc>
        <w:tc>
          <w:tcPr>
            <w:tcW w:w="930" w:type="dxa"/>
            <w:tcBorders>
              <w:top w:val="nil"/>
              <w:left w:val="nil"/>
              <w:bottom w:val="nil"/>
              <w:right w:val="nil"/>
            </w:tcBorders>
            <w:shd w:val="clear" w:color="auto" w:fill="FFFFFF"/>
            <w:noWrap/>
            <w:vAlign w:val="center"/>
            <w:hideMark/>
          </w:tcPr>
          <w:p w14:paraId="29DF33B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mYyNmQ4NGQtMjViMC00MmQ2LThmYjktNTkwNzg4YjljZTR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295212364"/>
            <w:placeholder>
              <w:docPart w:val="F769CD0A107F4EB2BCBFF172D1BB7044"/>
            </w:placeholder>
          </w:sdtPr>
          <w:sdtContent>
            <w:tc>
              <w:tcPr>
                <w:tcW w:w="550" w:type="dxa"/>
                <w:tcBorders>
                  <w:top w:val="nil"/>
                  <w:left w:val="nil"/>
                  <w:bottom w:val="nil"/>
                  <w:right w:val="nil"/>
                </w:tcBorders>
                <w:shd w:val="clear" w:color="auto" w:fill="FFFFFF"/>
                <w:vAlign w:val="center"/>
              </w:tcPr>
              <w:p w14:paraId="72CF8C94" w14:textId="2A0ACA5D"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6596E480"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21AEAE1"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Thiopropazate</w:t>
            </w:r>
          </w:p>
        </w:tc>
        <w:tc>
          <w:tcPr>
            <w:tcW w:w="876" w:type="dxa"/>
            <w:tcBorders>
              <w:top w:val="nil"/>
              <w:left w:val="single" w:sz="4" w:space="0" w:color="auto"/>
              <w:bottom w:val="nil"/>
              <w:right w:val="nil"/>
            </w:tcBorders>
            <w:shd w:val="clear" w:color="auto" w:fill="FFFFFF"/>
            <w:noWrap/>
            <w:vAlign w:val="center"/>
            <w:hideMark/>
          </w:tcPr>
          <w:p w14:paraId="5DB15EC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-4.699</w:t>
            </w:r>
          </w:p>
        </w:tc>
        <w:tc>
          <w:tcPr>
            <w:tcW w:w="833" w:type="dxa"/>
            <w:tcBorders>
              <w:top w:val="nil"/>
              <w:left w:val="nil"/>
              <w:bottom w:val="nil"/>
              <w:right w:val="nil"/>
            </w:tcBorders>
            <w:shd w:val="clear" w:color="auto" w:fill="FFFFFF"/>
            <w:noWrap/>
            <w:vAlign w:val="center"/>
            <w:hideMark/>
          </w:tcPr>
          <w:p w14:paraId="788CE19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w:t>
            </w:r>
          </w:p>
        </w:tc>
        <w:tc>
          <w:tcPr>
            <w:tcW w:w="1148" w:type="dxa"/>
            <w:tcBorders>
              <w:top w:val="nil"/>
              <w:left w:val="nil"/>
              <w:bottom w:val="nil"/>
              <w:right w:val="nil"/>
            </w:tcBorders>
            <w:shd w:val="clear" w:color="auto" w:fill="FFFFFF"/>
            <w:noWrap/>
            <w:vAlign w:val="center"/>
            <w:hideMark/>
          </w:tcPr>
          <w:p w14:paraId="4FB82A2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-162.02</w:t>
            </w:r>
          </w:p>
        </w:tc>
        <w:tc>
          <w:tcPr>
            <w:tcW w:w="1133" w:type="dxa"/>
            <w:tcBorders>
              <w:top w:val="nil"/>
              <w:left w:val="nil"/>
              <w:bottom w:val="nil"/>
              <w:right w:val="nil"/>
            </w:tcBorders>
            <w:shd w:val="clear" w:color="auto" w:fill="FFFFFF"/>
            <w:noWrap/>
            <w:vAlign w:val="center"/>
            <w:hideMark/>
          </w:tcPr>
          <w:p w14:paraId="673656E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-77.2216</w:t>
            </w:r>
          </w:p>
        </w:tc>
        <w:tc>
          <w:tcPr>
            <w:tcW w:w="939" w:type="dxa"/>
            <w:tcBorders>
              <w:top w:val="nil"/>
              <w:left w:val="nil"/>
              <w:bottom w:val="nil"/>
              <w:right w:val="nil"/>
            </w:tcBorders>
            <w:shd w:val="clear" w:color="auto" w:fill="FFFFFF"/>
            <w:noWrap/>
            <w:vAlign w:val="center"/>
            <w:hideMark/>
          </w:tcPr>
          <w:p w14:paraId="2AB117B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19596.2</w:t>
            </w:r>
          </w:p>
        </w:tc>
        <w:tc>
          <w:tcPr>
            <w:tcW w:w="1190" w:type="dxa"/>
            <w:tcBorders>
              <w:top w:val="nil"/>
              <w:left w:val="nil"/>
              <w:bottom w:val="nil"/>
              <w:right w:val="nil"/>
            </w:tcBorders>
            <w:shd w:val="clear" w:color="auto" w:fill="FFFFFF"/>
            <w:noWrap/>
            <w:vAlign w:val="center"/>
            <w:hideMark/>
          </w:tcPr>
          <w:p w14:paraId="66E69C1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-119680</w:t>
            </w:r>
          </w:p>
        </w:tc>
        <w:tc>
          <w:tcPr>
            <w:tcW w:w="1189" w:type="dxa"/>
            <w:tcBorders>
              <w:top w:val="nil"/>
              <w:left w:val="nil"/>
              <w:bottom w:val="nil"/>
              <w:right w:val="nil"/>
            </w:tcBorders>
            <w:shd w:val="clear" w:color="auto" w:fill="FFFFFF"/>
            <w:noWrap/>
            <w:vAlign w:val="center"/>
            <w:hideMark/>
          </w:tcPr>
          <w:p w14:paraId="38001B4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31.95418</w:t>
            </w:r>
          </w:p>
        </w:tc>
        <w:tc>
          <w:tcPr>
            <w:tcW w:w="1273" w:type="dxa"/>
            <w:tcBorders>
              <w:top w:val="nil"/>
              <w:left w:val="nil"/>
              <w:bottom w:val="nil"/>
              <w:right w:val="nil"/>
            </w:tcBorders>
            <w:shd w:val="clear" w:color="auto" w:fill="FFFFFF"/>
            <w:noWrap/>
            <w:vAlign w:val="center"/>
            <w:hideMark/>
          </w:tcPr>
          <w:p w14:paraId="7723D16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1.9968</w:t>
            </w:r>
          </w:p>
        </w:tc>
        <w:tc>
          <w:tcPr>
            <w:tcW w:w="1273" w:type="dxa"/>
            <w:tcBorders>
              <w:top w:val="nil"/>
              <w:left w:val="nil"/>
              <w:bottom w:val="nil"/>
              <w:right w:val="nil"/>
            </w:tcBorders>
            <w:shd w:val="clear" w:color="auto" w:fill="FFFFFF"/>
            <w:noWrap/>
            <w:vAlign w:val="center"/>
            <w:hideMark/>
          </w:tcPr>
          <w:p w14:paraId="34254F5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0.255452</w:t>
            </w:r>
          </w:p>
        </w:tc>
        <w:tc>
          <w:tcPr>
            <w:tcW w:w="1051" w:type="dxa"/>
            <w:tcBorders>
              <w:top w:val="nil"/>
              <w:left w:val="nil"/>
              <w:bottom w:val="nil"/>
              <w:right w:val="nil"/>
            </w:tcBorders>
            <w:shd w:val="clear" w:color="auto" w:fill="FFFFFF"/>
            <w:noWrap/>
            <w:vAlign w:val="center"/>
            <w:hideMark/>
          </w:tcPr>
          <w:p w14:paraId="1662487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7.019682</w:t>
            </w:r>
          </w:p>
        </w:tc>
        <w:tc>
          <w:tcPr>
            <w:tcW w:w="850" w:type="dxa"/>
            <w:tcBorders>
              <w:top w:val="nil"/>
              <w:left w:val="nil"/>
              <w:bottom w:val="nil"/>
              <w:right w:val="nil"/>
            </w:tcBorders>
            <w:shd w:val="clear" w:color="auto" w:fill="FFFFFF"/>
            <w:noWrap/>
            <w:vAlign w:val="center"/>
            <w:hideMark/>
          </w:tcPr>
          <w:p w14:paraId="538331C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0.21</w:t>
            </w:r>
          </w:p>
        </w:tc>
        <w:tc>
          <w:tcPr>
            <w:tcW w:w="930" w:type="dxa"/>
            <w:tcBorders>
              <w:top w:val="nil"/>
              <w:left w:val="nil"/>
              <w:bottom w:val="nil"/>
              <w:right w:val="nil"/>
            </w:tcBorders>
            <w:shd w:val="clear" w:color="auto" w:fill="FFFFFF"/>
            <w:noWrap/>
            <w:vAlign w:val="center"/>
            <w:hideMark/>
          </w:tcPr>
          <w:p w14:paraId="6B1AA29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Tk2MWE5NTEtY2UwNS00ZGRiLTkwNGMtMzJhN2ZkNTI2MTE1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917581645"/>
            <w:placeholder>
              <w:docPart w:val="F769CD0A107F4EB2BCBFF172D1BB7044"/>
            </w:placeholder>
          </w:sdtPr>
          <w:sdtContent>
            <w:tc>
              <w:tcPr>
                <w:tcW w:w="550" w:type="dxa"/>
                <w:tcBorders>
                  <w:top w:val="nil"/>
                  <w:left w:val="nil"/>
                  <w:bottom w:val="nil"/>
                  <w:right w:val="nil"/>
                </w:tcBorders>
                <w:shd w:val="clear" w:color="auto" w:fill="FFFFFF"/>
                <w:vAlign w:val="center"/>
              </w:tcPr>
              <w:p w14:paraId="77DC9D99" w14:textId="443F20BF"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0C48FACA"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8C8EE52"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betamethasone-17-valerate</w:t>
            </w:r>
          </w:p>
        </w:tc>
        <w:tc>
          <w:tcPr>
            <w:tcW w:w="876" w:type="dxa"/>
            <w:tcBorders>
              <w:top w:val="nil"/>
              <w:left w:val="single" w:sz="4" w:space="0" w:color="auto"/>
              <w:bottom w:val="nil"/>
              <w:right w:val="nil"/>
            </w:tcBorders>
            <w:shd w:val="clear" w:color="auto" w:fill="FFFFFF"/>
            <w:noWrap/>
            <w:vAlign w:val="center"/>
            <w:hideMark/>
          </w:tcPr>
          <w:p w14:paraId="7F6BA83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-4.71</w:t>
            </w:r>
          </w:p>
        </w:tc>
        <w:tc>
          <w:tcPr>
            <w:tcW w:w="833" w:type="dxa"/>
            <w:tcBorders>
              <w:top w:val="nil"/>
              <w:left w:val="nil"/>
              <w:bottom w:val="nil"/>
              <w:right w:val="nil"/>
            </w:tcBorders>
            <w:shd w:val="clear" w:color="auto" w:fill="FFFFFF"/>
            <w:noWrap/>
            <w:vAlign w:val="center"/>
            <w:hideMark/>
          </w:tcPr>
          <w:p w14:paraId="60220DF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3.49</w:t>
            </w:r>
          </w:p>
        </w:tc>
        <w:tc>
          <w:tcPr>
            <w:tcW w:w="1148" w:type="dxa"/>
            <w:tcBorders>
              <w:top w:val="nil"/>
              <w:left w:val="nil"/>
              <w:bottom w:val="nil"/>
              <w:right w:val="nil"/>
            </w:tcBorders>
            <w:shd w:val="clear" w:color="auto" w:fill="FFFFFF"/>
            <w:noWrap/>
            <w:vAlign w:val="center"/>
            <w:hideMark/>
          </w:tcPr>
          <w:p w14:paraId="157DB20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-98.5396</w:t>
            </w:r>
          </w:p>
        </w:tc>
        <w:tc>
          <w:tcPr>
            <w:tcW w:w="1133" w:type="dxa"/>
            <w:tcBorders>
              <w:top w:val="nil"/>
              <w:left w:val="nil"/>
              <w:bottom w:val="nil"/>
              <w:right w:val="nil"/>
            </w:tcBorders>
            <w:shd w:val="clear" w:color="auto" w:fill="FFFFFF"/>
            <w:noWrap/>
            <w:vAlign w:val="center"/>
            <w:hideMark/>
          </w:tcPr>
          <w:p w14:paraId="1223FB2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-229.311</w:t>
            </w:r>
          </w:p>
        </w:tc>
        <w:tc>
          <w:tcPr>
            <w:tcW w:w="939" w:type="dxa"/>
            <w:tcBorders>
              <w:top w:val="nil"/>
              <w:left w:val="nil"/>
              <w:bottom w:val="nil"/>
              <w:right w:val="nil"/>
            </w:tcBorders>
            <w:shd w:val="clear" w:color="auto" w:fill="FFFFFF"/>
            <w:noWrap/>
            <w:vAlign w:val="center"/>
            <w:hideMark/>
          </w:tcPr>
          <w:p w14:paraId="0966F8F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19682.9</w:t>
            </w:r>
          </w:p>
        </w:tc>
        <w:tc>
          <w:tcPr>
            <w:tcW w:w="1190" w:type="dxa"/>
            <w:tcBorders>
              <w:top w:val="nil"/>
              <w:left w:val="nil"/>
              <w:bottom w:val="nil"/>
              <w:right w:val="nil"/>
            </w:tcBorders>
            <w:shd w:val="clear" w:color="auto" w:fill="FFFFFF"/>
            <w:noWrap/>
            <w:vAlign w:val="center"/>
            <w:hideMark/>
          </w:tcPr>
          <w:p w14:paraId="4E6AB20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-119876</w:t>
            </w:r>
          </w:p>
        </w:tc>
        <w:tc>
          <w:tcPr>
            <w:tcW w:w="1189" w:type="dxa"/>
            <w:tcBorders>
              <w:top w:val="nil"/>
              <w:left w:val="nil"/>
              <w:bottom w:val="nil"/>
              <w:right w:val="nil"/>
            </w:tcBorders>
            <w:shd w:val="clear" w:color="auto" w:fill="FFFFFF"/>
            <w:noWrap/>
            <w:vAlign w:val="center"/>
            <w:hideMark/>
          </w:tcPr>
          <w:p w14:paraId="6E3C0E7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22.16762</w:t>
            </w:r>
          </w:p>
        </w:tc>
        <w:tc>
          <w:tcPr>
            <w:tcW w:w="1273" w:type="dxa"/>
            <w:tcBorders>
              <w:top w:val="nil"/>
              <w:left w:val="nil"/>
              <w:bottom w:val="nil"/>
              <w:right w:val="nil"/>
            </w:tcBorders>
            <w:shd w:val="clear" w:color="auto" w:fill="FFFFFF"/>
            <w:noWrap/>
            <w:vAlign w:val="center"/>
            <w:hideMark/>
          </w:tcPr>
          <w:p w14:paraId="1103718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7.353265</w:t>
            </w:r>
          </w:p>
        </w:tc>
        <w:tc>
          <w:tcPr>
            <w:tcW w:w="1273" w:type="dxa"/>
            <w:tcBorders>
              <w:top w:val="nil"/>
              <w:left w:val="nil"/>
              <w:bottom w:val="nil"/>
              <w:right w:val="nil"/>
            </w:tcBorders>
            <w:shd w:val="clear" w:color="auto" w:fill="FFFFFF"/>
            <w:noWrap/>
            <w:vAlign w:val="center"/>
            <w:hideMark/>
          </w:tcPr>
          <w:p w14:paraId="4C27056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0.09394735</w:t>
            </w:r>
          </w:p>
        </w:tc>
        <w:tc>
          <w:tcPr>
            <w:tcW w:w="1051" w:type="dxa"/>
            <w:tcBorders>
              <w:top w:val="nil"/>
              <w:left w:val="nil"/>
              <w:bottom w:val="nil"/>
              <w:right w:val="nil"/>
            </w:tcBorders>
            <w:shd w:val="clear" w:color="auto" w:fill="FFFFFF"/>
            <w:noWrap/>
            <w:vAlign w:val="center"/>
            <w:hideMark/>
          </w:tcPr>
          <w:p w14:paraId="10075DE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6.457491</w:t>
            </w:r>
          </w:p>
        </w:tc>
        <w:tc>
          <w:tcPr>
            <w:tcW w:w="850" w:type="dxa"/>
            <w:tcBorders>
              <w:top w:val="nil"/>
              <w:left w:val="nil"/>
              <w:bottom w:val="nil"/>
              <w:right w:val="nil"/>
            </w:tcBorders>
            <w:shd w:val="clear" w:color="auto" w:fill="FFFFFF"/>
            <w:noWrap/>
            <w:vAlign w:val="center"/>
            <w:hideMark/>
          </w:tcPr>
          <w:p w14:paraId="05AAD2D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w:t>
            </w:r>
          </w:p>
        </w:tc>
        <w:tc>
          <w:tcPr>
            <w:tcW w:w="930" w:type="dxa"/>
            <w:tcBorders>
              <w:top w:val="nil"/>
              <w:left w:val="nil"/>
              <w:bottom w:val="nil"/>
              <w:right w:val="nil"/>
            </w:tcBorders>
            <w:shd w:val="clear" w:color="auto" w:fill="FFFFFF"/>
            <w:noWrap/>
            <w:vAlign w:val="center"/>
            <w:hideMark/>
          </w:tcPr>
          <w:p w14:paraId="056867F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WNmODViZmMtNDIzYS00MTVhLThjZWMtNDk2YmY3MDk0MjAw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
            <w:id w:val="-2101561991"/>
            <w:placeholder>
              <w:docPart w:val="F769CD0A107F4EB2BCBFF172D1BB7044"/>
            </w:placeholder>
          </w:sdtPr>
          <w:sdtContent>
            <w:tc>
              <w:tcPr>
                <w:tcW w:w="550" w:type="dxa"/>
                <w:tcBorders>
                  <w:top w:val="nil"/>
                  <w:left w:val="nil"/>
                  <w:bottom w:val="nil"/>
                  <w:right w:val="nil"/>
                </w:tcBorders>
                <w:shd w:val="clear" w:color="auto" w:fill="FFFFFF"/>
                <w:vAlign w:val="center"/>
              </w:tcPr>
              <w:p w14:paraId="116935FE" w14:textId="4297CA18"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8</w:t>
                </w:r>
              </w:p>
            </w:tc>
          </w:sdtContent>
        </w:sdt>
      </w:tr>
      <w:tr w:rsidR="005C7289" w:rsidRPr="00326231" w14:paraId="52F04EA2"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6C9BC9F"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lastRenderedPageBreak/>
              <w:t>Stanolone</w:t>
            </w:r>
          </w:p>
        </w:tc>
        <w:tc>
          <w:tcPr>
            <w:tcW w:w="876" w:type="dxa"/>
            <w:tcBorders>
              <w:top w:val="nil"/>
              <w:left w:val="single" w:sz="4" w:space="0" w:color="auto"/>
              <w:bottom w:val="nil"/>
              <w:right w:val="nil"/>
            </w:tcBorders>
            <w:shd w:val="clear" w:color="auto" w:fill="FFFFFF"/>
            <w:noWrap/>
            <w:vAlign w:val="center"/>
            <w:hideMark/>
          </w:tcPr>
          <w:p w14:paraId="6456042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-4.743</w:t>
            </w:r>
          </w:p>
        </w:tc>
        <w:tc>
          <w:tcPr>
            <w:tcW w:w="833" w:type="dxa"/>
            <w:tcBorders>
              <w:top w:val="nil"/>
              <w:left w:val="nil"/>
              <w:bottom w:val="nil"/>
              <w:right w:val="nil"/>
            </w:tcBorders>
            <w:shd w:val="clear" w:color="auto" w:fill="FFFFFF"/>
            <w:noWrap/>
            <w:vAlign w:val="center"/>
            <w:hideMark/>
          </w:tcPr>
          <w:p w14:paraId="52EAA86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3.7</w:t>
            </w:r>
          </w:p>
        </w:tc>
        <w:tc>
          <w:tcPr>
            <w:tcW w:w="1148" w:type="dxa"/>
            <w:tcBorders>
              <w:top w:val="nil"/>
              <w:left w:val="nil"/>
              <w:bottom w:val="nil"/>
              <w:right w:val="nil"/>
            </w:tcBorders>
            <w:shd w:val="clear" w:color="auto" w:fill="FFFFFF"/>
            <w:noWrap/>
            <w:vAlign w:val="center"/>
            <w:hideMark/>
          </w:tcPr>
          <w:p w14:paraId="0F4A8B6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-75.2744</w:t>
            </w:r>
          </w:p>
        </w:tc>
        <w:tc>
          <w:tcPr>
            <w:tcW w:w="1133" w:type="dxa"/>
            <w:tcBorders>
              <w:top w:val="nil"/>
              <w:left w:val="nil"/>
              <w:bottom w:val="nil"/>
              <w:right w:val="nil"/>
            </w:tcBorders>
            <w:shd w:val="clear" w:color="auto" w:fill="FFFFFF"/>
            <w:noWrap/>
            <w:vAlign w:val="center"/>
            <w:hideMark/>
          </w:tcPr>
          <w:p w14:paraId="39D1983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-129.366</w:t>
            </w:r>
          </w:p>
        </w:tc>
        <w:tc>
          <w:tcPr>
            <w:tcW w:w="939" w:type="dxa"/>
            <w:tcBorders>
              <w:top w:val="nil"/>
              <w:left w:val="nil"/>
              <w:bottom w:val="nil"/>
              <w:right w:val="nil"/>
            </w:tcBorders>
            <w:shd w:val="clear" w:color="auto" w:fill="FFFFFF"/>
            <w:noWrap/>
            <w:vAlign w:val="center"/>
            <w:hideMark/>
          </w:tcPr>
          <w:p w14:paraId="38C8AA7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19779.6</w:t>
            </w:r>
          </w:p>
        </w:tc>
        <w:tc>
          <w:tcPr>
            <w:tcW w:w="1190" w:type="dxa"/>
            <w:tcBorders>
              <w:top w:val="nil"/>
              <w:left w:val="nil"/>
              <w:bottom w:val="nil"/>
              <w:right w:val="nil"/>
            </w:tcBorders>
            <w:shd w:val="clear" w:color="auto" w:fill="FFFFFF"/>
            <w:noWrap/>
            <w:vAlign w:val="center"/>
            <w:hideMark/>
          </w:tcPr>
          <w:p w14:paraId="053FFA6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-120340</w:t>
            </w:r>
          </w:p>
        </w:tc>
        <w:tc>
          <w:tcPr>
            <w:tcW w:w="1189" w:type="dxa"/>
            <w:tcBorders>
              <w:top w:val="nil"/>
              <w:left w:val="nil"/>
              <w:bottom w:val="nil"/>
              <w:right w:val="nil"/>
            </w:tcBorders>
            <w:shd w:val="clear" w:color="auto" w:fill="FFFFFF"/>
            <w:noWrap/>
            <w:vAlign w:val="center"/>
            <w:hideMark/>
          </w:tcPr>
          <w:p w14:paraId="02755E1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20.67066</w:t>
            </w:r>
          </w:p>
        </w:tc>
        <w:tc>
          <w:tcPr>
            <w:tcW w:w="1273" w:type="dxa"/>
            <w:tcBorders>
              <w:top w:val="nil"/>
              <w:left w:val="nil"/>
              <w:bottom w:val="nil"/>
              <w:right w:val="nil"/>
            </w:tcBorders>
            <w:shd w:val="clear" w:color="auto" w:fill="FFFFFF"/>
            <w:noWrap/>
            <w:vAlign w:val="center"/>
            <w:hideMark/>
          </w:tcPr>
          <w:p w14:paraId="6BA66B3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3.994301</w:t>
            </w:r>
          </w:p>
        </w:tc>
        <w:tc>
          <w:tcPr>
            <w:tcW w:w="1273" w:type="dxa"/>
            <w:tcBorders>
              <w:top w:val="nil"/>
              <w:left w:val="nil"/>
              <w:bottom w:val="nil"/>
              <w:right w:val="nil"/>
            </w:tcBorders>
            <w:shd w:val="clear" w:color="auto" w:fill="FFFFFF"/>
            <w:noWrap/>
            <w:vAlign w:val="center"/>
            <w:hideMark/>
          </w:tcPr>
          <w:p w14:paraId="6A6B3FC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0.02176372</w:t>
            </w:r>
          </w:p>
        </w:tc>
        <w:tc>
          <w:tcPr>
            <w:tcW w:w="1051" w:type="dxa"/>
            <w:tcBorders>
              <w:top w:val="nil"/>
              <w:left w:val="nil"/>
              <w:bottom w:val="nil"/>
              <w:right w:val="nil"/>
            </w:tcBorders>
            <w:shd w:val="clear" w:color="auto" w:fill="FFFFFF"/>
            <w:noWrap/>
            <w:vAlign w:val="center"/>
            <w:hideMark/>
          </w:tcPr>
          <w:p w14:paraId="2F7A5AF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4.552991</w:t>
            </w:r>
          </w:p>
        </w:tc>
        <w:tc>
          <w:tcPr>
            <w:tcW w:w="850" w:type="dxa"/>
            <w:tcBorders>
              <w:top w:val="nil"/>
              <w:left w:val="nil"/>
              <w:bottom w:val="nil"/>
              <w:right w:val="nil"/>
            </w:tcBorders>
            <w:shd w:val="clear" w:color="auto" w:fill="FFFFFF"/>
            <w:noWrap/>
            <w:vAlign w:val="center"/>
            <w:hideMark/>
          </w:tcPr>
          <w:p w14:paraId="0401370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w:t>
            </w:r>
          </w:p>
        </w:tc>
        <w:tc>
          <w:tcPr>
            <w:tcW w:w="930" w:type="dxa"/>
            <w:tcBorders>
              <w:top w:val="nil"/>
              <w:left w:val="nil"/>
              <w:bottom w:val="nil"/>
              <w:right w:val="nil"/>
            </w:tcBorders>
            <w:shd w:val="clear" w:color="auto" w:fill="FFFFFF"/>
            <w:noWrap/>
            <w:vAlign w:val="center"/>
            <w:hideMark/>
          </w:tcPr>
          <w:p w14:paraId="3DA924A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TU5OGFiNDAtOTVlOS00M2EzLThlZmEtMTk1YmYyODA3N2U0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954434643"/>
            <w:placeholder>
              <w:docPart w:val="F769CD0A107F4EB2BCBFF172D1BB7044"/>
            </w:placeholder>
          </w:sdtPr>
          <w:sdtContent>
            <w:tc>
              <w:tcPr>
                <w:tcW w:w="550" w:type="dxa"/>
                <w:tcBorders>
                  <w:top w:val="nil"/>
                  <w:left w:val="nil"/>
                  <w:bottom w:val="nil"/>
                  <w:right w:val="nil"/>
                </w:tcBorders>
                <w:shd w:val="clear" w:color="auto" w:fill="FFFFFF"/>
                <w:vAlign w:val="center"/>
              </w:tcPr>
              <w:p w14:paraId="1CF08A24" w14:textId="24CFE872"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4F202304"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8058899"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pecazine</w:t>
            </w:r>
          </w:p>
        </w:tc>
        <w:tc>
          <w:tcPr>
            <w:tcW w:w="876" w:type="dxa"/>
            <w:tcBorders>
              <w:top w:val="nil"/>
              <w:left w:val="single" w:sz="4" w:space="0" w:color="auto"/>
              <w:bottom w:val="nil"/>
              <w:right w:val="nil"/>
            </w:tcBorders>
            <w:shd w:val="clear" w:color="auto" w:fill="FFFFFF"/>
            <w:noWrap/>
            <w:vAlign w:val="center"/>
            <w:hideMark/>
          </w:tcPr>
          <w:p w14:paraId="3756371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-4.745</w:t>
            </w:r>
          </w:p>
        </w:tc>
        <w:tc>
          <w:tcPr>
            <w:tcW w:w="833" w:type="dxa"/>
            <w:tcBorders>
              <w:top w:val="nil"/>
              <w:left w:val="nil"/>
              <w:bottom w:val="nil"/>
              <w:right w:val="nil"/>
            </w:tcBorders>
            <w:shd w:val="clear" w:color="auto" w:fill="FFFFFF"/>
            <w:noWrap/>
            <w:vAlign w:val="center"/>
            <w:hideMark/>
          </w:tcPr>
          <w:p w14:paraId="018B46B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w:t>
            </w:r>
          </w:p>
        </w:tc>
        <w:tc>
          <w:tcPr>
            <w:tcW w:w="1148" w:type="dxa"/>
            <w:tcBorders>
              <w:top w:val="nil"/>
              <w:left w:val="nil"/>
              <w:bottom w:val="nil"/>
              <w:right w:val="nil"/>
            </w:tcBorders>
            <w:shd w:val="clear" w:color="auto" w:fill="FFFFFF"/>
            <w:noWrap/>
            <w:vAlign w:val="center"/>
            <w:hideMark/>
          </w:tcPr>
          <w:p w14:paraId="5724B58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-119.726</w:t>
            </w:r>
          </w:p>
        </w:tc>
        <w:tc>
          <w:tcPr>
            <w:tcW w:w="1133" w:type="dxa"/>
            <w:tcBorders>
              <w:top w:val="nil"/>
              <w:left w:val="nil"/>
              <w:bottom w:val="nil"/>
              <w:right w:val="nil"/>
            </w:tcBorders>
            <w:shd w:val="clear" w:color="auto" w:fill="FFFFFF"/>
            <w:noWrap/>
            <w:vAlign w:val="center"/>
            <w:hideMark/>
          </w:tcPr>
          <w:p w14:paraId="36547D6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-27.9745</w:t>
            </w:r>
          </w:p>
        </w:tc>
        <w:tc>
          <w:tcPr>
            <w:tcW w:w="939" w:type="dxa"/>
            <w:tcBorders>
              <w:top w:val="nil"/>
              <w:left w:val="nil"/>
              <w:bottom w:val="nil"/>
              <w:right w:val="nil"/>
            </w:tcBorders>
            <w:shd w:val="clear" w:color="auto" w:fill="FFFFFF"/>
            <w:noWrap/>
            <w:vAlign w:val="center"/>
            <w:hideMark/>
          </w:tcPr>
          <w:p w14:paraId="625B54F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19703.7</w:t>
            </w:r>
          </w:p>
        </w:tc>
        <w:tc>
          <w:tcPr>
            <w:tcW w:w="1190" w:type="dxa"/>
            <w:tcBorders>
              <w:top w:val="nil"/>
              <w:left w:val="nil"/>
              <w:bottom w:val="nil"/>
              <w:right w:val="nil"/>
            </w:tcBorders>
            <w:shd w:val="clear" w:color="auto" w:fill="FFFFFF"/>
            <w:noWrap/>
            <w:vAlign w:val="center"/>
            <w:hideMark/>
          </w:tcPr>
          <w:p w14:paraId="64D7A0A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-119912</w:t>
            </w:r>
          </w:p>
        </w:tc>
        <w:tc>
          <w:tcPr>
            <w:tcW w:w="1189" w:type="dxa"/>
            <w:tcBorders>
              <w:top w:val="nil"/>
              <w:left w:val="nil"/>
              <w:bottom w:val="nil"/>
              <w:right w:val="nil"/>
            </w:tcBorders>
            <w:shd w:val="clear" w:color="auto" w:fill="FFFFFF"/>
            <w:noWrap/>
            <w:vAlign w:val="center"/>
            <w:hideMark/>
          </w:tcPr>
          <w:p w14:paraId="3F3B42D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23.02284</w:t>
            </w:r>
          </w:p>
        </w:tc>
        <w:tc>
          <w:tcPr>
            <w:tcW w:w="1273" w:type="dxa"/>
            <w:tcBorders>
              <w:top w:val="nil"/>
              <w:left w:val="nil"/>
              <w:bottom w:val="nil"/>
              <w:right w:val="nil"/>
            </w:tcBorders>
            <w:shd w:val="clear" w:color="auto" w:fill="FFFFFF"/>
            <w:noWrap/>
            <w:vAlign w:val="center"/>
            <w:hideMark/>
          </w:tcPr>
          <w:p w14:paraId="5F7F3A7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0.1682832</w:t>
            </w:r>
          </w:p>
        </w:tc>
        <w:tc>
          <w:tcPr>
            <w:tcW w:w="1273" w:type="dxa"/>
            <w:tcBorders>
              <w:top w:val="nil"/>
              <w:left w:val="nil"/>
              <w:bottom w:val="nil"/>
              <w:right w:val="nil"/>
            </w:tcBorders>
            <w:shd w:val="clear" w:color="auto" w:fill="FFFFFF"/>
            <w:noWrap/>
            <w:vAlign w:val="center"/>
            <w:hideMark/>
          </w:tcPr>
          <w:p w14:paraId="2EF1FE2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0.1013379</w:t>
            </w:r>
          </w:p>
        </w:tc>
        <w:tc>
          <w:tcPr>
            <w:tcW w:w="1051" w:type="dxa"/>
            <w:tcBorders>
              <w:top w:val="nil"/>
              <w:left w:val="nil"/>
              <w:bottom w:val="nil"/>
              <w:right w:val="nil"/>
            </w:tcBorders>
            <w:shd w:val="clear" w:color="auto" w:fill="FFFFFF"/>
            <w:noWrap/>
            <w:vAlign w:val="center"/>
            <w:hideMark/>
          </w:tcPr>
          <w:p w14:paraId="14B1119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5.222295</w:t>
            </w:r>
          </w:p>
        </w:tc>
        <w:tc>
          <w:tcPr>
            <w:tcW w:w="850" w:type="dxa"/>
            <w:tcBorders>
              <w:top w:val="nil"/>
              <w:left w:val="nil"/>
              <w:bottom w:val="nil"/>
              <w:right w:val="nil"/>
            </w:tcBorders>
            <w:shd w:val="clear" w:color="auto" w:fill="FFFFFF"/>
            <w:noWrap/>
            <w:vAlign w:val="center"/>
            <w:hideMark/>
          </w:tcPr>
          <w:p w14:paraId="67FC906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-0.17</w:t>
            </w:r>
          </w:p>
        </w:tc>
        <w:tc>
          <w:tcPr>
            <w:tcW w:w="930" w:type="dxa"/>
            <w:tcBorders>
              <w:top w:val="nil"/>
              <w:left w:val="nil"/>
              <w:bottom w:val="nil"/>
              <w:right w:val="nil"/>
            </w:tcBorders>
            <w:shd w:val="clear" w:color="auto" w:fill="FFFFFF"/>
            <w:noWrap/>
            <w:vAlign w:val="center"/>
            <w:hideMark/>
          </w:tcPr>
          <w:p w14:paraId="5F3C318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2U0MWRhNDMtNDg0YS00ZDllLWE0OTUtZmY4MmE3NTQ3YmI1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573154668"/>
            <w:placeholder>
              <w:docPart w:val="F769CD0A107F4EB2BCBFF172D1BB7044"/>
            </w:placeholder>
          </w:sdtPr>
          <w:sdtContent>
            <w:tc>
              <w:tcPr>
                <w:tcW w:w="550" w:type="dxa"/>
                <w:tcBorders>
                  <w:top w:val="nil"/>
                  <w:left w:val="nil"/>
                  <w:bottom w:val="nil"/>
                  <w:right w:val="nil"/>
                </w:tcBorders>
                <w:shd w:val="clear" w:color="auto" w:fill="FFFFFF"/>
                <w:vAlign w:val="center"/>
              </w:tcPr>
              <w:p w14:paraId="2345FDA3" w14:textId="79E24053"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5D54B56E"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EEC3143"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noretindrone acetate</w:t>
            </w:r>
          </w:p>
        </w:tc>
        <w:tc>
          <w:tcPr>
            <w:tcW w:w="876" w:type="dxa"/>
            <w:tcBorders>
              <w:top w:val="nil"/>
              <w:left w:val="single" w:sz="4" w:space="0" w:color="auto"/>
              <w:bottom w:val="nil"/>
              <w:right w:val="nil"/>
            </w:tcBorders>
            <w:shd w:val="clear" w:color="auto" w:fill="FFFFFF"/>
            <w:noWrap/>
            <w:vAlign w:val="center"/>
            <w:hideMark/>
          </w:tcPr>
          <w:p w14:paraId="662AA4E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w:t>
            </w:r>
          </w:p>
        </w:tc>
        <w:tc>
          <w:tcPr>
            <w:tcW w:w="833" w:type="dxa"/>
            <w:tcBorders>
              <w:top w:val="nil"/>
              <w:left w:val="nil"/>
              <w:bottom w:val="nil"/>
              <w:right w:val="nil"/>
            </w:tcBorders>
            <w:shd w:val="clear" w:color="auto" w:fill="FFFFFF"/>
            <w:noWrap/>
            <w:vAlign w:val="center"/>
            <w:hideMark/>
          </w:tcPr>
          <w:p w14:paraId="0D04989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w:t>
            </w:r>
          </w:p>
        </w:tc>
        <w:tc>
          <w:tcPr>
            <w:tcW w:w="1148" w:type="dxa"/>
            <w:tcBorders>
              <w:top w:val="nil"/>
              <w:left w:val="nil"/>
              <w:bottom w:val="nil"/>
              <w:right w:val="nil"/>
            </w:tcBorders>
            <w:shd w:val="clear" w:color="auto" w:fill="FFFFFF"/>
            <w:noWrap/>
            <w:vAlign w:val="center"/>
            <w:hideMark/>
          </w:tcPr>
          <w:p w14:paraId="045EC9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-100.464</w:t>
            </w:r>
          </w:p>
        </w:tc>
        <w:tc>
          <w:tcPr>
            <w:tcW w:w="1133" w:type="dxa"/>
            <w:tcBorders>
              <w:top w:val="nil"/>
              <w:left w:val="nil"/>
              <w:bottom w:val="nil"/>
              <w:right w:val="nil"/>
            </w:tcBorders>
            <w:shd w:val="clear" w:color="auto" w:fill="FFFFFF"/>
            <w:noWrap/>
            <w:vAlign w:val="center"/>
            <w:hideMark/>
          </w:tcPr>
          <w:p w14:paraId="4375403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-101.163</w:t>
            </w:r>
          </w:p>
        </w:tc>
        <w:tc>
          <w:tcPr>
            <w:tcW w:w="939" w:type="dxa"/>
            <w:tcBorders>
              <w:top w:val="nil"/>
              <w:left w:val="nil"/>
              <w:bottom w:val="nil"/>
              <w:right w:val="nil"/>
            </w:tcBorders>
            <w:shd w:val="clear" w:color="auto" w:fill="FFFFFF"/>
            <w:noWrap/>
            <w:vAlign w:val="center"/>
            <w:hideMark/>
          </w:tcPr>
          <w:p w14:paraId="042E7EB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19727.3</w:t>
            </w:r>
          </w:p>
        </w:tc>
        <w:tc>
          <w:tcPr>
            <w:tcW w:w="1190" w:type="dxa"/>
            <w:tcBorders>
              <w:top w:val="nil"/>
              <w:left w:val="nil"/>
              <w:bottom w:val="nil"/>
              <w:right w:val="nil"/>
            </w:tcBorders>
            <w:shd w:val="clear" w:color="auto" w:fill="FFFFFF"/>
            <w:noWrap/>
            <w:vAlign w:val="center"/>
            <w:hideMark/>
          </w:tcPr>
          <w:p w14:paraId="06C0E7F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-120157</w:t>
            </w:r>
          </w:p>
        </w:tc>
        <w:tc>
          <w:tcPr>
            <w:tcW w:w="1189" w:type="dxa"/>
            <w:tcBorders>
              <w:top w:val="nil"/>
              <w:left w:val="nil"/>
              <w:bottom w:val="nil"/>
              <w:right w:val="nil"/>
            </w:tcBorders>
            <w:shd w:val="clear" w:color="auto" w:fill="FFFFFF"/>
            <w:noWrap/>
            <w:vAlign w:val="center"/>
            <w:hideMark/>
          </w:tcPr>
          <w:p w14:paraId="318E9C6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24.70967</w:t>
            </w:r>
          </w:p>
        </w:tc>
        <w:tc>
          <w:tcPr>
            <w:tcW w:w="1273" w:type="dxa"/>
            <w:tcBorders>
              <w:top w:val="nil"/>
              <w:left w:val="nil"/>
              <w:bottom w:val="nil"/>
              <w:right w:val="nil"/>
            </w:tcBorders>
            <w:shd w:val="clear" w:color="auto" w:fill="FFFFFF"/>
            <w:noWrap/>
            <w:vAlign w:val="center"/>
            <w:hideMark/>
          </w:tcPr>
          <w:p w14:paraId="471320C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3.058994</w:t>
            </w:r>
          </w:p>
        </w:tc>
        <w:tc>
          <w:tcPr>
            <w:tcW w:w="1273" w:type="dxa"/>
            <w:tcBorders>
              <w:top w:val="nil"/>
              <w:left w:val="nil"/>
              <w:bottom w:val="nil"/>
              <w:right w:val="nil"/>
            </w:tcBorders>
            <w:shd w:val="clear" w:color="auto" w:fill="FFFFFF"/>
            <w:noWrap/>
            <w:vAlign w:val="center"/>
            <w:hideMark/>
          </w:tcPr>
          <w:p w14:paraId="43DDCB8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0.07315102</w:t>
            </w:r>
          </w:p>
        </w:tc>
        <w:tc>
          <w:tcPr>
            <w:tcW w:w="1051" w:type="dxa"/>
            <w:tcBorders>
              <w:top w:val="nil"/>
              <w:left w:val="nil"/>
              <w:bottom w:val="nil"/>
              <w:right w:val="nil"/>
            </w:tcBorders>
            <w:shd w:val="clear" w:color="auto" w:fill="FFFFFF"/>
            <w:noWrap/>
            <w:vAlign w:val="center"/>
            <w:hideMark/>
          </w:tcPr>
          <w:p w14:paraId="2ED52A2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5.380581</w:t>
            </w:r>
          </w:p>
        </w:tc>
        <w:tc>
          <w:tcPr>
            <w:tcW w:w="850" w:type="dxa"/>
            <w:tcBorders>
              <w:top w:val="nil"/>
              <w:left w:val="nil"/>
              <w:bottom w:val="nil"/>
              <w:right w:val="nil"/>
            </w:tcBorders>
            <w:shd w:val="clear" w:color="auto" w:fill="FFFFFF"/>
            <w:noWrap/>
            <w:vAlign w:val="center"/>
            <w:hideMark/>
          </w:tcPr>
          <w:p w14:paraId="42BF9BB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0.31</w:t>
            </w:r>
          </w:p>
        </w:tc>
        <w:tc>
          <w:tcPr>
            <w:tcW w:w="930" w:type="dxa"/>
            <w:tcBorders>
              <w:top w:val="nil"/>
              <w:left w:val="nil"/>
              <w:bottom w:val="nil"/>
              <w:right w:val="nil"/>
            </w:tcBorders>
            <w:shd w:val="clear" w:color="auto" w:fill="FFFFFF"/>
            <w:noWrap/>
            <w:vAlign w:val="center"/>
            <w:hideMark/>
          </w:tcPr>
          <w:p w14:paraId="4BC4E0F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jU0ZmQ2YzQtMGViZC00YTRkLTkxOWItYTU3NmEyNWI3ZDgw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614592865"/>
            <w:placeholder>
              <w:docPart w:val="F769CD0A107F4EB2BCBFF172D1BB7044"/>
            </w:placeholder>
          </w:sdtPr>
          <w:sdtContent>
            <w:tc>
              <w:tcPr>
                <w:tcW w:w="550" w:type="dxa"/>
                <w:tcBorders>
                  <w:top w:val="nil"/>
                  <w:left w:val="nil"/>
                  <w:bottom w:val="nil"/>
                  <w:right w:val="nil"/>
                </w:tcBorders>
                <w:shd w:val="clear" w:color="auto" w:fill="FFFFFF"/>
                <w:vAlign w:val="center"/>
              </w:tcPr>
              <w:p w14:paraId="5AF753BF" w14:textId="60561764"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2534A0C1"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5C11E25"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Indoprofen</w:t>
            </w:r>
          </w:p>
        </w:tc>
        <w:tc>
          <w:tcPr>
            <w:tcW w:w="876" w:type="dxa"/>
            <w:tcBorders>
              <w:top w:val="nil"/>
              <w:left w:val="single" w:sz="4" w:space="0" w:color="auto"/>
              <w:bottom w:val="nil"/>
              <w:right w:val="nil"/>
            </w:tcBorders>
            <w:shd w:val="clear" w:color="auto" w:fill="FFFFFF"/>
            <w:noWrap/>
            <w:vAlign w:val="center"/>
            <w:hideMark/>
          </w:tcPr>
          <w:p w14:paraId="2CAE3B7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-4.824</w:t>
            </w:r>
          </w:p>
        </w:tc>
        <w:tc>
          <w:tcPr>
            <w:tcW w:w="833" w:type="dxa"/>
            <w:tcBorders>
              <w:top w:val="nil"/>
              <w:left w:val="nil"/>
              <w:bottom w:val="nil"/>
              <w:right w:val="nil"/>
            </w:tcBorders>
            <w:shd w:val="clear" w:color="auto" w:fill="FFFFFF"/>
            <w:noWrap/>
            <w:vAlign w:val="center"/>
            <w:hideMark/>
          </w:tcPr>
          <w:p w14:paraId="332C561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2.77</w:t>
            </w:r>
          </w:p>
        </w:tc>
        <w:tc>
          <w:tcPr>
            <w:tcW w:w="1148" w:type="dxa"/>
            <w:tcBorders>
              <w:top w:val="nil"/>
              <w:left w:val="nil"/>
              <w:bottom w:val="nil"/>
              <w:right w:val="nil"/>
            </w:tcBorders>
            <w:shd w:val="clear" w:color="auto" w:fill="FFFFFF"/>
            <w:noWrap/>
            <w:vAlign w:val="center"/>
            <w:hideMark/>
          </w:tcPr>
          <w:p w14:paraId="46F0897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-83.7425</w:t>
            </w:r>
          </w:p>
        </w:tc>
        <w:tc>
          <w:tcPr>
            <w:tcW w:w="1133" w:type="dxa"/>
            <w:tcBorders>
              <w:top w:val="nil"/>
              <w:left w:val="nil"/>
              <w:bottom w:val="nil"/>
              <w:right w:val="nil"/>
            </w:tcBorders>
            <w:shd w:val="clear" w:color="auto" w:fill="FFFFFF"/>
            <w:noWrap/>
            <w:vAlign w:val="center"/>
            <w:hideMark/>
          </w:tcPr>
          <w:p w14:paraId="14D6D93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-145.778</w:t>
            </w:r>
          </w:p>
        </w:tc>
        <w:tc>
          <w:tcPr>
            <w:tcW w:w="939" w:type="dxa"/>
            <w:tcBorders>
              <w:top w:val="nil"/>
              <w:left w:val="nil"/>
              <w:bottom w:val="nil"/>
              <w:right w:val="nil"/>
            </w:tcBorders>
            <w:shd w:val="clear" w:color="auto" w:fill="FFFFFF"/>
            <w:noWrap/>
            <w:vAlign w:val="center"/>
            <w:hideMark/>
          </w:tcPr>
          <w:p w14:paraId="115839A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19758.3</w:t>
            </w:r>
          </w:p>
        </w:tc>
        <w:tc>
          <w:tcPr>
            <w:tcW w:w="1190" w:type="dxa"/>
            <w:tcBorders>
              <w:top w:val="nil"/>
              <w:left w:val="nil"/>
              <w:bottom w:val="nil"/>
              <w:right w:val="nil"/>
            </w:tcBorders>
            <w:shd w:val="clear" w:color="auto" w:fill="FFFFFF"/>
            <w:noWrap/>
            <w:vAlign w:val="center"/>
            <w:hideMark/>
          </w:tcPr>
          <w:p w14:paraId="00A7616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-119998</w:t>
            </w:r>
          </w:p>
        </w:tc>
        <w:tc>
          <w:tcPr>
            <w:tcW w:w="1189" w:type="dxa"/>
            <w:tcBorders>
              <w:top w:val="nil"/>
              <w:left w:val="nil"/>
              <w:bottom w:val="nil"/>
              <w:right w:val="nil"/>
            </w:tcBorders>
            <w:shd w:val="clear" w:color="auto" w:fill="FFFFFF"/>
            <w:noWrap/>
            <w:vAlign w:val="center"/>
            <w:hideMark/>
          </w:tcPr>
          <w:p w14:paraId="305081B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11.21045</w:t>
            </w:r>
          </w:p>
        </w:tc>
        <w:tc>
          <w:tcPr>
            <w:tcW w:w="1273" w:type="dxa"/>
            <w:tcBorders>
              <w:top w:val="nil"/>
              <w:left w:val="nil"/>
              <w:bottom w:val="nil"/>
              <w:right w:val="nil"/>
            </w:tcBorders>
            <w:shd w:val="clear" w:color="auto" w:fill="FFFFFF"/>
            <w:noWrap/>
            <w:vAlign w:val="center"/>
            <w:hideMark/>
          </w:tcPr>
          <w:p w14:paraId="1B8C0B8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4.351365</w:t>
            </w:r>
          </w:p>
        </w:tc>
        <w:tc>
          <w:tcPr>
            <w:tcW w:w="1273" w:type="dxa"/>
            <w:tcBorders>
              <w:top w:val="nil"/>
              <w:left w:val="nil"/>
              <w:bottom w:val="nil"/>
              <w:right w:val="nil"/>
            </w:tcBorders>
            <w:shd w:val="clear" w:color="auto" w:fill="FFFFFF"/>
            <w:noWrap/>
            <w:vAlign w:val="center"/>
            <w:hideMark/>
          </w:tcPr>
          <w:p w14:paraId="66A380D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0.1071558</w:t>
            </w:r>
          </w:p>
        </w:tc>
        <w:tc>
          <w:tcPr>
            <w:tcW w:w="1051" w:type="dxa"/>
            <w:tcBorders>
              <w:top w:val="nil"/>
              <w:left w:val="nil"/>
              <w:bottom w:val="nil"/>
              <w:right w:val="nil"/>
            </w:tcBorders>
            <w:shd w:val="clear" w:color="auto" w:fill="FFFFFF"/>
            <w:noWrap/>
            <w:vAlign w:val="center"/>
            <w:hideMark/>
          </w:tcPr>
          <w:p w14:paraId="29938AA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5.056443</w:t>
            </w:r>
          </w:p>
        </w:tc>
        <w:tc>
          <w:tcPr>
            <w:tcW w:w="850" w:type="dxa"/>
            <w:tcBorders>
              <w:top w:val="nil"/>
              <w:left w:val="nil"/>
              <w:bottom w:val="nil"/>
              <w:right w:val="nil"/>
            </w:tcBorders>
            <w:shd w:val="clear" w:color="auto" w:fill="FFFFFF"/>
            <w:noWrap/>
            <w:vAlign w:val="center"/>
            <w:hideMark/>
          </w:tcPr>
          <w:p w14:paraId="1C3BA55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-0.07</w:t>
            </w:r>
          </w:p>
        </w:tc>
        <w:tc>
          <w:tcPr>
            <w:tcW w:w="930" w:type="dxa"/>
            <w:tcBorders>
              <w:top w:val="nil"/>
              <w:left w:val="nil"/>
              <w:bottom w:val="nil"/>
              <w:right w:val="nil"/>
            </w:tcBorders>
            <w:shd w:val="clear" w:color="auto" w:fill="FFFFFF"/>
            <w:noWrap/>
            <w:vAlign w:val="center"/>
            <w:hideMark/>
          </w:tcPr>
          <w:p w14:paraId="37424DE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"/>
            <w:id w:val="-1542966074"/>
            <w:placeholder>
              <w:docPart w:val="F769CD0A107F4EB2BCBFF172D1BB7044"/>
            </w:placeholder>
          </w:sdtPr>
          <w:sdtContent>
            <w:tc>
              <w:tcPr>
                <w:tcW w:w="550" w:type="dxa"/>
                <w:tcBorders>
                  <w:top w:val="nil"/>
                  <w:left w:val="nil"/>
                  <w:bottom w:val="nil"/>
                  <w:right w:val="nil"/>
                </w:tcBorders>
                <w:shd w:val="clear" w:color="auto" w:fill="FFFFFF"/>
                <w:vAlign w:val="center"/>
              </w:tcPr>
              <w:p w14:paraId="05B2535C" w14:textId="38492E9C"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9</w:t>
                </w:r>
              </w:p>
            </w:tc>
          </w:sdtContent>
        </w:sdt>
      </w:tr>
      <w:tr w:rsidR="005C7289" w:rsidRPr="00326231" w14:paraId="17E6474E"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F07C5A8"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RTI2</w:t>
            </w:r>
          </w:p>
        </w:tc>
        <w:tc>
          <w:tcPr>
            <w:tcW w:w="876" w:type="dxa"/>
            <w:tcBorders>
              <w:top w:val="nil"/>
              <w:left w:val="single" w:sz="4" w:space="0" w:color="auto"/>
              <w:bottom w:val="nil"/>
              <w:right w:val="nil"/>
            </w:tcBorders>
            <w:shd w:val="clear" w:color="auto" w:fill="FFFFFF"/>
            <w:noWrap/>
            <w:vAlign w:val="center"/>
            <w:hideMark/>
          </w:tcPr>
          <w:p w14:paraId="1836AB0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-4.849</w:t>
            </w:r>
          </w:p>
        </w:tc>
        <w:tc>
          <w:tcPr>
            <w:tcW w:w="833" w:type="dxa"/>
            <w:tcBorders>
              <w:top w:val="nil"/>
              <w:left w:val="nil"/>
              <w:bottom w:val="nil"/>
              <w:right w:val="nil"/>
            </w:tcBorders>
            <w:shd w:val="clear" w:color="auto" w:fill="FFFFFF"/>
            <w:noWrap/>
            <w:vAlign w:val="center"/>
            <w:hideMark/>
          </w:tcPr>
          <w:p w14:paraId="044CF6A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1.88</w:t>
            </w:r>
          </w:p>
        </w:tc>
        <w:tc>
          <w:tcPr>
            <w:tcW w:w="1148" w:type="dxa"/>
            <w:tcBorders>
              <w:top w:val="nil"/>
              <w:left w:val="nil"/>
              <w:bottom w:val="nil"/>
              <w:right w:val="nil"/>
            </w:tcBorders>
            <w:shd w:val="clear" w:color="auto" w:fill="FFFFFF"/>
            <w:noWrap/>
            <w:vAlign w:val="center"/>
            <w:hideMark/>
          </w:tcPr>
          <w:p w14:paraId="179F31D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-99.2673</w:t>
            </w:r>
          </w:p>
        </w:tc>
        <w:tc>
          <w:tcPr>
            <w:tcW w:w="1133" w:type="dxa"/>
            <w:tcBorders>
              <w:top w:val="nil"/>
              <w:left w:val="nil"/>
              <w:bottom w:val="nil"/>
              <w:right w:val="nil"/>
            </w:tcBorders>
            <w:shd w:val="clear" w:color="auto" w:fill="FFFFFF"/>
            <w:noWrap/>
            <w:vAlign w:val="center"/>
            <w:hideMark/>
          </w:tcPr>
          <w:p w14:paraId="514808C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-74.2827</w:t>
            </w:r>
          </w:p>
        </w:tc>
        <w:tc>
          <w:tcPr>
            <w:tcW w:w="939" w:type="dxa"/>
            <w:tcBorders>
              <w:top w:val="nil"/>
              <w:left w:val="nil"/>
              <w:bottom w:val="nil"/>
              <w:right w:val="nil"/>
            </w:tcBorders>
            <w:shd w:val="clear" w:color="auto" w:fill="FFFFFF"/>
            <w:noWrap/>
            <w:vAlign w:val="center"/>
            <w:hideMark/>
          </w:tcPr>
          <w:p w14:paraId="5384B36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19742.1</w:t>
            </w:r>
          </w:p>
        </w:tc>
        <w:tc>
          <w:tcPr>
            <w:tcW w:w="1190" w:type="dxa"/>
            <w:tcBorders>
              <w:top w:val="nil"/>
              <w:left w:val="nil"/>
              <w:bottom w:val="nil"/>
              <w:right w:val="nil"/>
            </w:tcBorders>
            <w:shd w:val="clear" w:color="auto" w:fill="FFFFFF"/>
            <w:noWrap/>
            <w:vAlign w:val="center"/>
            <w:hideMark/>
          </w:tcPr>
          <w:p w14:paraId="24E411E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-119569</w:t>
            </w:r>
          </w:p>
        </w:tc>
        <w:tc>
          <w:tcPr>
            <w:tcW w:w="1189" w:type="dxa"/>
            <w:tcBorders>
              <w:top w:val="nil"/>
              <w:left w:val="nil"/>
              <w:bottom w:val="nil"/>
              <w:right w:val="nil"/>
            </w:tcBorders>
            <w:shd w:val="clear" w:color="auto" w:fill="FFFFFF"/>
            <w:noWrap/>
            <w:vAlign w:val="center"/>
            <w:hideMark/>
          </w:tcPr>
          <w:p w14:paraId="5C8E777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16.11263</w:t>
            </w:r>
          </w:p>
        </w:tc>
        <w:tc>
          <w:tcPr>
            <w:tcW w:w="1273" w:type="dxa"/>
            <w:tcBorders>
              <w:top w:val="nil"/>
              <w:left w:val="nil"/>
              <w:bottom w:val="nil"/>
              <w:right w:val="nil"/>
            </w:tcBorders>
            <w:shd w:val="clear" w:color="auto" w:fill="FFFFFF"/>
            <w:noWrap/>
            <w:vAlign w:val="center"/>
            <w:hideMark/>
          </w:tcPr>
          <w:p w14:paraId="608A202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2.346965</w:t>
            </w:r>
          </w:p>
        </w:tc>
        <w:tc>
          <w:tcPr>
            <w:tcW w:w="1273" w:type="dxa"/>
            <w:tcBorders>
              <w:top w:val="nil"/>
              <w:left w:val="nil"/>
              <w:bottom w:val="nil"/>
              <w:right w:val="nil"/>
            </w:tcBorders>
            <w:shd w:val="clear" w:color="auto" w:fill="FFFFFF"/>
            <w:noWrap/>
            <w:vAlign w:val="center"/>
            <w:hideMark/>
          </w:tcPr>
          <w:p w14:paraId="2E00E8D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0.07251576</w:t>
            </w:r>
          </w:p>
        </w:tc>
        <w:tc>
          <w:tcPr>
            <w:tcW w:w="1051" w:type="dxa"/>
            <w:tcBorders>
              <w:top w:val="nil"/>
              <w:left w:val="nil"/>
              <w:bottom w:val="nil"/>
              <w:right w:val="nil"/>
            </w:tcBorders>
            <w:shd w:val="clear" w:color="auto" w:fill="FFFFFF"/>
            <w:noWrap/>
            <w:vAlign w:val="center"/>
            <w:hideMark/>
          </w:tcPr>
          <w:p w14:paraId="73F1441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4.661253</w:t>
            </w:r>
          </w:p>
        </w:tc>
        <w:tc>
          <w:tcPr>
            <w:tcW w:w="850" w:type="dxa"/>
            <w:tcBorders>
              <w:top w:val="nil"/>
              <w:left w:val="nil"/>
              <w:bottom w:val="nil"/>
              <w:right w:val="nil"/>
            </w:tcBorders>
            <w:shd w:val="clear" w:color="auto" w:fill="FFFFFF"/>
            <w:noWrap/>
            <w:vAlign w:val="center"/>
            <w:hideMark/>
          </w:tcPr>
          <w:p w14:paraId="09CD105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-0.31</w:t>
            </w:r>
          </w:p>
        </w:tc>
        <w:tc>
          <w:tcPr>
            <w:tcW w:w="930" w:type="dxa"/>
            <w:tcBorders>
              <w:top w:val="nil"/>
              <w:left w:val="nil"/>
              <w:bottom w:val="nil"/>
              <w:right w:val="nil"/>
            </w:tcBorders>
            <w:shd w:val="clear" w:color="auto" w:fill="FFFFFF"/>
            <w:noWrap/>
            <w:vAlign w:val="center"/>
            <w:hideMark/>
          </w:tcPr>
          <w:p w14:paraId="1AF90DF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3.8</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WFmYzljZWItZDMyNC00NDU4LThjZDItMzAyMjA2YmI3YzIw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V9XX0="/>
            <w:id w:val="-795375867"/>
            <w:placeholder>
              <w:docPart w:val="F769CD0A107F4EB2BCBFF172D1BB7044"/>
            </w:placeholder>
          </w:sdtPr>
          <w:sdtContent>
            <w:tc>
              <w:tcPr>
                <w:tcW w:w="550" w:type="dxa"/>
                <w:tcBorders>
                  <w:top w:val="nil"/>
                  <w:left w:val="nil"/>
                  <w:bottom w:val="nil"/>
                  <w:right w:val="nil"/>
                </w:tcBorders>
                <w:shd w:val="clear" w:color="auto" w:fill="FFFFFF"/>
                <w:vAlign w:val="center"/>
              </w:tcPr>
              <w:p w14:paraId="5F9951DC" w14:textId="62A0AED9"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7</w:t>
                </w:r>
              </w:p>
            </w:tc>
          </w:sdtContent>
        </w:sdt>
      </w:tr>
      <w:tr w:rsidR="005C7289" w:rsidRPr="00326231" w14:paraId="1E464A10"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784A41C4"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RTI3</w:t>
            </w:r>
          </w:p>
        </w:tc>
        <w:tc>
          <w:tcPr>
            <w:tcW w:w="876" w:type="dxa"/>
            <w:tcBorders>
              <w:top w:val="nil"/>
              <w:left w:val="single" w:sz="4" w:space="0" w:color="auto"/>
              <w:bottom w:val="nil"/>
              <w:right w:val="nil"/>
            </w:tcBorders>
            <w:shd w:val="clear" w:color="auto" w:fill="FFFFFF"/>
            <w:noWrap/>
            <w:vAlign w:val="center"/>
            <w:hideMark/>
          </w:tcPr>
          <w:p w14:paraId="53C9F28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-4.871</w:t>
            </w:r>
          </w:p>
        </w:tc>
        <w:tc>
          <w:tcPr>
            <w:tcW w:w="833" w:type="dxa"/>
            <w:tcBorders>
              <w:top w:val="nil"/>
              <w:left w:val="nil"/>
              <w:bottom w:val="nil"/>
              <w:right w:val="nil"/>
            </w:tcBorders>
            <w:shd w:val="clear" w:color="auto" w:fill="FFFFFF"/>
            <w:noWrap/>
            <w:vAlign w:val="center"/>
            <w:hideMark/>
          </w:tcPr>
          <w:p w14:paraId="0569849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3.79</w:t>
            </w:r>
          </w:p>
        </w:tc>
        <w:tc>
          <w:tcPr>
            <w:tcW w:w="1148" w:type="dxa"/>
            <w:tcBorders>
              <w:top w:val="nil"/>
              <w:left w:val="nil"/>
              <w:bottom w:val="nil"/>
              <w:right w:val="nil"/>
            </w:tcBorders>
            <w:shd w:val="clear" w:color="auto" w:fill="FFFFFF"/>
            <w:noWrap/>
            <w:vAlign w:val="center"/>
            <w:hideMark/>
          </w:tcPr>
          <w:p w14:paraId="3C10C8D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-104.4</w:t>
            </w:r>
          </w:p>
        </w:tc>
        <w:tc>
          <w:tcPr>
            <w:tcW w:w="1133" w:type="dxa"/>
            <w:tcBorders>
              <w:top w:val="nil"/>
              <w:left w:val="nil"/>
              <w:bottom w:val="nil"/>
              <w:right w:val="nil"/>
            </w:tcBorders>
            <w:shd w:val="clear" w:color="auto" w:fill="FFFFFF"/>
            <w:noWrap/>
            <w:vAlign w:val="center"/>
            <w:hideMark/>
          </w:tcPr>
          <w:p w14:paraId="6AF578C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-100.938</w:t>
            </w:r>
          </w:p>
        </w:tc>
        <w:tc>
          <w:tcPr>
            <w:tcW w:w="939" w:type="dxa"/>
            <w:tcBorders>
              <w:top w:val="nil"/>
              <w:left w:val="nil"/>
              <w:bottom w:val="nil"/>
              <w:right w:val="nil"/>
            </w:tcBorders>
            <w:shd w:val="clear" w:color="auto" w:fill="FFFFFF"/>
            <w:noWrap/>
            <w:vAlign w:val="center"/>
            <w:hideMark/>
          </w:tcPr>
          <w:p w14:paraId="66267B1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19731.6</w:t>
            </w:r>
          </w:p>
        </w:tc>
        <w:tc>
          <w:tcPr>
            <w:tcW w:w="1190" w:type="dxa"/>
            <w:tcBorders>
              <w:top w:val="nil"/>
              <w:left w:val="nil"/>
              <w:bottom w:val="nil"/>
              <w:right w:val="nil"/>
            </w:tcBorders>
            <w:shd w:val="clear" w:color="auto" w:fill="FFFFFF"/>
            <w:noWrap/>
            <w:vAlign w:val="center"/>
            <w:hideMark/>
          </w:tcPr>
          <w:p w14:paraId="6D4D590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-119594</w:t>
            </w:r>
          </w:p>
        </w:tc>
        <w:tc>
          <w:tcPr>
            <w:tcW w:w="1189" w:type="dxa"/>
            <w:tcBorders>
              <w:top w:val="nil"/>
              <w:left w:val="nil"/>
              <w:bottom w:val="nil"/>
              <w:right w:val="nil"/>
            </w:tcBorders>
            <w:shd w:val="clear" w:color="auto" w:fill="FFFFFF"/>
            <w:noWrap/>
            <w:vAlign w:val="center"/>
            <w:hideMark/>
          </w:tcPr>
          <w:p w14:paraId="4B5C5CE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20.41445</w:t>
            </w:r>
          </w:p>
        </w:tc>
        <w:tc>
          <w:tcPr>
            <w:tcW w:w="1273" w:type="dxa"/>
            <w:tcBorders>
              <w:top w:val="nil"/>
              <w:left w:val="nil"/>
              <w:bottom w:val="nil"/>
              <w:right w:val="nil"/>
            </w:tcBorders>
            <w:shd w:val="clear" w:color="auto" w:fill="FFFFFF"/>
            <w:noWrap/>
            <w:vAlign w:val="center"/>
            <w:hideMark/>
          </w:tcPr>
          <w:p w14:paraId="3165906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3.652535</w:t>
            </w:r>
          </w:p>
        </w:tc>
        <w:tc>
          <w:tcPr>
            <w:tcW w:w="1273" w:type="dxa"/>
            <w:tcBorders>
              <w:top w:val="nil"/>
              <w:left w:val="nil"/>
              <w:bottom w:val="nil"/>
              <w:right w:val="nil"/>
            </w:tcBorders>
            <w:shd w:val="clear" w:color="auto" w:fill="FFFFFF"/>
            <w:noWrap/>
            <w:vAlign w:val="center"/>
            <w:hideMark/>
          </w:tcPr>
          <w:p w14:paraId="2061312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0.05715038</w:t>
            </w:r>
          </w:p>
        </w:tc>
        <w:tc>
          <w:tcPr>
            <w:tcW w:w="1051" w:type="dxa"/>
            <w:tcBorders>
              <w:top w:val="nil"/>
              <w:left w:val="nil"/>
              <w:bottom w:val="nil"/>
              <w:right w:val="nil"/>
            </w:tcBorders>
            <w:shd w:val="clear" w:color="auto" w:fill="FFFFFF"/>
            <w:noWrap/>
            <w:vAlign w:val="center"/>
            <w:hideMark/>
          </w:tcPr>
          <w:p w14:paraId="4BA89E4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5.041393</w:t>
            </w:r>
          </w:p>
        </w:tc>
        <w:tc>
          <w:tcPr>
            <w:tcW w:w="850" w:type="dxa"/>
            <w:tcBorders>
              <w:top w:val="nil"/>
              <w:left w:val="nil"/>
              <w:bottom w:val="nil"/>
              <w:right w:val="nil"/>
            </w:tcBorders>
            <w:shd w:val="clear" w:color="auto" w:fill="FFFFFF"/>
            <w:noWrap/>
            <w:vAlign w:val="center"/>
            <w:hideMark/>
          </w:tcPr>
          <w:p w14:paraId="1ECD119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-0.55</w:t>
            </w:r>
          </w:p>
        </w:tc>
        <w:tc>
          <w:tcPr>
            <w:tcW w:w="930" w:type="dxa"/>
            <w:tcBorders>
              <w:top w:val="nil"/>
              <w:left w:val="nil"/>
              <w:bottom w:val="nil"/>
              <w:right w:val="nil"/>
            </w:tcBorders>
            <w:shd w:val="clear" w:color="auto" w:fill="FFFFFF"/>
            <w:noWrap/>
            <w:vAlign w:val="center"/>
            <w:hideMark/>
          </w:tcPr>
          <w:p w14:paraId="3C27A03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DczNDg1N2ItYjJiOS00YTMyLTk0YTQtYjY4N2EyMzc5NTRi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UsInN1cHByZXNzLWF1dGhvciI6ZmFsc2UsImNvbXBvc2l0ZSI6ZmFsc2UsImF1dGhvci1vbmx5IjpmYWxzZX1dfQ=="/>
            <w:id w:val="-552082935"/>
            <w:placeholder>
              <w:docPart w:val="F769CD0A107F4EB2BCBFF172D1BB7044"/>
            </w:placeholder>
          </w:sdtPr>
          <w:sdtContent>
            <w:tc>
              <w:tcPr>
                <w:tcW w:w="550" w:type="dxa"/>
                <w:tcBorders>
                  <w:top w:val="nil"/>
                  <w:left w:val="nil"/>
                  <w:bottom w:val="nil"/>
                  <w:right w:val="nil"/>
                </w:tcBorders>
                <w:shd w:val="clear" w:color="auto" w:fill="FFFFFF"/>
                <w:vAlign w:val="center"/>
              </w:tcPr>
              <w:p w14:paraId="573B700B" w14:textId="136A0789"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7</w:t>
                </w:r>
              </w:p>
            </w:tc>
          </w:sdtContent>
        </w:sdt>
      </w:tr>
      <w:tr w:rsidR="005C7289" w:rsidRPr="00326231" w14:paraId="111AEB98"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9940927"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dexamethasone acetate</w:t>
            </w:r>
          </w:p>
        </w:tc>
        <w:tc>
          <w:tcPr>
            <w:tcW w:w="876" w:type="dxa"/>
            <w:tcBorders>
              <w:top w:val="nil"/>
              <w:left w:val="single" w:sz="4" w:space="0" w:color="auto"/>
              <w:bottom w:val="nil"/>
              <w:right w:val="nil"/>
            </w:tcBorders>
            <w:shd w:val="clear" w:color="auto" w:fill="FFFFFF"/>
            <w:noWrap/>
            <w:vAlign w:val="center"/>
            <w:hideMark/>
          </w:tcPr>
          <w:p w14:paraId="0F2FDFA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w:t>
            </w:r>
          </w:p>
        </w:tc>
        <w:tc>
          <w:tcPr>
            <w:tcW w:w="833" w:type="dxa"/>
            <w:tcBorders>
              <w:top w:val="nil"/>
              <w:left w:val="nil"/>
              <w:bottom w:val="nil"/>
              <w:right w:val="nil"/>
            </w:tcBorders>
            <w:shd w:val="clear" w:color="auto" w:fill="FFFFFF"/>
            <w:noWrap/>
            <w:vAlign w:val="center"/>
            <w:hideMark/>
          </w:tcPr>
          <w:p w14:paraId="3AA301C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2.91</w:t>
            </w:r>
          </w:p>
        </w:tc>
        <w:tc>
          <w:tcPr>
            <w:tcW w:w="1148" w:type="dxa"/>
            <w:tcBorders>
              <w:top w:val="nil"/>
              <w:left w:val="nil"/>
              <w:bottom w:val="nil"/>
              <w:right w:val="nil"/>
            </w:tcBorders>
            <w:shd w:val="clear" w:color="auto" w:fill="FFFFFF"/>
            <w:noWrap/>
            <w:vAlign w:val="center"/>
            <w:hideMark/>
          </w:tcPr>
          <w:p w14:paraId="1A86E98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-86.933</w:t>
            </w:r>
          </w:p>
        </w:tc>
        <w:tc>
          <w:tcPr>
            <w:tcW w:w="1133" w:type="dxa"/>
            <w:tcBorders>
              <w:top w:val="nil"/>
              <w:left w:val="nil"/>
              <w:bottom w:val="nil"/>
              <w:right w:val="nil"/>
            </w:tcBorders>
            <w:shd w:val="clear" w:color="auto" w:fill="FFFFFF"/>
            <w:noWrap/>
            <w:vAlign w:val="center"/>
            <w:hideMark/>
          </w:tcPr>
          <w:p w14:paraId="44BADF6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-255.465</w:t>
            </w:r>
          </w:p>
        </w:tc>
        <w:tc>
          <w:tcPr>
            <w:tcW w:w="939" w:type="dxa"/>
            <w:tcBorders>
              <w:top w:val="nil"/>
              <w:left w:val="nil"/>
              <w:bottom w:val="nil"/>
              <w:right w:val="nil"/>
            </w:tcBorders>
            <w:shd w:val="clear" w:color="auto" w:fill="FFFFFF"/>
            <w:noWrap/>
            <w:vAlign w:val="center"/>
            <w:hideMark/>
          </w:tcPr>
          <w:p w14:paraId="50184A3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19685.2</w:t>
            </w:r>
          </w:p>
        </w:tc>
        <w:tc>
          <w:tcPr>
            <w:tcW w:w="1190" w:type="dxa"/>
            <w:tcBorders>
              <w:top w:val="nil"/>
              <w:left w:val="nil"/>
              <w:bottom w:val="nil"/>
              <w:right w:val="nil"/>
            </w:tcBorders>
            <w:shd w:val="clear" w:color="auto" w:fill="FFFFFF"/>
            <w:noWrap/>
            <w:vAlign w:val="center"/>
            <w:hideMark/>
          </w:tcPr>
          <w:p w14:paraId="4EE38F0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-120103</w:t>
            </w:r>
          </w:p>
        </w:tc>
        <w:tc>
          <w:tcPr>
            <w:tcW w:w="1189" w:type="dxa"/>
            <w:tcBorders>
              <w:top w:val="nil"/>
              <w:left w:val="nil"/>
              <w:bottom w:val="nil"/>
              <w:right w:val="nil"/>
            </w:tcBorders>
            <w:shd w:val="clear" w:color="auto" w:fill="FFFFFF"/>
            <w:noWrap/>
            <w:vAlign w:val="center"/>
            <w:hideMark/>
          </w:tcPr>
          <w:p w14:paraId="0AF3974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18.16944</w:t>
            </w:r>
          </w:p>
        </w:tc>
        <w:tc>
          <w:tcPr>
            <w:tcW w:w="1273" w:type="dxa"/>
            <w:tcBorders>
              <w:top w:val="nil"/>
              <w:left w:val="nil"/>
              <w:bottom w:val="nil"/>
              <w:right w:val="nil"/>
            </w:tcBorders>
            <w:shd w:val="clear" w:color="auto" w:fill="FFFFFF"/>
            <w:noWrap/>
            <w:vAlign w:val="center"/>
            <w:hideMark/>
          </w:tcPr>
          <w:p w14:paraId="3DFE4E9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7.754125</w:t>
            </w:r>
          </w:p>
        </w:tc>
        <w:tc>
          <w:tcPr>
            <w:tcW w:w="1273" w:type="dxa"/>
            <w:tcBorders>
              <w:top w:val="nil"/>
              <w:left w:val="nil"/>
              <w:bottom w:val="nil"/>
              <w:right w:val="nil"/>
            </w:tcBorders>
            <w:shd w:val="clear" w:color="auto" w:fill="FFFFFF"/>
            <w:noWrap/>
            <w:vAlign w:val="center"/>
            <w:hideMark/>
          </w:tcPr>
          <w:p w14:paraId="6018BBC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0.1276255</w:t>
            </w:r>
          </w:p>
        </w:tc>
        <w:tc>
          <w:tcPr>
            <w:tcW w:w="1051" w:type="dxa"/>
            <w:tcBorders>
              <w:top w:val="nil"/>
              <w:left w:val="nil"/>
              <w:bottom w:val="nil"/>
              <w:right w:val="nil"/>
            </w:tcBorders>
            <w:shd w:val="clear" w:color="auto" w:fill="FFFFFF"/>
            <w:noWrap/>
            <w:vAlign w:val="center"/>
            <w:hideMark/>
          </w:tcPr>
          <w:p w14:paraId="2FE7EC5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5.988784</w:t>
            </w:r>
          </w:p>
        </w:tc>
        <w:tc>
          <w:tcPr>
            <w:tcW w:w="850" w:type="dxa"/>
            <w:tcBorders>
              <w:top w:val="nil"/>
              <w:left w:val="nil"/>
              <w:bottom w:val="nil"/>
              <w:right w:val="nil"/>
            </w:tcBorders>
            <w:shd w:val="clear" w:color="auto" w:fill="FFFFFF"/>
            <w:noWrap/>
            <w:vAlign w:val="center"/>
            <w:hideMark/>
          </w:tcPr>
          <w:p w14:paraId="6F6206B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0.87</w:t>
            </w:r>
          </w:p>
        </w:tc>
        <w:tc>
          <w:tcPr>
            <w:tcW w:w="930" w:type="dxa"/>
            <w:tcBorders>
              <w:top w:val="nil"/>
              <w:left w:val="nil"/>
              <w:bottom w:val="nil"/>
              <w:right w:val="nil"/>
            </w:tcBorders>
            <w:shd w:val="clear" w:color="auto" w:fill="FFFFFF"/>
            <w:noWrap/>
            <w:vAlign w:val="center"/>
            <w:hideMark/>
          </w:tcPr>
          <w:p w14:paraId="1EA971A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5.2</w:t>
            </w:r>
          </w:p>
        </w:tc>
        <w:tc>
          <w:tcPr>
            <w:tcW w:w="550" w:type="dxa"/>
            <w:tcBorders>
              <w:top w:val="nil"/>
              <w:left w:val="nil"/>
              <w:bottom w:val="nil"/>
              <w:right w:val="nil"/>
            </w:tcBorders>
            <w:shd w:val="clear" w:color="auto" w:fill="FFFFFF"/>
            <w:vAlign w:val="center"/>
          </w:tcPr>
          <w:p w14:paraId="6579EA35" w14:textId="5592FB07" w:rsidR="005C7289" w:rsidRPr="00326231" w:rsidRDefault="00000000" w:rsidP="005C7289">
            <w:pPr>
              <w:spacing w:after="0" w:line="240" w:lineRule="auto"/>
              <w:rPr>
                <w:rFonts w:ascii="Arial" w:eastAsia="Times New Roman" w:hAnsi="Arial" w:cs="Arial"/>
                <w:color w:val="000000"/>
                <w:kern w:val="0"/>
                <w:sz w:val="20"/>
                <w:szCs w:val="20"/>
                <w:lang w:bidi="ar-SA"/>
                <w14:ligatures w14:val="none"/>
              </w:rPr>
            </w:pPr>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WQ1NTg4NTItZGE1Ni00YWE1LWJlMjMtOTdjZThmOTJmNmQ2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
                <w:id w:val="-275187107"/>
                <w:placeholder>
                  <w:docPart w:val="F769CD0A107F4EB2BCBFF172D1BB7044"/>
                </w:placeholder>
              </w:sdtPr>
              <w:sdtContent>
                <w:r w:rsidR="00644CE6" w:rsidRPr="00326231">
                  <w:rPr>
                    <w:rFonts w:ascii="Arial" w:eastAsia="Times New Roman" w:hAnsi="Arial" w:cs="Arial"/>
                    <w:color w:val="000000"/>
                    <w:kern w:val="0"/>
                    <w:sz w:val="20"/>
                    <w:szCs w:val="20"/>
                    <w:vertAlign w:val="superscript"/>
                    <w:lang w:bidi="ar-SA"/>
                    <w14:ligatures w14:val="none"/>
                  </w:rPr>
                  <w:t>8</w:t>
                </w:r>
              </w:sdtContent>
            </w:sdt>
          </w:p>
        </w:tc>
      </w:tr>
      <w:tr w:rsidR="005C7289" w:rsidRPr="00326231" w14:paraId="43BC8FEF"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0CCCEC1"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Estriol</w:t>
            </w:r>
          </w:p>
        </w:tc>
        <w:tc>
          <w:tcPr>
            <w:tcW w:w="876" w:type="dxa"/>
            <w:tcBorders>
              <w:top w:val="nil"/>
              <w:left w:val="single" w:sz="4" w:space="0" w:color="auto"/>
              <w:bottom w:val="nil"/>
              <w:right w:val="nil"/>
            </w:tcBorders>
            <w:shd w:val="clear" w:color="auto" w:fill="FFFFFF"/>
            <w:noWrap/>
            <w:vAlign w:val="center"/>
            <w:hideMark/>
          </w:tcPr>
          <w:p w14:paraId="5C24A63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-4.955</w:t>
            </w:r>
          </w:p>
        </w:tc>
        <w:tc>
          <w:tcPr>
            <w:tcW w:w="833" w:type="dxa"/>
            <w:tcBorders>
              <w:top w:val="nil"/>
              <w:left w:val="nil"/>
              <w:bottom w:val="nil"/>
              <w:right w:val="nil"/>
            </w:tcBorders>
            <w:shd w:val="clear" w:color="auto" w:fill="FFFFFF"/>
            <w:noWrap/>
            <w:vAlign w:val="center"/>
            <w:hideMark/>
          </w:tcPr>
          <w:p w14:paraId="05097F9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2.5</w:t>
            </w:r>
          </w:p>
        </w:tc>
        <w:tc>
          <w:tcPr>
            <w:tcW w:w="1148" w:type="dxa"/>
            <w:tcBorders>
              <w:top w:val="nil"/>
              <w:left w:val="nil"/>
              <w:bottom w:val="nil"/>
              <w:right w:val="nil"/>
            </w:tcBorders>
            <w:shd w:val="clear" w:color="auto" w:fill="FFFFFF"/>
            <w:noWrap/>
            <w:vAlign w:val="center"/>
            <w:hideMark/>
          </w:tcPr>
          <w:p w14:paraId="5870CE7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-51.294</w:t>
            </w:r>
          </w:p>
        </w:tc>
        <w:tc>
          <w:tcPr>
            <w:tcW w:w="1133" w:type="dxa"/>
            <w:tcBorders>
              <w:top w:val="nil"/>
              <w:left w:val="nil"/>
              <w:bottom w:val="nil"/>
              <w:right w:val="nil"/>
            </w:tcBorders>
            <w:shd w:val="clear" w:color="auto" w:fill="FFFFFF"/>
            <w:noWrap/>
            <w:vAlign w:val="center"/>
            <w:hideMark/>
          </w:tcPr>
          <w:p w14:paraId="7AADD32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-240.041</w:t>
            </w:r>
          </w:p>
        </w:tc>
        <w:tc>
          <w:tcPr>
            <w:tcW w:w="939" w:type="dxa"/>
            <w:tcBorders>
              <w:top w:val="nil"/>
              <w:left w:val="nil"/>
              <w:bottom w:val="nil"/>
              <w:right w:val="nil"/>
            </w:tcBorders>
            <w:shd w:val="clear" w:color="auto" w:fill="FFFFFF"/>
            <w:noWrap/>
            <w:vAlign w:val="center"/>
            <w:hideMark/>
          </w:tcPr>
          <w:p w14:paraId="798A0E7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19778.3</w:t>
            </w:r>
          </w:p>
        </w:tc>
        <w:tc>
          <w:tcPr>
            <w:tcW w:w="1190" w:type="dxa"/>
            <w:tcBorders>
              <w:top w:val="nil"/>
              <w:left w:val="nil"/>
              <w:bottom w:val="nil"/>
              <w:right w:val="nil"/>
            </w:tcBorders>
            <w:shd w:val="clear" w:color="auto" w:fill="FFFFFF"/>
            <w:noWrap/>
            <w:vAlign w:val="center"/>
            <w:hideMark/>
          </w:tcPr>
          <w:p w14:paraId="4059541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-120256</w:t>
            </w:r>
          </w:p>
        </w:tc>
        <w:tc>
          <w:tcPr>
            <w:tcW w:w="1189" w:type="dxa"/>
            <w:tcBorders>
              <w:top w:val="nil"/>
              <w:left w:val="nil"/>
              <w:bottom w:val="nil"/>
              <w:right w:val="nil"/>
            </w:tcBorders>
            <w:shd w:val="clear" w:color="auto" w:fill="FFFFFF"/>
            <w:noWrap/>
            <w:vAlign w:val="center"/>
            <w:hideMark/>
          </w:tcPr>
          <w:p w14:paraId="3DFB584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13.53087</w:t>
            </w:r>
          </w:p>
        </w:tc>
        <w:tc>
          <w:tcPr>
            <w:tcW w:w="1273" w:type="dxa"/>
            <w:tcBorders>
              <w:top w:val="nil"/>
              <w:left w:val="nil"/>
              <w:bottom w:val="nil"/>
              <w:right w:val="nil"/>
            </w:tcBorders>
            <w:shd w:val="clear" w:color="auto" w:fill="FFFFFF"/>
            <w:noWrap/>
            <w:vAlign w:val="center"/>
            <w:hideMark/>
          </w:tcPr>
          <w:p w14:paraId="6E77AEC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7.0016</w:t>
            </w:r>
          </w:p>
        </w:tc>
        <w:tc>
          <w:tcPr>
            <w:tcW w:w="1273" w:type="dxa"/>
            <w:tcBorders>
              <w:top w:val="nil"/>
              <w:left w:val="nil"/>
              <w:bottom w:val="nil"/>
              <w:right w:val="nil"/>
            </w:tcBorders>
            <w:shd w:val="clear" w:color="auto" w:fill="FFFFFF"/>
            <w:noWrap/>
            <w:vAlign w:val="center"/>
            <w:hideMark/>
          </w:tcPr>
          <w:p w14:paraId="00781D1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0.04378375</w:t>
            </w:r>
          </w:p>
        </w:tc>
        <w:tc>
          <w:tcPr>
            <w:tcW w:w="1051" w:type="dxa"/>
            <w:tcBorders>
              <w:top w:val="nil"/>
              <w:left w:val="nil"/>
              <w:bottom w:val="nil"/>
              <w:right w:val="nil"/>
            </w:tcBorders>
            <w:shd w:val="clear" w:color="auto" w:fill="FFFFFF"/>
            <w:noWrap/>
            <w:vAlign w:val="center"/>
            <w:hideMark/>
          </w:tcPr>
          <w:p w14:paraId="1B00183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4.75222</w:t>
            </w:r>
          </w:p>
        </w:tc>
        <w:tc>
          <w:tcPr>
            <w:tcW w:w="850" w:type="dxa"/>
            <w:tcBorders>
              <w:top w:val="nil"/>
              <w:left w:val="nil"/>
              <w:bottom w:val="nil"/>
              <w:right w:val="nil"/>
            </w:tcBorders>
            <w:shd w:val="clear" w:color="auto" w:fill="FFFFFF"/>
            <w:noWrap/>
            <w:vAlign w:val="center"/>
            <w:hideMark/>
          </w:tcPr>
          <w:p w14:paraId="6DAE36F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w:t>
            </w:r>
          </w:p>
        </w:tc>
        <w:tc>
          <w:tcPr>
            <w:tcW w:w="930" w:type="dxa"/>
            <w:tcBorders>
              <w:top w:val="nil"/>
              <w:left w:val="nil"/>
              <w:bottom w:val="nil"/>
              <w:right w:val="nil"/>
            </w:tcBorders>
            <w:shd w:val="clear" w:color="auto" w:fill="FFFFFF"/>
            <w:noWrap/>
            <w:vAlign w:val="center"/>
            <w:hideMark/>
          </w:tcPr>
          <w:p w14:paraId="4F80B66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DAyZGJiOWUtNDFkYy00ZDhmLWFjNGYtYTQ0MzI1MmY3YzR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767582716"/>
            <w:placeholder>
              <w:docPart w:val="F769CD0A107F4EB2BCBFF172D1BB7044"/>
            </w:placeholder>
          </w:sdtPr>
          <w:sdtContent>
            <w:tc>
              <w:tcPr>
                <w:tcW w:w="550" w:type="dxa"/>
                <w:tcBorders>
                  <w:top w:val="nil"/>
                  <w:left w:val="nil"/>
                  <w:bottom w:val="nil"/>
                  <w:right w:val="nil"/>
                </w:tcBorders>
                <w:shd w:val="clear" w:color="auto" w:fill="FFFFFF"/>
                <w:vAlign w:val="center"/>
              </w:tcPr>
              <w:p w14:paraId="17E19277" w14:textId="445D4390"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4AB9A614"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3EAA036"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Diclofenac</w:t>
            </w:r>
          </w:p>
        </w:tc>
        <w:tc>
          <w:tcPr>
            <w:tcW w:w="876" w:type="dxa"/>
            <w:tcBorders>
              <w:top w:val="nil"/>
              <w:left w:val="single" w:sz="4" w:space="0" w:color="auto"/>
              <w:bottom w:val="nil"/>
              <w:right w:val="nil"/>
            </w:tcBorders>
            <w:shd w:val="clear" w:color="auto" w:fill="FFFFFF"/>
            <w:noWrap/>
            <w:vAlign w:val="center"/>
            <w:hideMark/>
          </w:tcPr>
          <w:p w14:paraId="4B11100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-5.097</w:t>
            </w:r>
          </w:p>
        </w:tc>
        <w:tc>
          <w:tcPr>
            <w:tcW w:w="833" w:type="dxa"/>
            <w:tcBorders>
              <w:top w:val="nil"/>
              <w:left w:val="nil"/>
              <w:bottom w:val="nil"/>
              <w:right w:val="nil"/>
            </w:tcBorders>
            <w:shd w:val="clear" w:color="auto" w:fill="FFFFFF"/>
            <w:noWrap/>
            <w:vAlign w:val="center"/>
            <w:hideMark/>
          </w:tcPr>
          <w:p w14:paraId="68A0E9A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w:t>
            </w:r>
          </w:p>
        </w:tc>
        <w:tc>
          <w:tcPr>
            <w:tcW w:w="1148" w:type="dxa"/>
            <w:tcBorders>
              <w:top w:val="nil"/>
              <w:left w:val="nil"/>
              <w:bottom w:val="nil"/>
              <w:right w:val="nil"/>
            </w:tcBorders>
            <w:shd w:val="clear" w:color="auto" w:fill="FFFFFF"/>
            <w:noWrap/>
            <w:vAlign w:val="center"/>
            <w:hideMark/>
          </w:tcPr>
          <w:p w14:paraId="002FC6D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-79.4155</w:t>
            </w:r>
          </w:p>
        </w:tc>
        <w:tc>
          <w:tcPr>
            <w:tcW w:w="1133" w:type="dxa"/>
            <w:tcBorders>
              <w:top w:val="nil"/>
              <w:left w:val="nil"/>
              <w:bottom w:val="nil"/>
              <w:right w:val="nil"/>
            </w:tcBorders>
            <w:shd w:val="clear" w:color="auto" w:fill="FFFFFF"/>
            <w:noWrap/>
            <w:vAlign w:val="center"/>
            <w:hideMark/>
          </w:tcPr>
          <w:p w14:paraId="43EB070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-109.938</w:t>
            </w:r>
          </w:p>
        </w:tc>
        <w:tc>
          <w:tcPr>
            <w:tcW w:w="939" w:type="dxa"/>
            <w:tcBorders>
              <w:top w:val="nil"/>
              <w:left w:val="nil"/>
              <w:bottom w:val="nil"/>
              <w:right w:val="nil"/>
            </w:tcBorders>
            <w:shd w:val="clear" w:color="auto" w:fill="FFFFFF"/>
            <w:noWrap/>
            <w:vAlign w:val="center"/>
            <w:hideMark/>
          </w:tcPr>
          <w:p w14:paraId="2A79A63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19753.1</w:t>
            </w:r>
          </w:p>
        </w:tc>
        <w:tc>
          <w:tcPr>
            <w:tcW w:w="1190" w:type="dxa"/>
            <w:tcBorders>
              <w:top w:val="nil"/>
              <w:left w:val="nil"/>
              <w:bottom w:val="nil"/>
              <w:right w:val="nil"/>
            </w:tcBorders>
            <w:shd w:val="clear" w:color="auto" w:fill="FFFFFF"/>
            <w:noWrap/>
            <w:vAlign w:val="center"/>
            <w:hideMark/>
          </w:tcPr>
          <w:p w14:paraId="17EA217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-120118</w:t>
            </w:r>
          </w:p>
        </w:tc>
        <w:tc>
          <w:tcPr>
            <w:tcW w:w="1189" w:type="dxa"/>
            <w:tcBorders>
              <w:top w:val="nil"/>
              <w:left w:val="nil"/>
              <w:bottom w:val="nil"/>
              <w:right w:val="nil"/>
            </w:tcBorders>
            <w:shd w:val="clear" w:color="auto" w:fill="FFFFFF"/>
            <w:noWrap/>
            <w:vAlign w:val="center"/>
            <w:hideMark/>
          </w:tcPr>
          <w:p w14:paraId="0C1370E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13.47434</w:t>
            </w:r>
          </w:p>
        </w:tc>
        <w:tc>
          <w:tcPr>
            <w:tcW w:w="1273" w:type="dxa"/>
            <w:tcBorders>
              <w:top w:val="nil"/>
              <w:left w:val="nil"/>
              <w:bottom w:val="nil"/>
              <w:right w:val="nil"/>
            </w:tcBorders>
            <w:shd w:val="clear" w:color="auto" w:fill="FFFFFF"/>
            <w:noWrap/>
            <w:vAlign w:val="center"/>
            <w:hideMark/>
          </w:tcPr>
          <w:p w14:paraId="60DF4C7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2.838016</w:t>
            </w:r>
          </w:p>
        </w:tc>
        <w:tc>
          <w:tcPr>
            <w:tcW w:w="1273" w:type="dxa"/>
            <w:tcBorders>
              <w:top w:val="nil"/>
              <w:left w:val="nil"/>
              <w:bottom w:val="nil"/>
              <w:right w:val="nil"/>
            </w:tcBorders>
            <w:shd w:val="clear" w:color="auto" w:fill="FFFFFF"/>
            <w:noWrap/>
            <w:vAlign w:val="center"/>
            <w:hideMark/>
          </w:tcPr>
          <w:p w14:paraId="71858FC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0.1037966</w:t>
            </w:r>
          </w:p>
        </w:tc>
        <w:tc>
          <w:tcPr>
            <w:tcW w:w="1051" w:type="dxa"/>
            <w:tcBorders>
              <w:top w:val="nil"/>
              <w:left w:val="nil"/>
              <w:bottom w:val="nil"/>
              <w:right w:val="nil"/>
            </w:tcBorders>
            <w:shd w:val="clear" w:color="auto" w:fill="FFFFFF"/>
            <w:noWrap/>
            <w:vAlign w:val="center"/>
            <w:hideMark/>
          </w:tcPr>
          <w:p w14:paraId="2BE9AC9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4.772056</w:t>
            </w:r>
          </w:p>
        </w:tc>
        <w:tc>
          <w:tcPr>
            <w:tcW w:w="850" w:type="dxa"/>
            <w:tcBorders>
              <w:top w:val="nil"/>
              <w:left w:val="nil"/>
              <w:bottom w:val="nil"/>
              <w:right w:val="nil"/>
            </w:tcBorders>
            <w:shd w:val="clear" w:color="auto" w:fill="FFFFFF"/>
            <w:noWrap/>
            <w:vAlign w:val="center"/>
            <w:hideMark/>
          </w:tcPr>
          <w:p w14:paraId="3E9015D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w:t>
            </w:r>
          </w:p>
        </w:tc>
        <w:tc>
          <w:tcPr>
            <w:tcW w:w="930" w:type="dxa"/>
            <w:tcBorders>
              <w:top w:val="nil"/>
              <w:left w:val="nil"/>
              <w:bottom w:val="nil"/>
              <w:right w:val="nil"/>
            </w:tcBorders>
            <w:shd w:val="clear" w:color="auto" w:fill="FFFFFF"/>
            <w:noWrap/>
            <w:vAlign w:val="center"/>
            <w:hideMark/>
          </w:tcPr>
          <w:p w14:paraId="38A1ECC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"/>
            <w:id w:val="1867255302"/>
            <w:placeholder>
              <w:docPart w:val="F769CD0A107F4EB2BCBFF172D1BB7044"/>
            </w:placeholder>
          </w:sdtPr>
          <w:sdtContent>
            <w:tc>
              <w:tcPr>
                <w:tcW w:w="550" w:type="dxa"/>
                <w:tcBorders>
                  <w:top w:val="nil"/>
                  <w:left w:val="nil"/>
                  <w:bottom w:val="nil"/>
                  <w:right w:val="nil"/>
                </w:tcBorders>
                <w:shd w:val="clear" w:color="auto" w:fill="FFFFFF"/>
                <w:vAlign w:val="center"/>
              </w:tcPr>
              <w:p w14:paraId="3704B5A7" w14:textId="76DB1BF2"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9</w:t>
                </w:r>
              </w:p>
            </w:tc>
          </w:sdtContent>
        </w:sdt>
      </w:tr>
      <w:tr w:rsidR="005C7289" w:rsidRPr="00326231" w14:paraId="7BC545F0"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F252202"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RTI1</w:t>
            </w:r>
          </w:p>
        </w:tc>
        <w:tc>
          <w:tcPr>
            <w:tcW w:w="876" w:type="dxa"/>
            <w:tcBorders>
              <w:top w:val="nil"/>
              <w:left w:val="single" w:sz="4" w:space="0" w:color="auto"/>
              <w:bottom w:val="nil"/>
              <w:right w:val="nil"/>
            </w:tcBorders>
            <w:shd w:val="clear" w:color="auto" w:fill="FFFFFF"/>
            <w:noWrap/>
            <w:vAlign w:val="center"/>
            <w:hideMark/>
          </w:tcPr>
          <w:p w14:paraId="5E96914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-5.153</w:t>
            </w:r>
          </w:p>
        </w:tc>
        <w:tc>
          <w:tcPr>
            <w:tcW w:w="833" w:type="dxa"/>
            <w:tcBorders>
              <w:top w:val="nil"/>
              <w:left w:val="nil"/>
              <w:bottom w:val="nil"/>
              <w:right w:val="nil"/>
            </w:tcBorders>
            <w:shd w:val="clear" w:color="auto" w:fill="FFFFFF"/>
            <w:noWrap/>
            <w:vAlign w:val="center"/>
            <w:hideMark/>
          </w:tcPr>
          <w:p w14:paraId="51500F8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3.43</w:t>
            </w:r>
          </w:p>
        </w:tc>
        <w:tc>
          <w:tcPr>
            <w:tcW w:w="1148" w:type="dxa"/>
            <w:tcBorders>
              <w:top w:val="nil"/>
              <w:left w:val="nil"/>
              <w:bottom w:val="nil"/>
              <w:right w:val="nil"/>
            </w:tcBorders>
            <w:shd w:val="clear" w:color="auto" w:fill="FFFFFF"/>
            <w:noWrap/>
            <w:vAlign w:val="center"/>
            <w:hideMark/>
          </w:tcPr>
          <w:p w14:paraId="076FC95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-94.0051</w:t>
            </w:r>
          </w:p>
        </w:tc>
        <w:tc>
          <w:tcPr>
            <w:tcW w:w="1133" w:type="dxa"/>
            <w:tcBorders>
              <w:top w:val="nil"/>
              <w:left w:val="nil"/>
              <w:bottom w:val="nil"/>
              <w:right w:val="nil"/>
            </w:tcBorders>
            <w:shd w:val="clear" w:color="auto" w:fill="FFFFFF"/>
            <w:noWrap/>
            <w:vAlign w:val="center"/>
            <w:hideMark/>
          </w:tcPr>
          <w:p w14:paraId="668BE3A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-118.269</w:t>
            </w:r>
          </w:p>
        </w:tc>
        <w:tc>
          <w:tcPr>
            <w:tcW w:w="939" w:type="dxa"/>
            <w:tcBorders>
              <w:top w:val="nil"/>
              <w:left w:val="nil"/>
              <w:bottom w:val="nil"/>
              <w:right w:val="nil"/>
            </w:tcBorders>
            <w:shd w:val="clear" w:color="auto" w:fill="FFFFFF"/>
            <w:noWrap/>
            <w:vAlign w:val="center"/>
            <w:hideMark/>
          </w:tcPr>
          <w:p w14:paraId="1FA9375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19752.3</w:t>
            </w:r>
          </w:p>
        </w:tc>
        <w:tc>
          <w:tcPr>
            <w:tcW w:w="1190" w:type="dxa"/>
            <w:tcBorders>
              <w:top w:val="nil"/>
              <w:left w:val="nil"/>
              <w:bottom w:val="nil"/>
              <w:right w:val="nil"/>
            </w:tcBorders>
            <w:shd w:val="clear" w:color="auto" w:fill="FFFFFF"/>
            <w:noWrap/>
            <w:vAlign w:val="center"/>
            <w:hideMark/>
          </w:tcPr>
          <w:p w14:paraId="39BDBF6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-119661</w:t>
            </w:r>
          </w:p>
        </w:tc>
        <w:tc>
          <w:tcPr>
            <w:tcW w:w="1189" w:type="dxa"/>
            <w:tcBorders>
              <w:top w:val="nil"/>
              <w:left w:val="nil"/>
              <w:bottom w:val="nil"/>
              <w:right w:val="nil"/>
            </w:tcBorders>
            <w:shd w:val="clear" w:color="auto" w:fill="FFFFFF"/>
            <w:noWrap/>
            <w:vAlign w:val="center"/>
            <w:hideMark/>
          </w:tcPr>
          <w:p w14:paraId="3F63C8D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16.78802</w:t>
            </w:r>
          </w:p>
        </w:tc>
        <w:tc>
          <w:tcPr>
            <w:tcW w:w="1273" w:type="dxa"/>
            <w:tcBorders>
              <w:top w:val="nil"/>
              <w:left w:val="nil"/>
              <w:bottom w:val="nil"/>
              <w:right w:val="nil"/>
            </w:tcBorders>
            <w:shd w:val="clear" w:color="auto" w:fill="FFFFFF"/>
            <w:noWrap/>
            <w:vAlign w:val="center"/>
            <w:hideMark/>
          </w:tcPr>
          <w:p w14:paraId="721D1A2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4.338266</w:t>
            </w:r>
          </w:p>
        </w:tc>
        <w:tc>
          <w:tcPr>
            <w:tcW w:w="1273" w:type="dxa"/>
            <w:tcBorders>
              <w:top w:val="nil"/>
              <w:left w:val="nil"/>
              <w:bottom w:val="nil"/>
              <w:right w:val="nil"/>
            </w:tcBorders>
            <w:shd w:val="clear" w:color="auto" w:fill="FFFFFF"/>
            <w:noWrap/>
            <w:vAlign w:val="center"/>
            <w:hideMark/>
          </w:tcPr>
          <w:p w14:paraId="6181248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0.03763328</w:t>
            </w:r>
          </w:p>
        </w:tc>
        <w:tc>
          <w:tcPr>
            <w:tcW w:w="1051" w:type="dxa"/>
            <w:tcBorders>
              <w:top w:val="nil"/>
              <w:left w:val="nil"/>
              <w:bottom w:val="nil"/>
              <w:right w:val="nil"/>
            </w:tcBorders>
            <w:shd w:val="clear" w:color="auto" w:fill="FFFFFF"/>
            <w:noWrap/>
            <w:vAlign w:val="center"/>
            <w:hideMark/>
          </w:tcPr>
          <w:p w14:paraId="326351A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4.801612</w:t>
            </w:r>
          </w:p>
        </w:tc>
        <w:tc>
          <w:tcPr>
            <w:tcW w:w="850" w:type="dxa"/>
            <w:tcBorders>
              <w:top w:val="nil"/>
              <w:left w:val="nil"/>
              <w:bottom w:val="nil"/>
              <w:right w:val="nil"/>
            </w:tcBorders>
            <w:shd w:val="clear" w:color="auto" w:fill="FFFFFF"/>
            <w:noWrap/>
            <w:vAlign w:val="center"/>
            <w:hideMark/>
          </w:tcPr>
          <w:p w14:paraId="273FF16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w:t>
            </w:r>
          </w:p>
        </w:tc>
        <w:tc>
          <w:tcPr>
            <w:tcW w:w="930" w:type="dxa"/>
            <w:tcBorders>
              <w:top w:val="nil"/>
              <w:left w:val="nil"/>
              <w:bottom w:val="nil"/>
              <w:right w:val="nil"/>
            </w:tcBorders>
            <w:shd w:val="clear" w:color="auto" w:fill="FFFFFF"/>
            <w:noWrap/>
            <w:vAlign w:val="center"/>
            <w:hideMark/>
          </w:tcPr>
          <w:p w14:paraId="5B1D84D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6.1</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DkxNGI2ODItN2QyMy00ZGNkLWFiOWQtMzc1NDkyOTg0Mzk2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V9XX0="/>
            <w:id w:val="-992788155"/>
            <w:placeholder>
              <w:docPart w:val="F769CD0A107F4EB2BCBFF172D1BB7044"/>
            </w:placeholder>
          </w:sdtPr>
          <w:sdtContent>
            <w:tc>
              <w:tcPr>
                <w:tcW w:w="550" w:type="dxa"/>
                <w:tcBorders>
                  <w:top w:val="nil"/>
                  <w:left w:val="nil"/>
                  <w:bottom w:val="nil"/>
                  <w:right w:val="nil"/>
                </w:tcBorders>
                <w:shd w:val="clear" w:color="auto" w:fill="FFFFFF"/>
                <w:vAlign w:val="center"/>
              </w:tcPr>
              <w:p w14:paraId="167E0652" w14:textId="27A6E7B5"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7</w:t>
                </w:r>
              </w:p>
            </w:tc>
          </w:sdtContent>
        </w:sdt>
      </w:tr>
      <w:tr w:rsidR="005C7289" w:rsidRPr="00326231" w14:paraId="154A05A8"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A18F355"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Equilenin</w:t>
            </w:r>
          </w:p>
        </w:tc>
        <w:tc>
          <w:tcPr>
            <w:tcW w:w="876" w:type="dxa"/>
            <w:tcBorders>
              <w:top w:val="nil"/>
              <w:left w:val="single" w:sz="4" w:space="0" w:color="auto"/>
              <w:bottom w:val="nil"/>
              <w:right w:val="nil"/>
            </w:tcBorders>
            <w:shd w:val="clear" w:color="auto" w:fill="FFFFFF"/>
            <w:noWrap/>
            <w:vAlign w:val="center"/>
            <w:hideMark/>
          </w:tcPr>
          <w:p w14:paraId="0A3BFA7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-5.153</w:t>
            </w:r>
          </w:p>
        </w:tc>
        <w:tc>
          <w:tcPr>
            <w:tcW w:w="833" w:type="dxa"/>
            <w:tcBorders>
              <w:top w:val="nil"/>
              <w:left w:val="nil"/>
              <w:bottom w:val="nil"/>
              <w:right w:val="nil"/>
            </w:tcBorders>
            <w:shd w:val="clear" w:color="auto" w:fill="FFFFFF"/>
            <w:noWrap/>
            <w:vAlign w:val="center"/>
            <w:hideMark/>
          </w:tcPr>
          <w:p w14:paraId="3A057BD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w:t>
            </w:r>
          </w:p>
        </w:tc>
        <w:tc>
          <w:tcPr>
            <w:tcW w:w="1148" w:type="dxa"/>
            <w:tcBorders>
              <w:top w:val="nil"/>
              <w:left w:val="nil"/>
              <w:bottom w:val="nil"/>
              <w:right w:val="nil"/>
            </w:tcBorders>
            <w:shd w:val="clear" w:color="auto" w:fill="FFFFFF"/>
            <w:noWrap/>
            <w:vAlign w:val="center"/>
            <w:hideMark/>
          </w:tcPr>
          <w:p w14:paraId="7F6D505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-71.3135</w:t>
            </w:r>
          </w:p>
        </w:tc>
        <w:tc>
          <w:tcPr>
            <w:tcW w:w="1133" w:type="dxa"/>
            <w:tcBorders>
              <w:top w:val="nil"/>
              <w:left w:val="nil"/>
              <w:bottom w:val="nil"/>
              <w:right w:val="nil"/>
            </w:tcBorders>
            <w:shd w:val="clear" w:color="auto" w:fill="FFFFFF"/>
            <w:noWrap/>
            <w:vAlign w:val="center"/>
            <w:hideMark/>
          </w:tcPr>
          <w:p w14:paraId="1FB09E0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-123.85</w:t>
            </w:r>
          </w:p>
        </w:tc>
        <w:tc>
          <w:tcPr>
            <w:tcW w:w="939" w:type="dxa"/>
            <w:tcBorders>
              <w:top w:val="nil"/>
              <w:left w:val="nil"/>
              <w:bottom w:val="nil"/>
              <w:right w:val="nil"/>
            </w:tcBorders>
            <w:shd w:val="clear" w:color="auto" w:fill="FFFFFF"/>
            <w:noWrap/>
            <w:vAlign w:val="center"/>
            <w:hideMark/>
          </w:tcPr>
          <w:p w14:paraId="55AC679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19772.1</w:t>
            </w:r>
          </w:p>
        </w:tc>
        <w:tc>
          <w:tcPr>
            <w:tcW w:w="1190" w:type="dxa"/>
            <w:tcBorders>
              <w:top w:val="nil"/>
              <w:left w:val="nil"/>
              <w:bottom w:val="nil"/>
              <w:right w:val="nil"/>
            </w:tcBorders>
            <w:shd w:val="clear" w:color="auto" w:fill="FFFFFF"/>
            <w:noWrap/>
            <w:vAlign w:val="center"/>
            <w:hideMark/>
          </w:tcPr>
          <w:p w14:paraId="520FB46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-120148</w:t>
            </w:r>
          </w:p>
        </w:tc>
        <w:tc>
          <w:tcPr>
            <w:tcW w:w="1189" w:type="dxa"/>
            <w:tcBorders>
              <w:top w:val="nil"/>
              <w:left w:val="nil"/>
              <w:bottom w:val="nil"/>
              <w:right w:val="nil"/>
            </w:tcBorders>
            <w:shd w:val="clear" w:color="auto" w:fill="FFFFFF"/>
            <w:noWrap/>
            <w:vAlign w:val="center"/>
            <w:hideMark/>
          </w:tcPr>
          <w:p w14:paraId="3F896A8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15.79799</w:t>
            </w:r>
          </w:p>
        </w:tc>
        <w:tc>
          <w:tcPr>
            <w:tcW w:w="1273" w:type="dxa"/>
            <w:tcBorders>
              <w:top w:val="nil"/>
              <w:left w:val="nil"/>
              <w:bottom w:val="nil"/>
              <w:right w:val="nil"/>
            </w:tcBorders>
            <w:shd w:val="clear" w:color="auto" w:fill="FFFFFF"/>
            <w:noWrap/>
            <w:vAlign w:val="center"/>
            <w:hideMark/>
          </w:tcPr>
          <w:p w14:paraId="15C887F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3.518148</w:t>
            </w:r>
          </w:p>
        </w:tc>
        <w:tc>
          <w:tcPr>
            <w:tcW w:w="1273" w:type="dxa"/>
            <w:tcBorders>
              <w:top w:val="nil"/>
              <w:left w:val="nil"/>
              <w:bottom w:val="nil"/>
              <w:right w:val="nil"/>
            </w:tcBorders>
            <w:shd w:val="clear" w:color="auto" w:fill="FFFFFF"/>
            <w:noWrap/>
            <w:vAlign w:val="center"/>
            <w:hideMark/>
          </w:tcPr>
          <w:p w14:paraId="4915278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0.03300613</w:t>
            </w:r>
          </w:p>
        </w:tc>
        <w:tc>
          <w:tcPr>
            <w:tcW w:w="1051" w:type="dxa"/>
            <w:tcBorders>
              <w:top w:val="nil"/>
              <w:left w:val="nil"/>
              <w:bottom w:val="nil"/>
              <w:right w:val="nil"/>
            </w:tcBorders>
            <w:shd w:val="clear" w:color="auto" w:fill="FFFFFF"/>
            <w:noWrap/>
            <w:vAlign w:val="center"/>
            <w:hideMark/>
          </w:tcPr>
          <w:p w14:paraId="4B998E1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4.486547</w:t>
            </w:r>
          </w:p>
        </w:tc>
        <w:tc>
          <w:tcPr>
            <w:tcW w:w="850" w:type="dxa"/>
            <w:tcBorders>
              <w:top w:val="nil"/>
              <w:left w:val="nil"/>
              <w:bottom w:val="nil"/>
              <w:right w:val="nil"/>
            </w:tcBorders>
            <w:shd w:val="clear" w:color="auto" w:fill="FFFFFF"/>
            <w:noWrap/>
            <w:vAlign w:val="center"/>
            <w:hideMark/>
          </w:tcPr>
          <w:p w14:paraId="5CEC65A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-0.11</w:t>
            </w:r>
          </w:p>
        </w:tc>
        <w:tc>
          <w:tcPr>
            <w:tcW w:w="930" w:type="dxa"/>
            <w:tcBorders>
              <w:top w:val="nil"/>
              <w:left w:val="nil"/>
              <w:bottom w:val="nil"/>
              <w:right w:val="nil"/>
            </w:tcBorders>
            <w:shd w:val="clear" w:color="auto" w:fill="FFFFFF"/>
            <w:noWrap/>
            <w:vAlign w:val="center"/>
            <w:hideMark/>
          </w:tcPr>
          <w:p w14:paraId="740500C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WZmYjJmM2ItY2M4MS00MGY5LThiYzAtZTJiYzJjZjk3OWU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934117539"/>
            <w:placeholder>
              <w:docPart w:val="F769CD0A107F4EB2BCBFF172D1BB7044"/>
            </w:placeholder>
          </w:sdtPr>
          <w:sdtContent>
            <w:tc>
              <w:tcPr>
                <w:tcW w:w="550" w:type="dxa"/>
                <w:tcBorders>
                  <w:top w:val="nil"/>
                  <w:left w:val="nil"/>
                  <w:bottom w:val="nil"/>
                  <w:right w:val="nil"/>
                </w:tcBorders>
                <w:shd w:val="clear" w:color="auto" w:fill="FFFFFF"/>
                <w:vAlign w:val="center"/>
              </w:tcPr>
              <w:p w14:paraId="7EFB99D9" w14:textId="69B60793"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72D1188D"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3C7C031"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fenbufen</w:t>
            </w:r>
          </w:p>
        </w:tc>
        <w:tc>
          <w:tcPr>
            <w:tcW w:w="876" w:type="dxa"/>
            <w:tcBorders>
              <w:top w:val="nil"/>
              <w:left w:val="single" w:sz="4" w:space="0" w:color="auto"/>
              <w:bottom w:val="nil"/>
              <w:right w:val="nil"/>
            </w:tcBorders>
            <w:shd w:val="clear" w:color="auto" w:fill="FFFFFF"/>
            <w:noWrap/>
            <w:vAlign w:val="center"/>
            <w:hideMark/>
          </w:tcPr>
          <w:p w14:paraId="3125008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-5.301</w:t>
            </w:r>
          </w:p>
        </w:tc>
        <w:tc>
          <w:tcPr>
            <w:tcW w:w="833" w:type="dxa"/>
            <w:tcBorders>
              <w:top w:val="nil"/>
              <w:left w:val="nil"/>
              <w:bottom w:val="nil"/>
              <w:right w:val="nil"/>
            </w:tcBorders>
            <w:shd w:val="clear" w:color="auto" w:fill="FFFFFF"/>
            <w:noWrap/>
            <w:vAlign w:val="center"/>
            <w:hideMark/>
          </w:tcPr>
          <w:p w14:paraId="7392F88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3.15</w:t>
            </w:r>
          </w:p>
        </w:tc>
        <w:tc>
          <w:tcPr>
            <w:tcW w:w="1148" w:type="dxa"/>
            <w:tcBorders>
              <w:top w:val="nil"/>
              <w:left w:val="nil"/>
              <w:bottom w:val="nil"/>
              <w:right w:val="nil"/>
            </w:tcBorders>
            <w:shd w:val="clear" w:color="auto" w:fill="FFFFFF"/>
            <w:noWrap/>
            <w:vAlign w:val="center"/>
            <w:hideMark/>
          </w:tcPr>
          <w:p w14:paraId="6854AAE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-73.5456</w:t>
            </w:r>
          </w:p>
        </w:tc>
        <w:tc>
          <w:tcPr>
            <w:tcW w:w="1133" w:type="dxa"/>
            <w:tcBorders>
              <w:top w:val="nil"/>
              <w:left w:val="nil"/>
              <w:bottom w:val="nil"/>
              <w:right w:val="nil"/>
            </w:tcBorders>
            <w:shd w:val="clear" w:color="auto" w:fill="FFFFFF"/>
            <w:noWrap/>
            <w:vAlign w:val="center"/>
            <w:hideMark/>
          </w:tcPr>
          <w:p w14:paraId="132C6C2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-133.798</w:t>
            </w:r>
          </w:p>
        </w:tc>
        <w:tc>
          <w:tcPr>
            <w:tcW w:w="939" w:type="dxa"/>
            <w:tcBorders>
              <w:top w:val="nil"/>
              <w:left w:val="nil"/>
              <w:bottom w:val="nil"/>
              <w:right w:val="nil"/>
            </w:tcBorders>
            <w:shd w:val="clear" w:color="auto" w:fill="FFFFFF"/>
            <w:noWrap/>
            <w:vAlign w:val="center"/>
            <w:hideMark/>
          </w:tcPr>
          <w:p w14:paraId="2A3DFC0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19760.3</w:t>
            </w:r>
          </w:p>
        </w:tc>
        <w:tc>
          <w:tcPr>
            <w:tcW w:w="1190" w:type="dxa"/>
            <w:tcBorders>
              <w:top w:val="nil"/>
              <w:left w:val="nil"/>
              <w:bottom w:val="nil"/>
              <w:right w:val="nil"/>
            </w:tcBorders>
            <w:shd w:val="clear" w:color="auto" w:fill="FFFFFF"/>
            <w:noWrap/>
            <w:vAlign w:val="center"/>
            <w:hideMark/>
          </w:tcPr>
          <w:p w14:paraId="26FA1C3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-120314</w:t>
            </w:r>
          </w:p>
        </w:tc>
        <w:tc>
          <w:tcPr>
            <w:tcW w:w="1189" w:type="dxa"/>
            <w:tcBorders>
              <w:top w:val="nil"/>
              <w:left w:val="nil"/>
              <w:bottom w:val="nil"/>
              <w:right w:val="nil"/>
            </w:tcBorders>
            <w:shd w:val="clear" w:color="auto" w:fill="FFFFFF"/>
            <w:noWrap/>
            <w:vAlign w:val="center"/>
            <w:hideMark/>
          </w:tcPr>
          <w:p w14:paraId="64193FF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8.106924</w:t>
            </w:r>
          </w:p>
        </w:tc>
        <w:tc>
          <w:tcPr>
            <w:tcW w:w="1273" w:type="dxa"/>
            <w:tcBorders>
              <w:top w:val="nil"/>
              <w:left w:val="nil"/>
              <w:bottom w:val="nil"/>
              <w:right w:val="nil"/>
            </w:tcBorders>
            <w:shd w:val="clear" w:color="auto" w:fill="FFFFFF"/>
            <w:noWrap/>
            <w:vAlign w:val="center"/>
            <w:hideMark/>
          </w:tcPr>
          <w:p w14:paraId="37B9078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3.908609</w:t>
            </w:r>
          </w:p>
        </w:tc>
        <w:tc>
          <w:tcPr>
            <w:tcW w:w="1273" w:type="dxa"/>
            <w:tcBorders>
              <w:top w:val="nil"/>
              <w:left w:val="nil"/>
              <w:bottom w:val="nil"/>
              <w:right w:val="nil"/>
            </w:tcBorders>
            <w:shd w:val="clear" w:color="auto" w:fill="FFFFFF"/>
            <w:noWrap/>
            <w:vAlign w:val="center"/>
            <w:hideMark/>
          </w:tcPr>
          <w:p w14:paraId="5063BE5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0.1619091</w:t>
            </w:r>
          </w:p>
        </w:tc>
        <w:tc>
          <w:tcPr>
            <w:tcW w:w="1051" w:type="dxa"/>
            <w:tcBorders>
              <w:top w:val="nil"/>
              <w:left w:val="nil"/>
              <w:bottom w:val="nil"/>
              <w:right w:val="nil"/>
            </w:tcBorders>
            <w:shd w:val="clear" w:color="auto" w:fill="FFFFFF"/>
            <w:noWrap/>
            <w:vAlign w:val="center"/>
            <w:hideMark/>
          </w:tcPr>
          <w:p w14:paraId="1D89A45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4.87004</w:t>
            </w:r>
          </w:p>
        </w:tc>
        <w:tc>
          <w:tcPr>
            <w:tcW w:w="850" w:type="dxa"/>
            <w:tcBorders>
              <w:top w:val="nil"/>
              <w:left w:val="nil"/>
              <w:bottom w:val="nil"/>
              <w:right w:val="nil"/>
            </w:tcBorders>
            <w:shd w:val="clear" w:color="auto" w:fill="FFFFFF"/>
            <w:noWrap/>
            <w:vAlign w:val="center"/>
            <w:hideMark/>
          </w:tcPr>
          <w:p w14:paraId="4473435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w:t>
            </w:r>
          </w:p>
        </w:tc>
        <w:tc>
          <w:tcPr>
            <w:tcW w:w="930" w:type="dxa"/>
            <w:tcBorders>
              <w:top w:val="nil"/>
              <w:left w:val="nil"/>
              <w:bottom w:val="nil"/>
              <w:right w:val="nil"/>
            </w:tcBorders>
            <w:shd w:val="clear" w:color="auto" w:fill="FFFFFF"/>
            <w:noWrap/>
            <w:vAlign w:val="center"/>
            <w:hideMark/>
          </w:tcPr>
          <w:p w14:paraId="14EAA23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8.1</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"/>
            <w:id w:val="-676183744"/>
            <w:placeholder>
              <w:docPart w:val="F769CD0A107F4EB2BCBFF172D1BB7044"/>
            </w:placeholder>
          </w:sdtPr>
          <w:sdtContent>
            <w:tc>
              <w:tcPr>
                <w:tcW w:w="550" w:type="dxa"/>
                <w:tcBorders>
                  <w:top w:val="nil"/>
                  <w:left w:val="nil"/>
                  <w:bottom w:val="nil"/>
                  <w:right w:val="nil"/>
                </w:tcBorders>
                <w:shd w:val="clear" w:color="auto" w:fill="FFFFFF"/>
                <w:vAlign w:val="center"/>
              </w:tcPr>
              <w:p w14:paraId="085CFFE1" w14:textId="783BE746"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9</w:t>
                </w:r>
              </w:p>
            </w:tc>
          </w:sdtContent>
        </w:sdt>
      </w:tr>
      <w:tr w:rsidR="005C7289" w:rsidRPr="00326231" w14:paraId="08FAE863"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AA7D3CE"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Fluopromazine</w:t>
            </w:r>
          </w:p>
        </w:tc>
        <w:tc>
          <w:tcPr>
            <w:tcW w:w="876" w:type="dxa"/>
            <w:tcBorders>
              <w:top w:val="nil"/>
              <w:left w:val="single" w:sz="4" w:space="0" w:color="auto"/>
              <w:bottom w:val="nil"/>
              <w:right w:val="nil"/>
            </w:tcBorders>
            <w:shd w:val="clear" w:color="auto" w:fill="FFFFFF"/>
            <w:noWrap/>
            <w:vAlign w:val="center"/>
            <w:hideMark/>
          </w:tcPr>
          <w:p w14:paraId="737565F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-5.301</w:t>
            </w:r>
          </w:p>
        </w:tc>
        <w:tc>
          <w:tcPr>
            <w:tcW w:w="833" w:type="dxa"/>
            <w:tcBorders>
              <w:top w:val="nil"/>
              <w:left w:val="nil"/>
              <w:bottom w:val="nil"/>
              <w:right w:val="nil"/>
            </w:tcBorders>
            <w:shd w:val="clear" w:color="auto" w:fill="FFFFFF"/>
            <w:noWrap/>
            <w:vAlign w:val="center"/>
            <w:hideMark/>
          </w:tcPr>
          <w:p w14:paraId="79D5B6A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5.2</w:t>
            </w:r>
          </w:p>
        </w:tc>
        <w:tc>
          <w:tcPr>
            <w:tcW w:w="1148" w:type="dxa"/>
            <w:tcBorders>
              <w:top w:val="nil"/>
              <w:left w:val="nil"/>
              <w:bottom w:val="nil"/>
              <w:right w:val="nil"/>
            </w:tcBorders>
            <w:shd w:val="clear" w:color="auto" w:fill="FFFFFF"/>
            <w:noWrap/>
            <w:vAlign w:val="center"/>
            <w:hideMark/>
          </w:tcPr>
          <w:p w14:paraId="16CD23A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-124.66</w:t>
            </w:r>
          </w:p>
        </w:tc>
        <w:tc>
          <w:tcPr>
            <w:tcW w:w="1133" w:type="dxa"/>
            <w:tcBorders>
              <w:top w:val="nil"/>
              <w:left w:val="nil"/>
              <w:bottom w:val="nil"/>
              <w:right w:val="nil"/>
            </w:tcBorders>
            <w:shd w:val="clear" w:color="auto" w:fill="FFFFFF"/>
            <w:noWrap/>
            <w:vAlign w:val="center"/>
            <w:hideMark/>
          </w:tcPr>
          <w:p w14:paraId="56DE52D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-24.9711</w:t>
            </w:r>
          </w:p>
        </w:tc>
        <w:tc>
          <w:tcPr>
            <w:tcW w:w="939" w:type="dxa"/>
            <w:tcBorders>
              <w:top w:val="nil"/>
              <w:left w:val="nil"/>
              <w:bottom w:val="nil"/>
              <w:right w:val="nil"/>
            </w:tcBorders>
            <w:shd w:val="clear" w:color="auto" w:fill="FFFFFF"/>
            <w:noWrap/>
            <w:vAlign w:val="center"/>
            <w:hideMark/>
          </w:tcPr>
          <w:p w14:paraId="2A1C649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19704.9</w:t>
            </w:r>
          </w:p>
        </w:tc>
        <w:tc>
          <w:tcPr>
            <w:tcW w:w="1190" w:type="dxa"/>
            <w:tcBorders>
              <w:top w:val="nil"/>
              <w:left w:val="nil"/>
              <w:bottom w:val="nil"/>
              <w:right w:val="nil"/>
            </w:tcBorders>
            <w:shd w:val="clear" w:color="auto" w:fill="FFFFFF"/>
            <w:noWrap/>
            <w:vAlign w:val="center"/>
            <w:hideMark/>
          </w:tcPr>
          <w:p w14:paraId="1E4B929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-120018</w:t>
            </w:r>
          </w:p>
        </w:tc>
        <w:tc>
          <w:tcPr>
            <w:tcW w:w="1189" w:type="dxa"/>
            <w:tcBorders>
              <w:top w:val="nil"/>
              <w:left w:val="nil"/>
              <w:bottom w:val="nil"/>
              <w:right w:val="nil"/>
            </w:tcBorders>
            <w:shd w:val="clear" w:color="auto" w:fill="FFFFFF"/>
            <w:noWrap/>
            <w:vAlign w:val="center"/>
            <w:hideMark/>
          </w:tcPr>
          <w:p w14:paraId="5443FC0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21.07088</w:t>
            </w:r>
          </w:p>
        </w:tc>
        <w:tc>
          <w:tcPr>
            <w:tcW w:w="1273" w:type="dxa"/>
            <w:tcBorders>
              <w:top w:val="nil"/>
              <w:left w:val="nil"/>
              <w:bottom w:val="nil"/>
              <w:right w:val="nil"/>
            </w:tcBorders>
            <w:shd w:val="clear" w:color="auto" w:fill="FFFFFF"/>
            <w:noWrap/>
            <w:vAlign w:val="center"/>
            <w:hideMark/>
          </w:tcPr>
          <w:p w14:paraId="4F29845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0.07949205</w:t>
            </w:r>
          </w:p>
        </w:tc>
        <w:tc>
          <w:tcPr>
            <w:tcW w:w="1273" w:type="dxa"/>
            <w:tcBorders>
              <w:top w:val="nil"/>
              <w:left w:val="nil"/>
              <w:bottom w:val="nil"/>
              <w:right w:val="nil"/>
            </w:tcBorders>
            <w:shd w:val="clear" w:color="auto" w:fill="FFFFFF"/>
            <w:noWrap/>
            <w:vAlign w:val="center"/>
            <w:hideMark/>
          </w:tcPr>
          <w:p w14:paraId="06C6127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0.1568562</w:t>
            </w:r>
          </w:p>
        </w:tc>
        <w:tc>
          <w:tcPr>
            <w:tcW w:w="1051" w:type="dxa"/>
            <w:tcBorders>
              <w:top w:val="nil"/>
              <w:left w:val="nil"/>
              <w:bottom w:val="nil"/>
              <w:right w:val="nil"/>
            </w:tcBorders>
            <w:shd w:val="clear" w:color="auto" w:fill="FFFFFF"/>
            <w:noWrap/>
            <w:vAlign w:val="center"/>
            <w:hideMark/>
          </w:tcPr>
          <w:p w14:paraId="77BEF61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5.564203</w:t>
            </w:r>
          </w:p>
        </w:tc>
        <w:tc>
          <w:tcPr>
            <w:tcW w:w="850" w:type="dxa"/>
            <w:tcBorders>
              <w:top w:val="nil"/>
              <w:left w:val="nil"/>
              <w:bottom w:val="nil"/>
              <w:right w:val="nil"/>
            </w:tcBorders>
            <w:shd w:val="clear" w:color="auto" w:fill="FFFFFF"/>
            <w:noWrap/>
            <w:vAlign w:val="center"/>
            <w:hideMark/>
          </w:tcPr>
          <w:p w14:paraId="73F36CD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w:t>
            </w:r>
          </w:p>
        </w:tc>
        <w:tc>
          <w:tcPr>
            <w:tcW w:w="930" w:type="dxa"/>
            <w:tcBorders>
              <w:top w:val="nil"/>
              <w:left w:val="nil"/>
              <w:bottom w:val="nil"/>
              <w:right w:val="nil"/>
            </w:tcBorders>
            <w:shd w:val="clear" w:color="auto" w:fill="FFFFFF"/>
            <w:noWrap/>
            <w:vAlign w:val="center"/>
            <w:hideMark/>
          </w:tcPr>
          <w:p w14:paraId="5CA2DBC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TA2NzE5MzMtOTM0ZC00MzcyLWI5NjAtNGVhN2E3NzdkZGNi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71224659"/>
            <w:placeholder>
              <w:docPart w:val="F769CD0A107F4EB2BCBFF172D1BB7044"/>
            </w:placeholder>
          </w:sdtPr>
          <w:sdtContent>
            <w:tc>
              <w:tcPr>
                <w:tcW w:w="550" w:type="dxa"/>
                <w:tcBorders>
                  <w:top w:val="nil"/>
                  <w:left w:val="nil"/>
                  <w:bottom w:val="nil"/>
                  <w:right w:val="nil"/>
                </w:tcBorders>
                <w:shd w:val="clear" w:color="auto" w:fill="FFFFFF"/>
                <w:vAlign w:val="center"/>
              </w:tcPr>
              <w:p w14:paraId="6ED553C0" w14:textId="3BA2BDC0"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771A6882"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CB1C65B"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stanolone acetate</w:t>
            </w:r>
          </w:p>
        </w:tc>
        <w:tc>
          <w:tcPr>
            <w:tcW w:w="876" w:type="dxa"/>
            <w:tcBorders>
              <w:top w:val="nil"/>
              <w:left w:val="single" w:sz="4" w:space="0" w:color="auto"/>
              <w:bottom w:val="nil"/>
              <w:right w:val="nil"/>
            </w:tcBorders>
            <w:shd w:val="clear" w:color="auto" w:fill="FFFFFF"/>
            <w:noWrap/>
            <w:vAlign w:val="center"/>
            <w:hideMark/>
          </w:tcPr>
          <w:p w14:paraId="6B1340D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-5.348</w:t>
            </w:r>
          </w:p>
        </w:tc>
        <w:tc>
          <w:tcPr>
            <w:tcW w:w="833" w:type="dxa"/>
            <w:tcBorders>
              <w:top w:val="nil"/>
              <w:left w:val="nil"/>
              <w:bottom w:val="nil"/>
              <w:right w:val="nil"/>
            </w:tcBorders>
            <w:shd w:val="clear" w:color="auto" w:fill="FFFFFF"/>
            <w:noWrap/>
            <w:vAlign w:val="center"/>
            <w:hideMark/>
          </w:tcPr>
          <w:p w14:paraId="5CAC33C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4.2</w:t>
            </w:r>
          </w:p>
        </w:tc>
        <w:tc>
          <w:tcPr>
            <w:tcW w:w="1148" w:type="dxa"/>
            <w:tcBorders>
              <w:top w:val="nil"/>
              <w:left w:val="nil"/>
              <w:bottom w:val="nil"/>
              <w:right w:val="nil"/>
            </w:tcBorders>
            <w:shd w:val="clear" w:color="auto" w:fill="FFFFFF"/>
            <w:noWrap/>
            <w:vAlign w:val="center"/>
            <w:hideMark/>
          </w:tcPr>
          <w:p w14:paraId="554B3CD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-111.616</w:t>
            </w:r>
          </w:p>
        </w:tc>
        <w:tc>
          <w:tcPr>
            <w:tcW w:w="1133" w:type="dxa"/>
            <w:tcBorders>
              <w:top w:val="nil"/>
              <w:left w:val="nil"/>
              <w:bottom w:val="nil"/>
              <w:right w:val="nil"/>
            </w:tcBorders>
            <w:shd w:val="clear" w:color="auto" w:fill="FFFFFF"/>
            <w:noWrap/>
            <w:vAlign w:val="center"/>
            <w:hideMark/>
          </w:tcPr>
          <w:p w14:paraId="426B203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-25.0528</w:t>
            </w:r>
          </w:p>
        </w:tc>
        <w:tc>
          <w:tcPr>
            <w:tcW w:w="939" w:type="dxa"/>
            <w:tcBorders>
              <w:top w:val="nil"/>
              <w:left w:val="nil"/>
              <w:bottom w:val="nil"/>
              <w:right w:val="nil"/>
            </w:tcBorders>
            <w:shd w:val="clear" w:color="auto" w:fill="FFFFFF"/>
            <w:noWrap/>
            <w:vAlign w:val="center"/>
            <w:hideMark/>
          </w:tcPr>
          <w:p w14:paraId="22BF925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19728</w:t>
            </w:r>
          </w:p>
        </w:tc>
        <w:tc>
          <w:tcPr>
            <w:tcW w:w="1190" w:type="dxa"/>
            <w:tcBorders>
              <w:top w:val="nil"/>
              <w:left w:val="nil"/>
              <w:bottom w:val="nil"/>
              <w:right w:val="nil"/>
            </w:tcBorders>
            <w:shd w:val="clear" w:color="auto" w:fill="FFFFFF"/>
            <w:noWrap/>
            <w:vAlign w:val="center"/>
            <w:hideMark/>
          </w:tcPr>
          <w:p w14:paraId="2A5E85A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-120081</w:t>
            </w:r>
          </w:p>
        </w:tc>
        <w:tc>
          <w:tcPr>
            <w:tcW w:w="1189" w:type="dxa"/>
            <w:tcBorders>
              <w:top w:val="nil"/>
              <w:left w:val="nil"/>
              <w:bottom w:val="nil"/>
              <w:right w:val="nil"/>
            </w:tcBorders>
            <w:shd w:val="clear" w:color="auto" w:fill="FFFFFF"/>
            <w:noWrap/>
            <w:vAlign w:val="center"/>
            <w:hideMark/>
          </w:tcPr>
          <w:p w14:paraId="0739196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24.43345</w:t>
            </w:r>
          </w:p>
        </w:tc>
        <w:tc>
          <w:tcPr>
            <w:tcW w:w="1273" w:type="dxa"/>
            <w:tcBorders>
              <w:top w:val="nil"/>
              <w:left w:val="nil"/>
              <w:bottom w:val="nil"/>
              <w:right w:val="nil"/>
            </w:tcBorders>
            <w:shd w:val="clear" w:color="auto" w:fill="FFFFFF"/>
            <w:noWrap/>
            <w:vAlign w:val="center"/>
            <w:hideMark/>
          </w:tcPr>
          <w:p w14:paraId="34913D5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1.276372</w:t>
            </w:r>
          </w:p>
        </w:tc>
        <w:tc>
          <w:tcPr>
            <w:tcW w:w="1273" w:type="dxa"/>
            <w:tcBorders>
              <w:top w:val="nil"/>
              <w:left w:val="nil"/>
              <w:bottom w:val="nil"/>
              <w:right w:val="nil"/>
            </w:tcBorders>
            <w:shd w:val="clear" w:color="auto" w:fill="FFFFFF"/>
            <w:noWrap/>
            <w:vAlign w:val="center"/>
            <w:hideMark/>
          </w:tcPr>
          <w:p w14:paraId="42EA3AA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0.03450153</w:t>
            </w:r>
          </w:p>
        </w:tc>
        <w:tc>
          <w:tcPr>
            <w:tcW w:w="1051" w:type="dxa"/>
            <w:tcBorders>
              <w:top w:val="nil"/>
              <w:left w:val="nil"/>
              <w:bottom w:val="nil"/>
              <w:right w:val="nil"/>
            </w:tcBorders>
            <w:shd w:val="clear" w:color="auto" w:fill="FFFFFF"/>
            <w:noWrap/>
            <w:vAlign w:val="center"/>
            <w:hideMark/>
          </w:tcPr>
          <w:p w14:paraId="2ED8AD3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5.067829</w:t>
            </w:r>
          </w:p>
        </w:tc>
        <w:tc>
          <w:tcPr>
            <w:tcW w:w="850" w:type="dxa"/>
            <w:tcBorders>
              <w:top w:val="nil"/>
              <w:left w:val="nil"/>
              <w:bottom w:val="nil"/>
              <w:right w:val="nil"/>
            </w:tcBorders>
            <w:shd w:val="clear" w:color="auto" w:fill="FFFFFF"/>
            <w:noWrap/>
            <w:vAlign w:val="center"/>
            <w:hideMark/>
          </w:tcPr>
          <w:p w14:paraId="49794E8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w:t>
            </w:r>
          </w:p>
        </w:tc>
        <w:tc>
          <w:tcPr>
            <w:tcW w:w="930" w:type="dxa"/>
            <w:tcBorders>
              <w:top w:val="nil"/>
              <w:left w:val="nil"/>
              <w:bottom w:val="nil"/>
              <w:right w:val="nil"/>
            </w:tcBorders>
            <w:shd w:val="clear" w:color="auto" w:fill="FFFFFF"/>
            <w:noWrap/>
            <w:vAlign w:val="center"/>
            <w:hideMark/>
          </w:tcPr>
          <w:p w14:paraId="4DC6521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WQ0NzFmN2MtYTU5Yi00ZjgxLWFmOWEtYWE3MDBjZGNkNDkw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263575219"/>
            <w:placeholder>
              <w:docPart w:val="F769CD0A107F4EB2BCBFF172D1BB7044"/>
            </w:placeholder>
          </w:sdtPr>
          <w:sdtContent>
            <w:tc>
              <w:tcPr>
                <w:tcW w:w="550" w:type="dxa"/>
                <w:tcBorders>
                  <w:top w:val="nil"/>
                  <w:left w:val="nil"/>
                  <w:bottom w:val="nil"/>
                  <w:right w:val="nil"/>
                </w:tcBorders>
                <w:shd w:val="clear" w:color="auto" w:fill="FFFFFF"/>
                <w:vAlign w:val="center"/>
              </w:tcPr>
              <w:p w14:paraId="4C47BC94" w14:textId="7F77AA4F"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310E4053"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B282EE6"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cyclododecane-1’,5-spirobarbiturate</w:t>
            </w:r>
          </w:p>
        </w:tc>
        <w:tc>
          <w:tcPr>
            <w:tcW w:w="876" w:type="dxa"/>
            <w:tcBorders>
              <w:top w:val="nil"/>
              <w:left w:val="single" w:sz="4" w:space="0" w:color="auto"/>
              <w:bottom w:val="nil"/>
              <w:right w:val="nil"/>
            </w:tcBorders>
            <w:shd w:val="clear" w:color="auto" w:fill="FFFFFF"/>
            <w:noWrap/>
            <w:vAlign w:val="center"/>
            <w:hideMark/>
          </w:tcPr>
          <w:p w14:paraId="5F9C082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-5.796</w:t>
            </w:r>
          </w:p>
        </w:tc>
        <w:tc>
          <w:tcPr>
            <w:tcW w:w="833" w:type="dxa"/>
            <w:tcBorders>
              <w:top w:val="nil"/>
              <w:left w:val="nil"/>
              <w:bottom w:val="nil"/>
              <w:right w:val="nil"/>
            </w:tcBorders>
            <w:shd w:val="clear" w:color="auto" w:fill="FFFFFF"/>
            <w:noWrap/>
            <w:vAlign w:val="center"/>
            <w:hideMark/>
          </w:tcPr>
          <w:p w14:paraId="7FF13E1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3.51</w:t>
            </w:r>
          </w:p>
        </w:tc>
        <w:tc>
          <w:tcPr>
            <w:tcW w:w="1148" w:type="dxa"/>
            <w:tcBorders>
              <w:top w:val="nil"/>
              <w:left w:val="nil"/>
              <w:bottom w:val="nil"/>
              <w:right w:val="nil"/>
            </w:tcBorders>
            <w:shd w:val="clear" w:color="auto" w:fill="FFFFFF"/>
            <w:noWrap/>
            <w:vAlign w:val="center"/>
            <w:hideMark/>
          </w:tcPr>
          <w:p w14:paraId="64E70F1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-76.6158</w:t>
            </w:r>
          </w:p>
        </w:tc>
        <w:tc>
          <w:tcPr>
            <w:tcW w:w="1133" w:type="dxa"/>
            <w:tcBorders>
              <w:top w:val="nil"/>
              <w:left w:val="nil"/>
              <w:bottom w:val="nil"/>
              <w:right w:val="nil"/>
            </w:tcBorders>
            <w:shd w:val="clear" w:color="auto" w:fill="FFFFFF"/>
            <w:noWrap/>
            <w:vAlign w:val="center"/>
            <w:hideMark/>
          </w:tcPr>
          <w:p w14:paraId="0F3A6AA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-135.39</w:t>
            </w:r>
          </w:p>
        </w:tc>
        <w:tc>
          <w:tcPr>
            <w:tcW w:w="939" w:type="dxa"/>
            <w:tcBorders>
              <w:top w:val="nil"/>
              <w:left w:val="nil"/>
              <w:bottom w:val="nil"/>
              <w:right w:val="nil"/>
            </w:tcBorders>
            <w:shd w:val="clear" w:color="auto" w:fill="FFFFFF"/>
            <w:noWrap/>
            <w:vAlign w:val="center"/>
            <w:hideMark/>
          </w:tcPr>
          <w:p w14:paraId="4F1B44B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19763.5</w:t>
            </w:r>
          </w:p>
        </w:tc>
        <w:tc>
          <w:tcPr>
            <w:tcW w:w="1190" w:type="dxa"/>
            <w:tcBorders>
              <w:top w:val="nil"/>
              <w:left w:val="nil"/>
              <w:bottom w:val="nil"/>
              <w:right w:val="nil"/>
            </w:tcBorders>
            <w:shd w:val="clear" w:color="auto" w:fill="FFFFFF"/>
            <w:noWrap/>
            <w:vAlign w:val="center"/>
            <w:hideMark/>
          </w:tcPr>
          <w:p w14:paraId="6428007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-119625</w:t>
            </w:r>
          </w:p>
        </w:tc>
        <w:tc>
          <w:tcPr>
            <w:tcW w:w="1189" w:type="dxa"/>
            <w:tcBorders>
              <w:top w:val="nil"/>
              <w:left w:val="nil"/>
              <w:bottom w:val="nil"/>
              <w:right w:val="nil"/>
            </w:tcBorders>
            <w:shd w:val="clear" w:color="auto" w:fill="FFFFFF"/>
            <w:noWrap/>
            <w:vAlign w:val="center"/>
            <w:hideMark/>
          </w:tcPr>
          <w:p w14:paraId="6DA6A2D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16.48731</w:t>
            </w:r>
          </w:p>
        </w:tc>
        <w:tc>
          <w:tcPr>
            <w:tcW w:w="1273" w:type="dxa"/>
            <w:tcBorders>
              <w:top w:val="nil"/>
              <w:left w:val="nil"/>
              <w:bottom w:val="nil"/>
              <w:right w:val="nil"/>
            </w:tcBorders>
            <w:shd w:val="clear" w:color="auto" w:fill="FFFFFF"/>
            <w:noWrap/>
            <w:vAlign w:val="center"/>
            <w:hideMark/>
          </w:tcPr>
          <w:p w14:paraId="2CC28C4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5.114589</w:t>
            </w:r>
          </w:p>
        </w:tc>
        <w:tc>
          <w:tcPr>
            <w:tcW w:w="1273" w:type="dxa"/>
            <w:tcBorders>
              <w:top w:val="nil"/>
              <w:left w:val="nil"/>
              <w:bottom w:val="nil"/>
              <w:right w:val="nil"/>
            </w:tcBorders>
            <w:shd w:val="clear" w:color="auto" w:fill="FFFFFF"/>
            <w:noWrap/>
            <w:vAlign w:val="center"/>
            <w:hideMark/>
          </w:tcPr>
          <w:p w14:paraId="3E8CDFE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0.09856651</w:t>
            </w:r>
          </w:p>
        </w:tc>
        <w:tc>
          <w:tcPr>
            <w:tcW w:w="1051" w:type="dxa"/>
            <w:tcBorders>
              <w:top w:val="nil"/>
              <w:left w:val="nil"/>
              <w:bottom w:val="nil"/>
              <w:right w:val="nil"/>
            </w:tcBorders>
            <w:shd w:val="clear" w:color="auto" w:fill="FFFFFF"/>
            <w:noWrap/>
            <w:vAlign w:val="center"/>
            <w:hideMark/>
          </w:tcPr>
          <w:p w14:paraId="3D7685C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4.617328</w:t>
            </w:r>
          </w:p>
        </w:tc>
        <w:tc>
          <w:tcPr>
            <w:tcW w:w="850" w:type="dxa"/>
            <w:tcBorders>
              <w:top w:val="nil"/>
              <w:left w:val="nil"/>
              <w:bottom w:val="nil"/>
              <w:right w:val="nil"/>
            </w:tcBorders>
            <w:shd w:val="clear" w:color="auto" w:fill="FFFFFF"/>
            <w:noWrap/>
            <w:vAlign w:val="center"/>
            <w:hideMark/>
          </w:tcPr>
          <w:p w14:paraId="06F6C32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-0.35</w:t>
            </w:r>
          </w:p>
        </w:tc>
        <w:tc>
          <w:tcPr>
            <w:tcW w:w="930" w:type="dxa"/>
            <w:tcBorders>
              <w:top w:val="nil"/>
              <w:left w:val="nil"/>
              <w:bottom w:val="nil"/>
              <w:right w:val="nil"/>
            </w:tcBorders>
            <w:shd w:val="clear" w:color="auto" w:fill="FFFFFF"/>
            <w:noWrap/>
            <w:vAlign w:val="center"/>
            <w:hideMark/>
          </w:tcPr>
          <w:p w14:paraId="43A8F71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zEwNmRiYmItODM2Mi00Njk3LWJjMGQtZDA2ZDYyNWQ2OTli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1663536352"/>
            <w:placeholder>
              <w:docPart w:val="F769CD0A107F4EB2BCBFF172D1BB7044"/>
            </w:placeholder>
          </w:sdtPr>
          <w:sdtContent>
            <w:tc>
              <w:tcPr>
                <w:tcW w:w="550" w:type="dxa"/>
                <w:tcBorders>
                  <w:top w:val="nil"/>
                  <w:left w:val="nil"/>
                  <w:bottom w:val="nil"/>
                  <w:right w:val="nil"/>
                </w:tcBorders>
                <w:shd w:val="clear" w:color="auto" w:fill="FFFFFF"/>
                <w:vAlign w:val="center"/>
              </w:tcPr>
              <w:p w14:paraId="441D3F32" w14:textId="49FBB5AF"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05C4DAD7"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AC67DDB"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Thioridazine</w:t>
            </w:r>
          </w:p>
        </w:tc>
        <w:tc>
          <w:tcPr>
            <w:tcW w:w="876" w:type="dxa"/>
            <w:tcBorders>
              <w:top w:val="nil"/>
              <w:left w:val="single" w:sz="4" w:space="0" w:color="auto"/>
              <w:bottom w:val="nil"/>
              <w:right w:val="nil"/>
            </w:tcBorders>
            <w:shd w:val="clear" w:color="auto" w:fill="FFFFFF"/>
            <w:noWrap/>
            <w:vAlign w:val="center"/>
            <w:hideMark/>
          </w:tcPr>
          <w:p w14:paraId="7BD6FBE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-5.824</w:t>
            </w:r>
          </w:p>
        </w:tc>
        <w:tc>
          <w:tcPr>
            <w:tcW w:w="833" w:type="dxa"/>
            <w:tcBorders>
              <w:top w:val="nil"/>
              <w:left w:val="nil"/>
              <w:bottom w:val="nil"/>
              <w:right w:val="nil"/>
            </w:tcBorders>
            <w:shd w:val="clear" w:color="auto" w:fill="FFFFFF"/>
            <w:noWrap/>
            <w:vAlign w:val="center"/>
            <w:hideMark/>
          </w:tcPr>
          <w:p w14:paraId="018A690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5.9</w:t>
            </w:r>
          </w:p>
        </w:tc>
        <w:tc>
          <w:tcPr>
            <w:tcW w:w="1148" w:type="dxa"/>
            <w:tcBorders>
              <w:top w:val="nil"/>
              <w:left w:val="nil"/>
              <w:bottom w:val="nil"/>
              <w:right w:val="nil"/>
            </w:tcBorders>
            <w:shd w:val="clear" w:color="auto" w:fill="FFFFFF"/>
            <w:noWrap/>
            <w:vAlign w:val="center"/>
            <w:hideMark/>
          </w:tcPr>
          <w:p w14:paraId="35EB9CC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-137.817</w:t>
            </w:r>
          </w:p>
        </w:tc>
        <w:tc>
          <w:tcPr>
            <w:tcW w:w="1133" w:type="dxa"/>
            <w:tcBorders>
              <w:top w:val="nil"/>
              <w:left w:val="nil"/>
              <w:bottom w:val="nil"/>
              <w:right w:val="nil"/>
            </w:tcBorders>
            <w:shd w:val="clear" w:color="auto" w:fill="FFFFFF"/>
            <w:noWrap/>
            <w:vAlign w:val="center"/>
            <w:hideMark/>
          </w:tcPr>
          <w:p w14:paraId="2AEABF2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-38.7459</w:t>
            </w:r>
          </w:p>
        </w:tc>
        <w:tc>
          <w:tcPr>
            <w:tcW w:w="939" w:type="dxa"/>
            <w:tcBorders>
              <w:top w:val="nil"/>
              <w:left w:val="nil"/>
              <w:bottom w:val="nil"/>
              <w:right w:val="nil"/>
            </w:tcBorders>
            <w:shd w:val="clear" w:color="auto" w:fill="FFFFFF"/>
            <w:noWrap/>
            <w:vAlign w:val="center"/>
            <w:hideMark/>
          </w:tcPr>
          <w:p w14:paraId="0AB45BA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19645.5</w:t>
            </w:r>
          </w:p>
        </w:tc>
        <w:tc>
          <w:tcPr>
            <w:tcW w:w="1190" w:type="dxa"/>
            <w:tcBorders>
              <w:top w:val="nil"/>
              <w:left w:val="nil"/>
              <w:bottom w:val="nil"/>
              <w:right w:val="nil"/>
            </w:tcBorders>
            <w:shd w:val="clear" w:color="auto" w:fill="FFFFFF"/>
            <w:noWrap/>
            <w:vAlign w:val="center"/>
            <w:hideMark/>
          </w:tcPr>
          <w:p w14:paraId="442D657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-119780</w:t>
            </w:r>
          </w:p>
        </w:tc>
        <w:tc>
          <w:tcPr>
            <w:tcW w:w="1189" w:type="dxa"/>
            <w:tcBorders>
              <w:top w:val="nil"/>
              <w:left w:val="nil"/>
              <w:bottom w:val="nil"/>
              <w:right w:val="nil"/>
            </w:tcBorders>
            <w:shd w:val="clear" w:color="auto" w:fill="FFFFFF"/>
            <w:noWrap/>
            <w:vAlign w:val="center"/>
            <w:hideMark/>
          </w:tcPr>
          <w:p w14:paraId="1C99945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30.06835</w:t>
            </w:r>
          </w:p>
        </w:tc>
        <w:tc>
          <w:tcPr>
            <w:tcW w:w="1273" w:type="dxa"/>
            <w:tcBorders>
              <w:top w:val="nil"/>
              <w:left w:val="nil"/>
              <w:bottom w:val="nil"/>
              <w:right w:val="nil"/>
            </w:tcBorders>
            <w:shd w:val="clear" w:color="auto" w:fill="FFFFFF"/>
            <w:noWrap/>
            <w:vAlign w:val="center"/>
            <w:hideMark/>
          </w:tcPr>
          <w:p w14:paraId="4ADCA3D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0.3258674</w:t>
            </w:r>
          </w:p>
        </w:tc>
        <w:tc>
          <w:tcPr>
            <w:tcW w:w="1273" w:type="dxa"/>
            <w:tcBorders>
              <w:top w:val="nil"/>
              <w:left w:val="nil"/>
              <w:bottom w:val="nil"/>
              <w:right w:val="nil"/>
            </w:tcBorders>
            <w:shd w:val="clear" w:color="auto" w:fill="FFFFFF"/>
            <w:noWrap/>
            <w:vAlign w:val="center"/>
            <w:hideMark/>
          </w:tcPr>
          <w:p w14:paraId="0D86984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0.09036932</w:t>
            </w:r>
          </w:p>
        </w:tc>
        <w:tc>
          <w:tcPr>
            <w:tcW w:w="1051" w:type="dxa"/>
            <w:tcBorders>
              <w:top w:val="nil"/>
              <w:left w:val="nil"/>
              <w:bottom w:val="nil"/>
              <w:right w:val="nil"/>
            </w:tcBorders>
            <w:shd w:val="clear" w:color="auto" w:fill="FFFFFF"/>
            <w:noWrap/>
            <w:vAlign w:val="center"/>
            <w:hideMark/>
          </w:tcPr>
          <w:p w14:paraId="7F8D54A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5.858469</w:t>
            </w:r>
          </w:p>
        </w:tc>
        <w:tc>
          <w:tcPr>
            <w:tcW w:w="850" w:type="dxa"/>
            <w:tcBorders>
              <w:top w:val="nil"/>
              <w:left w:val="nil"/>
              <w:bottom w:val="nil"/>
              <w:right w:val="nil"/>
            </w:tcBorders>
            <w:shd w:val="clear" w:color="auto" w:fill="FFFFFF"/>
            <w:noWrap/>
            <w:vAlign w:val="center"/>
            <w:hideMark/>
          </w:tcPr>
          <w:p w14:paraId="6BF4871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w:t>
            </w:r>
          </w:p>
        </w:tc>
        <w:tc>
          <w:tcPr>
            <w:tcW w:w="930" w:type="dxa"/>
            <w:tcBorders>
              <w:top w:val="nil"/>
              <w:left w:val="nil"/>
              <w:bottom w:val="nil"/>
              <w:right w:val="nil"/>
            </w:tcBorders>
            <w:shd w:val="clear" w:color="auto" w:fill="FFFFFF"/>
            <w:noWrap/>
            <w:vAlign w:val="center"/>
            <w:hideMark/>
          </w:tcPr>
          <w:p w14:paraId="1EEF7F0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6.1</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jg0ZjU4NjctMGRmMy00MDhjLWJjMjYtMmE5N2Y2YTExZTd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532729936"/>
            <w:placeholder>
              <w:docPart w:val="F769CD0A107F4EB2BCBFF172D1BB7044"/>
            </w:placeholder>
          </w:sdtPr>
          <w:sdtContent>
            <w:tc>
              <w:tcPr>
                <w:tcW w:w="550" w:type="dxa"/>
                <w:tcBorders>
                  <w:top w:val="nil"/>
                  <w:left w:val="nil"/>
                  <w:bottom w:val="nil"/>
                  <w:right w:val="nil"/>
                </w:tcBorders>
                <w:shd w:val="clear" w:color="auto" w:fill="FFFFFF"/>
                <w:vAlign w:val="center"/>
              </w:tcPr>
              <w:p w14:paraId="64EA261C" w14:textId="1FF18C89"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03D549D7"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C0C1556"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7-propyltheophylline</w:t>
            </w:r>
          </w:p>
        </w:tc>
        <w:tc>
          <w:tcPr>
            <w:tcW w:w="876" w:type="dxa"/>
            <w:tcBorders>
              <w:top w:val="nil"/>
              <w:left w:val="single" w:sz="4" w:space="0" w:color="auto"/>
              <w:bottom w:val="nil"/>
              <w:right w:val="nil"/>
            </w:tcBorders>
            <w:shd w:val="clear" w:color="auto" w:fill="FFFFFF"/>
            <w:noWrap/>
            <w:vAlign w:val="center"/>
            <w:hideMark/>
          </w:tcPr>
          <w:p w14:paraId="269B7D0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0.017</w:t>
            </w:r>
          </w:p>
        </w:tc>
        <w:tc>
          <w:tcPr>
            <w:tcW w:w="833" w:type="dxa"/>
            <w:tcBorders>
              <w:top w:val="nil"/>
              <w:left w:val="nil"/>
              <w:bottom w:val="nil"/>
              <w:right w:val="nil"/>
            </w:tcBorders>
            <w:shd w:val="clear" w:color="auto" w:fill="FFFFFF"/>
            <w:noWrap/>
            <w:vAlign w:val="center"/>
            <w:hideMark/>
          </w:tcPr>
          <w:p w14:paraId="361847E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0.4</w:t>
            </w:r>
          </w:p>
        </w:tc>
        <w:tc>
          <w:tcPr>
            <w:tcW w:w="1148" w:type="dxa"/>
            <w:tcBorders>
              <w:top w:val="nil"/>
              <w:left w:val="nil"/>
              <w:bottom w:val="nil"/>
              <w:right w:val="nil"/>
            </w:tcBorders>
            <w:shd w:val="clear" w:color="auto" w:fill="FFFFFF"/>
            <w:noWrap/>
            <w:vAlign w:val="center"/>
            <w:hideMark/>
          </w:tcPr>
          <w:p w14:paraId="5C8AC13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-82.6439</w:t>
            </w:r>
          </w:p>
        </w:tc>
        <w:tc>
          <w:tcPr>
            <w:tcW w:w="1133" w:type="dxa"/>
            <w:tcBorders>
              <w:top w:val="nil"/>
              <w:left w:val="nil"/>
              <w:bottom w:val="nil"/>
              <w:right w:val="nil"/>
            </w:tcBorders>
            <w:shd w:val="clear" w:color="auto" w:fill="FFFFFF"/>
            <w:noWrap/>
            <w:vAlign w:val="center"/>
            <w:hideMark/>
          </w:tcPr>
          <w:p w14:paraId="5222DDC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-85.3255</w:t>
            </w:r>
          </w:p>
        </w:tc>
        <w:tc>
          <w:tcPr>
            <w:tcW w:w="939" w:type="dxa"/>
            <w:tcBorders>
              <w:top w:val="nil"/>
              <w:left w:val="nil"/>
              <w:bottom w:val="nil"/>
              <w:right w:val="nil"/>
            </w:tcBorders>
            <w:shd w:val="clear" w:color="auto" w:fill="FFFFFF"/>
            <w:noWrap/>
            <w:vAlign w:val="center"/>
            <w:hideMark/>
          </w:tcPr>
          <w:p w14:paraId="1EA2043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19771.3</w:t>
            </w:r>
          </w:p>
        </w:tc>
        <w:tc>
          <w:tcPr>
            <w:tcW w:w="1190" w:type="dxa"/>
            <w:tcBorders>
              <w:top w:val="nil"/>
              <w:left w:val="nil"/>
              <w:bottom w:val="nil"/>
              <w:right w:val="nil"/>
            </w:tcBorders>
            <w:shd w:val="clear" w:color="auto" w:fill="FFFFFF"/>
            <w:noWrap/>
            <w:vAlign w:val="center"/>
            <w:hideMark/>
          </w:tcPr>
          <w:p w14:paraId="48896AC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-119740</w:t>
            </w:r>
          </w:p>
        </w:tc>
        <w:tc>
          <w:tcPr>
            <w:tcW w:w="1189" w:type="dxa"/>
            <w:tcBorders>
              <w:top w:val="nil"/>
              <w:left w:val="nil"/>
              <w:bottom w:val="nil"/>
              <w:right w:val="nil"/>
            </w:tcBorders>
            <w:shd w:val="clear" w:color="auto" w:fill="FFFFFF"/>
            <w:noWrap/>
            <w:vAlign w:val="center"/>
            <w:hideMark/>
          </w:tcPr>
          <w:p w14:paraId="5AD3481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15.63204</w:t>
            </w:r>
          </w:p>
        </w:tc>
        <w:tc>
          <w:tcPr>
            <w:tcW w:w="1273" w:type="dxa"/>
            <w:tcBorders>
              <w:top w:val="nil"/>
              <w:left w:val="nil"/>
              <w:bottom w:val="nil"/>
              <w:right w:val="nil"/>
            </w:tcBorders>
            <w:shd w:val="clear" w:color="auto" w:fill="FFFFFF"/>
            <w:noWrap/>
            <w:vAlign w:val="center"/>
            <w:hideMark/>
          </w:tcPr>
          <w:p w14:paraId="7681595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3.039196</w:t>
            </w:r>
          </w:p>
        </w:tc>
        <w:tc>
          <w:tcPr>
            <w:tcW w:w="1273" w:type="dxa"/>
            <w:tcBorders>
              <w:top w:val="nil"/>
              <w:left w:val="nil"/>
              <w:bottom w:val="nil"/>
              <w:right w:val="nil"/>
            </w:tcBorders>
            <w:shd w:val="clear" w:color="auto" w:fill="FFFFFF"/>
            <w:noWrap/>
            <w:vAlign w:val="center"/>
            <w:hideMark/>
          </w:tcPr>
          <w:p w14:paraId="5B4E622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0.06670763</w:t>
            </w:r>
          </w:p>
        </w:tc>
        <w:tc>
          <w:tcPr>
            <w:tcW w:w="1051" w:type="dxa"/>
            <w:tcBorders>
              <w:top w:val="nil"/>
              <w:left w:val="nil"/>
              <w:bottom w:val="nil"/>
              <w:right w:val="nil"/>
            </w:tcBorders>
            <w:shd w:val="clear" w:color="auto" w:fill="FFFFFF"/>
            <w:noWrap/>
            <w:vAlign w:val="center"/>
            <w:hideMark/>
          </w:tcPr>
          <w:p w14:paraId="69179D4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3.948986</w:t>
            </w:r>
          </w:p>
        </w:tc>
        <w:tc>
          <w:tcPr>
            <w:tcW w:w="850" w:type="dxa"/>
            <w:tcBorders>
              <w:top w:val="nil"/>
              <w:left w:val="nil"/>
              <w:bottom w:val="nil"/>
              <w:right w:val="nil"/>
            </w:tcBorders>
            <w:shd w:val="clear" w:color="auto" w:fill="FFFFFF"/>
            <w:noWrap/>
            <w:vAlign w:val="center"/>
            <w:hideMark/>
          </w:tcPr>
          <w:p w14:paraId="49F967F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0.11</w:t>
            </w:r>
          </w:p>
        </w:tc>
        <w:tc>
          <w:tcPr>
            <w:tcW w:w="930" w:type="dxa"/>
            <w:tcBorders>
              <w:top w:val="nil"/>
              <w:left w:val="nil"/>
              <w:bottom w:val="nil"/>
              <w:right w:val="nil"/>
            </w:tcBorders>
            <w:shd w:val="clear" w:color="auto" w:fill="FFFFFF"/>
            <w:noWrap/>
            <w:vAlign w:val="center"/>
            <w:hideMark/>
          </w:tcPr>
          <w:p w14:paraId="00171B6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mJhY2Y3NGUtM2UyNi00ODZkLTlmMmEtMjllZGIwNDg5NzJh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687606554"/>
            <w:placeholder>
              <w:docPart w:val="F769CD0A107F4EB2BCBFF172D1BB7044"/>
            </w:placeholder>
          </w:sdtPr>
          <w:sdtContent>
            <w:tc>
              <w:tcPr>
                <w:tcW w:w="550" w:type="dxa"/>
                <w:tcBorders>
                  <w:top w:val="nil"/>
                  <w:left w:val="nil"/>
                  <w:bottom w:val="nil"/>
                  <w:right w:val="nil"/>
                </w:tcBorders>
                <w:shd w:val="clear" w:color="auto" w:fill="FFFFFF"/>
                <w:vAlign w:val="center"/>
              </w:tcPr>
              <w:p w14:paraId="1183AECB" w14:textId="70E50C36"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57900C63"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87E5EB2"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Aminopyrine</w:t>
            </w:r>
          </w:p>
        </w:tc>
        <w:tc>
          <w:tcPr>
            <w:tcW w:w="876" w:type="dxa"/>
            <w:tcBorders>
              <w:top w:val="nil"/>
              <w:left w:val="single" w:sz="4" w:space="0" w:color="auto"/>
              <w:bottom w:val="nil"/>
              <w:right w:val="nil"/>
            </w:tcBorders>
            <w:shd w:val="clear" w:color="auto" w:fill="FFFFFF"/>
            <w:noWrap/>
            <w:vAlign w:val="center"/>
            <w:hideMark/>
          </w:tcPr>
          <w:p w14:paraId="13038CA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-0.36</w:t>
            </w:r>
          </w:p>
        </w:tc>
        <w:tc>
          <w:tcPr>
            <w:tcW w:w="833" w:type="dxa"/>
            <w:tcBorders>
              <w:top w:val="nil"/>
              <w:left w:val="nil"/>
              <w:bottom w:val="nil"/>
              <w:right w:val="nil"/>
            </w:tcBorders>
            <w:shd w:val="clear" w:color="auto" w:fill="FFFFFF"/>
            <w:noWrap/>
            <w:vAlign w:val="center"/>
            <w:hideMark/>
          </w:tcPr>
          <w:p w14:paraId="0A38B17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0.8</w:t>
            </w:r>
          </w:p>
        </w:tc>
        <w:tc>
          <w:tcPr>
            <w:tcW w:w="1148" w:type="dxa"/>
            <w:tcBorders>
              <w:top w:val="nil"/>
              <w:left w:val="nil"/>
              <w:bottom w:val="nil"/>
              <w:right w:val="nil"/>
            </w:tcBorders>
            <w:shd w:val="clear" w:color="auto" w:fill="FFFFFF"/>
            <w:noWrap/>
            <w:vAlign w:val="center"/>
            <w:hideMark/>
          </w:tcPr>
          <w:p w14:paraId="3BFC522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-88.8413</w:t>
            </w:r>
          </w:p>
        </w:tc>
        <w:tc>
          <w:tcPr>
            <w:tcW w:w="1133" w:type="dxa"/>
            <w:tcBorders>
              <w:top w:val="nil"/>
              <w:left w:val="nil"/>
              <w:bottom w:val="nil"/>
              <w:right w:val="nil"/>
            </w:tcBorders>
            <w:shd w:val="clear" w:color="auto" w:fill="FFFFFF"/>
            <w:noWrap/>
            <w:vAlign w:val="center"/>
            <w:hideMark/>
          </w:tcPr>
          <w:p w14:paraId="59E7B58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-74.9993</w:t>
            </w:r>
          </w:p>
        </w:tc>
        <w:tc>
          <w:tcPr>
            <w:tcW w:w="939" w:type="dxa"/>
            <w:tcBorders>
              <w:top w:val="nil"/>
              <w:left w:val="nil"/>
              <w:bottom w:val="nil"/>
              <w:right w:val="nil"/>
            </w:tcBorders>
            <w:shd w:val="clear" w:color="auto" w:fill="FFFFFF"/>
            <w:noWrap/>
            <w:vAlign w:val="center"/>
            <w:hideMark/>
          </w:tcPr>
          <w:p w14:paraId="292BA0F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19757</w:t>
            </w:r>
          </w:p>
        </w:tc>
        <w:tc>
          <w:tcPr>
            <w:tcW w:w="1190" w:type="dxa"/>
            <w:tcBorders>
              <w:top w:val="nil"/>
              <w:left w:val="nil"/>
              <w:bottom w:val="nil"/>
              <w:right w:val="nil"/>
            </w:tcBorders>
            <w:shd w:val="clear" w:color="auto" w:fill="FFFFFF"/>
            <w:noWrap/>
            <w:vAlign w:val="center"/>
            <w:hideMark/>
          </w:tcPr>
          <w:p w14:paraId="09CBAC1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-120309</w:t>
            </w:r>
          </w:p>
        </w:tc>
        <w:tc>
          <w:tcPr>
            <w:tcW w:w="1189" w:type="dxa"/>
            <w:tcBorders>
              <w:top w:val="nil"/>
              <w:left w:val="nil"/>
              <w:bottom w:val="nil"/>
              <w:right w:val="nil"/>
            </w:tcBorders>
            <w:shd w:val="clear" w:color="auto" w:fill="FFFFFF"/>
            <w:noWrap/>
            <w:vAlign w:val="center"/>
            <w:hideMark/>
          </w:tcPr>
          <w:p w14:paraId="65954E8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18.62018</w:t>
            </w:r>
          </w:p>
        </w:tc>
        <w:tc>
          <w:tcPr>
            <w:tcW w:w="1273" w:type="dxa"/>
            <w:tcBorders>
              <w:top w:val="nil"/>
              <w:left w:val="nil"/>
              <w:bottom w:val="nil"/>
              <w:right w:val="nil"/>
            </w:tcBorders>
            <w:shd w:val="clear" w:color="auto" w:fill="FFFFFF"/>
            <w:noWrap/>
            <w:vAlign w:val="center"/>
            <w:hideMark/>
          </w:tcPr>
          <w:p w14:paraId="2BF1C9D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2.09839</w:t>
            </w:r>
          </w:p>
        </w:tc>
        <w:tc>
          <w:tcPr>
            <w:tcW w:w="1273" w:type="dxa"/>
            <w:tcBorders>
              <w:top w:val="nil"/>
              <w:left w:val="nil"/>
              <w:bottom w:val="nil"/>
              <w:right w:val="nil"/>
            </w:tcBorders>
            <w:shd w:val="clear" w:color="auto" w:fill="FFFFFF"/>
            <w:noWrap/>
            <w:vAlign w:val="center"/>
            <w:hideMark/>
          </w:tcPr>
          <w:p w14:paraId="75D9E7B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0.03163608</w:t>
            </w:r>
          </w:p>
        </w:tc>
        <w:tc>
          <w:tcPr>
            <w:tcW w:w="1051" w:type="dxa"/>
            <w:tcBorders>
              <w:top w:val="nil"/>
              <w:left w:val="nil"/>
              <w:bottom w:val="nil"/>
              <w:right w:val="nil"/>
            </w:tcBorders>
            <w:shd w:val="clear" w:color="auto" w:fill="FFFFFF"/>
            <w:noWrap/>
            <w:vAlign w:val="center"/>
            <w:hideMark/>
          </w:tcPr>
          <w:p w14:paraId="439A6B4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4.404435</w:t>
            </w:r>
          </w:p>
        </w:tc>
        <w:tc>
          <w:tcPr>
            <w:tcW w:w="850" w:type="dxa"/>
            <w:tcBorders>
              <w:top w:val="nil"/>
              <w:left w:val="nil"/>
              <w:bottom w:val="nil"/>
              <w:right w:val="nil"/>
            </w:tcBorders>
            <w:shd w:val="clear" w:color="auto" w:fill="FFFFFF"/>
            <w:noWrap/>
            <w:vAlign w:val="center"/>
            <w:hideMark/>
          </w:tcPr>
          <w:p w14:paraId="16129E4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-0.37</w:t>
            </w:r>
          </w:p>
        </w:tc>
        <w:tc>
          <w:tcPr>
            <w:tcW w:w="930" w:type="dxa"/>
            <w:tcBorders>
              <w:top w:val="nil"/>
              <w:left w:val="nil"/>
              <w:bottom w:val="nil"/>
              <w:right w:val="nil"/>
            </w:tcBorders>
            <w:shd w:val="clear" w:color="auto" w:fill="FFFFFF"/>
            <w:noWrap/>
            <w:vAlign w:val="center"/>
            <w:hideMark/>
          </w:tcPr>
          <w:p w14:paraId="634E933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TM2ZmQ1ZjMtNjJiNS00MjE5LThlMmItMDBkYmU2N2YyY2Q0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LCJzdXBwcmVzcy1hdXRob3IiOmZhbHNlLCJjb21wb3NpdGUiOmZhbHNlLCJhdXRob3Itb25seSI6ZmFsc2V9XX0="/>
            <w:id w:val="-1319572359"/>
            <w:placeholder>
              <w:docPart w:val="F769CD0A107F4EB2BCBFF172D1BB7044"/>
            </w:placeholder>
          </w:sdtPr>
          <w:sdtContent>
            <w:tc>
              <w:tcPr>
                <w:tcW w:w="550" w:type="dxa"/>
                <w:tcBorders>
                  <w:top w:val="nil"/>
                  <w:left w:val="nil"/>
                  <w:bottom w:val="nil"/>
                  <w:right w:val="nil"/>
                </w:tcBorders>
                <w:shd w:val="clear" w:color="auto" w:fill="FFFFFF"/>
                <w:vAlign w:val="center"/>
              </w:tcPr>
              <w:p w14:paraId="58733A4A" w14:textId="635F5679"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3</w:t>
                </w:r>
              </w:p>
            </w:tc>
          </w:sdtContent>
        </w:sdt>
      </w:tr>
      <w:tr w:rsidR="005C7289" w:rsidRPr="00326231" w14:paraId="4B061CAF"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C381432"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4-methylpteridine</w:t>
            </w:r>
          </w:p>
        </w:tc>
        <w:tc>
          <w:tcPr>
            <w:tcW w:w="876" w:type="dxa"/>
            <w:tcBorders>
              <w:top w:val="nil"/>
              <w:left w:val="single" w:sz="4" w:space="0" w:color="auto"/>
              <w:bottom w:val="nil"/>
              <w:right w:val="nil"/>
            </w:tcBorders>
            <w:shd w:val="clear" w:color="auto" w:fill="FFFFFF"/>
            <w:noWrap/>
            <w:vAlign w:val="center"/>
            <w:hideMark/>
          </w:tcPr>
          <w:p w14:paraId="1E6BA10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-0.466</w:t>
            </w:r>
          </w:p>
        </w:tc>
        <w:tc>
          <w:tcPr>
            <w:tcW w:w="833" w:type="dxa"/>
            <w:tcBorders>
              <w:top w:val="nil"/>
              <w:left w:val="nil"/>
              <w:bottom w:val="nil"/>
              <w:right w:val="nil"/>
            </w:tcBorders>
            <w:shd w:val="clear" w:color="auto" w:fill="FFFFFF"/>
            <w:noWrap/>
            <w:vAlign w:val="center"/>
            <w:hideMark/>
          </w:tcPr>
          <w:p w14:paraId="220D3B5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w:t>
            </w:r>
          </w:p>
        </w:tc>
        <w:tc>
          <w:tcPr>
            <w:tcW w:w="1148" w:type="dxa"/>
            <w:tcBorders>
              <w:top w:val="nil"/>
              <w:left w:val="nil"/>
              <w:bottom w:val="nil"/>
              <w:right w:val="nil"/>
            </w:tcBorders>
            <w:shd w:val="clear" w:color="auto" w:fill="FFFFFF"/>
            <w:noWrap/>
            <w:vAlign w:val="center"/>
            <w:hideMark/>
          </w:tcPr>
          <w:p w14:paraId="70AB7D5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-62.6778</w:t>
            </w:r>
          </w:p>
        </w:tc>
        <w:tc>
          <w:tcPr>
            <w:tcW w:w="1133" w:type="dxa"/>
            <w:tcBorders>
              <w:top w:val="nil"/>
              <w:left w:val="nil"/>
              <w:bottom w:val="nil"/>
              <w:right w:val="nil"/>
            </w:tcBorders>
            <w:shd w:val="clear" w:color="auto" w:fill="FFFFFF"/>
            <w:noWrap/>
            <w:vAlign w:val="center"/>
            <w:hideMark/>
          </w:tcPr>
          <w:p w14:paraId="7DF40D3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-49.9515</w:t>
            </w:r>
          </w:p>
        </w:tc>
        <w:tc>
          <w:tcPr>
            <w:tcW w:w="939" w:type="dxa"/>
            <w:tcBorders>
              <w:top w:val="nil"/>
              <w:left w:val="nil"/>
              <w:bottom w:val="nil"/>
              <w:right w:val="nil"/>
            </w:tcBorders>
            <w:shd w:val="clear" w:color="auto" w:fill="FFFFFF"/>
            <w:noWrap/>
            <w:vAlign w:val="center"/>
            <w:hideMark/>
          </w:tcPr>
          <w:p w14:paraId="16AB705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19847.5</w:t>
            </w:r>
          </w:p>
        </w:tc>
        <w:tc>
          <w:tcPr>
            <w:tcW w:w="1190" w:type="dxa"/>
            <w:tcBorders>
              <w:top w:val="nil"/>
              <w:left w:val="nil"/>
              <w:bottom w:val="nil"/>
              <w:right w:val="nil"/>
            </w:tcBorders>
            <w:shd w:val="clear" w:color="auto" w:fill="FFFFFF"/>
            <w:noWrap/>
            <w:vAlign w:val="center"/>
            <w:hideMark/>
          </w:tcPr>
          <w:p w14:paraId="4A00809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-120568</w:t>
            </w:r>
          </w:p>
        </w:tc>
        <w:tc>
          <w:tcPr>
            <w:tcW w:w="1189" w:type="dxa"/>
            <w:tcBorders>
              <w:top w:val="nil"/>
              <w:left w:val="nil"/>
              <w:bottom w:val="nil"/>
              <w:right w:val="nil"/>
            </w:tcBorders>
            <w:shd w:val="clear" w:color="auto" w:fill="FFFFFF"/>
            <w:noWrap/>
            <w:vAlign w:val="center"/>
            <w:hideMark/>
          </w:tcPr>
          <w:p w14:paraId="1052A87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6.970778</w:t>
            </w:r>
          </w:p>
        </w:tc>
        <w:tc>
          <w:tcPr>
            <w:tcW w:w="1273" w:type="dxa"/>
            <w:tcBorders>
              <w:top w:val="nil"/>
              <w:left w:val="nil"/>
              <w:bottom w:val="nil"/>
              <w:right w:val="nil"/>
            </w:tcBorders>
            <w:shd w:val="clear" w:color="auto" w:fill="FFFFFF"/>
            <w:noWrap/>
            <w:vAlign w:val="center"/>
            <w:hideMark/>
          </w:tcPr>
          <w:p w14:paraId="4E15446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1.605739</w:t>
            </w:r>
          </w:p>
        </w:tc>
        <w:tc>
          <w:tcPr>
            <w:tcW w:w="1273" w:type="dxa"/>
            <w:tcBorders>
              <w:top w:val="nil"/>
              <w:left w:val="nil"/>
              <w:bottom w:val="nil"/>
              <w:right w:val="nil"/>
            </w:tcBorders>
            <w:shd w:val="clear" w:color="auto" w:fill="FFFFFF"/>
            <w:noWrap/>
            <w:vAlign w:val="center"/>
            <w:hideMark/>
          </w:tcPr>
          <w:p w14:paraId="20EF051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0.01337198</w:t>
            </w:r>
          </w:p>
        </w:tc>
        <w:tc>
          <w:tcPr>
            <w:tcW w:w="1051" w:type="dxa"/>
            <w:tcBorders>
              <w:top w:val="nil"/>
              <w:left w:val="nil"/>
              <w:bottom w:val="nil"/>
              <w:right w:val="nil"/>
            </w:tcBorders>
            <w:shd w:val="clear" w:color="auto" w:fill="FFFFFF"/>
            <w:noWrap/>
            <w:vAlign w:val="center"/>
            <w:hideMark/>
          </w:tcPr>
          <w:p w14:paraId="0CA2B74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3.011682</w:t>
            </w:r>
          </w:p>
        </w:tc>
        <w:tc>
          <w:tcPr>
            <w:tcW w:w="850" w:type="dxa"/>
            <w:tcBorders>
              <w:top w:val="nil"/>
              <w:left w:val="nil"/>
              <w:bottom w:val="nil"/>
              <w:right w:val="nil"/>
            </w:tcBorders>
            <w:shd w:val="clear" w:color="auto" w:fill="FFFFFF"/>
            <w:noWrap/>
            <w:vAlign w:val="center"/>
            <w:hideMark/>
          </w:tcPr>
          <w:p w14:paraId="595E88B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w:t>
            </w:r>
          </w:p>
        </w:tc>
        <w:tc>
          <w:tcPr>
            <w:tcW w:w="930" w:type="dxa"/>
            <w:tcBorders>
              <w:top w:val="nil"/>
              <w:left w:val="nil"/>
              <w:bottom w:val="nil"/>
              <w:right w:val="nil"/>
            </w:tcBorders>
            <w:shd w:val="clear" w:color="auto" w:fill="FFFFFF"/>
            <w:noWrap/>
            <w:vAlign w:val="center"/>
            <w:hideMark/>
          </w:tcPr>
          <w:p w14:paraId="1AAFD7D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GE3ZTRhMWQtZDY1YS00MTU2LWIzODAtMGJhZjZlMGY0MDM0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38902969"/>
            <w:placeholder>
              <w:docPart w:val="F769CD0A107F4EB2BCBFF172D1BB7044"/>
            </w:placeholder>
          </w:sdtPr>
          <w:sdtContent>
            <w:tc>
              <w:tcPr>
                <w:tcW w:w="550" w:type="dxa"/>
                <w:tcBorders>
                  <w:top w:val="nil"/>
                  <w:left w:val="nil"/>
                  <w:bottom w:val="nil"/>
                  <w:right w:val="nil"/>
                </w:tcBorders>
                <w:shd w:val="clear" w:color="auto" w:fill="FFFFFF"/>
                <w:vAlign w:val="center"/>
              </w:tcPr>
              <w:p w14:paraId="66F7C9D0" w14:textId="3D96C3BC"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30CB1702"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4874389"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1-ethyltheobromine</w:t>
            </w:r>
          </w:p>
        </w:tc>
        <w:tc>
          <w:tcPr>
            <w:tcW w:w="876" w:type="dxa"/>
            <w:tcBorders>
              <w:top w:val="nil"/>
              <w:left w:val="single" w:sz="4" w:space="0" w:color="auto"/>
              <w:bottom w:val="nil"/>
              <w:right w:val="nil"/>
            </w:tcBorders>
            <w:shd w:val="clear" w:color="auto" w:fill="FFFFFF"/>
            <w:noWrap/>
            <w:vAlign w:val="center"/>
            <w:hideMark/>
          </w:tcPr>
          <w:p w14:paraId="1436B01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-0.719</w:t>
            </w:r>
          </w:p>
        </w:tc>
        <w:tc>
          <w:tcPr>
            <w:tcW w:w="833" w:type="dxa"/>
            <w:tcBorders>
              <w:top w:val="nil"/>
              <w:left w:val="nil"/>
              <w:bottom w:val="nil"/>
              <w:right w:val="nil"/>
            </w:tcBorders>
            <w:shd w:val="clear" w:color="auto" w:fill="FFFFFF"/>
            <w:noWrap/>
            <w:vAlign w:val="center"/>
            <w:hideMark/>
          </w:tcPr>
          <w:p w14:paraId="110D591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w:t>
            </w:r>
          </w:p>
        </w:tc>
        <w:tc>
          <w:tcPr>
            <w:tcW w:w="1148" w:type="dxa"/>
            <w:tcBorders>
              <w:top w:val="nil"/>
              <w:left w:val="nil"/>
              <w:bottom w:val="nil"/>
              <w:right w:val="nil"/>
            </w:tcBorders>
            <w:shd w:val="clear" w:color="auto" w:fill="FFFFFF"/>
            <w:noWrap/>
            <w:vAlign w:val="center"/>
            <w:hideMark/>
          </w:tcPr>
          <w:p w14:paraId="481F83D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-76.808</w:t>
            </w:r>
          </w:p>
        </w:tc>
        <w:tc>
          <w:tcPr>
            <w:tcW w:w="1133" w:type="dxa"/>
            <w:tcBorders>
              <w:top w:val="nil"/>
              <w:left w:val="nil"/>
              <w:bottom w:val="nil"/>
              <w:right w:val="nil"/>
            </w:tcBorders>
            <w:shd w:val="clear" w:color="auto" w:fill="FFFFFF"/>
            <w:noWrap/>
            <w:vAlign w:val="center"/>
            <w:hideMark/>
          </w:tcPr>
          <w:p w14:paraId="7C10FF8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-82.4244</w:t>
            </w:r>
          </w:p>
        </w:tc>
        <w:tc>
          <w:tcPr>
            <w:tcW w:w="939" w:type="dxa"/>
            <w:tcBorders>
              <w:top w:val="nil"/>
              <w:left w:val="nil"/>
              <w:bottom w:val="nil"/>
              <w:right w:val="nil"/>
            </w:tcBorders>
            <w:shd w:val="clear" w:color="auto" w:fill="FFFFFF"/>
            <w:noWrap/>
            <w:vAlign w:val="center"/>
            <w:hideMark/>
          </w:tcPr>
          <w:p w14:paraId="3327E1F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19820.4</w:t>
            </w:r>
          </w:p>
        </w:tc>
        <w:tc>
          <w:tcPr>
            <w:tcW w:w="1190" w:type="dxa"/>
            <w:tcBorders>
              <w:top w:val="nil"/>
              <w:left w:val="nil"/>
              <w:bottom w:val="nil"/>
              <w:right w:val="nil"/>
            </w:tcBorders>
            <w:shd w:val="clear" w:color="auto" w:fill="FFFFFF"/>
            <w:noWrap/>
            <w:vAlign w:val="center"/>
            <w:hideMark/>
          </w:tcPr>
          <w:p w14:paraId="1C15A22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-119991</w:t>
            </w:r>
          </w:p>
        </w:tc>
        <w:tc>
          <w:tcPr>
            <w:tcW w:w="1189" w:type="dxa"/>
            <w:tcBorders>
              <w:top w:val="nil"/>
              <w:left w:val="nil"/>
              <w:bottom w:val="nil"/>
              <w:right w:val="nil"/>
            </w:tcBorders>
            <w:shd w:val="clear" w:color="auto" w:fill="FFFFFF"/>
            <w:noWrap/>
            <w:vAlign w:val="center"/>
            <w:hideMark/>
          </w:tcPr>
          <w:p w14:paraId="04FB1DB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13.9536</w:t>
            </w:r>
          </w:p>
        </w:tc>
        <w:tc>
          <w:tcPr>
            <w:tcW w:w="1273" w:type="dxa"/>
            <w:tcBorders>
              <w:top w:val="nil"/>
              <w:left w:val="nil"/>
              <w:bottom w:val="nil"/>
              <w:right w:val="nil"/>
            </w:tcBorders>
            <w:shd w:val="clear" w:color="auto" w:fill="FFFFFF"/>
            <w:noWrap/>
            <w:vAlign w:val="center"/>
            <w:hideMark/>
          </w:tcPr>
          <w:p w14:paraId="30B0DED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2.948805</w:t>
            </w:r>
          </w:p>
        </w:tc>
        <w:tc>
          <w:tcPr>
            <w:tcW w:w="1273" w:type="dxa"/>
            <w:tcBorders>
              <w:top w:val="nil"/>
              <w:left w:val="nil"/>
              <w:bottom w:val="nil"/>
              <w:right w:val="nil"/>
            </w:tcBorders>
            <w:shd w:val="clear" w:color="auto" w:fill="FFFFFF"/>
            <w:noWrap/>
            <w:vAlign w:val="center"/>
            <w:hideMark/>
          </w:tcPr>
          <w:p w14:paraId="0C6279C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0.08168558</w:t>
            </w:r>
          </w:p>
        </w:tc>
        <w:tc>
          <w:tcPr>
            <w:tcW w:w="1051" w:type="dxa"/>
            <w:tcBorders>
              <w:top w:val="nil"/>
              <w:left w:val="nil"/>
              <w:bottom w:val="nil"/>
              <w:right w:val="nil"/>
            </w:tcBorders>
            <w:shd w:val="clear" w:color="auto" w:fill="FFFFFF"/>
            <w:noWrap/>
            <w:vAlign w:val="center"/>
            <w:hideMark/>
          </w:tcPr>
          <w:p w14:paraId="38E6E20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3.686504</w:t>
            </w:r>
          </w:p>
        </w:tc>
        <w:tc>
          <w:tcPr>
            <w:tcW w:w="850" w:type="dxa"/>
            <w:tcBorders>
              <w:top w:val="nil"/>
              <w:left w:val="nil"/>
              <w:bottom w:val="nil"/>
              <w:right w:val="nil"/>
            </w:tcBorders>
            <w:shd w:val="clear" w:color="auto" w:fill="FFFFFF"/>
            <w:noWrap/>
            <w:vAlign w:val="center"/>
            <w:hideMark/>
          </w:tcPr>
          <w:p w14:paraId="0C79B70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w:t>
            </w:r>
          </w:p>
        </w:tc>
        <w:tc>
          <w:tcPr>
            <w:tcW w:w="930" w:type="dxa"/>
            <w:tcBorders>
              <w:top w:val="nil"/>
              <w:left w:val="nil"/>
              <w:bottom w:val="nil"/>
              <w:right w:val="nil"/>
            </w:tcBorders>
            <w:shd w:val="clear" w:color="auto" w:fill="FFFFFF"/>
            <w:noWrap/>
            <w:vAlign w:val="center"/>
            <w:hideMark/>
          </w:tcPr>
          <w:p w14:paraId="346F5FE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2EzMzZjMTAtMmE5Ny00MzBiLTgwMjktMDE5YjFhMDZlZWU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935588812"/>
            <w:placeholder>
              <w:docPart w:val="F769CD0A107F4EB2BCBFF172D1BB7044"/>
            </w:placeholder>
          </w:sdtPr>
          <w:sdtContent>
            <w:tc>
              <w:tcPr>
                <w:tcW w:w="550" w:type="dxa"/>
                <w:tcBorders>
                  <w:top w:val="nil"/>
                  <w:left w:val="nil"/>
                  <w:bottom w:val="nil"/>
                  <w:right w:val="nil"/>
                </w:tcBorders>
                <w:shd w:val="clear" w:color="auto" w:fill="FFFFFF"/>
                <w:vAlign w:val="center"/>
              </w:tcPr>
              <w:p w14:paraId="2FBE40DC" w14:textId="656E0306"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4A519EB5"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7A3E6E75"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6-methoxypteridine</w:t>
            </w:r>
          </w:p>
        </w:tc>
        <w:tc>
          <w:tcPr>
            <w:tcW w:w="876" w:type="dxa"/>
            <w:tcBorders>
              <w:top w:val="nil"/>
              <w:left w:val="single" w:sz="4" w:space="0" w:color="auto"/>
              <w:bottom w:val="nil"/>
              <w:right w:val="nil"/>
            </w:tcBorders>
            <w:shd w:val="clear" w:color="auto" w:fill="FFFFFF"/>
            <w:noWrap/>
            <w:vAlign w:val="center"/>
            <w:hideMark/>
          </w:tcPr>
          <w:p w14:paraId="48206A5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-1.139</w:t>
            </w:r>
          </w:p>
        </w:tc>
        <w:tc>
          <w:tcPr>
            <w:tcW w:w="833" w:type="dxa"/>
            <w:tcBorders>
              <w:top w:val="nil"/>
              <w:left w:val="nil"/>
              <w:bottom w:val="nil"/>
              <w:right w:val="nil"/>
            </w:tcBorders>
            <w:shd w:val="clear" w:color="auto" w:fill="FFFFFF"/>
            <w:noWrap/>
            <w:vAlign w:val="center"/>
            <w:hideMark/>
          </w:tcPr>
          <w:p w14:paraId="1E9BDAA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w:t>
            </w:r>
          </w:p>
        </w:tc>
        <w:tc>
          <w:tcPr>
            <w:tcW w:w="1148" w:type="dxa"/>
            <w:tcBorders>
              <w:top w:val="nil"/>
              <w:left w:val="nil"/>
              <w:bottom w:val="nil"/>
              <w:right w:val="nil"/>
            </w:tcBorders>
            <w:shd w:val="clear" w:color="auto" w:fill="FFFFFF"/>
            <w:noWrap/>
            <w:vAlign w:val="center"/>
            <w:hideMark/>
          </w:tcPr>
          <w:p w14:paraId="5C21079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-66.6729</w:t>
            </w:r>
          </w:p>
        </w:tc>
        <w:tc>
          <w:tcPr>
            <w:tcW w:w="1133" w:type="dxa"/>
            <w:tcBorders>
              <w:top w:val="nil"/>
              <w:left w:val="nil"/>
              <w:bottom w:val="nil"/>
              <w:right w:val="nil"/>
            </w:tcBorders>
            <w:shd w:val="clear" w:color="auto" w:fill="FFFFFF"/>
            <w:noWrap/>
            <w:vAlign w:val="center"/>
            <w:hideMark/>
          </w:tcPr>
          <w:p w14:paraId="7A2D4FD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-58.7974</w:t>
            </w:r>
          </w:p>
        </w:tc>
        <w:tc>
          <w:tcPr>
            <w:tcW w:w="939" w:type="dxa"/>
            <w:tcBorders>
              <w:top w:val="nil"/>
              <w:left w:val="nil"/>
              <w:bottom w:val="nil"/>
              <w:right w:val="nil"/>
            </w:tcBorders>
            <w:shd w:val="clear" w:color="auto" w:fill="FFFFFF"/>
            <w:noWrap/>
            <w:vAlign w:val="center"/>
            <w:hideMark/>
          </w:tcPr>
          <w:p w14:paraId="375E0F4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19811.7</w:t>
            </w:r>
          </w:p>
        </w:tc>
        <w:tc>
          <w:tcPr>
            <w:tcW w:w="1190" w:type="dxa"/>
            <w:tcBorders>
              <w:top w:val="nil"/>
              <w:left w:val="nil"/>
              <w:bottom w:val="nil"/>
              <w:right w:val="nil"/>
            </w:tcBorders>
            <w:shd w:val="clear" w:color="auto" w:fill="FFFFFF"/>
            <w:noWrap/>
            <w:vAlign w:val="center"/>
            <w:hideMark/>
          </w:tcPr>
          <w:p w14:paraId="2E7DEF6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-120702</w:t>
            </w:r>
          </w:p>
        </w:tc>
        <w:tc>
          <w:tcPr>
            <w:tcW w:w="1189" w:type="dxa"/>
            <w:tcBorders>
              <w:top w:val="nil"/>
              <w:left w:val="nil"/>
              <w:bottom w:val="nil"/>
              <w:right w:val="nil"/>
            </w:tcBorders>
            <w:shd w:val="clear" w:color="auto" w:fill="FFFFFF"/>
            <w:noWrap/>
            <w:vAlign w:val="center"/>
            <w:hideMark/>
          </w:tcPr>
          <w:p w14:paraId="305590D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6.595463</w:t>
            </w:r>
          </w:p>
        </w:tc>
        <w:tc>
          <w:tcPr>
            <w:tcW w:w="1273" w:type="dxa"/>
            <w:tcBorders>
              <w:top w:val="nil"/>
              <w:left w:val="nil"/>
              <w:bottom w:val="nil"/>
              <w:right w:val="nil"/>
            </w:tcBorders>
            <w:shd w:val="clear" w:color="auto" w:fill="FFFFFF"/>
            <w:noWrap/>
            <w:vAlign w:val="center"/>
            <w:hideMark/>
          </w:tcPr>
          <w:p w14:paraId="5DA1725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1.949005</w:t>
            </w:r>
          </w:p>
        </w:tc>
        <w:tc>
          <w:tcPr>
            <w:tcW w:w="1273" w:type="dxa"/>
            <w:tcBorders>
              <w:top w:val="nil"/>
              <w:left w:val="nil"/>
              <w:bottom w:val="nil"/>
              <w:right w:val="nil"/>
            </w:tcBorders>
            <w:shd w:val="clear" w:color="auto" w:fill="FFFFFF"/>
            <w:noWrap/>
            <w:vAlign w:val="center"/>
            <w:hideMark/>
          </w:tcPr>
          <w:p w14:paraId="15ABB02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0.03648354</w:t>
            </w:r>
          </w:p>
        </w:tc>
        <w:tc>
          <w:tcPr>
            <w:tcW w:w="1051" w:type="dxa"/>
            <w:tcBorders>
              <w:top w:val="nil"/>
              <w:left w:val="nil"/>
              <w:bottom w:val="nil"/>
              <w:right w:val="nil"/>
            </w:tcBorders>
            <w:shd w:val="clear" w:color="auto" w:fill="FFFFFF"/>
            <w:noWrap/>
            <w:vAlign w:val="center"/>
            <w:hideMark/>
          </w:tcPr>
          <w:p w14:paraId="76924F8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3.205445</w:t>
            </w:r>
          </w:p>
        </w:tc>
        <w:tc>
          <w:tcPr>
            <w:tcW w:w="850" w:type="dxa"/>
            <w:tcBorders>
              <w:top w:val="nil"/>
              <w:left w:val="nil"/>
              <w:bottom w:val="nil"/>
              <w:right w:val="nil"/>
            </w:tcBorders>
            <w:shd w:val="clear" w:color="auto" w:fill="FFFFFF"/>
            <w:noWrap/>
            <w:vAlign w:val="center"/>
            <w:hideMark/>
          </w:tcPr>
          <w:p w14:paraId="66024CE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w:t>
            </w:r>
          </w:p>
        </w:tc>
        <w:tc>
          <w:tcPr>
            <w:tcW w:w="930" w:type="dxa"/>
            <w:tcBorders>
              <w:top w:val="nil"/>
              <w:left w:val="nil"/>
              <w:bottom w:val="nil"/>
              <w:right w:val="nil"/>
            </w:tcBorders>
            <w:shd w:val="clear" w:color="auto" w:fill="FFFFFF"/>
            <w:noWrap/>
            <w:vAlign w:val="center"/>
            <w:hideMark/>
          </w:tcPr>
          <w:p w14:paraId="014C356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zVlZmZiY2ItZTFmNC00NzQxLWIxM2MtNzYwODczYzVjMDUz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313952356"/>
            <w:placeholder>
              <w:docPart w:val="F769CD0A107F4EB2BCBFF172D1BB7044"/>
            </w:placeholder>
          </w:sdtPr>
          <w:sdtContent>
            <w:tc>
              <w:tcPr>
                <w:tcW w:w="550" w:type="dxa"/>
                <w:tcBorders>
                  <w:top w:val="nil"/>
                  <w:left w:val="nil"/>
                  <w:bottom w:val="nil"/>
                  <w:right w:val="nil"/>
                </w:tcBorders>
                <w:shd w:val="clear" w:color="auto" w:fill="FFFFFF"/>
                <w:vAlign w:val="center"/>
              </w:tcPr>
              <w:p w14:paraId="63A84AFC" w14:textId="08CA055F"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7D1E5A40"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842600B"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acetylsalicylic acid</w:t>
            </w:r>
          </w:p>
        </w:tc>
        <w:tc>
          <w:tcPr>
            <w:tcW w:w="876" w:type="dxa"/>
            <w:tcBorders>
              <w:top w:val="nil"/>
              <w:left w:val="single" w:sz="4" w:space="0" w:color="auto"/>
              <w:bottom w:val="nil"/>
              <w:right w:val="nil"/>
            </w:tcBorders>
            <w:shd w:val="clear" w:color="auto" w:fill="FFFFFF"/>
            <w:noWrap/>
            <w:vAlign w:val="center"/>
            <w:hideMark/>
          </w:tcPr>
          <w:p w14:paraId="656B5B1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w:t>
            </w:r>
          </w:p>
        </w:tc>
        <w:tc>
          <w:tcPr>
            <w:tcW w:w="833" w:type="dxa"/>
            <w:tcBorders>
              <w:top w:val="nil"/>
              <w:left w:val="nil"/>
              <w:bottom w:val="nil"/>
              <w:right w:val="nil"/>
            </w:tcBorders>
            <w:shd w:val="clear" w:color="auto" w:fill="FFFFFF"/>
            <w:noWrap/>
            <w:vAlign w:val="center"/>
            <w:hideMark/>
          </w:tcPr>
          <w:p w14:paraId="62934E8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1.21</w:t>
            </w:r>
          </w:p>
        </w:tc>
        <w:tc>
          <w:tcPr>
            <w:tcW w:w="1148" w:type="dxa"/>
            <w:tcBorders>
              <w:top w:val="nil"/>
              <w:left w:val="nil"/>
              <w:bottom w:val="nil"/>
              <w:right w:val="nil"/>
            </w:tcBorders>
            <w:shd w:val="clear" w:color="auto" w:fill="FFFFFF"/>
            <w:noWrap/>
            <w:vAlign w:val="center"/>
            <w:hideMark/>
          </w:tcPr>
          <w:p w14:paraId="4839BAC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-47.5931</w:t>
            </w:r>
          </w:p>
        </w:tc>
        <w:tc>
          <w:tcPr>
            <w:tcW w:w="1133" w:type="dxa"/>
            <w:tcBorders>
              <w:top w:val="nil"/>
              <w:left w:val="nil"/>
              <w:bottom w:val="nil"/>
              <w:right w:val="nil"/>
            </w:tcBorders>
            <w:shd w:val="clear" w:color="auto" w:fill="FFFFFF"/>
            <w:noWrap/>
            <w:vAlign w:val="center"/>
            <w:hideMark/>
          </w:tcPr>
          <w:p w14:paraId="69BF8E0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-118.896</w:t>
            </w:r>
          </w:p>
        </w:tc>
        <w:tc>
          <w:tcPr>
            <w:tcW w:w="939" w:type="dxa"/>
            <w:tcBorders>
              <w:top w:val="nil"/>
              <w:left w:val="nil"/>
              <w:bottom w:val="nil"/>
              <w:right w:val="nil"/>
            </w:tcBorders>
            <w:shd w:val="clear" w:color="auto" w:fill="FFFFFF"/>
            <w:noWrap/>
            <w:vAlign w:val="center"/>
            <w:hideMark/>
          </w:tcPr>
          <w:p w14:paraId="74B7A62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19824.5</w:t>
            </w:r>
          </w:p>
        </w:tc>
        <w:tc>
          <w:tcPr>
            <w:tcW w:w="1190" w:type="dxa"/>
            <w:tcBorders>
              <w:top w:val="nil"/>
              <w:left w:val="nil"/>
              <w:bottom w:val="nil"/>
              <w:right w:val="nil"/>
            </w:tcBorders>
            <w:shd w:val="clear" w:color="auto" w:fill="FFFFFF"/>
            <w:noWrap/>
            <w:vAlign w:val="center"/>
            <w:hideMark/>
          </w:tcPr>
          <w:p w14:paraId="446E5F0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-120216</w:t>
            </w:r>
          </w:p>
        </w:tc>
        <w:tc>
          <w:tcPr>
            <w:tcW w:w="1189" w:type="dxa"/>
            <w:tcBorders>
              <w:top w:val="nil"/>
              <w:left w:val="nil"/>
              <w:bottom w:val="nil"/>
              <w:right w:val="nil"/>
            </w:tcBorders>
            <w:shd w:val="clear" w:color="auto" w:fill="FFFFFF"/>
            <w:noWrap/>
            <w:vAlign w:val="center"/>
            <w:hideMark/>
          </w:tcPr>
          <w:p w14:paraId="593FFA7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5.515263</w:t>
            </w:r>
          </w:p>
        </w:tc>
        <w:tc>
          <w:tcPr>
            <w:tcW w:w="1273" w:type="dxa"/>
            <w:tcBorders>
              <w:top w:val="nil"/>
              <w:left w:val="nil"/>
              <w:bottom w:val="nil"/>
              <w:right w:val="nil"/>
            </w:tcBorders>
            <w:shd w:val="clear" w:color="auto" w:fill="FFFFFF"/>
            <w:noWrap/>
            <w:vAlign w:val="center"/>
            <w:hideMark/>
          </w:tcPr>
          <w:p w14:paraId="067965A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3.890211</w:t>
            </w:r>
          </w:p>
        </w:tc>
        <w:tc>
          <w:tcPr>
            <w:tcW w:w="1273" w:type="dxa"/>
            <w:tcBorders>
              <w:top w:val="nil"/>
              <w:left w:val="nil"/>
              <w:bottom w:val="nil"/>
              <w:right w:val="nil"/>
            </w:tcBorders>
            <w:shd w:val="clear" w:color="auto" w:fill="FFFFFF"/>
            <w:noWrap/>
            <w:vAlign w:val="center"/>
            <w:hideMark/>
          </w:tcPr>
          <w:p w14:paraId="7A3E76A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0.06286854</w:t>
            </w:r>
          </w:p>
        </w:tc>
        <w:tc>
          <w:tcPr>
            <w:tcW w:w="1051" w:type="dxa"/>
            <w:tcBorders>
              <w:top w:val="nil"/>
              <w:left w:val="nil"/>
              <w:bottom w:val="nil"/>
              <w:right w:val="nil"/>
            </w:tcBorders>
            <w:shd w:val="clear" w:color="auto" w:fill="FFFFFF"/>
            <w:noWrap/>
            <w:vAlign w:val="center"/>
            <w:hideMark/>
          </w:tcPr>
          <w:p w14:paraId="495A2E6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3.569326</w:t>
            </w:r>
          </w:p>
        </w:tc>
        <w:tc>
          <w:tcPr>
            <w:tcW w:w="850" w:type="dxa"/>
            <w:tcBorders>
              <w:top w:val="nil"/>
              <w:left w:val="nil"/>
              <w:bottom w:val="nil"/>
              <w:right w:val="nil"/>
            </w:tcBorders>
            <w:shd w:val="clear" w:color="auto" w:fill="FFFFFF"/>
            <w:noWrap/>
            <w:vAlign w:val="center"/>
            <w:hideMark/>
          </w:tcPr>
          <w:p w14:paraId="23B3AB9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-0.17</w:t>
            </w:r>
          </w:p>
        </w:tc>
        <w:tc>
          <w:tcPr>
            <w:tcW w:w="930" w:type="dxa"/>
            <w:tcBorders>
              <w:top w:val="nil"/>
              <w:left w:val="nil"/>
              <w:bottom w:val="nil"/>
              <w:right w:val="nil"/>
            </w:tcBorders>
            <w:shd w:val="clear" w:color="auto" w:fill="FFFFFF"/>
            <w:noWrap/>
            <w:vAlign w:val="center"/>
            <w:hideMark/>
          </w:tcPr>
          <w:p w14:paraId="3ECAAF3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GZkM2RmM2QtZDg1Mi00ZDE2LWJiOTEtMjA5MDFmNDBmNDhj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LCJzdXBwcmVzcy1hdXRob3IiOmZhbHNlLCJjb21wb3NpdGUiOmZhbHNlLCJhdXRob3Itb25seSI6ZmFsc2V9XX0="/>
            <w:id w:val="-208575018"/>
            <w:placeholder>
              <w:docPart w:val="F769CD0A107F4EB2BCBFF172D1BB7044"/>
            </w:placeholder>
          </w:sdtPr>
          <w:sdtContent>
            <w:tc>
              <w:tcPr>
                <w:tcW w:w="550" w:type="dxa"/>
                <w:tcBorders>
                  <w:top w:val="nil"/>
                  <w:left w:val="nil"/>
                  <w:bottom w:val="nil"/>
                  <w:right w:val="nil"/>
                </w:tcBorders>
                <w:shd w:val="clear" w:color="auto" w:fill="FFFFFF"/>
                <w:vAlign w:val="center"/>
              </w:tcPr>
              <w:p w14:paraId="00B00E39" w14:textId="5ED39E86"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3</w:t>
                </w:r>
              </w:p>
            </w:tc>
          </w:sdtContent>
        </w:sdt>
      </w:tr>
      <w:tr w:rsidR="005C7289" w:rsidRPr="00326231" w14:paraId="55951815"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0793646"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5-i-propyl-5-allylbarbiturate</w:t>
            </w:r>
          </w:p>
        </w:tc>
        <w:tc>
          <w:tcPr>
            <w:tcW w:w="876" w:type="dxa"/>
            <w:tcBorders>
              <w:top w:val="nil"/>
              <w:left w:val="single" w:sz="4" w:space="0" w:color="auto"/>
              <w:bottom w:val="nil"/>
              <w:right w:val="nil"/>
            </w:tcBorders>
            <w:shd w:val="clear" w:color="auto" w:fill="FFFFFF"/>
            <w:noWrap/>
            <w:vAlign w:val="center"/>
            <w:hideMark/>
          </w:tcPr>
          <w:p w14:paraId="1523E58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-1.708</w:t>
            </w:r>
          </w:p>
        </w:tc>
        <w:tc>
          <w:tcPr>
            <w:tcW w:w="833" w:type="dxa"/>
            <w:tcBorders>
              <w:top w:val="nil"/>
              <w:left w:val="nil"/>
              <w:bottom w:val="nil"/>
              <w:right w:val="nil"/>
            </w:tcBorders>
            <w:shd w:val="clear" w:color="auto" w:fill="FFFFFF"/>
            <w:noWrap/>
            <w:vAlign w:val="center"/>
            <w:hideMark/>
          </w:tcPr>
          <w:p w14:paraId="1D2984E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1.366</w:t>
            </w:r>
          </w:p>
        </w:tc>
        <w:tc>
          <w:tcPr>
            <w:tcW w:w="1148" w:type="dxa"/>
            <w:tcBorders>
              <w:top w:val="nil"/>
              <w:left w:val="nil"/>
              <w:bottom w:val="nil"/>
              <w:right w:val="nil"/>
            </w:tcBorders>
            <w:shd w:val="clear" w:color="auto" w:fill="FFFFFF"/>
            <w:noWrap/>
            <w:vAlign w:val="center"/>
            <w:hideMark/>
          </w:tcPr>
          <w:p w14:paraId="5CDC340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-48.3575</w:t>
            </w:r>
          </w:p>
        </w:tc>
        <w:tc>
          <w:tcPr>
            <w:tcW w:w="1133" w:type="dxa"/>
            <w:tcBorders>
              <w:top w:val="nil"/>
              <w:left w:val="nil"/>
              <w:bottom w:val="nil"/>
              <w:right w:val="nil"/>
            </w:tcBorders>
            <w:shd w:val="clear" w:color="auto" w:fill="FFFFFF"/>
            <w:noWrap/>
            <w:vAlign w:val="center"/>
            <w:hideMark/>
          </w:tcPr>
          <w:p w14:paraId="06C4235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-129.964</w:t>
            </w:r>
          </w:p>
        </w:tc>
        <w:tc>
          <w:tcPr>
            <w:tcW w:w="939" w:type="dxa"/>
            <w:tcBorders>
              <w:top w:val="nil"/>
              <w:left w:val="nil"/>
              <w:bottom w:val="nil"/>
              <w:right w:val="nil"/>
            </w:tcBorders>
            <w:shd w:val="clear" w:color="auto" w:fill="FFFFFF"/>
            <w:noWrap/>
            <w:vAlign w:val="center"/>
            <w:hideMark/>
          </w:tcPr>
          <w:p w14:paraId="2D8DA38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19815.2</w:t>
            </w:r>
          </w:p>
        </w:tc>
        <w:tc>
          <w:tcPr>
            <w:tcW w:w="1190" w:type="dxa"/>
            <w:tcBorders>
              <w:top w:val="nil"/>
              <w:left w:val="nil"/>
              <w:bottom w:val="nil"/>
              <w:right w:val="nil"/>
            </w:tcBorders>
            <w:shd w:val="clear" w:color="auto" w:fill="FFFFFF"/>
            <w:noWrap/>
            <w:vAlign w:val="center"/>
            <w:hideMark/>
          </w:tcPr>
          <w:p w14:paraId="2DC7CF8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-119485</w:t>
            </w:r>
          </w:p>
        </w:tc>
        <w:tc>
          <w:tcPr>
            <w:tcW w:w="1189" w:type="dxa"/>
            <w:tcBorders>
              <w:top w:val="nil"/>
              <w:left w:val="nil"/>
              <w:bottom w:val="nil"/>
              <w:right w:val="nil"/>
            </w:tcBorders>
            <w:shd w:val="clear" w:color="auto" w:fill="FFFFFF"/>
            <w:noWrap/>
            <w:vAlign w:val="center"/>
            <w:hideMark/>
          </w:tcPr>
          <w:p w14:paraId="65716B8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7.215065</w:t>
            </w:r>
          </w:p>
        </w:tc>
        <w:tc>
          <w:tcPr>
            <w:tcW w:w="1273" w:type="dxa"/>
            <w:tcBorders>
              <w:top w:val="nil"/>
              <w:left w:val="nil"/>
              <w:bottom w:val="nil"/>
              <w:right w:val="nil"/>
            </w:tcBorders>
            <w:shd w:val="clear" w:color="auto" w:fill="FFFFFF"/>
            <w:noWrap/>
            <w:vAlign w:val="center"/>
            <w:hideMark/>
          </w:tcPr>
          <w:p w14:paraId="4B37BD3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4.959504</w:t>
            </w:r>
          </w:p>
        </w:tc>
        <w:tc>
          <w:tcPr>
            <w:tcW w:w="1273" w:type="dxa"/>
            <w:tcBorders>
              <w:top w:val="nil"/>
              <w:left w:val="nil"/>
              <w:bottom w:val="nil"/>
              <w:right w:val="nil"/>
            </w:tcBorders>
            <w:shd w:val="clear" w:color="auto" w:fill="FFFFFF"/>
            <w:noWrap/>
            <w:vAlign w:val="center"/>
            <w:hideMark/>
          </w:tcPr>
          <w:p w14:paraId="3462BB4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0.106904</w:t>
            </w:r>
          </w:p>
        </w:tc>
        <w:tc>
          <w:tcPr>
            <w:tcW w:w="1051" w:type="dxa"/>
            <w:tcBorders>
              <w:top w:val="nil"/>
              <w:left w:val="nil"/>
              <w:bottom w:val="nil"/>
              <w:right w:val="nil"/>
            </w:tcBorders>
            <w:shd w:val="clear" w:color="auto" w:fill="FFFFFF"/>
            <w:noWrap/>
            <w:vAlign w:val="center"/>
            <w:hideMark/>
          </w:tcPr>
          <w:p w14:paraId="4AB7538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3.814614</w:t>
            </w:r>
          </w:p>
        </w:tc>
        <w:tc>
          <w:tcPr>
            <w:tcW w:w="850" w:type="dxa"/>
            <w:tcBorders>
              <w:top w:val="nil"/>
              <w:left w:val="nil"/>
              <w:bottom w:val="nil"/>
              <w:right w:val="nil"/>
            </w:tcBorders>
            <w:shd w:val="clear" w:color="auto" w:fill="FFFFFF"/>
            <w:noWrap/>
            <w:vAlign w:val="center"/>
            <w:hideMark/>
          </w:tcPr>
          <w:p w14:paraId="760C5FD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0.69</w:t>
            </w:r>
          </w:p>
        </w:tc>
        <w:tc>
          <w:tcPr>
            <w:tcW w:w="930" w:type="dxa"/>
            <w:tcBorders>
              <w:top w:val="nil"/>
              <w:left w:val="nil"/>
              <w:bottom w:val="nil"/>
              <w:right w:val="nil"/>
            </w:tcBorders>
            <w:shd w:val="clear" w:color="auto" w:fill="FFFFFF"/>
            <w:noWrap/>
            <w:vAlign w:val="center"/>
            <w:hideMark/>
          </w:tcPr>
          <w:p w14:paraId="53C5E0B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TY2ZDE1ZmQtMGRjNi00N2FhLWIzMGEtNjUwNzEwOGM2OWY2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545346882"/>
            <w:placeholder>
              <w:docPart w:val="F769CD0A107F4EB2BCBFF172D1BB7044"/>
            </w:placeholder>
          </w:sdtPr>
          <w:sdtContent>
            <w:tc>
              <w:tcPr>
                <w:tcW w:w="550" w:type="dxa"/>
                <w:tcBorders>
                  <w:top w:val="nil"/>
                  <w:left w:val="nil"/>
                  <w:bottom w:val="nil"/>
                  <w:right w:val="nil"/>
                </w:tcBorders>
                <w:shd w:val="clear" w:color="auto" w:fill="FFFFFF"/>
                <w:vAlign w:val="center"/>
              </w:tcPr>
              <w:p w14:paraId="6949F6FC" w14:textId="0BCF343F"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0EE10736"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3C9C51B"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5,5-dimethylbarbiturate</w:t>
            </w:r>
          </w:p>
        </w:tc>
        <w:tc>
          <w:tcPr>
            <w:tcW w:w="876" w:type="dxa"/>
            <w:tcBorders>
              <w:top w:val="nil"/>
              <w:left w:val="single" w:sz="4" w:space="0" w:color="auto"/>
              <w:bottom w:val="nil"/>
              <w:right w:val="nil"/>
            </w:tcBorders>
            <w:shd w:val="clear" w:color="auto" w:fill="FFFFFF"/>
            <w:noWrap/>
            <w:vAlign w:val="center"/>
            <w:hideMark/>
          </w:tcPr>
          <w:p w14:paraId="7E9B70B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-1.742</w:t>
            </w:r>
          </w:p>
        </w:tc>
        <w:tc>
          <w:tcPr>
            <w:tcW w:w="833" w:type="dxa"/>
            <w:tcBorders>
              <w:top w:val="nil"/>
              <w:left w:val="nil"/>
              <w:bottom w:val="nil"/>
              <w:right w:val="nil"/>
            </w:tcBorders>
            <w:shd w:val="clear" w:color="auto" w:fill="FFFFFF"/>
            <w:noWrap/>
            <w:vAlign w:val="center"/>
            <w:hideMark/>
          </w:tcPr>
          <w:p w14:paraId="2C407A3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-0.4</w:t>
            </w:r>
          </w:p>
        </w:tc>
        <w:tc>
          <w:tcPr>
            <w:tcW w:w="1148" w:type="dxa"/>
            <w:tcBorders>
              <w:top w:val="nil"/>
              <w:left w:val="nil"/>
              <w:bottom w:val="nil"/>
              <w:right w:val="nil"/>
            </w:tcBorders>
            <w:shd w:val="clear" w:color="auto" w:fill="FFFFFF"/>
            <w:noWrap/>
            <w:vAlign w:val="center"/>
            <w:hideMark/>
          </w:tcPr>
          <w:p w14:paraId="409C95E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-35.4612</w:t>
            </w:r>
          </w:p>
        </w:tc>
        <w:tc>
          <w:tcPr>
            <w:tcW w:w="1133" w:type="dxa"/>
            <w:tcBorders>
              <w:top w:val="nil"/>
              <w:left w:val="nil"/>
              <w:bottom w:val="nil"/>
              <w:right w:val="nil"/>
            </w:tcBorders>
            <w:shd w:val="clear" w:color="auto" w:fill="FFFFFF"/>
            <w:noWrap/>
            <w:vAlign w:val="center"/>
            <w:hideMark/>
          </w:tcPr>
          <w:p w14:paraId="52305CB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-130.982</w:t>
            </w:r>
          </w:p>
        </w:tc>
        <w:tc>
          <w:tcPr>
            <w:tcW w:w="939" w:type="dxa"/>
            <w:tcBorders>
              <w:top w:val="nil"/>
              <w:left w:val="nil"/>
              <w:bottom w:val="nil"/>
              <w:right w:val="nil"/>
            </w:tcBorders>
            <w:shd w:val="clear" w:color="auto" w:fill="FFFFFF"/>
            <w:noWrap/>
            <w:vAlign w:val="center"/>
            <w:hideMark/>
          </w:tcPr>
          <w:p w14:paraId="2460E9F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19858.1</w:t>
            </w:r>
          </w:p>
        </w:tc>
        <w:tc>
          <w:tcPr>
            <w:tcW w:w="1190" w:type="dxa"/>
            <w:tcBorders>
              <w:top w:val="nil"/>
              <w:left w:val="nil"/>
              <w:bottom w:val="nil"/>
              <w:right w:val="nil"/>
            </w:tcBorders>
            <w:shd w:val="clear" w:color="auto" w:fill="FFFFFF"/>
            <w:noWrap/>
            <w:vAlign w:val="center"/>
            <w:hideMark/>
          </w:tcPr>
          <w:p w14:paraId="34FC5F4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-120024</w:t>
            </w:r>
          </w:p>
        </w:tc>
        <w:tc>
          <w:tcPr>
            <w:tcW w:w="1189" w:type="dxa"/>
            <w:tcBorders>
              <w:top w:val="nil"/>
              <w:left w:val="nil"/>
              <w:bottom w:val="nil"/>
              <w:right w:val="nil"/>
            </w:tcBorders>
            <w:shd w:val="clear" w:color="auto" w:fill="FFFFFF"/>
            <w:noWrap/>
            <w:vAlign w:val="center"/>
            <w:hideMark/>
          </w:tcPr>
          <w:p w14:paraId="50E0099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4.440863</w:t>
            </w:r>
          </w:p>
        </w:tc>
        <w:tc>
          <w:tcPr>
            <w:tcW w:w="1273" w:type="dxa"/>
            <w:tcBorders>
              <w:top w:val="nil"/>
              <w:left w:val="nil"/>
              <w:bottom w:val="nil"/>
              <w:right w:val="nil"/>
            </w:tcBorders>
            <w:shd w:val="clear" w:color="auto" w:fill="FFFFFF"/>
            <w:noWrap/>
            <w:vAlign w:val="center"/>
            <w:hideMark/>
          </w:tcPr>
          <w:p w14:paraId="3DDE090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4.889011</w:t>
            </w:r>
          </w:p>
        </w:tc>
        <w:tc>
          <w:tcPr>
            <w:tcW w:w="1273" w:type="dxa"/>
            <w:tcBorders>
              <w:top w:val="nil"/>
              <w:left w:val="nil"/>
              <w:bottom w:val="nil"/>
              <w:right w:val="nil"/>
            </w:tcBorders>
            <w:shd w:val="clear" w:color="auto" w:fill="FFFFFF"/>
            <w:noWrap/>
            <w:vAlign w:val="center"/>
            <w:hideMark/>
          </w:tcPr>
          <w:p w14:paraId="0A0C48F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0.0271236</w:t>
            </w:r>
          </w:p>
        </w:tc>
        <w:tc>
          <w:tcPr>
            <w:tcW w:w="1051" w:type="dxa"/>
            <w:tcBorders>
              <w:top w:val="nil"/>
              <w:left w:val="nil"/>
              <w:bottom w:val="nil"/>
              <w:right w:val="nil"/>
            </w:tcBorders>
            <w:shd w:val="clear" w:color="auto" w:fill="FFFFFF"/>
            <w:noWrap/>
            <w:vAlign w:val="center"/>
            <w:hideMark/>
          </w:tcPr>
          <w:p w14:paraId="1457671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3.026024</w:t>
            </w:r>
          </w:p>
        </w:tc>
        <w:tc>
          <w:tcPr>
            <w:tcW w:w="850" w:type="dxa"/>
            <w:tcBorders>
              <w:top w:val="nil"/>
              <w:left w:val="nil"/>
              <w:bottom w:val="nil"/>
              <w:right w:val="nil"/>
            </w:tcBorders>
            <w:shd w:val="clear" w:color="auto" w:fill="FFFFFF"/>
            <w:noWrap/>
            <w:vAlign w:val="center"/>
            <w:hideMark/>
          </w:tcPr>
          <w:p w14:paraId="781AF53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0.47</w:t>
            </w:r>
          </w:p>
        </w:tc>
        <w:tc>
          <w:tcPr>
            <w:tcW w:w="930" w:type="dxa"/>
            <w:tcBorders>
              <w:top w:val="nil"/>
              <w:left w:val="nil"/>
              <w:bottom w:val="nil"/>
              <w:right w:val="nil"/>
            </w:tcBorders>
            <w:shd w:val="clear" w:color="auto" w:fill="FFFFFF"/>
            <w:noWrap/>
            <w:vAlign w:val="center"/>
            <w:hideMark/>
          </w:tcPr>
          <w:p w14:paraId="3D3EDFC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WVjMjY5YjctYzA5NS00YWQxLWIyNDctMjE0ZWYxNzJlNTQz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707098773"/>
            <w:placeholder>
              <w:docPart w:val="F769CD0A107F4EB2BCBFF172D1BB7044"/>
            </w:placeholder>
          </w:sdtPr>
          <w:sdtContent>
            <w:tc>
              <w:tcPr>
                <w:tcW w:w="550" w:type="dxa"/>
                <w:tcBorders>
                  <w:top w:val="nil"/>
                  <w:left w:val="nil"/>
                  <w:bottom w:val="nil"/>
                  <w:right w:val="nil"/>
                </w:tcBorders>
                <w:shd w:val="clear" w:color="auto" w:fill="FFFFFF"/>
                <w:vAlign w:val="center"/>
              </w:tcPr>
              <w:p w14:paraId="301ACAC0" w14:textId="39775DC4"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6884CD8C"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9DE65D3"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7-butyltheophylline</w:t>
            </w:r>
          </w:p>
        </w:tc>
        <w:tc>
          <w:tcPr>
            <w:tcW w:w="876" w:type="dxa"/>
            <w:tcBorders>
              <w:top w:val="nil"/>
              <w:left w:val="single" w:sz="4" w:space="0" w:color="auto"/>
              <w:bottom w:val="nil"/>
              <w:right w:val="nil"/>
            </w:tcBorders>
            <w:shd w:val="clear" w:color="auto" w:fill="FFFFFF"/>
            <w:noWrap/>
            <w:vAlign w:val="center"/>
            <w:hideMark/>
          </w:tcPr>
          <w:p w14:paraId="13F54D3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-1.805</w:t>
            </w:r>
          </w:p>
        </w:tc>
        <w:tc>
          <w:tcPr>
            <w:tcW w:w="833" w:type="dxa"/>
            <w:tcBorders>
              <w:top w:val="nil"/>
              <w:left w:val="nil"/>
              <w:bottom w:val="nil"/>
              <w:right w:val="nil"/>
            </w:tcBorders>
            <w:shd w:val="clear" w:color="auto" w:fill="FFFFFF"/>
            <w:noWrap/>
            <w:vAlign w:val="center"/>
            <w:hideMark/>
          </w:tcPr>
          <w:p w14:paraId="44A0BAC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0.7</w:t>
            </w:r>
          </w:p>
        </w:tc>
        <w:tc>
          <w:tcPr>
            <w:tcW w:w="1148" w:type="dxa"/>
            <w:tcBorders>
              <w:top w:val="nil"/>
              <w:left w:val="nil"/>
              <w:bottom w:val="nil"/>
              <w:right w:val="nil"/>
            </w:tcBorders>
            <w:shd w:val="clear" w:color="auto" w:fill="FFFFFF"/>
            <w:noWrap/>
            <w:vAlign w:val="center"/>
            <w:hideMark/>
          </w:tcPr>
          <w:p w14:paraId="652974A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-88.6336</w:t>
            </w:r>
          </w:p>
        </w:tc>
        <w:tc>
          <w:tcPr>
            <w:tcW w:w="1133" w:type="dxa"/>
            <w:tcBorders>
              <w:top w:val="nil"/>
              <w:left w:val="nil"/>
              <w:bottom w:val="nil"/>
              <w:right w:val="nil"/>
            </w:tcBorders>
            <w:shd w:val="clear" w:color="auto" w:fill="FFFFFF"/>
            <w:noWrap/>
            <w:vAlign w:val="center"/>
            <w:hideMark/>
          </w:tcPr>
          <w:p w14:paraId="026CEBC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-85.4876</w:t>
            </w:r>
          </w:p>
        </w:tc>
        <w:tc>
          <w:tcPr>
            <w:tcW w:w="939" w:type="dxa"/>
            <w:tcBorders>
              <w:top w:val="nil"/>
              <w:left w:val="nil"/>
              <w:bottom w:val="nil"/>
              <w:right w:val="nil"/>
            </w:tcBorders>
            <w:shd w:val="clear" w:color="auto" w:fill="FFFFFF"/>
            <w:noWrap/>
            <w:vAlign w:val="center"/>
            <w:hideMark/>
          </w:tcPr>
          <w:p w14:paraId="279E2B9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19754.5</w:t>
            </w:r>
          </w:p>
        </w:tc>
        <w:tc>
          <w:tcPr>
            <w:tcW w:w="1190" w:type="dxa"/>
            <w:tcBorders>
              <w:top w:val="nil"/>
              <w:left w:val="nil"/>
              <w:bottom w:val="nil"/>
              <w:right w:val="nil"/>
            </w:tcBorders>
            <w:shd w:val="clear" w:color="auto" w:fill="FFFFFF"/>
            <w:noWrap/>
            <w:vAlign w:val="center"/>
            <w:hideMark/>
          </w:tcPr>
          <w:p w14:paraId="79FA910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-119680</w:t>
            </w:r>
          </w:p>
        </w:tc>
        <w:tc>
          <w:tcPr>
            <w:tcW w:w="1189" w:type="dxa"/>
            <w:tcBorders>
              <w:top w:val="nil"/>
              <w:left w:val="nil"/>
              <w:bottom w:val="nil"/>
              <w:right w:val="nil"/>
            </w:tcBorders>
            <w:shd w:val="clear" w:color="auto" w:fill="FFFFFF"/>
            <w:noWrap/>
            <w:vAlign w:val="center"/>
            <w:hideMark/>
          </w:tcPr>
          <w:p w14:paraId="1C9A963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17.3792</w:t>
            </w:r>
          </w:p>
        </w:tc>
        <w:tc>
          <w:tcPr>
            <w:tcW w:w="1273" w:type="dxa"/>
            <w:tcBorders>
              <w:top w:val="nil"/>
              <w:left w:val="nil"/>
              <w:bottom w:val="nil"/>
              <w:right w:val="nil"/>
            </w:tcBorders>
            <w:shd w:val="clear" w:color="auto" w:fill="FFFFFF"/>
            <w:noWrap/>
            <w:vAlign w:val="center"/>
            <w:hideMark/>
          </w:tcPr>
          <w:p w14:paraId="7182236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3.027497</w:t>
            </w:r>
          </w:p>
        </w:tc>
        <w:tc>
          <w:tcPr>
            <w:tcW w:w="1273" w:type="dxa"/>
            <w:tcBorders>
              <w:top w:val="nil"/>
              <w:left w:val="nil"/>
              <w:bottom w:val="nil"/>
              <w:right w:val="nil"/>
            </w:tcBorders>
            <w:shd w:val="clear" w:color="auto" w:fill="FFFFFF"/>
            <w:noWrap/>
            <w:vAlign w:val="center"/>
            <w:hideMark/>
          </w:tcPr>
          <w:p w14:paraId="2896368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0.09268717</w:t>
            </w:r>
          </w:p>
        </w:tc>
        <w:tc>
          <w:tcPr>
            <w:tcW w:w="1051" w:type="dxa"/>
            <w:tcBorders>
              <w:top w:val="nil"/>
              <w:left w:val="nil"/>
              <w:bottom w:val="nil"/>
              <w:right w:val="nil"/>
            </w:tcBorders>
            <w:shd w:val="clear" w:color="auto" w:fill="FFFFFF"/>
            <w:noWrap/>
            <w:vAlign w:val="center"/>
            <w:hideMark/>
          </w:tcPr>
          <w:p w14:paraId="25B6FE1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4.195279</w:t>
            </w:r>
          </w:p>
        </w:tc>
        <w:tc>
          <w:tcPr>
            <w:tcW w:w="850" w:type="dxa"/>
            <w:tcBorders>
              <w:top w:val="nil"/>
              <w:left w:val="nil"/>
              <w:bottom w:val="nil"/>
              <w:right w:val="nil"/>
            </w:tcBorders>
            <w:shd w:val="clear" w:color="auto" w:fill="FFFFFF"/>
            <w:noWrap/>
            <w:vAlign w:val="center"/>
            <w:hideMark/>
          </w:tcPr>
          <w:p w14:paraId="783F57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0.07</w:t>
            </w:r>
          </w:p>
        </w:tc>
        <w:tc>
          <w:tcPr>
            <w:tcW w:w="930" w:type="dxa"/>
            <w:tcBorders>
              <w:top w:val="nil"/>
              <w:left w:val="nil"/>
              <w:bottom w:val="nil"/>
              <w:right w:val="nil"/>
            </w:tcBorders>
            <w:shd w:val="clear" w:color="auto" w:fill="FFFFFF"/>
            <w:noWrap/>
            <w:vAlign w:val="center"/>
            <w:hideMark/>
          </w:tcPr>
          <w:p w14:paraId="311D248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7.1</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jg2NGUzMzctMzI5NS00OWViLWJmZmUtMjYzYTQ5ZDQ3MjMy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864904626"/>
            <w:placeholder>
              <w:docPart w:val="F769CD0A107F4EB2BCBFF172D1BB7044"/>
            </w:placeholder>
          </w:sdtPr>
          <w:sdtContent>
            <w:tc>
              <w:tcPr>
                <w:tcW w:w="550" w:type="dxa"/>
                <w:tcBorders>
                  <w:top w:val="nil"/>
                  <w:left w:val="nil"/>
                  <w:bottom w:val="nil"/>
                  <w:right w:val="nil"/>
                </w:tcBorders>
                <w:shd w:val="clear" w:color="auto" w:fill="FFFFFF"/>
                <w:vAlign w:val="center"/>
              </w:tcPr>
              <w:p w14:paraId="460FD5AB" w14:textId="09C073CA"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58D694C6"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9CE5830"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cycloethane-1’,5-spirobarbiturate</w:t>
            </w:r>
          </w:p>
        </w:tc>
        <w:tc>
          <w:tcPr>
            <w:tcW w:w="876" w:type="dxa"/>
            <w:tcBorders>
              <w:top w:val="nil"/>
              <w:left w:val="single" w:sz="4" w:space="0" w:color="auto"/>
              <w:bottom w:val="nil"/>
              <w:right w:val="nil"/>
            </w:tcBorders>
            <w:shd w:val="clear" w:color="auto" w:fill="FFFFFF"/>
            <w:noWrap/>
            <w:vAlign w:val="center"/>
            <w:hideMark/>
          </w:tcPr>
          <w:p w14:paraId="0C1A0B9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-1.886</w:t>
            </w:r>
          </w:p>
        </w:tc>
        <w:tc>
          <w:tcPr>
            <w:tcW w:w="833" w:type="dxa"/>
            <w:tcBorders>
              <w:top w:val="nil"/>
              <w:left w:val="nil"/>
              <w:bottom w:val="nil"/>
              <w:right w:val="nil"/>
            </w:tcBorders>
            <w:shd w:val="clear" w:color="auto" w:fill="FFFFFF"/>
            <w:noWrap/>
            <w:vAlign w:val="center"/>
            <w:hideMark/>
          </w:tcPr>
          <w:p w14:paraId="5E3B9E1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3.148</w:t>
            </w:r>
          </w:p>
        </w:tc>
        <w:tc>
          <w:tcPr>
            <w:tcW w:w="1148" w:type="dxa"/>
            <w:tcBorders>
              <w:top w:val="nil"/>
              <w:left w:val="nil"/>
              <w:bottom w:val="nil"/>
              <w:right w:val="nil"/>
            </w:tcBorders>
            <w:shd w:val="clear" w:color="auto" w:fill="FFFFFF"/>
            <w:noWrap/>
            <w:vAlign w:val="center"/>
            <w:hideMark/>
          </w:tcPr>
          <w:p w14:paraId="302D747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-32.5049</w:t>
            </w:r>
          </w:p>
        </w:tc>
        <w:tc>
          <w:tcPr>
            <w:tcW w:w="1133" w:type="dxa"/>
            <w:tcBorders>
              <w:top w:val="nil"/>
              <w:left w:val="nil"/>
              <w:bottom w:val="nil"/>
              <w:right w:val="nil"/>
            </w:tcBorders>
            <w:shd w:val="clear" w:color="auto" w:fill="FFFFFF"/>
            <w:noWrap/>
            <w:vAlign w:val="center"/>
            <w:hideMark/>
          </w:tcPr>
          <w:p w14:paraId="5ADA8A7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-125.11</w:t>
            </w:r>
          </w:p>
        </w:tc>
        <w:tc>
          <w:tcPr>
            <w:tcW w:w="939" w:type="dxa"/>
            <w:tcBorders>
              <w:top w:val="nil"/>
              <w:left w:val="nil"/>
              <w:bottom w:val="nil"/>
              <w:right w:val="nil"/>
            </w:tcBorders>
            <w:shd w:val="clear" w:color="auto" w:fill="FFFFFF"/>
            <w:noWrap/>
            <w:vAlign w:val="center"/>
            <w:hideMark/>
          </w:tcPr>
          <w:p w14:paraId="0CFFEEA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19859.7</w:t>
            </w:r>
          </w:p>
        </w:tc>
        <w:tc>
          <w:tcPr>
            <w:tcW w:w="1190" w:type="dxa"/>
            <w:tcBorders>
              <w:top w:val="nil"/>
              <w:left w:val="nil"/>
              <w:bottom w:val="nil"/>
              <w:right w:val="nil"/>
            </w:tcBorders>
            <w:shd w:val="clear" w:color="auto" w:fill="FFFFFF"/>
            <w:noWrap/>
            <w:vAlign w:val="center"/>
            <w:hideMark/>
          </w:tcPr>
          <w:p w14:paraId="5172245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-119759</w:t>
            </w:r>
          </w:p>
        </w:tc>
        <w:tc>
          <w:tcPr>
            <w:tcW w:w="1189" w:type="dxa"/>
            <w:tcBorders>
              <w:top w:val="nil"/>
              <w:left w:val="nil"/>
              <w:bottom w:val="nil"/>
              <w:right w:val="nil"/>
            </w:tcBorders>
            <w:shd w:val="clear" w:color="auto" w:fill="FFFFFF"/>
            <w:noWrap/>
            <w:vAlign w:val="center"/>
            <w:hideMark/>
          </w:tcPr>
          <w:p w14:paraId="22E95B5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3.496597</w:t>
            </w:r>
          </w:p>
        </w:tc>
        <w:tc>
          <w:tcPr>
            <w:tcW w:w="1273" w:type="dxa"/>
            <w:tcBorders>
              <w:top w:val="nil"/>
              <w:left w:val="nil"/>
              <w:bottom w:val="nil"/>
              <w:right w:val="nil"/>
            </w:tcBorders>
            <w:shd w:val="clear" w:color="auto" w:fill="FFFFFF"/>
            <w:noWrap/>
            <w:vAlign w:val="center"/>
            <w:hideMark/>
          </w:tcPr>
          <w:p w14:paraId="6D6155B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4.733927</w:t>
            </w:r>
          </w:p>
        </w:tc>
        <w:tc>
          <w:tcPr>
            <w:tcW w:w="1273" w:type="dxa"/>
            <w:tcBorders>
              <w:top w:val="nil"/>
              <w:left w:val="nil"/>
              <w:bottom w:val="nil"/>
              <w:right w:val="nil"/>
            </w:tcBorders>
            <w:shd w:val="clear" w:color="auto" w:fill="FFFFFF"/>
            <w:noWrap/>
            <w:vAlign w:val="center"/>
            <w:hideMark/>
          </w:tcPr>
          <w:p w14:paraId="4A215FA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0.05923382</w:t>
            </w:r>
          </w:p>
        </w:tc>
        <w:tc>
          <w:tcPr>
            <w:tcW w:w="1051" w:type="dxa"/>
            <w:tcBorders>
              <w:top w:val="nil"/>
              <w:left w:val="nil"/>
              <w:bottom w:val="nil"/>
              <w:right w:val="nil"/>
            </w:tcBorders>
            <w:shd w:val="clear" w:color="auto" w:fill="FFFFFF"/>
            <w:noWrap/>
            <w:vAlign w:val="center"/>
            <w:hideMark/>
          </w:tcPr>
          <w:p w14:paraId="7D5EBF4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2.976573</w:t>
            </w:r>
          </w:p>
        </w:tc>
        <w:tc>
          <w:tcPr>
            <w:tcW w:w="850" w:type="dxa"/>
            <w:tcBorders>
              <w:top w:val="nil"/>
              <w:left w:val="nil"/>
              <w:bottom w:val="nil"/>
              <w:right w:val="nil"/>
            </w:tcBorders>
            <w:shd w:val="clear" w:color="auto" w:fill="FFFFFF"/>
            <w:noWrap/>
            <w:vAlign w:val="center"/>
            <w:hideMark/>
          </w:tcPr>
          <w:p w14:paraId="36DC5F6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0.67</w:t>
            </w:r>
          </w:p>
        </w:tc>
        <w:tc>
          <w:tcPr>
            <w:tcW w:w="930" w:type="dxa"/>
            <w:tcBorders>
              <w:top w:val="nil"/>
              <w:left w:val="nil"/>
              <w:bottom w:val="nil"/>
              <w:right w:val="nil"/>
            </w:tcBorders>
            <w:shd w:val="clear" w:color="auto" w:fill="FFFFFF"/>
            <w:noWrap/>
            <w:vAlign w:val="center"/>
            <w:hideMark/>
          </w:tcPr>
          <w:p w14:paraId="3F43F7C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jdjNjk1MDgtYjY0Mi00N2E1LWFjNzgtYzg5OTc3YzZhZDhh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378900643"/>
            <w:placeholder>
              <w:docPart w:val="F769CD0A107F4EB2BCBFF172D1BB7044"/>
            </w:placeholder>
          </w:sdtPr>
          <w:sdtContent>
            <w:tc>
              <w:tcPr>
                <w:tcW w:w="550" w:type="dxa"/>
                <w:tcBorders>
                  <w:top w:val="nil"/>
                  <w:left w:val="nil"/>
                  <w:bottom w:val="nil"/>
                  <w:right w:val="nil"/>
                </w:tcBorders>
                <w:shd w:val="clear" w:color="auto" w:fill="FFFFFF"/>
                <w:vAlign w:val="center"/>
              </w:tcPr>
              <w:p w14:paraId="2D84C06B" w14:textId="41236C0E"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1726E2FD"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B1649D8"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2-hydroxypteridine</w:t>
            </w:r>
          </w:p>
        </w:tc>
        <w:tc>
          <w:tcPr>
            <w:tcW w:w="876" w:type="dxa"/>
            <w:tcBorders>
              <w:top w:val="nil"/>
              <w:left w:val="single" w:sz="4" w:space="0" w:color="auto"/>
              <w:bottom w:val="nil"/>
              <w:right w:val="nil"/>
            </w:tcBorders>
            <w:shd w:val="clear" w:color="auto" w:fill="FFFFFF"/>
            <w:noWrap/>
            <w:vAlign w:val="center"/>
            <w:hideMark/>
          </w:tcPr>
          <w:p w14:paraId="611BBC1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-1.947</w:t>
            </w:r>
          </w:p>
        </w:tc>
        <w:tc>
          <w:tcPr>
            <w:tcW w:w="833" w:type="dxa"/>
            <w:tcBorders>
              <w:top w:val="nil"/>
              <w:left w:val="nil"/>
              <w:bottom w:val="nil"/>
              <w:right w:val="nil"/>
            </w:tcBorders>
            <w:shd w:val="clear" w:color="auto" w:fill="FFFFFF"/>
            <w:noWrap/>
            <w:vAlign w:val="center"/>
            <w:hideMark/>
          </w:tcPr>
          <w:p w14:paraId="000C537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-0.8</w:t>
            </w:r>
          </w:p>
        </w:tc>
        <w:tc>
          <w:tcPr>
            <w:tcW w:w="1148" w:type="dxa"/>
            <w:tcBorders>
              <w:top w:val="nil"/>
              <w:left w:val="nil"/>
              <w:bottom w:val="nil"/>
              <w:right w:val="nil"/>
            </w:tcBorders>
            <w:shd w:val="clear" w:color="auto" w:fill="FFFFFF"/>
            <w:noWrap/>
            <w:vAlign w:val="center"/>
            <w:hideMark/>
          </w:tcPr>
          <w:p w14:paraId="73E9E4A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-45.9116</w:t>
            </w:r>
          </w:p>
        </w:tc>
        <w:tc>
          <w:tcPr>
            <w:tcW w:w="1133" w:type="dxa"/>
            <w:tcBorders>
              <w:top w:val="nil"/>
              <w:left w:val="nil"/>
              <w:bottom w:val="nil"/>
              <w:right w:val="nil"/>
            </w:tcBorders>
            <w:shd w:val="clear" w:color="auto" w:fill="FFFFFF"/>
            <w:noWrap/>
            <w:vAlign w:val="center"/>
            <w:hideMark/>
          </w:tcPr>
          <w:p w14:paraId="6EF5A2E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-113.42</w:t>
            </w:r>
          </w:p>
        </w:tc>
        <w:tc>
          <w:tcPr>
            <w:tcW w:w="939" w:type="dxa"/>
            <w:tcBorders>
              <w:top w:val="nil"/>
              <w:left w:val="nil"/>
              <w:bottom w:val="nil"/>
              <w:right w:val="nil"/>
            </w:tcBorders>
            <w:shd w:val="clear" w:color="auto" w:fill="FFFFFF"/>
            <w:noWrap/>
            <w:vAlign w:val="center"/>
            <w:hideMark/>
          </w:tcPr>
          <w:p w14:paraId="60773D1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19838.6</w:t>
            </w:r>
          </w:p>
        </w:tc>
        <w:tc>
          <w:tcPr>
            <w:tcW w:w="1190" w:type="dxa"/>
            <w:tcBorders>
              <w:top w:val="nil"/>
              <w:left w:val="nil"/>
              <w:bottom w:val="nil"/>
              <w:right w:val="nil"/>
            </w:tcBorders>
            <w:shd w:val="clear" w:color="auto" w:fill="FFFFFF"/>
            <w:noWrap/>
            <w:vAlign w:val="center"/>
            <w:hideMark/>
          </w:tcPr>
          <w:p w14:paraId="596EF4E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-120328</w:t>
            </w:r>
          </w:p>
        </w:tc>
        <w:tc>
          <w:tcPr>
            <w:tcW w:w="1189" w:type="dxa"/>
            <w:tcBorders>
              <w:top w:val="nil"/>
              <w:left w:val="nil"/>
              <w:bottom w:val="nil"/>
              <w:right w:val="nil"/>
            </w:tcBorders>
            <w:shd w:val="clear" w:color="auto" w:fill="FFFFFF"/>
            <w:noWrap/>
            <w:vAlign w:val="center"/>
            <w:hideMark/>
          </w:tcPr>
          <w:p w14:paraId="10B6AE3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1.880077</w:t>
            </w:r>
          </w:p>
        </w:tc>
        <w:tc>
          <w:tcPr>
            <w:tcW w:w="1273" w:type="dxa"/>
            <w:tcBorders>
              <w:top w:val="nil"/>
              <w:left w:val="nil"/>
              <w:bottom w:val="nil"/>
              <w:right w:val="nil"/>
            </w:tcBorders>
            <w:shd w:val="clear" w:color="auto" w:fill="FFFFFF"/>
            <w:noWrap/>
            <w:vAlign w:val="center"/>
            <w:hideMark/>
          </w:tcPr>
          <w:p w14:paraId="4B47565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3.409759</w:t>
            </w:r>
          </w:p>
        </w:tc>
        <w:tc>
          <w:tcPr>
            <w:tcW w:w="1273" w:type="dxa"/>
            <w:tcBorders>
              <w:top w:val="nil"/>
              <w:left w:val="nil"/>
              <w:bottom w:val="nil"/>
              <w:right w:val="nil"/>
            </w:tcBorders>
            <w:shd w:val="clear" w:color="auto" w:fill="FFFFFF"/>
            <w:noWrap/>
            <w:vAlign w:val="center"/>
            <w:hideMark/>
          </w:tcPr>
          <w:p w14:paraId="0AC73A7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0.01844453</w:t>
            </w:r>
          </w:p>
        </w:tc>
        <w:tc>
          <w:tcPr>
            <w:tcW w:w="1051" w:type="dxa"/>
            <w:tcBorders>
              <w:top w:val="nil"/>
              <w:left w:val="nil"/>
              <w:bottom w:val="nil"/>
              <w:right w:val="nil"/>
            </w:tcBorders>
            <w:shd w:val="clear" w:color="auto" w:fill="FFFFFF"/>
            <w:noWrap/>
            <w:vAlign w:val="center"/>
            <w:hideMark/>
          </w:tcPr>
          <w:p w14:paraId="1819D2C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2.986537</w:t>
            </w:r>
          </w:p>
        </w:tc>
        <w:tc>
          <w:tcPr>
            <w:tcW w:w="850" w:type="dxa"/>
            <w:tcBorders>
              <w:top w:val="nil"/>
              <w:left w:val="nil"/>
              <w:bottom w:val="nil"/>
              <w:right w:val="nil"/>
            </w:tcBorders>
            <w:shd w:val="clear" w:color="auto" w:fill="FFFFFF"/>
            <w:noWrap/>
            <w:vAlign w:val="center"/>
            <w:hideMark/>
          </w:tcPr>
          <w:p w14:paraId="31B8BC7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0.27</w:t>
            </w:r>
          </w:p>
        </w:tc>
        <w:tc>
          <w:tcPr>
            <w:tcW w:w="930" w:type="dxa"/>
            <w:tcBorders>
              <w:top w:val="nil"/>
              <w:left w:val="nil"/>
              <w:bottom w:val="nil"/>
              <w:right w:val="nil"/>
            </w:tcBorders>
            <w:shd w:val="clear" w:color="auto" w:fill="FFFFFF"/>
            <w:noWrap/>
            <w:vAlign w:val="center"/>
            <w:hideMark/>
          </w:tcPr>
          <w:p w14:paraId="172311B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9.8</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mNiOWVhMTAtY2ViZi00ZGQ1LWIwYzYtOTBmYmRmYTE4ODJ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744765559"/>
            <w:placeholder>
              <w:docPart w:val="F769CD0A107F4EB2BCBFF172D1BB7044"/>
            </w:placeholder>
          </w:sdtPr>
          <w:sdtContent>
            <w:tc>
              <w:tcPr>
                <w:tcW w:w="550" w:type="dxa"/>
                <w:tcBorders>
                  <w:top w:val="nil"/>
                  <w:left w:val="nil"/>
                  <w:bottom w:val="nil"/>
                  <w:right w:val="nil"/>
                </w:tcBorders>
                <w:shd w:val="clear" w:color="auto" w:fill="FFFFFF"/>
                <w:vAlign w:val="center"/>
              </w:tcPr>
              <w:p w14:paraId="376ACC28" w14:textId="1728DBAA"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020BF130"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9DED030"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4-aminopteridine</w:t>
            </w:r>
          </w:p>
        </w:tc>
        <w:tc>
          <w:tcPr>
            <w:tcW w:w="876" w:type="dxa"/>
            <w:tcBorders>
              <w:top w:val="nil"/>
              <w:left w:val="single" w:sz="4" w:space="0" w:color="auto"/>
              <w:bottom w:val="nil"/>
              <w:right w:val="nil"/>
            </w:tcBorders>
            <w:shd w:val="clear" w:color="auto" w:fill="FFFFFF"/>
            <w:noWrap/>
            <w:vAlign w:val="center"/>
            <w:hideMark/>
          </w:tcPr>
          <w:p w14:paraId="03E597D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-2.313</w:t>
            </w:r>
          </w:p>
        </w:tc>
        <w:tc>
          <w:tcPr>
            <w:tcW w:w="833" w:type="dxa"/>
            <w:tcBorders>
              <w:top w:val="nil"/>
              <w:left w:val="nil"/>
              <w:bottom w:val="nil"/>
              <w:right w:val="nil"/>
            </w:tcBorders>
            <w:shd w:val="clear" w:color="auto" w:fill="FFFFFF"/>
            <w:noWrap/>
            <w:vAlign w:val="center"/>
            <w:hideMark/>
          </w:tcPr>
          <w:p w14:paraId="19FE8A6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w:t>
            </w:r>
          </w:p>
        </w:tc>
        <w:tc>
          <w:tcPr>
            <w:tcW w:w="1148" w:type="dxa"/>
            <w:tcBorders>
              <w:top w:val="nil"/>
              <w:left w:val="nil"/>
              <w:bottom w:val="nil"/>
              <w:right w:val="nil"/>
            </w:tcBorders>
            <w:shd w:val="clear" w:color="auto" w:fill="FFFFFF"/>
            <w:noWrap/>
            <w:vAlign w:val="center"/>
            <w:hideMark/>
          </w:tcPr>
          <w:p w14:paraId="5510DBA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-56.7658</w:t>
            </w:r>
          </w:p>
        </w:tc>
        <w:tc>
          <w:tcPr>
            <w:tcW w:w="1133" w:type="dxa"/>
            <w:tcBorders>
              <w:top w:val="nil"/>
              <w:left w:val="nil"/>
              <w:bottom w:val="nil"/>
              <w:right w:val="nil"/>
            </w:tcBorders>
            <w:shd w:val="clear" w:color="auto" w:fill="FFFFFF"/>
            <w:noWrap/>
            <w:vAlign w:val="center"/>
            <w:hideMark/>
          </w:tcPr>
          <w:p w14:paraId="02C752A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-71.9965</w:t>
            </w:r>
          </w:p>
        </w:tc>
        <w:tc>
          <w:tcPr>
            <w:tcW w:w="939" w:type="dxa"/>
            <w:tcBorders>
              <w:top w:val="nil"/>
              <w:left w:val="nil"/>
              <w:bottom w:val="nil"/>
              <w:right w:val="nil"/>
            </w:tcBorders>
            <w:shd w:val="clear" w:color="auto" w:fill="FFFFFF"/>
            <w:noWrap/>
            <w:vAlign w:val="center"/>
            <w:hideMark/>
          </w:tcPr>
          <w:p w14:paraId="33BAF1B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19856.3</w:t>
            </w:r>
          </w:p>
        </w:tc>
        <w:tc>
          <w:tcPr>
            <w:tcW w:w="1190" w:type="dxa"/>
            <w:tcBorders>
              <w:top w:val="nil"/>
              <w:left w:val="nil"/>
              <w:bottom w:val="nil"/>
              <w:right w:val="nil"/>
            </w:tcBorders>
            <w:shd w:val="clear" w:color="auto" w:fill="FFFFFF"/>
            <w:noWrap/>
            <w:vAlign w:val="center"/>
            <w:hideMark/>
          </w:tcPr>
          <w:p w14:paraId="25D6D40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-120171</w:t>
            </w:r>
          </w:p>
        </w:tc>
        <w:tc>
          <w:tcPr>
            <w:tcW w:w="1189" w:type="dxa"/>
            <w:tcBorders>
              <w:top w:val="nil"/>
              <w:left w:val="nil"/>
              <w:bottom w:val="nil"/>
              <w:right w:val="nil"/>
            </w:tcBorders>
            <w:shd w:val="clear" w:color="auto" w:fill="FFFFFF"/>
            <w:noWrap/>
            <w:vAlign w:val="center"/>
            <w:hideMark/>
          </w:tcPr>
          <w:p w14:paraId="3D91721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2.679979</w:t>
            </w:r>
          </w:p>
        </w:tc>
        <w:tc>
          <w:tcPr>
            <w:tcW w:w="1273" w:type="dxa"/>
            <w:tcBorders>
              <w:top w:val="nil"/>
              <w:left w:val="nil"/>
              <w:bottom w:val="nil"/>
              <w:right w:val="nil"/>
            </w:tcBorders>
            <w:shd w:val="clear" w:color="auto" w:fill="FFFFFF"/>
            <w:noWrap/>
            <w:vAlign w:val="center"/>
            <w:hideMark/>
          </w:tcPr>
          <w:p w14:paraId="0FD2391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2.713429</w:t>
            </w:r>
          </w:p>
        </w:tc>
        <w:tc>
          <w:tcPr>
            <w:tcW w:w="1273" w:type="dxa"/>
            <w:tcBorders>
              <w:top w:val="nil"/>
              <w:left w:val="nil"/>
              <w:bottom w:val="nil"/>
              <w:right w:val="nil"/>
            </w:tcBorders>
            <w:shd w:val="clear" w:color="auto" w:fill="FFFFFF"/>
            <w:noWrap/>
            <w:vAlign w:val="center"/>
            <w:hideMark/>
          </w:tcPr>
          <w:p w14:paraId="0EE405D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0.02228827</w:t>
            </w:r>
          </w:p>
        </w:tc>
        <w:tc>
          <w:tcPr>
            <w:tcW w:w="1051" w:type="dxa"/>
            <w:tcBorders>
              <w:top w:val="nil"/>
              <w:left w:val="nil"/>
              <w:bottom w:val="nil"/>
              <w:right w:val="nil"/>
            </w:tcBorders>
            <w:shd w:val="clear" w:color="auto" w:fill="FFFFFF"/>
            <w:noWrap/>
            <w:vAlign w:val="center"/>
            <w:hideMark/>
          </w:tcPr>
          <w:p w14:paraId="5CBFBEB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3.047729</w:t>
            </w:r>
          </w:p>
        </w:tc>
        <w:tc>
          <w:tcPr>
            <w:tcW w:w="850" w:type="dxa"/>
            <w:tcBorders>
              <w:top w:val="nil"/>
              <w:left w:val="nil"/>
              <w:bottom w:val="nil"/>
              <w:right w:val="nil"/>
            </w:tcBorders>
            <w:shd w:val="clear" w:color="auto" w:fill="FFFFFF"/>
            <w:noWrap/>
            <w:vAlign w:val="center"/>
            <w:hideMark/>
          </w:tcPr>
          <w:p w14:paraId="4304A7F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w:t>
            </w:r>
          </w:p>
        </w:tc>
        <w:tc>
          <w:tcPr>
            <w:tcW w:w="930" w:type="dxa"/>
            <w:tcBorders>
              <w:top w:val="nil"/>
              <w:left w:val="nil"/>
              <w:bottom w:val="nil"/>
              <w:right w:val="nil"/>
            </w:tcBorders>
            <w:shd w:val="clear" w:color="auto" w:fill="FFFFFF"/>
            <w:noWrap/>
            <w:vAlign w:val="center"/>
            <w:hideMark/>
          </w:tcPr>
          <w:p w14:paraId="24AC394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8.8</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jczODhlNTUtMWU2YS00ZTIyLWJhZjUtMDVmYjZiZjU5OWU5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638998434"/>
            <w:placeholder>
              <w:docPart w:val="F769CD0A107F4EB2BCBFF172D1BB7044"/>
            </w:placeholder>
          </w:sdtPr>
          <w:sdtContent>
            <w:tc>
              <w:tcPr>
                <w:tcW w:w="550" w:type="dxa"/>
                <w:tcBorders>
                  <w:top w:val="nil"/>
                  <w:left w:val="nil"/>
                  <w:bottom w:val="nil"/>
                  <w:right w:val="nil"/>
                </w:tcBorders>
                <w:shd w:val="clear" w:color="auto" w:fill="FFFFFF"/>
                <w:vAlign w:val="center"/>
              </w:tcPr>
              <w:p w14:paraId="7E1EE389" w14:textId="3E3CE27A"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74DAB3F2"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F308001"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Phenobarbital</w:t>
            </w:r>
          </w:p>
        </w:tc>
        <w:tc>
          <w:tcPr>
            <w:tcW w:w="876" w:type="dxa"/>
            <w:tcBorders>
              <w:top w:val="nil"/>
              <w:left w:val="single" w:sz="4" w:space="0" w:color="auto"/>
              <w:bottom w:val="nil"/>
              <w:right w:val="nil"/>
            </w:tcBorders>
            <w:shd w:val="clear" w:color="auto" w:fill="FFFFFF"/>
            <w:noWrap/>
            <w:vAlign w:val="center"/>
            <w:hideMark/>
          </w:tcPr>
          <w:p w14:paraId="22AB575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-2.322</w:t>
            </w:r>
          </w:p>
        </w:tc>
        <w:tc>
          <w:tcPr>
            <w:tcW w:w="833" w:type="dxa"/>
            <w:tcBorders>
              <w:top w:val="nil"/>
              <w:left w:val="nil"/>
              <w:bottom w:val="nil"/>
              <w:right w:val="nil"/>
            </w:tcBorders>
            <w:shd w:val="clear" w:color="auto" w:fill="FFFFFF"/>
            <w:noWrap/>
            <w:vAlign w:val="center"/>
            <w:hideMark/>
          </w:tcPr>
          <w:p w14:paraId="22439A0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1.48</w:t>
            </w:r>
          </w:p>
        </w:tc>
        <w:tc>
          <w:tcPr>
            <w:tcW w:w="1148" w:type="dxa"/>
            <w:tcBorders>
              <w:top w:val="nil"/>
              <w:left w:val="nil"/>
              <w:bottom w:val="nil"/>
              <w:right w:val="nil"/>
            </w:tcBorders>
            <w:shd w:val="clear" w:color="auto" w:fill="FFFFFF"/>
            <w:noWrap/>
            <w:vAlign w:val="center"/>
            <w:hideMark/>
          </w:tcPr>
          <w:p w14:paraId="1679A39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-56.1658</w:t>
            </w:r>
          </w:p>
        </w:tc>
        <w:tc>
          <w:tcPr>
            <w:tcW w:w="1133" w:type="dxa"/>
            <w:tcBorders>
              <w:top w:val="nil"/>
              <w:left w:val="nil"/>
              <w:bottom w:val="nil"/>
              <w:right w:val="nil"/>
            </w:tcBorders>
            <w:shd w:val="clear" w:color="auto" w:fill="FFFFFF"/>
            <w:noWrap/>
            <w:vAlign w:val="center"/>
            <w:hideMark/>
          </w:tcPr>
          <w:p w14:paraId="53859A8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-138.465</w:t>
            </w:r>
          </w:p>
        </w:tc>
        <w:tc>
          <w:tcPr>
            <w:tcW w:w="939" w:type="dxa"/>
            <w:tcBorders>
              <w:top w:val="nil"/>
              <w:left w:val="nil"/>
              <w:bottom w:val="nil"/>
              <w:right w:val="nil"/>
            </w:tcBorders>
            <w:shd w:val="clear" w:color="auto" w:fill="FFFFFF"/>
            <w:noWrap/>
            <w:vAlign w:val="center"/>
            <w:hideMark/>
          </w:tcPr>
          <w:p w14:paraId="4786934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19799.9</w:t>
            </w:r>
          </w:p>
        </w:tc>
        <w:tc>
          <w:tcPr>
            <w:tcW w:w="1190" w:type="dxa"/>
            <w:tcBorders>
              <w:top w:val="nil"/>
              <w:left w:val="nil"/>
              <w:bottom w:val="nil"/>
              <w:right w:val="nil"/>
            </w:tcBorders>
            <w:shd w:val="clear" w:color="auto" w:fill="FFFFFF"/>
            <w:noWrap/>
            <w:vAlign w:val="center"/>
            <w:hideMark/>
          </w:tcPr>
          <w:p w14:paraId="10CDAB6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-119122</w:t>
            </w:r>
          </w:p>
        </w:tc>
        <w:tc>
          <w:tcPr>
            <w:tcW w:w="1189" w:type="dxa"/>
            <w:tcBorders>
              <w:top w:val="nil"/>
              <w:left w:val="nil"/>
              <w:bottom w:val="nil"/>
              <w:right w:val="nil"/>
            </w:tcBorders>
            <w:shd w:val="clear" w:color="auto" w:fill="FFFFFF"/>
            <w:noWrap/>
            <w:vAlign w:val="center"/>
            <w:hideMark/>
          </w:tcPr>
          <w:p w14:paraId="3D35F56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5.500497</w:t>
            </w:r>
          </w:p>
        </w:tc>
        <w:tc>
          <w:tcPr>
            <w:tcW w:w="1273" w:type="dxa"/>
            <w:tcBorders>
              <w:top w:val="nil"/>
              <w:left w:val="nil"/>
              <w:bottom w:val="nil"/>
              <w:right w:val="nil"/>
            </w:tcBorders>
            <w:shd w:val="clear" w:color="auto" w:fill="FFFFFF"/>
            <w:noWrap/>
            <w:vAlign w:val="center"/>
            <w:hideMark/>
          </w:tcPr>
          <w:p w14:paraId="5A1509F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4.906009</w:t>
            </w:r>
          </w:p>
        </w:tc>
        <w:tc>
          <w:tcPr>
            <w:tcW w:w="1273" w:type="dxa"/>
            <w:tcBorders>
              <w:top w:val="nil"/>
              <w:left w:val="nil"/>
              <w:bottom w:val="nil"/>
              <w:right w:val="nil"/>
            </w:tcBorders>
            <w:shd w:val="clear" w:color="auto" w:fill="FFFFFF"/>
            <w:noWrap/>
            <w:vAlign w:val="center"/>
            <w:hideMark/>
          </w:tcPr>
          <w:p w14:paraId="742D6CB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0.1031413</w:t>
            </w:r>
          </w:p>
        </w:tc>
        <w:tc>
          <w:tcPr>
            <w:tcW w:w="1051" w:type="dxa"/>
            <w:tcBorders>
              <w:top w:val="nil"/>
              <w:left w:val="nil"/>
              <w:bottom w:val="nil"/>
              <w:right w:val="nil"/>
            </w:tcBorders>
            <w:shd w:val="clear" w:color="auto" w:fill="FFFFFF"/>
            <w:noWrap/>
            <w:vAlign w:val="center"/>
            <w:hideMark/>
          </w:tcPr>
          <w:p w14:paraId="0DB012E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4.069243</w:t>
            </w:r>
          </w:p>
        </w:tc>
        <w:tc>
          <w:tcPr>
            <w:tcW w:w="850" w:type="dxa"/>
            <w:tcBorders>
              <w:top w:val="nil"/>
              <w:left w:val="nil"/>
              <w:bottom w:val="nil"/>
              <w:right w:val="nil"/>
            </w:tcBorders>
            <w:shd w:val="clear" w:color="auto" w:fill="FFFFFF"/>
            <w:noWrap/>
            <w:vAlign w:val="center"/>
            <w:hideMark/>
          </w:tcPr>
          <w:p w14:paraId="36D1F5C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0.59</w:t>
            </w:r>
          </w:p>
        </w:tc>
        <w:tc>
          <w:tcPr>
            <w:tcW w:w="930" w:type="dxa"/>
            <w:tcBorders>
              <w:top w:val="nil"/>
              <w:left w:val="nil"/>
              <w:bottom w:val="nil"/>
              <w:right w:val="nil"/>
            </w:tcBorders>
            <w:shd w:val="clear" w:color="auto" w:fill="FFFFFF"/>
            <w:noWrap/>
            <w:vAlign w:val="center"/>
            <w:hideMark/>
          </w:tcPr>
          <w:p w14:paraId="2FCE55D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6.1</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WY4ODY5ZWMtZWRiNi00NzFkLWJmZDYtYWRiODk4NTdhMzM5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LCJzdXBwcmVzcy1hdXRob3IiOmZhbHNlLCJjb21wb3NpdGUiOmZhbHNlLCJhdXRob3Itb25seSI6ZmFsc2V9XX0="/>
            <w:id w:val="-267238752"/>
            <w:placeholder>
              <w:docPart w:val="F769CD0A107F4EB2BCBFF172D1BB7044"/>
            </w:placeholder>
          </w:sdtPr>
          <w:sdtContent>
            <w:tc>
              <w:tcPr>
                <w:tcW w:w="550" w:type="dxa"/>
                <w:tcBorders>
                  <w:top w:val="nil"/>
                  <w:left w:val="nil"/>
                  <w:bottom w:val="nil"/>
                  <w:right w:val="nil"/>
                </w:tcBorders>
                <w:shd w:val="clear" w:color="auto" w:fill="FFFFFF"/>
                <w:vAlign w:val="center"/>
              </w:tcPr>
              <w:p w14:paraId="19BFF9B1" w14:textId="768BF6E1"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3</w:t>
                </w:r>
              </w:p>
            </w:tc>
          </w:sdtContent>
        </w:sdt>
      </w:tr>
      <w:tr w:rsidR="005C7289" w:rsidRPr="00326231" w14:paraId="06291389"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536310C"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prostaglandin E2</w:t>
            </w:r>
          </w:p>
        </w:tc>
        <w:tc>
          <w:tcPr>
            <w:tcW w:w="876" w:type="dxa"/>
            <w:tcBorders>
              <w:top w:val="nil"/>
              <w:left w:val="single" w:sz="4" w:space="0" w:color="auto"/>
              <w:bottom w:val="nil"/>
              <w:right w:val="nil"/>
            </w:tcBorders>
            <w:shd w:val="clear" w:color="auto" w:fill="FFFFFF"/>
            <w:noWrap/>
            <w:vAlign w:val="center"/>
            <w:hideMark/>
          </w:tcPr>
          <w:p w14:paraId="0B043CA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-2.47</w:t>
            </w:r>
          </w:p>
        </w:tc>
        <w:tc>
          <w:tcPr>
            <w:tcW w:w="833" w:type="dxa"/>
            <w:tcBorders>
              <w:top w:val="nil"/>
              <w:left w:val="nil"/>
              <w:bottom w:val="nil"/>
              <w:right w:val="nil"/>
            </w:tcBorders>
            <w:shd w:val="clear" w:color="auto" w:fill="FFFFFF"/>
            <w:noWrap/>
            <w:vAlign w:val="center"/>
            <w:hideMark/>
          </w:tcPr>
          <w:p w14:paraId="3C979B5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2.82</w:t>
            </w:r>
          </w:p>
        </w:tc>
        <w:tc>
          <w:tcPr>
            <w:tcW w:w="1148" w:type="dxa"/>
            <w:tcBorders>
              <w:top w:val="nil"/>
              <w:left w:val="nil"/>
              <w:bottom w:val="nil"/>
              <w:right w:val="nil"/>
            </w:tcBorders>
            <w:shd w:val="clear" w:color="auto" w:fill="FFFFFF"/>
            <w:noWrap/>
            <w:vAlign w:val="center"/>
            <w:hideMark/>
          </w:tcPr>
          <w:p w14:paraId="1F2F868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-74.5435</w:t>
            </w:r>
          </w:p>
        </w:tc>
        <w:tc>
          <w:tcPr>
            <w:tcW w:w="1133" w:type="dxa"/>
            <w:tcBorders>
              <w:top w:val="nil"/>
              <w:left w:val="nil"/>
              <w:bottom w:val="nil"/>
              <w:right w:val="nil"/>
            </w:tcBorders>
            <w:shd w:val="clear" w:color="auto" w:fill="FFFFFF"/>
            <w:noWrap/>
            <w:vAlign w:val="center"/>
            <w:hideMark/>
          </w:tcPr>
          <w:p w14:paraId="7D483FF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-261.183</w:t>
            </w:r>
          </w:p>
        </w:tc>
        <w:tc>
          <w:tcPr>
            <w:tcW w:w="939" w:type="dxa"/>
            <w:tcBorders>
              <w:top w:val="nil"/>
              <w:left w:val="nil"/>
              <w:bottom w:val="nil"/>
              <w:right w:val="nil"/>
            </w:tcBorders>
            <w:shd w:val="clear" w:color="auto" w:fill="FFFFFF"/>
            <w:noWrap/>
            <w:vAlign w:val="center"/>
            <w:hideMark/>
          </w:tcPr>
          <w:p w14:paraId="57CB6BB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19775.8</w:t>
            </w:r>
          </w:p>
        </w:tc>
        <w:tc>
          <w:tcPr>
            <w:tcW w:w="1190" w:type="dxa"/>
            <w:tcBorders>
              <w:top w:val="nil"/>
              <w:left w:val="nil"/>
              <w:bottom w:val="nil"/>
              <w:right w:val="nil"/>
            </w:tcBorders>
            <w:shd w:val="clear" w:color="auto" w:fill="FFFFFF"/>
            <w:noWrap/>
            <w:vAlign w:val="center"/>
            <w:hideMark/>
          </w:tcPr>
          <w:p w14:paraId="31EFCB6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-120267</w:t>
            </w:r>
          </w:p>
        </w:tc>
        <w:tc>
          <w:tcPr>
            <w:tcW w:w="1189" w:type="dxa"/>
            <w:tcBorders>
              <w:top w:val="nil"/>
              <w:left w:val="nil"/>
              <w:bottom w:val="nil"/>
              <w:right w:val="nil"/>
            </w:tcBorders>
            <w:shd w:val="clear" w:color="auto" w:fill="FFFFFF"/>
            <w:noWrap/>
            <w:vAlign w:val="center"/>
            <w:hideMark/>
          </w:tcPr>
          <w:p w14:paraId="575B27A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16.45118</w:t>
            </w:r>
          </w:p>
        </w:tc>
        <w:tc>
          <w:tcPr>
            <w:tcW w:w="1273" w:type="dxa"/>
            <w:tcBorders>
              <w:top w:val="nil"/>
              <w:left w:val="nil"/>
              <w:bottom w:val="nil"/>
              <w:right w:val="nil"/>
            </w:tcBorders>
            <w:shd w:val="clear" w:color="auto" w:fill="FFFFFF"/>
            <w:noWrap/>
            <w:vAlign w:val="center"/>
            <w:hideMark/>
          </w:tcPr>
          <w:p w14:paraId="5F0D077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8.546645</w:t>
            </w:r>
          </w:p>
        </w:tc>
        <w:tc>
          <w:tcPr>
            <w:tcW w:w="1273" w:type="dxa"/>
            <w:tcBorders>
              <w:top w:val="nil"/>
              <w:left w:val="nil"/>
              <w:bottom w:val="nil"/>
              <w:right w:val="nil"/>
            </w:tcBorders>
            <w:shd w:val="clear" w:color="auto" w:fill="FFFFFF"/>
            <w:noWrap/>
            <w:vAlign w:val="center"/>
            <w:hideMark/>
          </w:tcPr>
          <w:p w14:paraId="11E412E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0.2847325</w:t>
            </w:r>
          </w:p>
        </w:tc>
        <w:tc>
          <w:tcPr>
            <w:tcW w:w="1051" w:type="dxa"/>
            <w:tcBorders>
              <w:top w:val="nil"/>
              <w:left w:val="nil"/>
              <w:bottom w:val="nil"/>
              <w:right w:val="nil"/>
            </w:tcBorders>
            <w:shd w:val="clear" w:color="auto" w:fill="FFFFFF"/>
            <w:noWrap/>
            <w:vAlign w:val="center"/>
            <w:hideMark/>
          </w:tcPr>
          <w:p w14:paraId="75B539D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6.312773</w:t>
            </w:r>
          </w:p>
        </w:tc>
        <w:tc>
          <w:tcPr>
            <w:tcW w:w="850" w:type="dxa"/>
            <w:tcBorders>
              <w:top w:val="nil"/>
              <w:left w:val="nil"/>
              <w:bottom w:val="nil"/>
              <w:right w:val="nil"/>
            </w:tcBorders>
            <w:shd w:val="clear" w:color="auto" w:fill="FFFFFF"/>
            <w:noWrap/>
            <w:vAlign w:val="center"/>
            <w:hideMark/>
          </w:tcPr>
          <w:p w14:paraId="44791A3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0.31</w:t>
            </w:r>
          </w:p>
        </w:tc>
        <w:tc>
          <w:tcPr>
            <w:tcW w:w="930" w:type="dxa"/>
            <w:tcBorders>
              <w:top w:val="nil"/>
              <w:left w:val="nil"/>
              <w:bottom w:val="nil"/>
              <w:right w:val="nil"/>
            </w:tcBorders>
            <w:shd w:val="clear" w:color="auto" w:fill="FFFFFF"/>
            <w:noWrap/>
            <w:vAlign w:val="center"/>
            <w:hideMark/>
          </w:tcPr>
          <w:p w14:paraId="74EE940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zcxYzBmMzQtMjUyMS00OTFmLWI4YzgtMzYzOWE1NzI4NmEx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LCJzdXBwcmVzcy1hdXRob3IiOmZhbHNlLCJjb21wb3NpdGUiOmZhbHNlLCJhdXRob3Itb25seSI6ZmFsc2V9XX0="/>
            <w:id w:val="1341429764"/>
            <w:placeholder>
              <w:docPart w:val="F769CD0A107F4EB2BCBFF172D1BB7044"/>
            </w:placeholder>
          </w:sdtPr>
          <w:sdtContent>
            <w:tc>
              <w:tcPr>
                <w:tcW w:w="550" w:type="dxa"/>
                <w:tcBorders>
                  <w:top w:val="nil"/>
                  <w:left w:val="nil"/>
                  <w:bottom w:val="nil"/>
                  <w:right w:val="nil"/>
                </w:tcBorders>
                <w:shd w:val="clear" w:color="auto" w:fill="FFFFFF"/>
                <w:vAlign w:val="center"/>
              </w:tcPr>
              <w:p w14:paraId="7FB2B725" w14:textId="620BF95B"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3</w:t>
                </w:r>
              </w:p>
            </w:tc>
          </w:sdtContent>
        </w:sdt>
      </w:tr>
      <w:tr w:rsidR="005C7289" w:rsidRPr="00326231" w14:paraId="7B0A71DC"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70DF2371"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Xanthine</w:t>
            </w:r>
          </w:p>
        </w:tc>
        <w:tc>
          <w:tcPr>
            <w:tcW w:w="876" w:type="dxa"/>
            <w:tcBorders>
              <w:top w:val="nil"/>
              <w:left w:val="single" w:sz="4" w:space="0" w:color="auto"/>
              <w:bottom w:val="nil"/>
              <w:right w:val="nil"/>
            </w:tcBorders>
            <w:shd w:val="clear" w:color="auto" w:fill="FFFFFF"/>
            <w:noWrap/>
            <w:vAlign w:val="center"/>
            <w:hideMark/>
          </w:tcPr>
          <w:p w14:paraId="3B5F9A7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-2.483</w:t>
            </w:r>
          </w:p>
        </w:tc>
        <w:tc>
          <w:tcPr>
            <w:tcW w:w="833" w:type="dxa"/>
            <w:tcBorders>
              <w:top w:val="nil"/>
              <w:left w:val="nil"/>
              <w:bottom w:val="nil"/>
              <w:right w:val="nil"/>
            </w:tcBorders>
            <w:shd w:val="clear" w:color="auto" w:fill="FFFFFF"/>
            <w:noWrap/>
            <w:vAlign w:val="center"/>
            <w:hideMark/>
          </w:tcPr>
          <w:p w14:paraId="5DB691B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-0.7</w:t>
            </w:r>
          </w:p>
        </w:tc>
        <w:tc>
          <w:tcPr>
            <w:tcW w:w="1148" w:type="dxa"/>
            <w:tcBorders>
              <w:top w:val="nil"/>
              <w:left w:val="nil"/>
              <w:bottom w:val="nil"/>
              <w:right w:val="nil"/>
            </w:tcBorders>
            <w:shd w:val="clear" w:color="auto" w:fill="FFFFFF"/>
            <w:noWrap/>
            <w:vAlign w:val="center"/>
            <w:hideMark/>
          </w:tcPr>
          <w:p w14:paraId="4001E1D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-29.3497</w:t>
            </w:r>
          </w:p>
        </w:tc>
        <w:tc>
          <w:tcPr>
            <w:tcW w:w="1133" w:type="dxa"/>
            <w:tcBorders>
              <w:top w:val="nil"/>
              <w:left w:val="nil"/>
              <w:bottom w:val="nil"/>
              <w:right w:val="nil"/>
            </w:tcBorders>
            <w:shd w:val="clear" w:color="auto" w:fill="FFFFFF"/>
            <w:noWrap/>
            <w:vAlign w:val="center"/>
            <w:hideMark/>
          </w:tcPr>
          <w:p w14:paraId="2340E6D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-158.704</w:t>
            </w:r>
          </w:p>
        </w:tc>
        <w:tc>
          <w:tcPr>
            <w:tcW w:w="939" w:type="dxa"/>
            <w:tcBorders>
              <w:top w:val="nil"/>
              <w:left w:val="nil"/>
              <w:bottom w:val="nil"/>
              <w:right w:val="nil"/>
            </w:tcBorders>
            <w:shd w:val="clear" w:color="auto" w:fill="FFFFFF"/>
            <w:noWrap/>
            <w:vAlign w:val="center"/>
            <w:hideMark/>
          </w:tcPr>
          <w:p w14:paraId="0BE3BC3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19848.1</w:t>
            </w:r>
          </w:p>
        </w:tc>
        <w:tc>
          <w:tcPr>
            <w:tcW w:w="1190" w:type="dxa"/>
            <w:tcBorders>
              <w:top w:val="nil"/>
              <w:left w:val="nil"/>
              <w:bottom w:val="nil"/>
              <w:right w:val="nil"/>
            </w:tcBorders>
            <w:shd w:val="clear" w:color="auto" w:fill="FFFFFF"/>
            <w:noWrap/>
            <w:vAlign w:val="center"/>
            <w:hideMark/>
          </w:tcPr>
          <w:p w14:paraId="3AB9419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-120000</w:t>
            </w:r>
          </w:p>
        </w:tc>
        <w:tc>
          <w:tcPr>
            <w:tcW w:w="1189" w:type="dxa"/>
            <w:tcBorders>
              <w:top w:val="nil"/>
              <w:left w:val="nil"/>
              <w:bottom w:val="nil"/>
              <w:right w:val="nil"/>
            </w:tcBorders>
            <w:shd w:val="clear" w:color="auto" w:fill="FFFFFF"/>
            <w:noWrap/>
            <w:vAlign w:val="center"/>
            <w:hideMark/>
          </w:tcPr>
          <w:p w14:paraId="7016C22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0.3009658</w:t>
            </w:r>
          </w:p>
        </w:tc>
        <w:tc>
          <w:tcPr>
            <w:tcW w:w="1273" w:type="dxa"/>
            <w:tcBorders>
              <w:top w:val="nil"/>
              <w:left w:val="nil"/>
              <w:bottom w:val="nil"/>
              <w:right w:val="nil"/>
            </w:tcBorders>
            <w:shd w:val="clear" w:color="auto" w:fill="FFFFFF"/>
            <w:noWrap/>
            <w:vAlign w:val="center"/>
            <w:hideMark/>
          </w:tcPr>
          <w:p w14:paraId="3423531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5.852115</w:t>
            </w:r>
          </w:p>
        </w:tc>
        <w:tc>
          <w:tcPr>
            <w:tcW w:w="1273" w:type="dxa"/>
            <w:tcBorders>
              <w:top w:val="nil"/>
              <w:left w:val="nil"/>
              <w:bottom w:val="nil"/>
              <w:right w:val="nil"/>
            </w:tcBorders>
            <w:shd w:val="clear" w:color="auto" w:fill="FFFFFF"/>
            <w:noWrap/>
            <w:vAlign w:val="center"/>
            <w:hideMark/>
          </w:tcPr>
          <w:p w14:paraId="4A3896F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0.01732401</w:t>
            </w:r>
          </w:p>
        </w:tc>
        <w:tc>
          <w:tcPr>
            <w:tcW w:w="1051" w:type="dxa"/>
            <w:tcBorders>
              <w:top w:val="nil"/>
              <w:left w:val="nil"/>
              <w:bottom w:val="nil"/>
              <w:right w:val="nil"/>
            </w:tcBorders>
            <w:shd w:val="clear" w:color="auto" w:fill="FFFFFF"/>
            <w:noWrap/>
            <w:vAlign w:val="center"/>
            <w:hideMark/>
          </w:tcPr>
          <w:p w14:paraId="78045F3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2.978485</w:t>
            </w:r>
          </w:p>
        </w:tc>
        <w:tc>
          <w:tcPr>
            <w:tcW w:w="850" w:type="dxa"/>
            <w:tcBorders>
              <w:top w:val="nil"/>
              <w:left w:val="nil"/>
              <w:bottom w:val="nil"/>
              <w:right w:val="nil"/>
            </w:tcBorders>
            <w:shd w:val="clear" w:color="auto" w:fill="FFFFFF"/>
            <w:noWrap/>
            <w:vAlign w:val="center"/>
            <w:hideMark/>
          </w:tcPr>
          <w:p w14:paraId="5AC69B5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0.51</w:t>
            </w:r>
          </w:p>
        </w:tc>
        <w:tc>
          <w:tcPr>
            <w:tcW w:w="930" w:type="dxa"/>
            <w:tcBorders>
              <w:top w:val="nil"/>
              <w:left w:val="nil"/>
              <w:bottom w:val="nil"/>
              <w:right w:val="nil"/>
            </w:tcBorders>
            <w:shd w:val="clear" w:color="auto" w:fill="FFFFFF"/>
            <w:noWrap/>
            <w:vAlign w:val="center"/>
            <w:hideMark/>
          </w:tcPr>
          <w:p w14:paraId="1043813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TRiZmZiNWQtM2I1Yi00MTIyLTlkZGEtMGMzMjExOGEwZjYy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481461393"/>
            <w:placeholder>
              <w:docPart w:val="F769CD0A107F4EB2BCBFF172D1BB7044"/>
            </w:placeholder>
          </w:sdtPr>
          <w:sdtContent>
            <w:tc>
              <w:tcPr>
                <w:tcW w:w="550" w:type="dxa"/>
                <w:tcBorders>
                  <w:top w:val="nil"/>
                  <w:left w:val="nil"/>
                  <w:bottom w:val="nil"/>
                  <w:right w:val="nil"/>
                </w:tcBorders>
                <w:shd w:val="clear" w:color="auto" w:fill="FFFFFF"/>
                <w:vAlign w:val="center"/>
              </w:tcPr>
              <w:p w14:paraId="08C14F43" w14:textId="0792ABE3"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3EFEB79C"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ABF11C9"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Theobromine</w:t>
            </w:r>
          </w:p>
        </w:tc>
        <w:tc>
          <w:tcPr>
            <w:tcW w:w="876" w:type="dxa"/>
            <w:tcBorders>
              <w:top w:val="nil"/>
              <w:left w:val="single" w:sz="4" w:space="0" w:color="auto"/>
              <w:bottom w:val="nil"/>
              <w:right w:val="nil"/>
            </w:tcBorders>
            <w:shd w:val="clear" w:color="auto" w:fill="FFFFFF"/>
            <w:noWrap/>
            <w:vAlign w:val="center"/>
            <w:hideMark/>
          </w:tcPr>
          <w:p w14:paraId="6F1A387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-2.523</w:t>
            </w:r>
          </w:p>
        </w:tc>
        <w:tc>
          <w:tcPr>
            <w:tcW w:w="833" w:type="dxa"/>
            <w:tcBorders>
              <w:top w:val="nil"/>
              <w:left w:val="nil"/>
              <w:bottom w:val="nil"/>
              <w:right w:val="nil"/>
            </w:tcBorders>
            <w:shd w:val="clear" w:color="auto" w:fill="FFFFFF"/>
            <w:noWrap/>
            <w:vAlign w:val="center"/>
            <w:hideMark/>
          </w:tcPr>
          <w:p w14:paraId="5BF41A8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-0.8</w:t>
            </w:r>
          </w:p>
        </w:tc>
        <w:tc>
          <w:tcPr>
            <w:tcW w:w="1148" w:type="dxa"/>
            <w:tcBorders>
              <w:top w:val="nil"/>
              <w:left w:val="nil"/>
              <w:bottom w:val="nil"/>
              <w:right w:val="nil"/>
            </w:tcBorders>
            <w:shd w:val="clear" w:color="auto" w:fill="FFFFFF"/>
            <w:noWrap/>
            <w:vAlign w:val="center"/>
            <w:hideMark/>
          </w:tcPr>
          <w:p w14:paraId="3EAA47A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-56.3758</w:t>
            </w:r>
          </w:p>
        </w:tc>
        <w:tc>
          <w:tcPr>
            <w:tcW w:w="1133" w:type="dxa"/>
            <w:tcBorders>
              <w:top w:val="nil"/>
              <w:left w:val="nil"/>
              <w:bottom w:val="nil"/>
              <w:right w:val="nil"/>
            </w:tcBorders>
            <w:shd w:val="clear" w:color="auto" w:fill="FFFFFF"/>
            <w:noWrap/>
            <w:vAlign w:val="center"/>
            <w:hideMark/>
          </w:tcPr>
          <w:p w14:paraId="258B4A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-116.088</w:t>
            </w:r>
          </w:p>
        </w:tc>
        <w:tc>
          <w:tcPr>
            <w:tcW w:w="939" w:type="dxa"/>
            <w:tcBorders>
              <w:top w:val="nil"/>
              <w:left w:val="nil"/>
              <w:bottom w:val="nil"/>
              <w:right w:val="nil"/>
            </w:tcBorders>
            <w:shd w:val="clear" w:color="auto" w:fill="FFFFFF"/>
            <w:noWrap/>
            <w:vAlign w:val="center"/>
            <w:hideMark/>
          </w:tcPr>
          <w:p w14:paraId="6BC6329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19832.7</w:t>
            </w:r>
          </w:p>
        </w:tc>
        <w:tc>
          <w:tcPr>
            <w:tcW w:w="1190" w:type="dxa"/>
            <w:tcBorders>
              <w:top w:val="nil"/>
              <w:left w:val="nil"/>
              <w:bottom w:val="nil"/>
              <w:right w:val="nil"/>
            </w:tcBorders>
            <w:shd w:val="clear" w:color="auto" w:fill="FFFFFF"/>
            <w:noWrap/>
            <w:vAlign w:val="center"/>
            <w:hideMark/>
          </w:tcPr>
          <w:p w14:paraId="2D9002E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-119899</w:t>
            </w:r>
          </w:p>
        </w:tc>
        <w:tc>
          <w:tcPr>
            <w:tcW w:w="1189" w:type="dxa"/>
            <w:tcBorders>
              <w:top w:val="nil"/>
              <w:left w:val="nil"/>
              <w:bottom w:val="nil"/>
              <w:right w:val="nil"/>
            </w:tcBorders>
            <w:shd w:val="clear" w:color="auto" w:fill="FFFFFF"/>
            <w:noWrap/>
            <w:vAlign w:val="center"/>
            <w:hideMark/>
          </w:tcPr>
          <w:p w14:paraId="08CB4FC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8.310113</w:t>
            </w:r>
          </w:p>
        </w:tc>
        <w:tc>
          <w:tcPr>
            <w:tcW w:w="1273" w:type="dxa"/>
            <w:tcBorders>
              <w:top w:val="nil"/>
              <w:left w:val="nil"/>
              <w:bottom w:val="nil"/>
              <w:right w:val="nil"/>
            </w:tcBorders>
            <w:shd w:val="clear" w:color="auto" w:fill="FFFFFF"/>
            <w:noWrap/>
            <w:vAlign w:val="center"/>
            <w:hideMark/>
          </w:tcPr>
          <w:p w14:paraId="7AC0373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4.131387</w:t>
            </w:r>
          </w:p>
        </w:tc>
        <w:tc>
          <w:tcPr>
            <w:tcW w:w="1273" w:type="dxa"/>
            <w:tcBorders>
              <w:top w:val="nil"/>
              <w:left w:val="nil"/>
              <w:bottom w:val="nil"/>
              <w:right w:val="nil"/>
            </w:tcBorders>
            <w:shd w:val="clear" w:color="auto" w:fill="FFFFFF"/>
            <w:noWrap/>
            <w:vAlign w:val="center"/>
            <w:hideMark/>
          </w:tcPr>
          <w:p w14:paraId="3B1251F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0.02576171</w:t>
            </w:r>
          </w:p>
        </w:tc>
        <w:tc>
          <w:tcPr>
            <w:tcW w:w="1051" w:type="dxa"/>
            <w:tcBorders>
              <w:top w:val="nil"/>
              <w:left w:val="nil"/>
              <w:bottom w:val="nil"/>
              <w:right w:val="nil"/>
            </w:tcBorders>
            <w:shd w:val="clear" w:color="auto" w:fill="FFFFFF"/>
            <w:noWrap/>
            <w:vAlign w:val="center"/>
            <w:hideMark/>
          </w:tcPr>
          <w:p w14:paraId="48DEE0E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3.306375</w:t>
            </w:r>
          </w:p>
        </w:tc>
        <w:tc>
          <w:tcPr>
            <w:tcW w:w="850" w:type="dxa"/>
            <w:tcBorders>
              <w:top w:val="nil"/>
              <w:left w:val="nil"/>
              <w:bottom w:val="nil"/>
              <w:right w:val="nil"/>
            </w:tcBorders>
            <w:shd w:val="clear" w:color="auto" w:fill="FFFFFF"/>
            <w:noWrap/>
            <w:vAlign w:val="center"/>
            <w:hideMark/>
          </w:tcPr>
          <w:p w14:paraId="29678B1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0.23</w:t>
            </w:r>
          </w:p>
        </w:tc>
        <w:tc>
          <w:tcPr>
            <w:tcW w:w="930" w:type="dxa"/>
            <w:tcBorders>
              <w:top w:val="nil"/>
              <w:left w:val="nil"/>
              <w:bottom w:val="nil"/>
              <w:right w:val="nil"/>
            </w:tcBorders>
            <w:shd w:val="clear" w:color="auto" w:fill="FFFFFF"/>
            <w:noWrap/>
            <w:vAlign w:val="center"/>
            <w:hideMark/>
          </w:tcPr>
          <w:p w14:paraId="044EA9A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DRmNDJhY2EtYzQwOC00NmUzLWE0ODktYjgyODQ5OTAwODA5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962346970"/>
            <w:placeholder>
              <w:docPart w:val="F769CD0A107F4EB2BCBFF172D1BB7044"/>
            </w:placeholder>
          </w:sdtPr>
          <w:sdtContent>
            <w:tc>
              <w:tcPr>
                <w:tcW w:w="550" w:type="dxa"/>
                <w:tcBorders>
                  <w:top w:val="nil"/>
                  <w:left w:val="nil"/>
                  <w:bottom w:val="nil"/>
                  <w:right w:val="nil"/>
                </w:tcBorders>
                <w:shd w:val="clear" w:color="auto" w:fill="FFFFFF"/>
                <w:vAlign w:val="center"/>
              </w:tcPr>
              <w:p w14:paraId="58D0028D" w14:textId="2D19B906"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4B06C526"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CD6B416"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5-i-propyl-5-(3-methylbut-2-enyl)barbiturate</w:t>
            </w:r>
          </w:p>
        </w:tc>
        <w:tc>
          <w:tcPr>
            <w:tcW w:w="876" w:type="dxa"/>
            <w:tcBorders>
              <w:top w:val="nil"/>
              <w:left w:val="single" w:sz="4" w:space="0" w:color="auto"/>
              <w:bottom w:val="nil"/>
              <w:right w:val="nil"/>
            </w:tcBorders>
            <w:shd w:val="clear" w:color="auto" w:fill="FFFFFF"/>
            <w:noWrap/>
            <w:vAlign w:val="center"/>
            <w:hideMark/>
          </w:tcPr>
          <w:p w14:paraId="63C796B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-2.593</w:t>
            </w:r>
          </w:p>
        </w:tc>
        <w:tc>
          <w:tcPr>
            <w:tcW w:w="833" w:type="dxa"/>
            <w:tcBorders>
              <w:top w:val="nil"/>
              <w:left w:val="nil"/>
              <w:bottom w:val="nil"/>
              <w:right w:val="nil"/>
            </w:tcBorders>
            <w:shd w:val="clear" w:color="auto" w:fill="FFFFFF"/>
            <w:noWrap/>
            <w:vAlign w:val="center"/>
            <w:hideMark/>
          </w:tcPr>
          <w:p w14:paraId="7AEDEBC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2.234</w:t>
            </w:r>
          </w:p>
        </w:tc>
        <w:tc>
          <w:tcPr>
            <w:tcW w:w="1148" w:type="dxa"/>
            <w:tcBorders>
              <w:top w:val="nil"/>
              <w:left w:val="nil"/>
              <w:bottom w:val="nil"/>
              <w:right w:val="nil"/>
            </w:tcBorders>
            <w:shd w:val="clear" w:color="auto" w:fill="FFFFFF"/>
            <w:noWrap/>
            <w:vAlign w:val="center"/>
            <w:hideMark/>
          </w:tcPr>
          <w:p w14:paraId="147C2B4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-59.314</w:t>
            </w:r>
          </w:p>
        </w:tc>
        <w:tc>
          <w:tcPr>
            <w:tcW w:w="1133" w:type="dxa"/>
            <w:tcBorders>
              <w:top w:val="nil"/>
              <w:left w:val="nil"/>
              <w:bottom w:val="nil"/>
              <w:right w:val="nil"/>
            </w:tcBorders>
            <w:shd w:val="clear" w:color="auto" w:fill="FFFFFF"/>
            <w:noWrap/>
            <w:vAlign w:val="center"/>
            <w:hideMark/>
          </w:tcPr>
          <w:p w14:paraId="7A9637B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-126.355</w:t>
            </w:r>
          </w:p>
        </w:tc>
        <w:tc>
          <w:tcPr>
            <w:tcW w:w="939" w:type="dxa"/>
            <w:tcBorders>
              <w:top w:val="nil"/>
              <w:left w:val="nil"/>
              <w:bottom w:val="nil"/>
              <w:right w:val="nil"/>
            </w:tcBorders>
            <w:shd w:val="clear" w:color="auto" w:fill="FFFFFF"/>
            <w:noWrap/>
            <w:vAlign w:val="center"/>
            <w:hideMark/>
          </w:tcPr>
          <w:p w14:paraId="6FE41B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19816</w:t>
            </w:r>
          </w:p>
        </w:tc>
        <w:tc>
          <w:tcPr>
            <w:tcW w:w="1190" w:type="dxa"/>
            <w:tcBorders>
              <w:top w:val="nil"/>
              <w:left w:val="nil"/>
              <w:bottom w:val="nil"/>
              <w:right w:val="nil"/>
            </w:tcBorders>
            <w:shd w:val="clear" w:color="auto" w:fill="FFFFFF"/>
            <w:noWrap/>
            <w:vAlign w:val="center"/>
            <w:hideMark/>
          </w:tcPr>
          <w:p w14:paraId="1D1058F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-119177</w:t>
            </w:r>
          </w:p>
        </w:tc>
        <w:tc>
          <w:tcPr>
            <w:tcW w:w="1189" w:type="dxa"/>
            <w:tcBorders>
              <w:top w:val="nil"/>
              <w:left w:val="nil"/>
              <w:bottom w:val="nil"/>
              <w:right w:val="nil"/>
            </w:tcBorders>
            <w:shd w:val="clear" w:color="auto" w:fill="FFFFFF"/>
            <w:noWrap/>
            <w:vAlign w:val="center"/>
            <w:hideMark/>
          </w:tcPr>
          <w:p w14:paraId="1732F8E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13.39708</w:t>
            </w:r>
          </w:p>
        </w:tc>
        <w:tc>
          <w:tcPr>
            <w:tcW w:w="1273" w:type="dxa"/>
            <w:tcBorders>
              <w:top w:val="nil"/>
              <w:left w:val="nil"/>
              <w:bottom w:val="nil"/>
              <w:right w:val="nil"/>
            </w:tcBorders>
            <w:shd w:val="clear" w:color="auto" w:fill="FFFFFF"/>
            <w:noWrap/>
            <w:vAlign w:val="center"/>
            <w:hideMark/>
          </w:tcPr>
          <w:p w14:paraId="19831CE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4.934307</w:t>
            </w:r>
          </w:p>
        </w:tc>
        <w:tc>
          <w:tcPr>
            <w:tcW w:w="1273" w:type="dxa"/>
            <w:tcBorders>
              <w:top w:val="nil"/>
              <w:left w:val="nil"/>
              <w:bottom w:val="nil"/>
              <w:right w:val="nil"/>
            </w:tcBorders>
            <w:shd w:val="clear" w:color="auto" w:fill="FFFFFF"/>
            <w:noWrap/>
            <w:vAlign w:val="center"/>
            <w:hideMark/>
          </w:tcPr>
          <w:p w14:paraId="55F83D6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0.1153204</w:t>
            </w:r>
          </w:p>
        </w:tc>
        <w:tc>
          <w:tcPr>
            <w:tcW w:w="1051" w:type="dxa"/>
            <w:tcBorders>
              <w:top w:val="nil"/>
              <w:left w:val="nil"/>
              <w:bottom w:val="nil"/>
              <w:right w:val="nil"/>
            </w:tcBorders>
            <w:shd w:val="clear" w:color="auto" w:fill="FFFFFF"/>
            <w:noWrap/>
            <w:vAlign w:val="center"/>
            <w:hideMark/>
          </w:tcPr>
          <w:p w14:paraId="2F588BC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4.123152</w:t>
            </w:r>
          </w:p>
        </w:tc>
        <w:tc>
          <w:tcPr>
            <w:tcW w:w="850" w:type="dxa"/>
            <w:tcBorders>
              <w:top w:val="nil"/>
              <w:left w:val="nil"/>
              <w:bottom w:val="nil"/>
              <w:right w:val="nil"/>
            </w:tcBorders>
            <w:shd w:val="clear" w:color="auto" w:fill="FFFFFF"/>
            <w:noWrap/>
            <w:vAlign w:val="center"/>
            <w:hideMark/>
          </w:tcPr>
          <w:p w14:paraId="72F8538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0.61</w:t>
            </w:r>
          </w:p>
        </w:tc>
        <w:tc>
          <w:tcPr>
            <w:tcW w:w="930" w:type="dxa"/>
            <w:tcBorders>
              <w:top w:val="nil"/>
              <w:left w:val="nil"/>
              <w:bottom w:val="nil"/>
              <w:right w:val="nil"/>
            </w:tcBorders>
            <w:shd w:val="clear" w:color="auto" w:fill="FFFFFF"/>
            <w:noWrap/>
            <w:vAlign w:val="center"/>
            <w:hideMark/>
          </w:tcPr>
          <w:p w14:paraId="3BAA096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TY1MjUyMTItMzQ5My00NWI0LWE2ODktMGM4MDE1YjIyNjdj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1472281028"/>
            <w:placeholder>
              <w:docPart w:val="F769CD0A107F4EB2BCBFF172D1BB7044"/>
            </w:placeholder>
          </w:sdtPr>
          <w:sdtContent>
            <w:tc>
              <w:tcPr>
                <w:tcW w:w="550" w:type="dxa"/>
                <w:tcBorders>
                  <w:top w:val="nil"/>
                  <w:left w:val="nil"/>
                  <w:bottom w:val="nil"/>
                  <w:right w:val="nil"/>
                </w:tcBorders>
                <w:shd w:val="clear" w:color="auto" w:fill="FFFFFF"/>
                <w:vAlign w:val="center"/>
              </w:tcPr>
              <w:p w14:paraId="0537DC30" w14:textId="77EB3C72"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60550AD9"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DC626FB"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pteridine-2-thiol</w:t>
            </w:r>
          </w:p>
        </w:tc>
        <w:tc>
          <w:tcPr>
            <w:tcW w:w="876" w:type="dxa"/>
            <w:tcBorders>
              <w:top w:val="nil"/>
              <w:left w:val="single" w:sz="4" w:space="0" w:color="auto"/>
              <w:bottom w:val="nil"/>
              <w:right w:val="nil"/>
            </w:tcBorders>
            <w:shd w:val="clear" w:color="auto" w:fill="FFFFFF"/>
            <w:noWrap/>
            <w:vAlign w:val="center"/>
            <w:hideMark/>
          </w:tcPr>
          <w:p w14:paraId="15D265C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-2.629</w:t>
            </w:r>
          </w:p>
        </w:tc>
        <w:tc>
          <w:tcPr>
            <w:tcW w:w="833" w:type="dxa"/>
            <w:tcBorders>
              <w:top w:val="nil"/>
              <w:left w:val="nil"/>
              <w:bottom w:val="nil"/>
              <w:right w:val="nil"/>
            </w:tcBorders>
            <w:shd w:val="clear" w:color="auto" w:fill="FFFFFF"/>
            <w:noWrap/>
            <w:vAlign w:val="center"/>
            <w:hideMark/>
          </w:tcPr>
          <w:p w14:paraId="4396F05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w:t>
            </w:r>
          </w:p>
        </w:tc>
        <w:tc>
          <w:tcPr>
            <w:tcW w:w="1148" w:type="dxa"/>
            <w:tcBorders>
              <w:top w:val="nil"/>
              <w:left w:val="nil"/>
              <w:bottom w:val="nil"/>
              <w:right w:val="nil"/>
            </w:tcBorders>
            <w:shd w:val="clear" w:color="auto" w:fill="FFFFFF"/>
            <w:noWrap/>
            <w:vAlign w:val="center"/>
            <w:hideMark/>
          </w:tcPr>
          <w:p w14:paraId="108EEEC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-63.1228</w:t>
            </w:r>
          </w:p>
        </w:tc>
        <w:tc>
          <w:tcPr>
            <w:tcW w:w="1133" w:type="dxa"/>
            <w:tcBorders>
              <w:top w:val="nil"/>
              <w:left w:val="nil"/>
              <w:bottom w:val="nil"/>
              <w:right w:val="nil"/>
            </w:tcBorders>
            <w:shd w:val="clear" w:color="auto" w:fill="FFFFFF"/>
            <w:noWrap/>
            <w:vAlign w:val="center"/>
            <w:hideMark/>
          </w:tcPr>
          <w:p w14:paraId="566C2D5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-62.7543</w:t>
            </w:r>
          </w:p>
        </w:tc>
        <w:tc>
          <w:tcPr>
            <w:tcW w:w="939" w:type="dxa"/>
            <w:tcBorders>
              <w:top w:val="nil"/>
              <w:left w:val="nil"/>
              <w:bottom w:val="nil"/>
              <w:right w:val="nil"/>
            </w:tcBorders>
            <w:shd w:val="clear" w:color="auto" w:fill="FFFFFF"/>
            <w:noWrap/>
            <w:vAlign w:val="center"/>
            <w:hideMark/>
          </w:tcPr>
          <w:p w14:paraId="0F13B6D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19818.7</w:t>
            </w:r>
          </w:p>
        </w:tc>
        <w:tc>
          <w:tcPr>
            <w:tcW w:w="1190" w:type="dxa"/>
            <w:tcBorders>
              <w:top w:val="nil"/>
              <w:left w:val="nil"/>
              <w:bottom w:val="nil"/>
              <w:right w:val="nil"/>
            </w:tcBorders>
            <w:shd w:val="clear" w:color="auto" w:fill="FFFFFF"/>
            <w:noWrap/>
            <w:vAlign w:val="center"/>
            <w:hideMark/>
          </w:tcPr>
          <w:p w14:paraId="025A79A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-120319</w:t>
            </w:r>
          </w:p>
        </w:tc>
        <w:tc>
          <w:tcPr>
            <w:tcW w:w="1189" w:type="dxa"/>
            <w:tcBorders>
              <w:top w:val="nil"/>
              <w:left w:val="nil"/>
              <w:bottom w:val="nil"/>
              <w:right w:val="nil"/>
            </w:tcBorders>
            <w:shd w:val="clear" w:color="auto" w:fill="FFFFFF"/>
            <w:noWrap/>
            <w:vAlign w:val="center"/>
            <w:hideMark/>
          </w:tcPr>
          <w:p w14:paraId="63FAA95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8.064571</w:t>
            </w:r>
          </w:p>
        </w:tc>
        <w:tc>
          <w:tcPr>
            <w:tcW w:w="1273" w:type="dxa"/>
            <w:tcBorders>
              <w:top w:val="nil"/>
              <w:left w:val="nil"/>
              <w:bottom w:val="nil"/>
              <w:right w:val="nil"/>
            </w:tcBorders>
            <w:shd w:val="clear" w:color="auto" w:fill="FFFFFF"/>
            <w:noWrap/>
            <w:vAlign w:val="center"/>
            <w:hideMark/>
          </w:tcPr>
          <w:p w14:paraId="223EE04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1.290271</w:t>
            </w:r>
          </w:p>
        </w:tc>
        <w:tc>
          <w:tcPr>
            <w:tcW w:w="1273" w:type="dxa"/>
            <w:tcBorders>
              <w:top w:val="nil"/>
              <w:left w:val="nil"/>
              <w:bottom w:val="nil"/>
              <w:right w:val="nil"/>
            </w:tcBorders>
            <w:shd w:val="clear" w:color="auto" w:fill="FFFFFF"/>
            <w:noWrap/>
            <w:vAlign w:val="center"/>
            <w:hideMark/>
          </w:tcPr>
          <w:p w14:paraId="612F99D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0.03030325</w:t>
            </w:r>
          </w:p>
        </w:tc>
        <w:tc>
          <w:tcPr>
            <w:tcW w:w="1051" w:type="dxa"/>
            <w:tcBorders>
              <w:top w:val="nil"/>
              <w:left w:val="nil"/>
              <w:bottom w:val="nil"/>
              <w:right w:val="nil"/>
            </w:tcBorders>
            <w:shd w:val="clear" w:color="auto" w:fill="FFFFFF"/>
            <w:noWrap/>
            <w:vAlign w:val="center"/>
            <w:hideMark/>
          </w:tcPr>
          <w:p w14:paraId="7A2E1CA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3.171972</w:t>
            </w:r>
          </w:p>
        </w:tc>
        <w:tc>
          <w:tcPr>
            <w:tcW w:w="850" w:type="dxa"/>
            <w:tcBorders>
              <w:top w:val="nil"/>
              <w:left w:val="nil"/>
              <w:bottom w:val="nil"/>
              <w:right w:val="nil"/>
            </w:tcBorders>
            <w:shd w:val="clear" w:color="auto" w:fill="FFFFFF"/>
            <w:noWrap/>
            <w:vAlign w:val="center"/>
            <w:hideMark/>
          </w:tcPr>
          <w:p w14:paraId="560E386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w:t>
            </w:r>
          </w:p>
        </w:tc>
        <w:tc>
          <w:tcPr>
            <w:tcW w:w="930" w:type="dxa"/>
            <w:tcBorders>
              <w:top w:val="nil"/>
              <w:left w:val="nil"/>
              <w:bottom w:val="nil"/>
              <w:right w:val="nil"/>
            </w:tcBorders>
            <w:shd w:val="clear" w:color="auto" w:fill="FFFFFF"/>
            <w:noWrap/>
            <w:vAlign w:val="center"/>
            <w:hideMark/>
          </w:tcPr>
          <w:p w14:paraId="7A971D2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TFhNWU0ODYtMWJmYy00NmJiLWFiZWUtNjQzYjhlYzVlMzY4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729834440"/>
            <w:placeholder>
              <w:docPart w:val="F769CD0A107F4EB2BCBFF172D1BB7044"/>
            </w:placeholder>
          </w:sdtPr>
          <w:sdtContent>
            <w:tc>
              <w:tcPr>
                <w:tcW w:w="550" w:type="dxa"/>
                <w:tcBorders>
                  <w:top w:val="nil"/>
                  <w:left w:val="nil"/>
                  <w:bottom w:val="nil"/>
                  <w:right w:val="nil"/>
                </w:tcBorders>
                <w:shd w:val="clear" w:color="auto" w:fill="FFFFFF"/>
                <w:vAlign w:val="center"/>
              </w:tcPr>
              <w:p w14:paraId="12479CBF" w14:textId="2C07201B"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6F5F6E26"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98E2144"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lastRenderedPageBreak/>
              <w:t>Reposal</w:t>
            </w:r>
          </w:p>
        </w:tc>
        <w:tc>
          <w:tcPr>
            <w:tcW w:w="876" w:type="dxa"/>
            <w:tcBorders>
              <w:top w:val="nil"/>
              <w:left w:val="single" w:sz="4" w:space="0" w:color="auto"/>
              <w:bottom w:val="nil"/>
              <w:right w:val="nil"/>
            </w:tcBorders>
            <w:shd w:val="clear" w:color="auto" w:fill="FFFFFF"/>
            <w:noWrap/>
            <w:vAlign w:val="center"/>
            <w:hideMark/>
          </w:tcPr>
          <w:p w14:paraId="1C9EFFE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-2.696</w:t>
            </w:r>
          </w:p>
        </w:tc>
        <w:tc>
          <w:tcPr>
            <w:tcW w:w="833" w:type="dxa"/>
            <w:tcBorders>
              <w:top w:val="nil"/>
              <w:left w:val="nil"/>
              <w:bottom w:val="nil"/>
              <w:right w:val="nil"/>
            </w:tcBorders>
            <w:shd w:val="clear" w:color="auto" w:fill="FFFFFF"/>
            <w:noWrap/>
            <w:vAlign w:val="center"/>
            <w:hideMark/>
          </w:tcPr>
          <w:p w14:paraId="1ACBFE5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w:t>
            </w:r>
          </w:p>
        </w:tc>
        <w:tc>
          <w:tcPr>
            <w:tcW w:w="1148" w:type="dxa"/>
            <w:tcBorders>
              <w:top w:val="nil"/>
              <w:left w:val="nil"/>
              <w:bottom w:val="nil"/>
              <w:right w:val="nil"/>
            </w:tcBorders>
            <w:shd w:val="clear" w:color="auto" w:fill="FFFFFF"/>
            <w:noWrap/>
            <w:vAlign w:val="center"/>
            <w:hideMark/>
          </w:tcPr>
          <w:p w14:paraId="1EE9E72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-59.73</w:t>
            </w:r>
          </w:p>
        </w:tc>
        <w:tc>
          <w:tcPr>
            <w:tcW w:w="1133" w:type="dxa"/>
            <w:tcBorders>
              <w:top w:val="nil"/>
              <w:left w:val="nil"/>
              <w:bottom w:val="nil"/>
              <w:right w:val="nil"/>
            </w:tcBorders>
            <w:shd w:val="clear" w:color="auto" w:fill="FFFFFF"/>
            <w:noWrap/>
            <w:vAlign w:val="center"/>
            <w:hideMark/>
          </w:tcPr>
          <w:p w14:paraId="0E5604A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-132.858</w:t>
            </w:r>
          </w:p>
        </w:tc>
        <w:tc>
          <w:tcPr>
            <w:tcW w:w="939" w:type="dxa"/>
            <w:tcBorders>
              <w:top w:val="nil"/>
              <w:left w:val="nil"/>
              <w:bottom w:val="nil"/>
              <w:right w:val="nil"/>
            </w:tcBorders>
            <w:shd w:val="clear" w:color="auto" w:fill="FFFFFF"/>
            <w:noWrap/>
            <w:vAlign w:val="center"/>
            <w:hideMark/>
          </w:tcPr>
          <w:p w14:paraId="14FC948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19794.4</w:t>
            </w:r>
          </w:p>
        </w:tc>
        <w:tc>
          <w:tcPr>
            <w:tcW w:w="1190" w:type="dxa"/>
            <w:tcBorders>
              <w:top w:val="nil"/>
              <w:left w:val="nil"/>
              <w:bottom w:val="nil"/>
              <w:right w:val="nil"/>
            </w:tcBorders>
            <w:shd w:val="clear" w:color="auto" w:fill="FFFFFF"/>
            <w:noWrap/>
            <w:vAlign w:val="center"/>
            <w:hideMark/>
          </w:tcPr>
          <w:p w14:paraId="38DB5C3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-119151</w:t>
            </w:r>
          </w:p>
        </w:tc>
        <w:tc>
          <w:tcPr>
            <w:tcW w:w="1189" w:type="dxa"/>
            <w:tcBorders>
              <w:top w:val="nil"/>
              <w:left w:val="nil"/>
              <w:bottom w:val="nil"/>
              <w:right w:val="nil"/>
            </w:tcBorders>
            <w:shd w:val="clear" w:color="auto" w:fill="FFFFFF"/>
            <w:noWrap/>
            <w:vAlign w:val="center"/>
            <w:hideMark/>
          </w:tcPr>
          <w:p w14:paraId="526E251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12.94987</w:t>
            </w:r>
          </w:p>
        </w:tc>
        <w:tc>
          <w:tcPr>
            <w:tcW w:w="1273" w:type="dxa"/>
            <w:tcBorders>
              <w:top w:val="nil"/>
              <w:left w:val="nil"/>
              <w:bottom w:val="nil"/>
              <w:right w:val="nil"/>
            </w:tcBorders>
            <w:shd w:val="clear" w:color="auto" w:fill="FFFFFF"/>
            <w:noWrap/>
            <w:vAlign w:val="center"/>
            <w:hideMark/>
          </w:tcPr>
          <w:p w14:paraId="6690CAA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5.127987</w:t>
            </w:r>
          </w:p>
        </w:tc>
        <w:tc>
          <w:tcPr>
            <w:tcW w:w="1273" w:type="dxa"/>
            <w:tcBorders>
              <w:top w:val="nil"/>
              <w:left w:val="nil"/>
              <w:bottom w:val="nil"/>
              <w:right w:val="nil"/>
            </w:tcBorders>
            <w:shd w:val="clear" w:color="auto" w:fill="FFFFFF"/>
            <w:noWrap/>
            <w:vAlign w:val="center"/>
            <w:hideMark/>
          </w:tcPr>
          <w:p w14:paraId="5BBB3B7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0.1532112</w:t>
            </w:r>
          </w:p>
        </w:tc>
        <w:tc>
          <w:tcPr>
            <w:tcW w:w="1051" w:type="dxa"/>
            <w:tcBorders>
              <w:top w:val="nil"/>
              <w:left w:val="nil"/>
              <w:bottom w:val="nil"/>
              <w:right w:val="nil"/>
            </w:tcBorders>
            <w:shd w:val="clear" w:color="auto" w:fill="FFFFFF"/>
            <w:noWrap/>
            <w:vAlign w:val="center"/>
            <w:hideMark/>
          </w:tcPr>
          <w:p w14:paraId="38E5130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4.20423</w:t>
            </w:r>
          </w:p>
        </w:tc>
        <w:tc>
          <w:tcPr>
            <w:tcW w:w="850" w:type="dxa"/>
            <w:tcBorders>
              <w:top w:val="nil"/>
              <w:left w:val="nil"/>
              <w:bottom w:val="nil"/>
              <w:right w:val="nil"/>
            </w:tcBorders>
            <w:shd w:val="clear" w:color="auto" w:fill="FFFFFF"/>
            <w:noWrap/>
            <w:vAlign w:val="center"/>
            <w:hideMark/>
          </w:tcPr>
          <w:p w14:paraId="4718DD3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-0.31</w:t>
            </w:r>
          </w:p>
        </w:tc>
        <w:tc>
          <w:tcPr>
            <w:tcW w:w="930" w:type="dxa"/>
            <w:tcBorders>
              <w:top w:val="nil"/>
              <w:left w:val="nil"/>
              <w:bottom w:val="nil"/>
              <w:right w:val="nil"/>
            </w:tcBorders>
            <w:shd w:val="clear" w:color="auto" w:fill="FFFFFF"/>
            <w:noWrap/>
            <w:vAlign w:val="center"/>
            <w:hideMark/>
          </w:tcPr>
          <w:p w14:paraId="1FEBA51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WJiOGE0ODYtZWJiNy00NDhkLWI3MjMtNzU5YzYxNmMxYWU2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940207243"/>
            <w:placeholder>
              <w:docPart w:val="F769CD0A107F4EB2BCBFF172D1BB7044"/>
            </w:placeholder>
          </w:sdtPr>
          <w:sdtContent>
            <w:tc>
              <w:tcPr>
                <w:tcW w:w="550" w:type="dxa"/>
                <w:tcBorders>
                  <w:top w:val="nil"/>
                  <w:left w:val="nil"/>
                  <w:bottom w:val="nil"/>
                  <w:right w:val="nil"/>
                </w:tcBorders>
                <w:shd w:val="clear" w:color="auto" w:fill="FFFFFF"/>
                <w:vAlign w:val="center"/>
              </w:tcPr>
              <w:p w14:paraId="2E28D425" w14:textId="6D0C1343"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0E7CE3A9"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B11986C"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5,5-di-i-propylbarbiturate</w:t>
            </w:r>
          </w:p>
        </w:tc>
        <w:tc>
          <w:tcPr>
            <w:tcW w:w="876" w:type="dxa"/>
            <w:tcBorders>
              <w:top w:val="nil"/>
              <w:left w:val="single" w:sz="4" w:space="0" w:color="auto"/>
              <w:bottom w:val="nil"/>
              <w:right w:val="nil"/>
            </w:tcBorders>
            <w:shd w:val="clear" w:color="auto" w:fill="FFFFFF"/>
            <w:noWrap/>
            <w:vAlign w:val="center"/>
            <w:hideMark/>
          </w:tcPr>
          <w:p w14:paraId="2D11416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-2.766</w:t>
            </w:r>
          </w:p>
        </w:tc>
        <w:tc>
          <w:tcPr>
            <w:tcW w:w="833" w:type="dxa"/>
            <w:tcBorders>
              <w:top w:val="nil"/>
              <w:left w:val="nil"/>
              <w:bottom w:val="nil"/>
              <w:right w:val="nil"/>
            </w:tcBorders>
            <w:shd w:val="clear" w:color="auto" w:fill="FFFFFF"/>
            <w:noWrap/>
            <w:vAlign w:val="center"/>
            <w:hideMark/>
          </w:tcPr>
          <w:p w14:paraId="0A05C70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1.634</w:t>
            </w:r>
          </w:p>
        </w:tc>
        <w:tc>
          <w:tcPr>
            <w:tcW w:w="1148" w:type="dxa"/>
            <w:tcBorders>
              <w:top w:val="nil"/>
              <w:left w:val="nil"/>
              <w:bottom w:val="nil"/>
              <w:right w:val="nil"/>
            </w:tcBorders>
            <w:shd w:val="clear" w:color="auto" w:fill="FFFFFF"/>
            <w:noWrap/>
            <w:vAlign w:val="center"/>
            <w:hideMark/>
          </w:tcPr>
          <w:p w14:paraId="1AB2535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-51.388</w:t>
            </w:r>
          </w:p>
        </w:tc>
        <w:tc>
          <w:tcPr>
            <w:tcW w:w="1133" w:type="dxa"/>
            <w:tcBorders>
              <w:top w:val="nil"/>
              <w:left w:val="nil"/>
              <w:bottom w:val="nil"/>
              <w:right w:val="nil"/>
            </w:tcBorders>
            <w:shd w:val="clear" w:color="auto" w:fill="FFFFFF"/>
            <w:noWrap/>
            <w:vAlign w:val="center"/>
            <w:hideMark/>
          </w:tcPr>
          <w:p w14:paraId="463499C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-121.863</w:t>
            </w:r>
          </w:p>
        </w:tc>
        <w:tc>
          <w:tcPr>
            <w:tcW w:w="939" w:type="dxa"/>
            <w:tcBorders>
              <w:top w:val="nil"/>
              <w:left w:val="nil"/>
              <w:bottom w:val="nil"/>
              <w:right w:val="nil"/>
            </w:tcBorders>
            <w:shd w:val="clear" w:color="auto" w:fill="FFFFFF"/>
            <w:noWrap/>
            <w:vAlign w:val="center"/>
            <w:hideMark/>
          </w:tcPr>
          <w:p w14:paraId="6AFC71A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19846.6</w:t>
            </w:r>
          </w:p>
        </w:tc>
        <w:tc>
          <w:tcPr>
            <w:tcW w:w="1190" w:type="dxa"/>
            <w:tcBorders>
              <w:top w:val="nil"/>
              <w:left w:val="nil"/>
              <w:bottom w:val="nil"/>
              <w:right w:val="nil"/>
            </w:tcBorders>
            <w:shd w:val="clear" w:color="auto" w:fill="FFFFFF"/>
            <w:noWrap/>
            <w:vAlign w:val="center"/>
            <w:hideMark/>
          </w:tcPr>
          <w:p w14:paraId="71A2333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-119591</w:t>
            </w:r>
          </w:p>
        </w:tc>
        <w:tc>
          <w:tcPr>
            <w:tcW w:w="1189" w:type="dxa"/>
            <w:tcBorders>
              <w:top w:val="nil"/>
              <w:left w:val="nil"/>
              <w:bottom w:val="nil"/>
              <w:right w:val="nil"/>
            </w:tcBorders>
            <w:shd w:val="clear" w:color="auto" w:fill="FFFFFF"/>
            <w:noWrap/>
            <w:vAlign w:val="center"/>
            <w:hideMark/>
          </w:tcPr>
          <w:p w14:paraId="7693D3D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10.54578</w:t>
            </w:r>
          </w:p>
        </w:tc>
        <w:tc>
          <w:tcPr>
            <w:tcW w:w="1273" w:type="dxa"/>
            <w:tcBorders>
              <w:top w:val="nil"/>
              <w:left w:val="nil"/>
              <w:bottom w:val="nil"/>
              <w:right w:val="nil"/>
            </w:tcBorders>
            <w:shd w:val="clear" w:color="auto" w:fill="FFFFFF"/>
            <w:noWrap/>
            <w:vAlign w:val="center"/>
            <w:hideMark/>
          </w:tcPr>
          <w:p w14:paraId="2033D47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4.828417</w:t>
            </w:r>
          </w:p>
        </w:tc>
        <w:tc>
          <w:tcPr>
            <w:tcW w:w="1273" w:type="dxa"/>
            <w:tcBorders>
              <w:top w:val="nil"/>
              <w:left w:val="nil"/>
              <w:bottom w:val="nil"/>
              <w:right w:val="nil"/>
            </w:tcBorders>
            <w:shd w:val="clear" w:color="auto" w:fill="FFFFFF"/>
            <w:noWrap/>
            <w:vAlign w:val="center"/>
            <w:hideMark/>
          </w:tcPr>
          <w:p w14:paraId="7F6B044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0.08515779</w:t>
            </w:r>
          </w:p>
        </w:tc>
        <w:tc>
          <w:tcPr>
            <w:tcW w:w="1051" w:type="dxa"/>
            <w:tcBorders>
              <w:top w:val="nil"/>
              <w:left w:val="nil"/>
              <w:bottom w:val="nil"/>
              <w:right w:val="nil"/>
            </w:tcBorders>
            <w:shd w:val="clear" w:color="auto" w:fill="FFFFFF"/>
            <w:noWrap/>
            <w:vAlign w:val="center"/>
            <w:hideMark/>
          </w:tcPr>
          <w:p w14:paraId="47907F0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3.666105</w:t>
            </w:r>
          </w:p>
        </w:tc>
        <w:tc>
          <w:tcPr>
            <w:tcW w:w="850" w:type="dxa"/>
            <w:tcBorders>
              <w:top w:val="nil"/>
              <w:left w:val="nil"/>
              <w:bottom w:val="nil"/>
              <w:right w:val="nil"/>
            </w:tcBorders>
            <w:shd w:val="clear" w:color="auto" w:fill="FFFFFF"/>
            <w:noWrap/>
            <w:vAlign w:val="center"/>
            <w:hideMark/>
          </w:tcPr>
          <w:p w14:paraId="0D65D1A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0.53</w:t>
            </w:r>
          </w:p>
        </w:tc>
        <w:tc>
          <w:tcPr>
            <w:tcW w:w="930" w:type="dxa"/>
            <w:tcBorders>
              <w:top w:val="nil"/>
              <w:left w:val="nil"/>
              <w:bottom w:val="nil"/>
              <w:right w:val="nil"/>
            </w:tcBorders>
            <w:shd w:val="clear" w:color="auto" w:fill="FFFFFF"/>
            <w:noWrap/>
            <w:vAlign w:val="center"/>
            <w:hideMark/>
          </w:tcPr>
          <w:p w14:paraId="1628267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zBjYTljMGMtMTBiZS00MDJjLTg2OTEtNjZmZDc1MzQ5ZGJi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1693844210"/>
            <w:placeholder>
              <w:docPart w:val="F769CD0A107F4EB2BCBFF172D1BB7044"/>
            </w:placeholder>
          </w:sdtPr>
          <w:sdtContent>
            <w:tc>
              <w:tcPr>
                <w:tcW w:w="550" w:type="dxa"/>
                <w:tcBorders>
                  <w:top w:val="nil"/>
                  <w:left w:val="nil"/>
                  <w:bottom w:val="nil"/>
                  <w:right w:val="nil"/>
                </w:tcBorders>
                <w:shd w:val="clear" w:color="auto" w:fill="FFFFFF"/>
                <w:vAlign w:val="center"/>
              </w:tcPr>
              <w:p w14:paraId="1D59862B" w14:textId="3F8CC9EC"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2A92051C"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8367B2C"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Quinidine</w:t>
            </w:r>
          </w:p>
        </w:tc>
        <w:tc>
          <w:tcPr>
            <w:tcW w:w="876" w:type="dxa"/>
            <w:tcBorders>
              <w:top w:val="nil"/>
              <w:left w:val="single" w:sz="4" w:space="0" w:color="auto"/>
              <w:bottom w:val="nil"/>
              <w:right w:val="nil"/>
            </w:tcBorders>
            <w:shd w:val="clear" w:color="auto" w:fill="FFFFFF"/>
            <w:noWrap/>
            <w:vAlign w:val="center"/>
            <w:hideMark/>
          </w:tcPr>
          <w:p w14:paraId="0D202A5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-2.812</w:t>
            </w:r>
          </w:p>
        </w:tc>
        <w:tc>
          <w:tcPr>
            <w:tcW w:w="833" w:type="dxa"/>
            <w:tcBorders>
              <w:top w:val="nil"/>
              <w:left w:val="nil"/>
              <w:bottom w:val="nil"/>
              <w:right w:val="nil"/>
            </w:tcBorders>
            <w:shd w:val="clear" w:color="auto" w:fill="FFFFFF"/>
            <w:noWrap/>
            <w:vAlign w:val="center"/>
            <w:hideMark/>
          </w:tcPr>
          <w:p w14:paraId="26051FE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w:t>
            </w:r>
          </w:p>
        </w:tc>
        <w:tc>
          <w:tcPr>
            <w:tcW w:w="1148" w:type="dxa"/>
            <w:tcBorders>
              <w:top w:val="nil"/>
              <w:left w:val="nil"/>
              <w:bottom w:val="nil"/>
              <w:right w:val="nil"/>
            </w:tcBorders>
            <w:shd w:val="clear" w:color="auto" w:fill="FFFFFF"/>
            <w:noWrap/>
            <w:vAlign w:val="center"/>
            <w:hideMark/>
          </w:tcPr>
          <w:p w14:paraId="2DA5A1A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-97.5829</w:t>
            </w:r>
          </w:p>
        </w:tc>
        <w:tc>
          <w:tcPr>
            <w:tcW w:w="1133" w:type="dxa"/>
            <w:tcBorders>
              <w:top w:val="nil"/>
              <w:left w:val="nil"/>
              <w:bottom w:val="nil"/>
              <w:right w:val="nil"/>
            </w:tcBorders>
            <w:shd w:val="clear" w:color="auto" w:fill="FFFFFF"/>
            <w:noWrap/>
            <w:vAlign w:val="center"/>
            <w:hideMark/>
          </w:tcPr>
          <w:p w14:paraId="4637817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-124.936</w:t>
            </w:r>
          </w:p>
        </w:tc>
        <w:tc>
          <w:tcPr>
            <w:tcW w:w="939" w:type="dxa"/>
            <w:tcBorders>
              <w:top w:val="nil"/>
              <w:left w:val="nil"/>
              <w:bottom w:val="nil"/>
              <w:right w:val="nil"/>
            </w:tcBorders>
            <w:shd w:val="clear" w:color="auto" w:fill="FFFFFF"/>
            <w:noWrap/>
            <w:vAlign w:val="center"/>
            <w:hideMark/>
          </w:tcPr>
          <w:p w14:paraId="5A6ED7D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19721.3</w:t>
            </w:r>
          </w:p>
        </w:tc>
        <w:tc>
          <w:tcPr>
            <w:tcW w:w="1190" w:type="dxa"/>
            <w:tcBorders>
              <w:top w:val="nil"/>
              <w:left w:val="nil"/>
              <w:bottom w:val="nil"/>
              <w:right w:val="nil"/>
            </w:tcBorders>
            <w:shd w:val="clear" w:color="auto" w:fill="FFFFFF"/>
            <w:noWrap/>
            <w:vAlign w:val="center"/>
            <w:hideMark/>
          </w:tcPr>
          <w:p w14:paraId="695A7D7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-120353</w:t>
            </w:r>
          </w:p>
        </w:tc>
        <w:tc>
          <w:tcPr>
            <w:tcW w:w="1189" w:type="dxa"/>
            <w:tcBorders>
              <w:top w:val="nil"/>
              <w:left w:val="nil"/>
              <w:bottom w:val="nil"/>
              <w:right w:val="nil"/>
            </w:tcBorders>
            <w:shd w:val="clear" w:color="auto" w:fill="FFFFFF"/>
            <w:noWrap/>
            <w:vAlign w:val="center"/>
            <w:hideMark/>
          </w:tcPr>
          <w:p w14:paraId="4F8C007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17.95527</w:t>
            </w:r>
          </w:p>
        </w:tc>
        <w:tc>
          <w:tcPr>
            <w:tcW w:w="1273" w:type="dxa"/>
            <w:tcBorders>
              <w:top w:val="nil"/>
              <w:left w:val="nil"/>
              <w:bottom w:val="nil"/>
              <w:right w:val="nil"/>
            </w:tcBorders>
            <w:shd w:val="clear" w:color="auto" w:fill="FFFFFF"/>
            <w:noWrap/>
            <w:vAlign w:val="center"/>
            <w:hideMark/>
          </w:tcPr>
          <w:p w14:paraId="48FAC4F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4.042296</w:t>
            </w:r>
          </w:p>
        </w:tc>
        <w:tc>
          <w:tcPr>
            <w:tcW w:w="1273" w:type="dxa"/>
            <w:tcBorders>
              <w:top w:val="nil"/>
              <w:left w:val="nil"/>
              <w:bottom w:val="nil"/>
              <w:right w:val="nil"/>
            </w:tcBorders>
            <w:shd w:val="clear" w:color="auto" w:fill="FFFFFF"/>
            <w:noWrap/>
            <w:vAlign w:val="center"/>
            <w:hideMark/>
          </w:tcPr>
          <w:p w14:paraId="5762717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0.04079617</w:t>
            </w:r>
          </w:p>
        </w:tc>
        <w:tc>
          <w:tcPr>
            <w:tcW w:w="1051" w:type="dxa"/>
            <w:tcBorders>
              <w:top w:val="nil"/>
              <w:left w:val="nil"/>
              <w:bottom w:val="nil"/>
              <w:right w:val="nil"/>
            </w:tcBorders>
            <w:shd w:val="clear" w:color="auto" w:fill="FFFFFF"/>
            <w:noWrap/>
            <w:vAlign w:val="center"/>
            <w:hideMark/>
          </w:tcPr>
          <w:p w14:paraId="76A7141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5.436667</w:t>
            </w:r>
          </w:p>
        </w:tc>
        <w:tc>
          <w:tcPr>
            <w:tcW w:w="850" w:type="dxa"/>
            <w:tcBorders>
              <w:top w:val="nil"/>
              <w:left w:val="nil"/>
              <w:bottom w:val="nil"/>
              <w:right w:val="nil"/>
            </w:tcBorders>
            <w:shd w:val="clear" w:color="auto" w:fill="FFFFFF"/>
            <w:noWrap/>
            <w:vAlign w:val="center"/>
            <w:hideMark/>
          </w:tcPr>
          <w:p w14:paraId="02BA322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-0.35</w:t>
            </w:r>
          </w:p>
        </w:tc>
        <w:tc>
          <w:tcPr>
            <w:tcW w:w="930" w:type="dxa"/>
            <w:tcBorders>
              <w:top w:val="nil"/>
              <w:left w:val="nil"/>
              <w:bottom w:val="nil"/>
              <w:right w:val="nil"/>
            </w:tcBorders>
            <w:shd w:val="clear" w:color="auto" w:fill="FFFFFF"/>
            <w:noWrap/>
            <w:vAlign w:val="center"/>
            <w:hideMark/>
          </w:tcPr>
          <w:p w14:paraId="3C23222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mM1YzFlZDEtMDc3NS00YWQ0LTk2NGEtZWUxYjZmMTA5ZWIx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801919830"/>
            <w:placeholder>
              <w:docPart w:val="F769CD0A107F4EB2BCBFF172D1BB7044"/>
            </w:placeholder>
          </w:sdtPr>
          <w:sdtContent>
            <w:tc>
              <w:tcPr>
                <w:tcW w:w="550" w:type="dxa"/>
                <w:tcBorders>
                  <w:top w:val="nil"/>
                  <w:left w:val="nil"/>
                  <w:bottom w:val="nil"/>
                  <w:right w:val="nil"/>
                </w:tcBorders>
                <w:shd w:val="clear" w:color="auto" w:fill="FFFFFF"/>
                <w:vAlign w:val="center"/>
              </w:tcPr>
              <w:p w14:paraId="2AE1915A" w14:textId="024B6BCE"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54879409"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EDACDBA"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RTI11</w:t>
            </w:r>
          </w:p>
        </w:tc>
        <w:tc>
          <w:tcPr>
            <w:tcW w:w="876" w:type="dxa"/>
            <w:tcBorders>
              <w:top w:val="nil"/>
              <w:left w:val="single" w:sz="4" w:space="0" w:color="auto"/>
              <w:bottom w:val="nil"/>
              <w:right w:val="nil"/>
            </w:tcBorders>
            <w:shd w:val="clear" w:color="auto" w:fill="FFFFFF"/>
            <w:noWrap/>
            <w:vAlign w:val="center"/>
            <w:hideMark/>
          </w:tcPr>
          <w:p w14:paraId="6B13282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-2.86</w:t>
            </w:r>
          </w:p>
        </w:tc>
        <w:tc>
          <w:tcPr>
            <w:tcW w:w="833" w:type="dxa"/>
            <w:tcBorders>
              <w:top w:val="nil"/>
              <w:left w:val="nil"/>
              <w:bottom w:val="nil"/>
              <w:right w:val="nil"/>
            </w:tcBorders>
            <w:shd w:val="clear" w:color="auto" w:fill="FFFFFF"/>
            <w:noWrap/>
            <w:vAlign w:val="center"/>
            <w:hideMark/>
          </w:tcPr>
          <w:p w14:paraId="58F7E98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w:t>
            </w:r>
          </w:p>
        </w:tc>
        <w:tc>
          <w:tcPr>
            <w:tcW w:w="1148" w:type="dxa"/>
            <w:tcBorders>
              <w:top w:val="nil"/>
              <w:left w:val="nil"/>
              <w:bottom w:val="nil"/>
              <w:right w:val="nil"/>
            </w:tcBorders>
            <w:shd w:val="clear" w:color="auto" w:fill="FFFFFF"/>
            <w:noWrap/>
            <w:vAlign w:val="center"/>
            <w:hideMark/>
          </w:tcPr>
          <w:p w14:paraId="39C6FB5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-95.2458</w:t>
            </w:r>
          </w:p>
        </w:tc>
        <w:tc>
          <w:tcPr>
            <w:tcW w:w="1133" w:type="dxa"/>
            <w:tcBorders>
              <w:top w:val="nil"/>
              <w:left w:val="nil"/>
              <w:bottom w:val="nil"/>
              <w:right w:val="nil"/>
            </w:tcBorders>
            <w:shd w:val="clear" w:color="auto" w:fill="FFFFFF"/>
            <w:noWrap/>
            <w:vAlign w:val="center"/>
            <w:hideMark/>
          </w:tcPr>
          <w:p w14:paraId="21A633B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-80.3553</w:t>
            </w:r>
          </w:p>
        </w:tc>
        <w:tc>
          <w:tcPr>
            <w:tcW w:w="939" w:type="dxa"/>
            <w:tcBorders>
              <w:top w:val="nil"/>
              <w:left w:val="nil"/>
              <w:bottom w:val="nil"/>
              <w:right w:val="nil"/>
            </w:tcBorders>
            <w:shd w:val="clear" w:color="auto" w:fill="FFFFFF"/>
            <w:noWrap/>
            <w:vAlign w:val="center"/>
            <w:hideMark/>
          </w:tcPr>
          <w:p w14:paraId="001BDDC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19746.2</w:t>
            </w:r>
          </w:p>
        </w:tc>
        <w:tc>
          <w:tcPr>
            <w:tcW w:w="1190" w:type="dxa"/>
            <w:tcBorders>
              <w:top w:val="nil"/>
              <w:left w:val="nil"/>
              <w:bottom w:val="nil"/>
              <w:right w:val="nil"/>
            </w:tcBorders>
            <w:shd w:val="clear" w:color="auto" w:fill="FFFFFF"/>
            <w:noWrap/>
            <w:vAlign w:val="center"/>
            <w:hideMark/>
          </w:tcPr>
          <w:p w14:paraId="48173E3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-119736</w:t>
            </w:r>
          </w:p>
        </w:tc>
        <w:tc>
          <w:tcPr>
            <w:tcW w:w="1189" w:type="dxa"/>
            <w:tcBorders>
              <w:top w:val="nil"/>
              <w:left w:val="nil"/>
              <w:bottom w:val="nil"/>
              <w:right w:val="nil"/>
            </w:tcBorders>
            <w:shd w:val="clear" w:color="auto" w:fill="FFFFFF"/>
            <w:noWrap/>
            <w:vAlign w:val="center"/>
            <w:hideMark/>
          </w:tcPr>
          <w:p w14:paraId="3EBB46B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15.06729</w:t>
            </w:r>
          </w:p>
        </w:tc>
        <w:tc>
          <w:tcPr>
            <w:tcW w:w="1273" w:type="dxa"/>
            <w:tcBorders>
              <w:top w:val="nil"/>
              <w:left w:val="nil"/>
              <w:bottom w:val="nil"/>
              <w:right w:val="nil"/>
            </w:tcBorders>
            <w:shd w:val="clear" w:color="auto" w:fill="FFFFFF"/>
            <w:noWrap/>
            <w:vAlign w:val="center"/>
            <w:hideMark/>
          </w:tcPr>
          <w:p w14:paraId="31947DD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2.671333</w:t>
            </w:r>
          </w:p>
        </w:tc>
        <w:tc>
          <w:tcPr>
            <w:tcW w:w="1273" w:type="dxa"/>
            <w:tcBorders>
              <w:top w:val="nil"/>
              <w:left w:val="nil"/>
              <w:bottom w:val="nil"/>
              <w:right w:val="nil"/>
            </w:tcBorders>
            <w:shd w:val="clear" w:color="auto" w:fill="FFFFFF"/>
            <w:noWrap/>
            <w:vAlign w:val="center"/>
            <w:hideMark/>
          </w:tcPr>
          <w:p w14:paraId="28ACBD7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0.0422558</w:t>
            </w:r>
          </w:p>
        </w:tc>
        <w:tc>
          <w:tcPr>
            <w:tcW w:w="1051" w:type="dxa"/>
            <w:tcBorders>
              <w:top w:val="nil"/>
              <w:left w:val="nil"/>
              <w:bottom w:val="nil"/>
              <w:right w:val="nil"/>
            </w:tcBorders>
            <w:shd w:val="clear" w:color="auto" w:fill="FFFFFF"/>
            <w:noWrap/>
            <w:vAlign w:val="center"/>
            <w:hideMark/>
          </w:tcPr>
          <w:p w14:paraId="05EDF4C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4.612876</w:t>
            </w:r>
          </w:p>
        </w:tc>
        <w:tc>
          <w:tcPr>
            <w:tcW w:w="850" w:type="dxa"/>
            <w:tcBorders>
              <w:top w:val="nil"/>
              <w:left w:val="nil"/>
              <w:bottom w:val="nil"/>
              <w:right w:val="nil"/>
            </w:tcBorders>
            <w:shd w:val="clear" w:color="auto" w:fill="FFFFFF"/>
            <w:noWrap/>
            <w:vAlign w:val="center"/>
            <w:hideMark/>
          </w:tcPr>
          <w:p w14:paraId="14D30DC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-0.23</w:t>
            </w:r>
          </w:p>
        </w:tc>
        <w:tc>
          <w:tcPr>
            <w:tcW w:w="930" w:type="dxa"/>
            <w:tcBorders>
              <w:top w:val="nil"/>
              <w:left w:val="nil"/>
              <w:bottom w:val="nil"/>
              <w:right w:val="nil"/>
            </w:tcBorders>
            <w:shd w:val="clear" w:color="auto" w:fill="FFFFFF"/>
            <w:noWrap/>
            <w:vAlign w:val="center"/>
            <w:hideMark/>
          </w:tcPr>
          <w:p w14:paraId="7FC4E66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jQ4MGNiYzItMTM3My00YTM0LThmYmItNmY5YzgyNDQzNmNm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V9XX0="/>
            <w:id w:val="-2006664748"/>
            <w:placeholder>
              <w:docPart w:val="F769CD0A107F4EB2BCBFF172D1BB7044"/>
            </w:placeholder>
          </w:sdtPr>
          <w:sdtContent>
            <w:tc>
              <w:tcPr>
                <w:tcW w:w="550" w:type="dxa"/>
                <w:tcBorders>
                  <w:top w:val="nil"/>
                  <w:left w:val="nil"/>
                  <w:bottom w:val="nil"/>
                  <w:right w:val="nil"/>
                </w:tcBorders>
                <w:shd w:val="clear" w:color="auto" w:fill="FFFFFF"/>
                <w:vAlign w:val="center"/>
              </w:tcPr>
              <w:p w14:paraId="3FC71BF0" w14:textId="1F1E0749"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7</w:t>
                </w:r>
              </w:p>
            </w:tc>
          </w:sdtContent>
        </w:sdt>
      </w:tr>
      <w:tr w:rsidR="005C7289" w:rsidRPr="00326231" w14:paraId="5712D692"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704712E8"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RTI9</w:t>
            </w:r>
          </w:p>
        </w:tc>
        <w:tc>
          <w:tcPr>
            <w:tcW w:w="876" w:type="dxa"/>
            <w:tcBorders>
              <w:top w:val="nil"/>
              <w:left w:val="single" w:sz="4" w:space="0" w:color="auto"/>
              <w:bottom w:val="nil"/>
              <w:right w:val="nil"/>
            </w:tcBorders>
            <w:shd w:val="clear" w:color="auto" w:fill="FFFFFF"/>
            <w:noWrap/>
            <w:vAlign w:val="center"/>
            <w:hideMark/>
          </w:tcPr>
          <w:p w14:paraId="71AD2ED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-3.043</w:t>
            </w:r>
          </w:p>
        </w:tc>
        <w:tc>
          <w:tcPr>
            <w:tcW w:w="833" w:type="dxa"/>
            <w:tcBorders>
              <w:top w:val="nil"/>
              <w:left w:val="nil"/>
              <w:bottom w:val="nil"/>
              <w:right w:val="nil"/>
            </w:tcBorders>
            <w:shd w:val="clear" w:color="auto" w:fill="FFFFFF"/>
            <w:noWrap/>
            <w:vAlign w:val="center"/>
            <w:hideMark/>
          </w:tcPr>
          <w:p w14:paraId="1BEBB35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2.23</w:t>
            </w:r>
          </w:p>
        </w:tc>
        <w:tc>
          <w:tcPr>
            <w:tcW w:w="1148" w:type="dxa"/>
            <w:tcBorders>
              <w:top w:val="nil"/>
              <w:left w:val="nil"/>
              <w:bottom w:val="nil"/>
              <w:right w:val="nil"/>
            </w:tcBorders>
            <w:shd w:val="clear" w:color="auto" w:fill="FFFFFF"/>
            <w:noWrap/>
            <w:vAlign w:val="center"/>
            <w:hideMark/>
          </w:tcPr>
          <w:p w14:paraId="3C4D0A5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-93.5153</w:t>
            </w:r>
          </w:p>
        </w:tc>
        <w:tc>
          <w:tcPr>
            <w:tcW w:w="1133" w:type="dxa"/>
            <w:tcBorders>
              <w:top w:val="nil"/>
              <w:left w:val="nil"/>
              <w:bottom w:val="nil"/>
              <w:right w:val="nil"/>
            </w:tcBorders>
            <w:shd w:val="clear" w:color="auto" w:fill="FFFFFF"/>
            <w:noWrap/>
            <w:vAlign w:val="center"/>
            <w:hideMark/>
          </w:tcPr>
          <w:p w14:paraId="7291B83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-72.9203</w:t>
            </w:r>
          </w:p>
        </w:tc>
        <w:tc>
          <w:tcPr>
            <w:tcW w:w="939" w:type="dxa"/>
            <w:tcBorders>
              <w:top w:val="nil"/>
              <w:left w:val="nil"/>
              <w:bottom w:val="nil"/>
              <w:right w:val="nil"/>
            </w:tcBorders>
            <w:shd w:val="clear" w:color="auto" w:fill="FFFFFF"/>
            <w:noWrap/>
            <w:vAlign w:val="center"/>
            <w:hideMark/>
          </w:tcPr>
          <w:p w14:paraId="5B54FA4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19739.2</w:t>
            </w:r>
          </w:p>
        </w:tc>
        <w:tc>
          <w:tcPr>
            <w:tcW w:w="1190" w:type="dxa"/>
            <w:tcBorders>
              <w:top w:val="nil"/>
              <w:left w:val="nil"/>
              <w:bottom w:val="nil"/>
              <w:right w:val="nil"/>
            </w:tcBorders>
            <w:shd w:val="clear" w:color="auto" w:fill="FFFFFF"/>
            <w:noWrap/>
            <w:vAlign w:val="center"/>
            <w:hideMark/>
          </w:tcPr>
          <w:p w14:paraId="66138AE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-119838</w:t>
            </w:r>
          </w:p>
        </w:tc>
        <w:tc>
          <w:tcPr>
            <w:tcW w:w="1189" w:type="dxa"/>
            <w:tcBorders>
              <w:top w:val="nil"/>
              <w:left w:val="nil"/>
              <w:bottom w:val="nil"/>
              <w:right w:val="nil"/>
            </w:tcBorders>
            <w:shd w:val="clear" w:color="auto" w:fill="FFFFFF"/>
            <w:noWrap/>
            <w:vAlign w:val="center"/>
            <w:hideMark/>
          </w:tcPr>
          <w:p w14:paraId="16C5AB5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15.98275</w:t>
            </w:r>
          </w:p>
        </w:tc>
        <w:tc>
          <w:tcPr>
            <w:tcW w:w="1273" w:type="dxa"/>
            <w:tcBorders>
              <w:top w:val="nil"/>
              <w:left w:val="nil"/>
              <w:bottom w:val="nil"/>
              <w:right w:val="nil"/>
            </w:tcBorders>
            <w:shd w:val="clear" w:color="auto" w:fill="FFFFFF"/>
            <w:noWrap/>
            <w:vAlign w:val="center"/>
            <w:hideMark/>
          </w:tcPr>
          <w:p w14:paraId="384A40F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2.627337</w:t>
            </w:r>
          </w:p>
        </w:tc>
        <w:tc>
          <w:tcPr>
            <w:tcW w:w="1273" w:type="dxa"/>
            <w:tcBorders>
              <w:top w:val="nil"/>
              <w:left w:val="nil"/>
              <w:bottom w:val="nil"/>
              <w:right w:val="nil"/>
            </w:tcBorders>
            <w:shd w:val="clear" w:color="auto" w:fill="FFFFFF"/>
            <w:noWrap/>
            <w:vAlign w:val="center"/>
            <w:hideMark/>
          </w:tcPr>
          <w:p w14:paraId="13ABAF0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0.02908742</w:t>
            </w:r>
          </w:p>
        </w:tc>
        <w:tc>
          <w:tcPr>
            <w:tcW w:w="1051" w:type="dxa"/>
            <w:tcBorders>
              <w:top w:val="nil"/>
              <w:left w:val="nil"/>
              <w:bottom w:val="nil"/>
              <w:right w:val="nil"/>
            </w:tcBorders>
            <w:shd w:val="clear" w:color="auto" w:fill="FFFFFF"/>
            <w:noWrap/>
            <w:vAlign w:val="center"/>
            <w:hideMark/>
          </w:tcPr>
          <w:p w14:paraId="3C65A0B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4.428284</w:t>
            </w:r>
          </w:p>
        </w:tc>
        <w:tc>
          <w:tcPr>
            <w:tcW w:w="850" w:type="dxa"/>
            <w:tcBorders>
              <w:top w:val="nil"/>
              <w:left w:val="nil"/>
              <w:bottom w:val="nil"/>
              <w:right w:val="nil"/>
            </w:tcBorders>
            <w:shd w:val="clear" w:color="auto" w:fill="FFFFFF"/>
            <w:noWrap/>
            <w:vAlign w:val="center"/>
            <w:hideMark/>
          </w:tcPr>
          <w:p w14:paraId="21D26C4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w:t>
            </w:r>
          </w:p>
        </w:tc>
        <w:tc>
          <w:tcPr>
            <w:tcW w:w="930" w:type="dxa"/>
            <w:tcBorders>
              <w:top w:val="nil"/>
              <w:left w:val="nil"/>
              <w:bottom w:val="nil"/>
              <w:right w:val="nil"/>
            </w:tcBorders>
            <w:shd w:val="clear" w:color="auto" w:fill="FFFFFF"/>
            <w:noWrap/>
            <w:vAlign w:val="center"/>
            <w:hideMark/>
          </w:tcPr>
          <w:p w14:paraId="2090F90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GU3MDY4NGEtZGJmNy00YjJjLWFlODEtNDcxYWRhY2M0MjQ0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V9XX0="/>
            <w:id w:val="-214663648"/>
            <w:placeholder>
              <w:docPart w:val="F769CD0A107F4EB2BCBFF172D1BB7044"/>
            </w:placeholder>
          </w:sdtPr>
          <w:sdtContent>
            <w:tc>
              <w:tcPr>
                <w:tcW w:w="550" w:type="dxa"/>
                <w:tcBorders>
                  <w:top w:val="nil"/>
                  <w:left w:val="nil"/>
                  <w:bottom w:val="nil"/>
                  <w:right w:val="nil"/>
                </w:tcBorders>
                <w:shd w:val="clear" w:color="auto" w:fill="FFFFFF"/>
                <w:vAlign w:val="center"/>
              </w:tcPr>
              <w:p w14:paraId="74AE201C" w14:textId="269D1141"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7</w:t>
                </w:r>
              </w:p>
            </w:tc>
          </w:sdtContent>
        </w:sdt>
      </w:tr>
      <w:tr w:rsidR="005C7289" w:rsidRPr="00326231" w14:paraId="58A3BF39"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8BE7762"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cyclopentane-1’,5-spirobarbiturate</w:t>
            </w:r>
          </w:p>
        </w:tc>
        <w:tc>
          <w:tcPr>
            <w:tcW w:w="876" w:type="dxa"/>
            <w:tcBorders>
              <w:top w:val="nil"/>
              <w:left w:val="single" w:sz="4" w:space="0" w:color="auto"/>
              <w:bottom w:val="nil"/>
              <w:right w:val="nil"/>
            </w:tcBorders>
            <w:shd w:val="clear" w:color="auto" w:fill="FFFFFF"/>
            <w:noWrap/>
            <w:vAlign w:val="center"/>
            <w:hideMark/>
          </w:tcPr>
          <w:p w14:paraId="0DF6A40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-3.06</w:t>
            </w:r>
          </w:p>
        </w:tc>
        <w:tc>
          <w:tcPr>
            <w:tcW w:w="833" w:type="dxa"/>
            <w:tcBorders>
              <w:top w:val="nil"/>
              <w:left w:val="nil"/>
              <w:bottom w:val="nil"/>
              <w:right w:val="nil"/>
            </w:tcBorders>
            <w:shd w:val="clear" w:color="auto" w:fill="FFFFFF"/>
            <w:noWrap/>
            <w:vAlign w:val="center"/>
            <w:hideMark/>
          </w:tcPr>
          <w:p w14:paraId="49FE4CB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0.913</w:t>
            </w:r>
          </w:p>
        </w:tc>
        <w:tc>
          <w:tcPr>
            <w:tcW w:w="1148" w:type="dxa"/>
            <w:tcBorders>
              <w:top w:val="nil"/>
              <w:left w:val="nil"/>
              <w:bottom w:val="nil"/>
              <w:right w:val="nil"/>
            </w:tcBorders>
            <w:shd w:val="clear" w:color="auto" w:fill="FFFFFF"/>
            <w:noWrap/>
            <w:vAlign w:val="center"/>
            <w:hideMark/>
          </w:tcPr>
          <w:p w14:paraId="3BD21BF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-64.437</w:t>
            </w:r>
          </w:p>
        </w:tc>
        <w:tc>
          <w:tcPr>
            <w:tcW w:w="1133" w:type="dxa"/>
            <w:tcBorders>
              <w:top w:val="nil"/>
              <w:left w:val="nil"/>
              <w:bottom w:val="nil"/>
              <w:right w:val="nil"/>
            </w:tcBorders>
            <w:shd w:val="clear" w:color="auto" w:fill="FFFFFF"/>
            <w:noWrap/>
            <w:vAlign w:val="center"/>
            <w:hideMark/>
          </w:tcPr>
          <w:p w14:paraId="0686B20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-39.5027</w:t>
            </w:r>
          </w:p>
        </w:tc>
        <w:tc>
          <w:tcPr>
            <w:tcW w:w="939" w:type="dxa"/>
            <w:tcBorders>
              <w:top w:val="nil"/>
              <w:left w:val="nil"/>
              <w:bottom w:val="nil"/>
              <w:right w:val="nil"/>
            </w:tcBorders>
            <w:shd w:val="clear" w:color="auto" w:fill="FFFFFF"/>
            <w:noWrap/>
            <w:vAlign w:val="center"/>
            <w:hideMark/>
          </w:tcPr>
          <w:p w14:paraId="7867DF2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19817.5</w:t>
            </w:r>
          </w:p>
        </w:tc>
        <w:tc>
          <w:tcPr>
            <w:tcW w:w="1190" w:type="dxa"/>
            <w:tcBorders>
              <w:top w:val="nil"/>
              <w:left w:val="nil"/>
              <w:bottom w:val="nil"/>
              <w:right w:val="nil"/>
            </w:tcBorders>
            <w:shd w:val="clear" w:color="auto" w:fill="FFFFFF"/>
            <w:noWrap/>
            <w:vAlign w:val="center"/>
            <w:hideMark/>
          </w:tcPr>
          <w:p w14:paraId="43E9A32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-120143</w:t>
            </w:r>
          </w:p>
        </w:tc>
        <w:tc>
          <w:tcPr>
            <w:tcW w:w="1189" w:type="dxa"/>
            <w:tcBorders>
              <w:top w:val="nil"/>
              <w:left w:val="nil"/>
              <w:bottom w:val="nil"/>
              <w:right w:val="nil"/>
            </w:tcBorders>
            <w:shd w:val="clear" w:color="auto" w:fill="FFFFFF"/>
            <w:noWrap/>
            <w:vAlign w:val="center"/>
            <w:hideMark/>
          </w:tcPr>
          <w:p w14:paraId="7524047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7.431694</w:t>
            </w:r>
          </w:p>
        </w:tc>
        <w:tc>
          <w:tcPr>
            <w:tcW w:w="1273" w:type="dxa"/>
            <w:tcBorders>
              <w:top w:val="nil"/>
              <w:left w:val="nil"/>
              <w:bottom w:val="nil"/>
              <w:right w:val="nil"/>
            </w:tcBorders>
            <w:shd w:val="clear" w:color="auto" w:fill="FFFFFF"/>
            <w:noWrap/>
            <w:vAlign w:val="center"/>
            <w:hideMark/>
          </w:tcPr>
          <w:p w14:paraId="01CC8DD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2.679032</w:t>
            </w:r>
          </w:p>
        </w:tc>
        <w:tc>
          <w:tcPr>
            <w:tcW w:w="1273" w:type="dxa"/>
            <w:tcBorders>
              <w:top w:val="nil"/>
              <w:left w:val="nil"/>
              <w:bottom w:val="nil"/>
              <w:right w:val="nil"/>
            </w:tcBorders>
            <w:shd w:val="clear" w:color="auto" w:fill="FFFFFF"/>
            <w:noWrap/>
            <w:vAlign w:val="center"/>
            <w:hideMark/>
          </w:tcPr>
          <w:p w14:paraId="1F6A62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0.04838088</w:t>
            </w:r>
          </w:p>
        </w:tc>
        <w:tc>
          <w:tcPr>
            <w:tcW w:w="1051" w:type="dxa"/>
            <w:tcBorders>
              <w:top w:val="nil"/>
              <w:left w:val="nil"/>
              <w:bottom w:val="nil"/>
              <w:right w:val="nil"/>
            </w:tcBorders>
            <w:shd w:val="clear" w:color="auto" w:fill="FFFFFF"/>
            <w:noWrap/>
            <w:vAlign w:val="center"/>
            <w:hideMark/>
          </w:tcPr>
          <w:p w14:paraId="4F61CE3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3.409963</w:t>
            </w:r>
          </w:p>
        </w:tc>
        <w:tc>
          <w:tcPr>
            <w:tcW w:w="850" w:type="dxa"/>
            <w:tcBorders>
              <w:top w:val="nil"/>
              <w:left w:val="nil"/>
              <w:bottom w:val="nil"/>
              <w:right w:val="nil"/>
            </w:tcBorders>
            <w:shd w:val="clear" w:color="auto" w:fill="FFFFFF"/>
            <w:noWrap/>
            <w:vAlign w:val="center"/>
            <w:hideMark/>
          </w:tcPr>
          <w:p w14:paraId="763082E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w:t>
            </w:r>
          </w:p>
        </w:tc>
        <w:tc>
          <w:tcPr>
            <w:tcW w:w="930" w:type="dxa"/>
            <w:tcBorders>
              <w:top w:val="nil"/>
              <w:left w:val="nil"/>
              <w:bottom w:val="nil"/>
              <w:right w:val="nil"/>
            </w:tcBorders>
            <w:shd w:val="clear" w:color="auto" w:fill="FFFFFF"/>
            <w:noWrap/>
            <w:vAlign w:val="center"/>
            <w:hideMark/>
          </w:tcPr>
          <w:p w14:paraId="3E1A7B8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TM4YTNlZmYtNDRjNy00NjcxLWE4N2ItODU2ZmY2OGM1Njhl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1635757734"/>
            <w:placeholder>
              <w:docPart w:val="F769CD0A107F4EB2BCBFF172D1BB7044"/>
            </w:placeholder>
          </w:sdtPr>
          <w:sdtContent>
            <w:tc>
              <w:tcPr>
                <w:tcW w:w="550" w:type="dxa"/>
                <w:tcBorders>
                  <w:top w:val="nil"/>
                  <w:left w:val="nil"/>
                  <w:bottom w:val="nil"/>
                  <w:right w:val="nil"/>
                </w:tcBorders>
                <w:shd w:val="clear" w:color="auto" w:fill="FFFFFF"/>
                <w:vAlign w:val="center"/>
              </w:tcPr>
              <w:p w14:paraId="19010EDC" w14:textId="427A09DB"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2BA4F39D"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CEBDB7B"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Prednisolone</w:t>
            </w:r>
          </w:p>
        </w:tc>
        <w:tc>
          <w:tcPr>
            <w:tcW w:w="876" w:type="dxa"/>
            <w:tcBorders>
              <w:top w:val="nil"/>
              <w:left w:val="single" w:sz="4" w:space="0" w:color="auto"/>
              <w:bottom w:val="nil"/>
              <w:right w:val="nil"/>
            </w:tcBorders>
            <w:shd w:val="clear" w:color="auto" w:fill="FFFFFF"/>
            <w:noWrap/>
            <w:vAlign w:val="center"/>
            <w:hideMark/>
          </w:tcPr>
          <w:p w14:paraId="1F4FB52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-3.18</w:t>
            </w:r>
          </w:p>
        </w:tc>
        <w:tc>
          <w:tcPr>
            <w:tcW w:w="833" w:type="dxa"/>
            <w:tcBorders>
              <w:top w:val="nil"/>
              <w:left w:val="nil"/>
              <w:bottom w:val="nil"/>
              <w:right w:val="nil"/>
            </w:tcBorders>
            <w:shd w:val="clear" w:color="auto" w:fill="FFFFFF"/>
            <w:noWrap/>
            <w:vAlign w:val="center"/>
            <w:hideMark/>
          </w:tcPr>
          <w:p w14:paraId="4FE49CB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1.62</w:t>
            </w:r>
          </w:p>
        </w:tc>
        <w:tc>
          <w:tcPr>
            <w:tcW w:w="1148" w:type="dxa"/>
            <w:tcBorders>
              <w:top w:val="nil"/>
              <w:left w:val="nil"/>
              <w:bottom w:val="nil"/>
              <w:right w:val="nil"/>
            </w:tcBorders>
            <w:shd w:val="clear" w:color="auto" w:fill="FFFFFF"/>
            <w:noWrap/>
            <w:vAlign w:val="center"/>
            <w:hideMark/>
          </w:tcPr>
          <w:p w14:paraId="105CD74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-66.2382</w:t>
            </w:r>
          </w:p>
        </w:tc>
        <w:tc>
          <w:tcPr>
            <w:tcW w:w="1133" w:type="dxa"/>
            <w:tcBorders>
              <w:top w:val="nil"/>
              <w:left w:val="nil"/>
              <w:bottom w:val="nil"/>
              <w:right w:val="nil"/>
            </w:tcBorders>
            <w:shd w:val="clear" w:color="auto" w:fill="FFFFFF"/>
            <w:noWrap/>
            <w:vAlign w:val="center"/>
            <w:hideMark/>
          </w:tcPr>
          <w:p w14:paraId="54BB542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-252.979</w:t>
            </w:r>
          </w:p>
        </w:tc>
        <w:tc>
          <w:tcPr>
            <w:tcW w:w="939" w:type="dxa"/>
            <w:tcBorders>
              <w:top w:val="nil"/>
              <w:left w:val="nil"/>
              <w:bottom w:val="nil"/>
              <w:right w:val="nil"/>
            </w:tcBorders>
            <w:shd w:val="clear" w:color="auto" w:fill="FFFFFF"/>
            <w:noWrap/>
            <w:vAlign w:val="center"/>
            <w:hideMark/>
          </w:tcPr>
          <w:p w14:paraId="319806B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19750.6</w:t>
            </w:r>
          </w:p>
        </w:tc>
        <w:tc>
          <w:tcPr>
            <w:tcW w:w="1190" w:type="dxa"/>
            <w:tcBorders>
              <w:top w:val="nil"/>
              <w:left w:val="nil"/>
              <w:bottom w:val="nil"/>
              <w:right w:val="nil"/>
            </w:tcBorders>
            <w:shd w:val="clear" w:color="auto" w:fill="FFFFFF"/>
            <w:noWrap/>
            <w:vAlign w:val="center"/>
            <w:hideMark/>
          </w:tcPr>
          <w:p w14:paraId="3046EE0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-120225</w:t>
            </w:r>
          </w:p>
        </w:tc>
        <w:tc>
          <w:tcPr>
            <w:tcW w:w="1189" w:type="dxa"/>
            <w:tcBorders>
              <w:top w:val="nil"/>
              <w:left w:val="nil"/>
              <w:bottom w:val="nil"/>
              <w:right w:val="nil"/>
            </w:tcBorders>
            <w:shd w:val="clear" w:color="auto" w:fill="FFFFFF"/>
            <w:noWrap/>
            <w:vAlign w:val="center"/>
            <w:hideMark/>
          </w:tcPr>
          <w:p w14:paraId="2C256D7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13.78473</w:t>
            </w:r>
          </w:p>
        </w:tc>
        <w:tc>
          <w:tcPr>
            <w:tcW w:w="1273" w:type="dxa"/>
            <w:tcBorders>
              <w:top w:val="nil"/>
              <w:left w:val="nil"/>
              <w:bottom w:val="nil"/>
              <w:right w:val="nil"/>
            </w:tcBorders>
            <w:shd w:val="clear" w:color="auto" w:fill="FFFFFF"/>
            <w:noWrap/>
            <w:vAlign w:val="center"/>
            <w:hideMark/>
          </w:tcPr>
          <w:p w14:paraId="32E429B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8.529047</w:t>
            </w:r>
          </w:p>
        </w:tc>
        <w:tc>
          <w:tcPr>
            <w:tcW w:w="1273" w:type="dxa"/>
            <w:tcBorders>
              <w:top w:val="nil"/>
              <w:left w:val="nil"/>
              <w:bottom w:val="nil"/>
              <w:right w:val="nil"/>
            </w:tcBorders>
            <w:shd w:val="clear" w:color="auto" w:fill="FFFFFF"/>
            <w:noWrap/>
            <w:vAlign w:val="center"/>
            <w:hideMark/>
          </w:tcPr>
          <w:p w14:paraId="76205A7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0.07688655</w:t>
            </w:r>
          </w:p>
        </w:tc>
        <w:tc>
          <w:tcPr>
            <w:tcW w:w="1051" w:type="dxa"/>
            <w:tcBorders>
              <w:top w:val="nil"/>
              <w:left w:val="nil"/>
              <w:bottom w:val="nil"/>
              <w:right w:val="nil"/>
            </w:tcBorders>
            <w:shd w:val="clear" w:color="auto" w:fill="FFFFFF"/>
            <w:noWrap/>
            <w:vAlign w:val="center"/>
            <w:hideMark/>
          </w:tcPr>
          <w:p w14:paraId="523C82E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5.317512</w:t>
            </w:r>
          </w:p>
        </w:tc>
        <w:tc>
          <w:tcPr>
            <w:tcW w:w="850" w:type="dxa"/>
            <w:tcBorders>
              <w:top w:val="nil"/>
              <w:left w:val="nil"/>
              <w:bottom w:val="nil"/>
              <w:right w:val="nil"/>
            </w:tcBorders>
            <w:shd w:val="clear" w:color="auto" w:fill="FFFFFF"/>
            <w:noWrap/>
            <w:vAlign w:val="center"/>
            <w:hideMark/>
          </w:tcPr>
          <w:p w14:paraId="76764D0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0.19</w:t>
            </w:r>
          </w:p>
        </w:tc>
        <w:tc>
          <w:tcPr>
            <w:tcW w:w="930" w:type="dxa"/>
            <w:tcBorders>
              <w:top w:val="nil"/>
              <w:left w:val="nil"/>
              <w:bottom w:val="nil"/>
              <w:right w:val="nil"/>
            </w:tcBorders>
            <w:shd w:val="clear" w:color="auto" w:fill="FFFFFF"/>
            <w:noWrap/>
            <w:vAlign w:val="center"/>
            <w:hideMark/>
          </w:tcPr>
          <w:p w14:paraId="3376DEF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5.3</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DVjNThkZTQtYmMwMS00YTY5LWFmNjMtM2Y4OGQ0MTQxMDI3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
            <w:id w:val="1620022203"/>
            <w:placeholder>
              <w:docPart w:val="F769CD0A107F4EB2BCBFF172D1BB7044"/>
            </w:placeholder>
          </w:sdtPr>
          <w:sdtContent>
            <w:tc>
              <w:tcPr>
                <w:tcW w:w="550" w:type="dxa"/>
                <w:tcBorders>
                  <w:top w:val="nil"/>
                  <w:left w:val="nil"/>
                  <w:bottom w:val="nil"/>
                  <w:right w:val="nil"/>
                </w:tcBorders>
                <w:shd w:val="clear" w:color="auto" w:fill="FFFFFF"/>
                <w:vAlign w:val="center"/>
              </w:tcPr>
              <w:p w14:paraId="72546B4A" w14:textId="5D8C276E"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8</w:t>
                </w:r>
              </w:p>
            </w:tc>
          </w:sdtContent>
        </w:sdt>
      </w:tr>
      <w:tr w:rsidR="005C7289" w:rsidRPr="00326231" w14:paraId="7E3579A8"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7222A014"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corticosterone</w:t>
            </w:r>
          </w:p>
        </w:tc>
        <w:tc>
          <w:tcPr>
            <w:tcW w:w="876" w:type="dxa"/>
            <w:tcBorders>
              <w:top w:val="nil"/>
              <w:left w:val="single" w:sz="4" w:space="0" w:color="auto"/>
              <w:bottom w:val="nil"/>
              <w:right w:val="nil"/>
            </w:tcBorders>
            <w:shd w:val="clear" w:color="auto" w:fill="FFFFFF"/>
            <w:noWrap/>
            <w:vAlign w:val="center"/>
            <w:hideMark/>
          </w:tcPr>
          <w:p w14:paraId="35641B7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-3.24</w:t>
            </w:r>
          </w:p>
        </w:tc>
        <w:tc>
          <w:tcPr>
            <w:tcW w:w="833" w:type="dxa"/>
            <w:tcBorders>
              <w:top w:val="nil"/>
              <w:left w:val="nil"/>
              <w:bottom w:val="nil"/>
              <w:right w:val="nil"/>
            </w:tcBorders>
            <w:shd w:val="clear" w:color="auto" w:fill="FFFFFF"/>
            <w:noWrap/>
            <w:vAlign w:val="center"/>
            <w:hideMark/>
          </w:tcPr>
          <w:p w14:paraId="5C7FB74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1.94</w:t>
            </w:r>
          </w:p>
        </w:tc>
        <w:tc>
          <w:tcPr>
            <w:tcW w:w="1148" w:type="dxa"/>
            <w:tcBorders>
              <w:top w:val="nil"/>
              <w:left w:val="nil"/>
              <w:bottom w:val="nil"/>
              <w:right w:val="nil"/>
            </w:tcBorders>
            <w:shd w:val="clear" w:color="auto" w:fill="FFFFFF"/>
            <w:noWrap/>
            <w:vAlign w:val="center"/>
            <w:hideMark/>
          </w:tcPr>
          <w:p w14:paraId="2AA6ADA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-75.3971</w:t>
            </w:r>
          </w:p>
        </w:tc>
        <w:tc>
          <w:tcPr>
            <w:tcW w:w="1133" w:type="dxa"/>
            <w:tcBorders>
              <w:top w:val="nil"/>
              <w:left w:val="nil"/>
              <w:bottom w:val="nil"/>
              <w:right w:val="nil"/>
            </w:tcBorders>
            <w:shd w:val="clear" w:color="auto" w:fill="FFFFFF"/>
            <w:noWrap/>
            <w:vAlign w:val="center"/>
            <w:hideMark/>
          </w:tcPr>
          <w:p w14:paraId="575FD1F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-201.265</w:t>
            </w:r>
          </w:p>
        </w:tc>
        <w:tc>
          <w:tcPr>
            <w:tcW w:w="939" w:type="dxa"/>
            <w:tcBorders>
              <w:top w:val="nil"/>
              <w:left w:val="nil"/>
              <w:bottom w:val="nil"/>
              <w:right w:val="nil"/>
            </w:tcBorders>
            <w:shd w:val="clear" w:color="auto" w:fill="FFFFFF"/>
            <w:noWrap/>
            <w:vAlign w:val="center"/>
            <w:hideMark/>
          </w:tcPr>
          <w:p w14:paraId="1207518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19750.7</w:t>
            </w:r>
          </w:p>
        </w:tc>
        <w:tc>
          <w:tcPr>
            <w:tcW w:w="1190" w:type="dxa"/>
            <w:tcBorders>
              <w:top w:val="nil"/>
              <w:left w:val="nil"/>
              <w:bottom w:val="nil"/>
              <w:right w:val="nil"/>
            </w:tcBorders>
            <w:shd w:val="clear" w:color="auto" w:fill="FFFFFF"/>
            <w:noWrap/>
            <w:vAlign w:val="center"/>
            <w:hideMark/>
          </w:tcPr>
          <w:p w14:paraId="3DCF0BC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-120154</w:t>
            </w:r>
          </w:p>
        </w:tc>
        <w:tc>
          <w:tcPr>
            <w:tcW w:w="1189" w:type="dxa"/>
            <w:tcBorders>
              <w:top w:val="nil"/>
              <w:left w:val="nil"/>
              <w:bottom w:val="nil"/>
              <w:right w:val="nil"/>
            </w:tcBorders>
            <w:shd w:val="clear" w:color="auto" w:fill="FFFFFF"/>
            <w:noWrap/>
            <w:vAlign w:val="center"/>
            <w:hideMark/>
          </w:tcPr>
          <w:p w14:paraId="4B04589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17.66773</w:t>
            </w:r>
          </w:p>
        </w:tc>
        <w:tc>
          <w:tcPr>
            <w:tcW w:w="1273" w:type="dxa"/>
            <w:tcBorders>
              <w:top w:val="nil"/>
              <w:left w:val="nil"/>
              <w:bottom w:val="nil"/>
              <w:right w:val="nil"/>
            </w:tcBorders>
            <w:shd w:val="clear" w:color="auto" w:fill="FFFFFF"/>
            <w:noWrap/>
            <w:vAlign w:val="center"/>
            <w:hideMark/>
          </w:tcPr>
          <w:p w14:paraId="00C77DA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6.789721</w:t>
            </w:r>
          </w:p>
        </w:tc>
        <w:tc>
          <w:tcPr>
            <w:tcW w:w="1273" w:type="dxa"/>
            <w:tcBorders>
              <w:top w:val="nil"/>
              <w:left w:val="nil"/>
              <w:bottom w:val="nil"/>
              <w:right w:val="nil"/>
            </w:tcBorders>
            <w:shd w:val="clear" w:color="auto" w:fill="FFFFFF"/>
            <w:noWrap/>
            <w:vAlign w:val="center"/>
            <w:hideMark/>
          </w:tcPr>
          <w:p w14:paraId="002B957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0.08633686</w:t>
            </w:r>
          </w:p>
        </w:tc>
        <w:tc>
          <w:tcPr>
            <w:tcW w:w="1051" w:type="dxa"/>
            <w:tcBorders>
              <w:top w:val="nil"/>
              <w:left w:val="nil"/>
              <w:bottom w:val="nil"/>
              <w:right w:val="nil"/>
            </w:tcBorders>
            <w:shd w:val="clear" w:color="auto" w:fill="FFFFFF"/>
            <w:noWrap/>
            <w:vAlign w:val="center"/>
            <w:hideMark/>
          </w:tcPr>
          <w:p w14:paraId="231168A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5.204085</w:t>
            </w:r>
          </w:p>
        </w:tc>
        <w:tc>
          <w:tcPr>
            <w:tcW w:w="850" w:type="dxa"/>
            <w:tcBorders>
              <w:top w:val="nil"/>
              <w:left w:val="nil"/>
              <w:bottom w:val="nil"/>
              <w:right w:val="nil"/>
            </w:tcBorders>
            <w:shd w:val="clear" w:color="auto" w:fill="FFFFFF"/>
            <w:noWrap/>
            <w:vAlign w:val="center"/>
            <w:hideMark/>
          </w:tcPr>
          <w:p w14:paraId="6DE9522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0.69</w:t>
            </w:r>
          </w:p>
        </w:tc>
        <w:tc>
          <w:tcPr>
            <w:tcW w:w="930" w:type="dxa"/>
            <w:tcBorders>
              <w:top w:val="nil"/>
              <w:left w:val="nil"/>
              <w:bottom w:val="nil"/>
              <w:right w:val="nil"/>
            </w:tcBorders>
            <w:shd w:val="clear" w:color="auto" w:fill="FFFFFF"/>
            <w:noWrap/>
            <w:vAlign w:val="center"/>
            <w:hideMark/>
          </w:tcPr>
          <w:p w14:paraId="2B028BE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TkzYTZiOWItODkwZC00NGM1LWI1MDAtYjhmMDBlMzY4MGY3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
            <w:id w:val="-536433655"/>
            <w:placeholder>
              <w:docPart w:val="F769CD0A107F4EB2BCBFF172D1BB7044"/>
            </w:placeholder>
          </w:sdtPr>
          <w:sdtContent>
            <w:tc>
              <w:tcPr>
                <w:tcW w:w="550" w:type="dxa"/>
                <w:tcBorders>
                  <w:top w:val="nil"/>
                  <w:left w:val="nil"/>
                  <w:bottom w:val="nil"/>
                  <w:right w:val="nil"/>
                </w:tcBorders>
                <w:shd w:val="clear" w:color="auto" w:fill="FFFFFF"/>
                <w:vAlign w:val="center"/>
              </w:tcPr>
              <w:p w14:paraId="1BBEB514" w14:textId="6E9F759C"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8</w:t>
                </w:r>
              </w:p>
            </w:tc>
          </w:sdtContent>
        </w:sdt>
      </w:tr>
      <w:tr w:rsidR="005C7289" w:rsidRPr="00326231" w14:paraId="07D2C640"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489277A"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Cortisone</w:t>
            </w:r>
          </w:p>
        </w:tc>
        <w:tc>
          <w:tcPr>
            <w:tcW w:w="876" w:type="dxa"/>
            <w:tcBorders>
              <w:top w:val="nil"/>
              <w:left w:val="single" w:sz="4" w:space="0" w:color="auto"/>
              <w:bottom w:val="nil"/>
              <w:right w:val="nil"/>
            </w:tcBorders>
            <w:shd w:val="clear" w:color="auto" w:fill="FFFFFF"/>
            <w:noWrap/>
            <w:vAlign w:val="center"/>
            <w:hideMark/>
          </w:tcPr>
          <w:p w14:paraId="7CBC607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-3.27</w:t>
            </w:r>
          </w:p>
        </w:tc>
        <w:tc>
          <w:tcPr>
            <w:tcW w:w="833" w:type="dxa"/>
            <w:tcBorders>
              <w:top w:val="nil"/>
              <w:left w:val="nil"/>
              <w:bottom w:val="nil"/>
              <w:right w:val="nil"/>
            </w:tcBorders>
            <w:shd w:val="clear" w:color="auto" w:fill="FFFFFF"/>
            <w:noWrap/>
            <w:vAlign w:val="center"/>
            <w:hideMark/>
          </w:tcPr>
          <w:p w14:paraId="61CE8E3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1.42</w:t>
            </w:r>
          </w:p>
        </w:tc>
        <w:tc>
          <w:tcPr>
            <w:tcW w:w="1148" w:type="dxa"/>
            <w:tcBorders>
              <w:top w:val="nil"/>
              <w:left w:val="nil"/>
              <w:bottom w:val="nil"/>
              <w:right w:val="nil"/>
            </w:tcBorders>
            <w:shd w:val="clear" w:color="auto" w:fill="FFFFFF"/>
            <w:noWrap/>
            <w:vAlign w:val="center"/>
            <w:hideMark/>
          </w:tcPr>
          <w:p w14:paraId="4C321ED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-65.0161</w:t>
            </w:r>
          </w:p>
        </w:tc>
        <w:tc>
          <w:tcPr>
            <w:tcW w:w="1133" w:type="dxa"/>
            <w:tcBorders>
              <w:top w:val="nil"/>
              <w:left w:val="nil"/>
              <w:bottom w:val="nil"/>
              <w:right w:val="nil"/>
            </w:tcBorders>
            <w:shd w:val="clear" w:color="auto" w:fill="FFFFFF"/>
            <w:noWrap/>
            <w:vAlign w:val="center"/>
            <w:hideMark/>
          </w:tcPr>
          <w:p w14:paraId="39D699B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-249.298</w:t>
            </w:r>
          </w:p>
        </w:tc>
        <w:tc>
          <w:tcPr>
            <w:tcW w:w="939" w:type="dxa"/>
            <w:tcBorders>
              <w:top w:val="nil"/>
              <w:left w:val="nil"/>
              <w:bottom w:val="nil"/>
              <w:right w:val="nil"/>
            </w:tcBorders>
            <w:shd w:val="clear" w:color="auto" w:fill="FFFFFF"/>
            <w:noWrap/>
            <w:vAlign w:val="center"/>
            <w:hideMark/>
          </w:tcPr>
          <w:p w14:paraId="78D3D95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19759.5</w:t>
            </w:r>
          </w:p>
        </w:tc>
        <w:tc>
          <w:tcPr>
            <w:tcW w:w="1190" w:type="dxa"/>
            <w:tcBorders>
              <w:top w:val="nil"/>
              <w:left w:val="nil"/>
              <w:bottom w:val="nil"/>
              <w:right w:val="nil"/>
            </w:tcBorders>
            <w:shd w:val="clear" w:color="auto" w:fill="FFFFFF"/>
            <w:noWrap/>
            <w:vAlign w:val="center"/>
            <w:hideMark/>
          </w:tcPr>
          <w:p w14:paraId="7246EDD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-120306</w:t>
            </w:r>
          </w:p>
        </w:tc>
        <w:tc>
          <w:tcPr>
            <w:tcW w:w="1189" w:type="dxa"/>
            <w:tcBorders>
              <w:top w:val="nil"/>
              <w:left w:val="nil"/>
              <w:bottom w:val="nil"/>
              <w:right w:val="nil"/>
            </w:tcBorders>
            <w:shd w:val="clear" w:color="auto" w:fill="FFFFFF"/>
            <w:noWrap/>
            <w:vAlign w:val="center"/>
            <w:hideMark/>
          </w:tcPr>
          <w:p w14:paraId="261E891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15.9259</w:t>
            </w:r>
          </w:p>
        </w:tc>
        <w:tc>
          <w:tcPr>
            <w:tcW w:w="1273" w:type="dxa"/>
            <w:tcBorders>
              <w:top w:val="nil"/>
              <w:left w:val="nil"/>
              <w:bottom w:val="nil"/>
              <w:right w:val="nil"/>
            </w:tcBorders>
            <w:shd w:val="clear" w:color="auto" w:fill="FFFFFF"/>
            <w:noWrap/>
            <w:vAlign w:val="center"/>
            <w:hideMark/>
          </w:tcPr>
          <w:p w14:paraId="7C7E6F0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7.619638</w:t>
            </w:r>
          </w:p>
        </w:tc>
        <w:tc>
          <w:tcPr>
            <w:tcW w:w="1273" w:type="dxa"/>
            <w:tcBorders>
              <w:top w:val="nil"/>
              <w:left w:val="nil"/>
              <w:bottom w:val="nil"/>
              <w:right w:val="nil"/>
            </w:tcBorders>
            <w:shd w:val="clear" w:color="auto" w:fill="FFFFFF"/>
            <w:noWrap/>
            <w:vAlign w:val="center"/>
            <w:hideMark/>
          </w:tcPr>
          <w:p w14:paraId="19755AE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0.07726943</w:t>
            </w:r>
          </w:p>
        </w:tc>
        <w:tc>
          <w:tcPr>
            <w:tcW w:w="1051" w:type="dxa"/>
            <w:tcBorders>
              <w:top w:val="nil"/>
              <w:left w:val="nil"/>
              <w:bottom w:val="nil"/>
              <w:right w:val="nil"/>
            </w:tcBorders>
            <w:shd w:val="clear" w:color="auto" w:fill="FFFFFF"/>
            <w:noWrap/>
            <w:vAlign w:val="center"/>
            <w:hideMark/>
          </w:tcPr>
          <w:p w14:paraId="462DD66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5.261269</w:t>
            </w:r>
          </w:p>
        </w:tc>
        <w:tc>
          <w:tcPr>
            <w:tcW w:w="850" w:type="dxa"/>
            <w:tcBorders>
              <w:top w:val="nil"/>
              <w:left w:val="nil"/>
              <w:bottom w:val="nil"/>
              <w:right w:val="nil"/>
            </w:tcBorders>
            <w:shd w:val="clear" w:color="auto" w:fill="FFFFFF"/>
            <w:noWrap/>
            <w:vAlign w:val="center"/>
            <w:hideMark/>
          </w:tcPr>
          <w:p w14:paraId="67869F2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0.11</w:t>
            </w:r>
          </w:p>
        </w:tc>
        <w:tc>
          <w:tcPr>
            <w:tcW w:w="930" w:type="dxa"/>
            <w:tcBorders>
              <w:top w:val="nil"/>
              <w:left w:val="nil"/>
              <w:bottom w:val="nil"/>
              <w:right w:val="nil"/>
            </w:tcBorders>
            <w:shd w:val="clear" w:color="auto" w:fill="FFFFFF"/>
            <w:noWrap/>
            <w:vAlign w:val="center"/>
            <w:hideMark/>
          </w:tcPr>
          <w:p w14:paraId="3295944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GM5YTc1MmYtNjBmMi00NTVmLTg5MjMtNjI4ZWQ1NjU0Yjhh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
            <w:id w:val="-1343461529"/>
            <w:placeholder>
              <w:docPart w:val="F769CD0A107F4EB2BCBFF172D1BB7044"/>
            </w:placeholder>
          </w:sdtPr>
          <w:sdtContent>
            <w:tc>
              <w:tcPr>
                <w:tcW w:w="550" w:type="dxa"/>
                <w:tcBorders>
                  <w:top w:val="nil"/>
                  <w:left w:val="nil"/>
                  <w:bottom w:val="nil"/>
                  <w:right w:val="nil"/>
                </w:tcBorders>
                <w:shd w:val="clear" w:color="auto" w:fill="FFFFFF"/>
                <w:vAlign w:val="center"/>
              </w:tcPr>
              <w:p w14:paraId="2F666F90" w14:textId="72400D91"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8</w:t>
                </w:r>
              </w:p>
            </w:tc>
          </w:sdtContent>
        </w:sdt>
      </w:tr>
      <w:tr w:rsidR="005C7289" w:rsidRPr="00326231" w14:paraId="6E07E89A"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C0C3E0C"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5-t-butyl-5-(3-methylbut-2-enyl)barbiturate</w:t>
            </w:r>
          </w:p>
        </w:tc>
        <w:tc>
          <w:tcPr>
            <w:tcW w:w="876" w:type="dxa"/>
            <w:tcBorders>
              <w:top w:val="nil"/>
              <w:left w:val="single" w:sz="4" w:space="0" w:color="auto"/>
              <w:bottom w:val="nil"/>
              <w:right w:val="nil"/>
            </w:tcBorders>
            <w:shd w:val="clear" w:color="auto" w:fill="FFFFFF"/>
            <w:noWrap/>
            <w:vAlign w:val="center"/>
            <w:hideMark/>
          </w:tcPr>
          <w:p w14:paraId="3CB5200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-3.551</w:t>
            </w:r>
          </w:p>
        </w:tc>
        <w:tc>
          <w:tcPr>
            <w:tcW w:w="833" w:type="dxa"/>
            <w:tcBorders>
              <w:top w:val="nil"/>
              <w:left w:val="nil"/>
              <w:bottom w:val="nil"/>
              <w:right w:val="nil"/>
            </w:tcBorders>
            <w:shd w:val="clear" w:color="auto" w:fill="FFFFFF"/>
            <w:noWrap/>
            <w:vAlign w:val="center"/>
            <w:hideMark/>
          </w:tcPr>
          <w:p w14:paraId="0B9BC72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2.563</w:t>
            </w:r>
          </w:p>
        </w:tc>
        <w:tc>
          <w:tcPr>
            <w:tcW w:w="1148" w:type="dxa"/>
            <w:tcBorders>
              <w:top w:val="nil"/>
              <w:left w:val="nil"/>
              <w:bottom w:val="nil"/>
              <w:right w:val="nil"/>
            </w:tcBorders>
            <w:shd w:val="clear" w:color="auto" w:fill="FFFFFF"/>
            <w:noWrap/>
            <w:vAlign w:val="center"/>
            <w:hideMark/>
          </w:tcPr>
          <w:p w14:paraId="7233E5A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-63.3677</w:t>
            </w:r>
          </w:p>
        </w:tc>
        <w:tc>
          <w:tcPr>
            <w:tcW w:w="1133" w:type="dxa"/>
            <w:tcBorders>
              <w:top w:val="nil"/>
              <w:left w:val="nil"/>
              <w:bottom w:val="nil"/>
              <w:right w:val="nil"/>
            </w:tcBorders>
            <w:shd w:val="clear" w:color="auto" w:fill="FFFFFF"/>
            <w:noWrap/>
            <w:vAlign w:val="center"/>
            <w:hideMark/>
          </w:tcPr>
          <w:p w14:paraId="4BFD2FB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-130.043</w:t>
            </w:r>
          </w:p>
        </w:tc>
        <w:tc>
          <w:tcPr>
            <w:tcW w:w="939" w:type="dxa"/>
            <w:tcBorders>
              <w:top w:val="nil"/>
              <w:left w:val="nil"/>
              <w:bottom w:val="nil"/>
              <w:right w:val="nil"/>
            </w:tcBorders>
            <w:shd w:val="clear" w:color="auto" w:fill="FFFFFF"/>
            <w:noWrap/>
            <w:vAlign w:val="center"/>
            <w:hideMark/>
          </w:tcPr>
          <w:p w14:paraId="4B1D9FB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19794.6</w:t>
            </w:r>
          </w:p>
        </w:tc>
        <w:tc>
          <w:tcPr>
            <w:tcW w:w="1190" w:type="dxa"/>
            <w:tcBorders>
              <w:top w:val="nil"/>
              <w:left w:val="nil"/>
              <w:bottom w:val="nil"/>
              <w:right w:val="nil"/>
            </w:tcBorders>
            <w:shd w:val="clear" w:color="auto" w:fill="FFFFFF"/>
            <w:noWrap/>
            <w:vAlign w:val="center"/>
            <w:hideMark/>
          </w:tcPr>
          <w:p w14:paraId="4A84BD1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-118615</w:t>
            </w:r>
          </w:p>
        </w:tc>
        <w:tc>
          <w:tcPr>
            <w:tcW w:w="1189" w:type="dxa"/>
            <w:tcBorders>
              <w:top w:val="nil"/>
              <w:left w:val="nil"/>
              <w:bottom w:val="nil"/>
              <w:right w:val="nil"/>
            </w:tcBorders>
            <w:shd w:val="clear" w:color="auto" w:fill="FFFFFF"/>
            <w:noWrap/>
            <w:vAlign w:val="center"/>
            <w:hideMark/>
          </w:tcPr>
          <w:p w14:paraId="615803F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14.8083</w:t>
            </w:r>
          </w:p>
        </w:tc>
        <w:tc>
          <w:tcPr>
            <w:tcW w:w="1273" w:type="dxa"/>
            <w:tcBorders>
              <w:top w:val="nil"/>
              <w:left w:val="nil"/>
              <w:bottom w:val="nil"/>
              <w:right w:val="nil"/>
            </w:tcBorders>
            <w:shd w:val="clear" w:color="auto" w:fill="FFFFFF"/>
            <w:noWrap/>
            <w:vAlign w:val="center"/>
            <w:hideMark/>
          </w:tcPr>
          <w:p w14:paraId="089DBD7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4.967203</w:t>
            </w:r>
          </w:p>
        </w:tc>
        <w:tc>
          <w:tcPr>
            <w:tcW w:w="1273" w:type="dxa"/>
            <w:tcBorders>
              <w:top w:val="nil"/>
              <w:left w:val="nil"/>
              <w:bottom w:val="nil"/>
              <w:right w:val="nil"/>
            </w:tcBorders>
            <w:shd w:val="clear" w:color="auto" w:fill="FFFFFF"/>
            <w:noWrap/>
            <w:vAlign w:val="center"/>
            <w:hideMark/>
          </w:tcPr>
          <w:p w14:paraId="2679DBF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0.06199307</w:t>
            </w:r>
          </w:p>
        </w:tc>
        <w:tc>
          <w:tcPr>
            <w:tcW w:w="1051" w:type="dxa"/>
            <w:tcBorders>
              <w:top w:val="nil"/>
              <w:left w:val="nil"/>
              <w:bottom w:val="nil"/>
              <w:right w:val="nil"/>
            </w:tcBorders>
            <w:shd w:val="clear" w:color="auto" w:fill="FFFFFF"/>
            <w:noWrap/>
            <w:vAlign w:val="center"/>
            <w:hideMark/>
          </w:tcPr>
          <w:p w14:paraId="2BF9526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4.324936</w:t>
            </w:r>
          </w:p>
        </w:tc>
        <w:tc>
          <w:tcPr>
            <w:tcW w:w="850" w:type="dxa"/>
            <w:tcBorders>
              <w:top w:val="nil"/>
              <w:left w:val="nil"/>
              <w:bottom w:val="nil"/>
              <w:right w:val="nil"/>
            </w:tcBorders>
            <w:shd w:val="clear" w:color="auto" w:fill="FFFFFF"/>
            <w:noWrap/>
            <w:vAlign w:val="center"/>
            <w:hideMark/>
          </w:tcPr>
          <w:p w14:paraId="16DA021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0.37</w:t>
            </w:r>
          </w:p>
        </w:tc>
        <w:tc>
          <w:tcPr>
            <w:tcW w:w="930" w:type="dxa"/>
            <w:tcBorders>
              <w:top w:val="nil"/>
              <w:left w:val="nil"/>
              <w:bottom w:val="nil"/>
              <w:right w:val="nil"/>
            </w:tcBorders>
            <w:shd w:val="clear" w:color="auto" w:fill="FFFFFF"/>
            <w:noWrap/>
            <w:vAlign w:val="center"/>
            <w:hideMark/>
          </w:tcPr>
          <w:p w14:paraId="448E342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5.3</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jEzZDhjNzQtOTIxOS00Y2Y1LWI0ZmMtODI2Y2YwNjYwMDg4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
            <w:id w:val="1877357757"/>
            <w:placeholder>
              <w:docPart w:val="F769CD0A107F4EB2BCBFF172D1BB7044"/>
            </w:placeholder>
          </w:sdtPr>
          <w:sdtContent>
            <w:tc>
              <w:tcPr>
                <w:tcW w:w="550" w:type="dxa"/>
                <w:tcBorders>
                  <w:top w:val="nil"/>
                  <w:left w:val="nil"/>
                  <w:bottom w:val="nil"/>
                  <w:right w:val="nil"/>
                </w:tcBorders>
                <w:shd w:val="clear" w:color="auto" w:fill="FFFFFF"/>
                <w:vAlign w:val="center"/>
              </w:tcPr>
              <w:p w14:paraId="1E744857" w14:textId="6CC0DB8C"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4</w:t>
                </w:r>
              </w:p>
            </w:tc>
          </w:sdtContent>
        </w:sdt>
      </w:tr>
      <w:tr w:rsidR="005C7289" w:rsidRPr="00326231" w14:paraId="5D54B1FD"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0734239"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Dexamethasone</w:t>
            </w:r>
          </w:p>
        </w:tc>
        <w:tc>
          <w:tcPr>
            <w:tcW w:w="876" w:type="dxa"/>
            <w:tcBorders>
              <w:top w:val="nil"/>
              <w:left w:val="single" w:sz="4" w:space="0" w:color="auto"/>
              <w:bottom w:val="nil"/>
              <w:right w:val="nil"/>
            </w:tcBorders>
            <w:shd w:val="clear" w:color="auto" w:fill="FFFFFF"/>
            <w:noWrap/>
            <w:vAlign w:val="center"/>
            <w:hideMark/>
          </w:tcPr>
          <w:p w14:paraId="20C05C4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-3.59</w:t>
            </w:r>
          </w:p>
        </w:tc>
        <w:tc>
          <w:tcPr>
            <w:tcW w:w="833" w:type="dxa"/>
            <w:tcBorders>
              <w:top w:val="nil"/>
              <w:left w:val="nil"/>
              <w:bottom w:val="nil"/>
              <w:right w:val="nil"/>
            </w:tcBorders>
            <w:shd w:val="clear" w:color="auto" w:fill="FFFFFF"/>
            <w:noWrap/>
            <w:vAlign w:val="center"/>
            <w:hideMark/>
          </w:tcPr>
          <w:p w14:paraId="0EA1B66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1.83</w:t>
            </w:r>
          </w:p>
        </w:tc>
        <w:tc>
          <w:tcPr>
            <w:tcW w:w="1148" w:type="dxa"/>
            <w:tcBorders>
              <w:top w:val="nil"/>
              <w:left w:val="nil"/>
              <w:bottom w:val="nil"/>
              <w:right w:val="nil"/>
            </w:tcBorders>
            <w:shd w:val="clear" w:color="auto" w:fill="FFFFFF"/>
            <w:noWrap/>
            <w:vAlign w:val="center"/>
            <w:hideMark/>
          </w:tcPr>
          <w:p w14:paraId="6CDFBC1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-115.477</w:t>
            </w:r>
          </w:p>
        </w:tc>
        <w:tc>
          <w:tcPr>
            <w:tcW w:w="1133" w:type="dxa"/>
            <w:tcBorders>
              <w:top w:val="nil"/>
              <w:left w:val="nil"/>
              <w:bottom w:val="nil"/>
              <w:right w:val="nil"/>
            </w:tcBorders>
            <w:shd w:val="clear" w:color="auto" w:fill="FFFFFF"/>
            <w:noWrap/>
            <w:vAlign w:val="center"/>
            <w:hideMark/>
          </w:tcPr>
          <w:p w14:paraId="5E3F0E4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-44.8482</w:t>
            </w:r>
          </w:p>
        </w:tc>
        <w:tc>
          <w:tcPr>
            <w:tcW w:w="939" w:type="dxa"/>
            <w:tcBorders>
              <w:top w:val="nil"/>
              <w:left w:val="nil"/>
              <w:bottom w:val="nil"/>
              <w:right w:val="nil"/>
            </w:tcBorders>
            <w:shd w:val="clear" w:color="auto" w:fill="FFFFFF"/>
            <w:noWrap/>
            <w:vAlign w:val="center"/>
            <w:hideMark/>
          </w:tcPr>
          <w:p w14:paraId="3412961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19735.1</w:t>
            </w:r>
          </w:p>
        </w:tc>
        <w:tc>
          <w:tcPr>
            <w:tcW w:w="1190" w:type="dxa"/>
            <w:tcBorders>
              <w:top w:val="nil"/>
              <w:left w:val="nil"/>
              <w:bottom w:val="nil"/>
              <w:right w:val="nil"/>
            </w:tcBorders>
            <w:shd w:val="clear" w:color="auto" w:fill="FFFFFF"/>
            <w:noWrap/>
            <w:vAlign w:val="center"/>
            <w:hideMark/>
          </w:tcPr>
          <w:p w14:paraId="4814352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-120177</w:t>
            </w:r>
          </w:p>
        </w:tc>
        <w:tc>
          <w:tcPr>
            <w:tcW w:w="1189" w:type="dxa"/>
            <w:tcBorders>
              <w:top w:val="nil"/>
              <w:left w:val="nil"/>
              <w:bottom w:val="nil"/>
              <w:right w:val="nil"/>
            </w:tcBorders>
            <w:shd w:val="clear" w:color="auto" w:fill="FFFFFF"/>
            <w:noWrap/>
            <w:vAlign w:val="center"/>
            <w:hideMark/>
          </w:tcPr>
          <w:p w14:paraId="4A48531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14.16868</w:t>
            </w:r>
          </w:p>
        </w:tc>
        <w:tc>
          <w:tcPr>
            <w:tcW w:w="1273" w:type="dxa"/>
            <w:tcBorders>
              <w:top w:val="nil"/>
              <w:left w:val="nil"/>
              <w:bottom w:val="nil"/>
              <w:right w:val="nil"/>
            </w:tcBorders>
            <w:shd w:val="clear" w:color="auto" w:fill="FFFFFF"/>
            <w:noWrap/>
            <w:vAlign w:val="center"/>
            <w:hideMark/>
          </w:tcPr>
          <w:p w14:paraId="53A77F9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2.879312</w:t>
            </w:r>
          </w:p>
        </w:tc>
        <w:tc>
          <w:tcPr>
            <w:tcW w:w="1273" w:type="dxa"/>
            <w:tcBorders>
              <w:top w:val="nil"/>
              <w:left w:val="nil"/>
              <w:bottom w:val="nil"/>
              <w:right w:val="nil"/>
            </w:tcBorders>
            <w:shd w:val="clear" w:color="auto" w:fill="FFFFFF"/>
            <w:noWrap/>
            <w:vAlign w:val="center"/>
            <w:hideMark/>
          </w:tcPr>
          <w:p w14:paraId="5BD71B4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0.04388759</w:t>
            </w:r>
          </w:p>
        </w:tc>
        <w:tc>
          <w:tcPr>
            <w:tcW w:w="1051" w:type="dxa"/>
            <w:tcBorders>
              <w:top w:val="nil"/>
              <w:left w:val="nil"/>
              <w:bottom w:val="nil"/>
              <w:right w:val="nil"/>
            </w:tcBorders>
            <w:shd w:val="clear" w:color="auto" w:fill="FFFFFF"/>
            <w:noWrap/>
            <w:vAlign w:val="center"/>
            <w:hideMark/>
          </w:tcPr>
          <w:p w14:paraId="663E2E9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5.459908</w:t>
            </w:r>
          </w:p>
        </w:tc>
        <w:tc>
          <w:tcPr>
            <w:tcW w:w="850" w:type="dxa"/>
            <w:tcBorders>
              <w:top w:val="nil"/>
              <w:left w:val="nil"/>
              <w:bottom w:val="nil"/>
              <w:right w:val="nil"/>
            </w:tcBorders>
            <w:shd w:val="clear" w:color="auto" w:fill="FFFFFF"/>
            <w:noWrap/>
            <w:vAlign w:val="center"/>
            <w:hideMark/>
          </w:tcPr>
          <w:p w14:paraId="7A8E086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w:t>
            </w:r>
          </w:p>
        </w:tc>
        <w:tc>
          <w:tcPr>
            <w:tcW w:w="930" w:type="dxa"/>
            <w:tcBorders>
              <w:top w:val="nil"/>
              <w:left w:val="nil"/>
              <w:bottom w:val="nil"/>
              <w:right w:val="nil"/>
            </w:tcBorders>
            <w:shd w:val="clear" w:color="auto" w:fill="FFFFFF"/>
            <w:noWrap/>
            <w:vAlign w:val="center"/>
            <w:hideMark/>
          </w:tcPr>
          <w:p w14:paraId="35E473E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3.7</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TI3YTRhMjEtY2EyZi00MGJjLTgzYmUtM2QxNDc1YzY3NTQz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
            <w:id w:val="266270230"/>
            <w:placeholder>
              <w:docPart w:val="F769CD0A107F4EB2BCBFF172D1BB7044"/>
            </w:placeholder>
          </w:sdtPr>
          <w:sdtContent>
            <w:tc>
              <w:tcPr>
                <w:tcW w:w="550" w:type="dxa"/>
                <w:tcBorders>
                  <w:top w:val="nil"/>
                  <w:left w:val="nil"/>
                  <w:bottom w:val="nil"/>
                  <w:right w:val="nil"/>
                </w:tcBorders>
                <w:shd w:val="clear" w:color="auto" w:fill="FFFFFF"/>
                <w:vAlign w:val="center"/>
              </w:tcPr>
              <w:p w14:paraId="183FA975" w14:textId="114DBD4C"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8</w:t>
                </w:r>
              </w:p>
            </w:tc>
          </w:sdtContent>
        </w:sdt>
      </w:tr>
      <w:tr w:rsidR="005C7289" w:rsidRPr="00326231" w14:paraId="3565BECB"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53D1180"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Lorazepam</w:t>
            </w:r>
          </w:p>
        </w:tc>
        <w:tc>
          <w:tcPr>
            <w:tcW w:w="876" w:type="dxa"/>
            <w:tcBorders>
              <w:top w:val="nil"/>
              <w:left w:val="single" w:sz="4" w:space="0" w:color="auto"/>
              <w:bottom w:val="nil"/>
              <w:right w:val="nil"/>
            </w:tcBorders>
            <w:shd w:val="clear" w:color="auto" w:fill="FFFFFF"/>
            <w:noWrap/>
            <w:vAlign w:val="center"/>
            <w:hideMark/>
          </w:tcPr>
          <w:p w14:paraId="62D5262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-3.604</w:t>
            </w:r>
          </w:p>
        </w:tc>
        <w:tc>
          <w:tcPr>
            <w:tcW w:w="833" w:type="dxa"/>
            <w:tcBorders>
              <w:top w:val="nil"/>
              <w:left w:val="nil"/>
              <w:bottom w:val="nil"/>
              <w:right w:val="nil"/>
            </w:tcBorders>
            <w:shd w:val="clear" w:color="auto" w:fill="FFFFFF"/>
            <w:noWrap/>
            <w:vAlign w:val="center"/>
            <w:hideMark/>
          </w:tcPr>
          <w:p w14:paraId="2624968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w:t>
            </w:r>
          </w:p>
        </w:tc>
        <w:tc>
          <w:tcPr>
            <w:tcW w:w="1148" w:type="dxa"/>
            <w:tcBorders>
              <w:top w:val="nil"/>
              <w:left w:val="nil"/>
              <w:bottom w:val="nil"/>
              <w:right w:val="nil"/>
            </w:tcBorders>
            <w:shd w:val="clear" w:color="auto" w:fill="FFFFFF"/>
            <w:noWrap/>
            <w:vAlign w:val="center"/>
            <w:hideMark/>
          </w:tcPr>
          <w:p w14:paraId="64AFB16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-77.8381</w:t>
            </w:r>
          </w:p>
        </w:tc>
        <w:tc>
          <w:tcPr>
            <w:tcW w:w="1133" w:type="dxa"/>
            <w:tcBorders>
              <w:top w:val="nil"/>
              <w:left w:val="nil"/>
              <w:bottom w:val="nil"/>
              <w:right w:val="nil"/>
            </w:tcBorders>
            <w:shd w:val="clear" w:color="auto" w:fill="FFFFFF"/>
            <w:noWrap/>
            <w:vAlign w:val="center"/>
            <w:hideMark/>
          </w:tcPr>
          <w:p w14:paraId="4334A52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-175.033</w:t>
            </w:r>
          </w:p>
        </w:tc>
        <w:tc>
          <w:tcPr>
            <w:tcW w:w="939" w:type="dxa"/>
            <w:tcBorders>
              <w:top w:val="nil"/>
              <w:left w:val="nil"/>
              <w:bottom w:val="nil"/>
              <w:right w:val="nil"/>
            </w:tcBorders>
            <w:shd w:val="clear" w:color="auto" w:fill="FFFFFF"/>
            <w:noWrap/>
            <w:vAlign w:val="center"/>
            <w:hideMark/>
          </w:tcPr>
          <w:p w14:paraId="55B013D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19724.6</w:t>
            </w:r>
          </w:p>
        </w:tc>
        <w:tc>
          <w:tcPr>
            <w:tcW w:w="1190" w:type="dxa"/>
            <w:tcBorders>
              <w:top w:val="nil"/>
              <w:left w:val="nil"/>
              <w:bottom w:val="nil"/>
              <w:right w:val="nil"/>
            </w:tcBorders>
            <w:shd w:val="clear" w:color="auto" w:fill="FFFFFF"/>
            <w:noWrap/>
            <w:vAlign w:val="center"/>
            <w:hideMark/>
          </w:tcPr>
          <w:p w14:paraId="5EF52C8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-120458</w:t>
            </w:r>
          </w:p>
        </w:tc>
        <w:tc>
          <w:tcPr>
            <w:tcW w:w="1189" w:type="dxa"/>
            <w:tcBorders>
              <w:top w:val="nil"/>
              <w:left w:val="nil"/>
              <w:bottom w:val="nil"/>
              <w:right w:val="nil"/>
            </w:tcBorders>
            <w:shd w:val="clear" w:color="auto" w:fill="FFFFFF"/>
            <w:noWrap/>
            <w:vAlign w:val="center"/>
            <w:hideMark/>
          </w:tcPr>
          <w:p w14:paraId="7EBA8E6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11.89277</w:t>
            </w:r>
          </w:p>
        </w:tc>
        <w:tc>
          <w:tcPr>
            <w:tcW w:w="1273" w:type="dxa"/>
            <w:tcBorders>
              <w:top w:val="nil"/>
              <w:left w:val="nil"/>
              <w:bottom w:val="nil"/>
              <w:right w:val="nil"/>
            </w:tcBorders>
            <w:shd w:val="clear" w:color="auto" w:fill="FFFFFF"/>
            <w:noWrap/>
            <w:vAlign w:val="center"/>
            <w:hideMark/>
          </w:tcPr>
          <w:p w14:paraId="55F5472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5.064994</w:t>
            </w:r>
          </w:p>
        </w:tc>
        <w:tc>
          <w:tcPr>
            <w:tcW w:w="1273" w:type="dxa"/>
            <w:tcBorders>
              <w:top w:val="nil"/>
              <w:left w:val="nil"/>
              <w:bottom w:val="nil"/>
              <w:right w:val="nil"/>
            </w:tcBorders>
            <w:shd w:val="clear" w:color="auto" w:fill="FFFFFF"/>
            <w:noWrap/>
            <w:vAlign w:val="center"/>
            <w:hideMark/>
          </w:tcPr>
          <w:p w14:paraId="3DB77F4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0.03338171</w:t>
            </w:r>
          </w:p>
        </w:tc>
        <w:tc>
          <w:tcPr>
            <w:tcW w:w="1051" w:type="dxa"/>
            <w:tcBorders>
              <w:top w:val="nil"/>
              <w:left w:val="nil"/>
              <w:bottom w:val="nil"/>
              <w:right w:val="nil"/>
            </w:tcBorders>
            <w:shd w:val="clear" w:color="auto" w:fill="FFFFFF"/>
            <w:noWrap/>
            <w:vAlign w:val="center"/>
            <w:hideMark/>
          </w:tcPr>
          <w:p w14:paraId="4399C38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4.966953</w:t>
            </w:r>
          </w:p>
        </w:tc>
        <w:tc>
          <w:tcPr>
            <w:tcW w:w="850" w:type="dxa"/>
            <w:tcBorders>
              <w:top w:val="nil"/>
              <w:left w:val="nil"/>
              <w:bottom w:val="nil"/>
              <w:right w:val="nil"/>
            </w:tcBorders>
            <w:shd w:val="clear" w:color="auto" w:fill="FFFFFF"/>
            <w:noWrap/>
            <w:vAlign w:val="center"/>
            <w:hideMark/>
          </w:tcPr>
          <w:p w14:paraId="7CEE962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w:t>
            </w:r>
          </w:p>
        </w:tc>
        <w:tc>
          <w:tcPr>
            <w:tcW w:w="930" w:type="dxa"/>
            <w:tcBorders>
              <w:top w:val="nil"/>
              <w:left w:val="nil"/>
              <w:bottom w:val="nil"/>
              <w:right w:val="nil"/>
            </w:tcBorders>
            <w:shd w:val="clear" w:color="auto" w:fill="FFFFFF"/>
            <w:noWrap/>
            <w:vAlign w:val="center"/>
            <w:hideMark/>
          </w:tcPr>
          <w:p w14:paraId="6803A2B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jg5MWQzMjEtZGNlYy00NDBlLThlNmMtMjczZmZlODAxMjA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709312487"/>
            <w:placeholder>
              <w:docPart w:val="F769CD0A107F4EB2BCBFF172D1BB7044"/>
            </w:placeholder>
          </w:sdtPr>
          <w:sdtContent>
            <w:tc>
              <w:tcPr>
                <w:tcW w:w="550" w:type="dxa"/>
                <w:tcBorders>
                  <w:top w:val="nil"/>
                  <w:left w:val="nil"/>
                  <w:bottom w:val="nil"/>
                  <w:right w:val="nil"/>
                </w:tcBorders>
                <w:shd w:val="clear" w:color="auto" w:fill="FFFFFF"/>
                <w:vAlign w:val="center"/>
              </w:tcPr>
              <w:p w14:paraId="6E86688C" w14:textId="65CBAD10"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7C2A5F27"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B553602"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Diazepam</w:t>
            </w:r>
          </w:p>
        </w:tc>
        <w:tc>
          <w:tcPr>
            <w:tcW w:w="876" w:type="dxa"/>
            <w:tcBorders>
              <w:top w:val="nil"/>
              <w:left w:val="single" w:sz="4" w:space="0" w:color="auto"/>
              <w:bottom w:val="nil"/>
              <w:right w:val="nil"/>
            </w:tcBorders>
            <w:shd w:val="clear" w:color="auto" w:fill="FFFFFF"/>
            <w:noWrap/>
            <w:vAlign w:val="center"/>
            <w:hideMark/>
          </w:tcPr>
          <w:p w14:paraId="2F05B06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-3.754</w:t>
            </w:r>
          </w:p>
        </w:tc>
        <w:tc>
          <w:tcPr>
            <w:tcW w:w="833" w:type="dxa"/>
            <w:tcBorders>
              <w:top w:val="nil"/>
              <w:left w:val="nil"/>
              <w:bottom w:val="nil"/>
              <w:right w:val="nil"/>
            </w:tcBorders>
            <w:shd w:val="clear" w:color="auto" w:fill="FFFFFF"/>
            <w:noWrap/>
            <w:vAlign w:val="center"/>
            <w:hideMark/>
          </w:tcPr>
          <w:p w14:paraId="084D832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2.82</w:t>
            </w:r>
          </w:p>
        </w:tc>
        <w:tc>
          <w:tcPr>
            <w:tcW w:w="1148" w:type="dxa"/>
            <w:tcBorders>
              <w:top w:val="nil"/>
              <w:left w:val="nil"/>
              <w:bottom w:val="nil"/>
              <w:right w:val="nil"/>
            </w:tcBorders>
            <w:shd w:val="clear" w:color="auto" w:fill="FFFFFF"/>
            <w:noWrap/>
            <w:vAlign w:val="center"/>
            <w:hideMark/>
          </w:tcPr>
          <w:p w14:paraId="20ACAB2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-99.0964</w:t>
            </w:r>
          </w:p>
        </w:tc>
        <w:tc>
          <w:tcPr>
            <w:tcW w:w="1133" w:type="dxa"/>
            <w:tcBorders>
              <w:top w:val="nil"/>
              <w:left w:val="nil"/>
              <w:bottom w:val="nil"/>
              <w:right w:val="nil"/>
            </w:tcBorders>
            <w:shd w:val="clear" w:color="auto" w:fill="FFFFFF"/>
            <w:noWrap/>
            <w:vAlign w:val="center"/>
            <w:hideMark/>
          </w:tcPr>
          <w:p w14:paraId="1B2E13E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-65.616</w:t>
            </w:r>
          </w:p>
        </w:tc>
        <w:tc>
          <w:tcPr>
            <w:tcW w:w="939" w:type="dxa"/>
            <w:tcBorders>
              <w:top w:val="nil"/>
              <w:left w:val="nil"/>
              <w:bottom w:val="nil"/>
              <w:right w:val="nil"/>
            </w:tcBorders>
            <w:shd w:val="clear" w:color="auto" w:fill="FFFFFF"/>
            <w:noWrap/>
            <w:vAlign w:val="center"/>
            <w:hideMark/>
          </w:tcPr>
          <w:p w14:paraId="51BDD1D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19720.9</w:t>
            </w:r>
          </w:p>
        </w:tc>
        <w:tc>
          <w:tcPr>
            <w:tcW w:w="1190" w:type="dxa"/>
            <w:tcBorders>
              <w:top w:val="nil"/>
              <w:left w:val="nil"/>
              <w:bottom w:val="nil"/>
              <w:right w:val="nil"/>
            </w:tcBorders>
            <w:shd w:val="clear" w:color="auto" w:fill="FFFFFF"/>
            <w:noWrap/>
            <w:vAlign w:val="center"/>
            <w:hideMark/>
          </w:tcPr>
          <w:p w14:paraId="7A271D6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-120155</w:t>
            </w:r>
          </w:p>
        </w:tc>
        <w:tc>
          <w:tcPr>
            <w:tcW w:w="1189" w:type="dxa"/>
            <w:tcBorders>
              <w:top w:val="nil"/>
              <w:left w:val="nil"/>
              <w:bottom w:val="nil"/>
              <w:right w:val="nil"/>
            </w:tcBorders>
            <w:shd w:val="clear" w:color="auto" w:fill="FFFFFF"/>
            <w:noWrap/>
            <w:vAlign w:val="center"/>
            <w:hideMark/>
          </w:tcPr>
          <w:p w14:paraId="49A020D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15.45013</w:t>
            </w:r>
          </w:p>
        </w:tc>
        <w:tc>
          <w:tcPr>
            <w:tcW w:w="1273" w:type="dxa"/>
            <w:tcBorders>
              <w:top w:val="nil"/>
              <w:left w:val="nil"/>
              <w:bottom w:val="nil"/>
              <w:right w:val="nil"/>
            </w:tcBorders>
            <w:shd w:val="clear" w:color="auto" w:fill="FFFFFF"/>
            <w:noWrap/>
            <w:vAlign w:val="center"/>
            <w:hideMark/>
          </w:tcPr>
          <w:p w14:paraId="1F1957F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1.759324</w:t>
            </w:r>
          </w:p>
        </w:tc>
        <w:tc>
          <w:tcPr>
            <w:tcW w:w="1273" w:type="dxa"/>
            <w:tcBorders>
              <w:top w:val="nil"/>
              <w:left w:val="nil"/>
              <w:bottom w:val="nil"/>
              <w:right w:val="nil"/>
            </w:tcBorders>
            <w:shd w:val="clear" w:color="auto" w:fill="FFFFFF"/>
            <w:noWrap/>
            <w:vAlign w:val="center"/>
            <w:hideMark/>
          </w:tcPr>
          <w:p w14:paraId="2A51440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0.03784536</w:t>
            </w:r>
          </w:p>
        </w:tc>
        <w:tc>
          <w:tcPr>
            <w:tcW w:w="1051" w:type="dxa"/>
            <w:tcBorders>
              <w:top w:val="nil"/>
              <w:left w:val="nil"/>
              <w:bottom w:val="nil"/>
              <w:right w:val="nil"/>
            </w:tcBorders>
            <w:shd w:val="clear" w:color="auto" w:fill="FFFFFF"/>
            <w:noWrap/>
            <w:vAlign w:val="center"/>
            <w:hideMark/>
          </w:tcPr>
          <w:p w14:paraId="0AAA8B9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4.786838</w:t>
            </w:r>
          </w:p>
        </w:tc>
        <w:tc>
          <w:tcPr>
            <w:tcW w:w="850" w:type="dxa"/>
            <w:tcBorders>
              <w:top w:val="nil"/>
              <w:left w:val="nil"/>
              <w:bottom w:val="nil"/>
              <w:right w:val="nil"/>
            </w:tcBorders>
            <w:shd w:val="clear" w:color="auto" w:fill="FFFFFF"/>
            <w:noWrap/>
            <w:vAlign w:val="center"/>
            <w:hideMark/>
          </w:tcPr>
          <w:p w14:paraId="4BBA06A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0.11</w:t>
            </w:r>
          </w:p>
        </w:tc>
        <w:tc>
          <w:tcPr>
            <w:tcW w:w="930" w:type="dxa"/>
            <w:tcBorders>
              <w:top w:val="nil"/>
              <w:left w:val="nil"/>
              <w:bottom w:val="nil"/>
              <w:right w:val="nil"/>
            </w:tcBorders>
            <w:shd w:val="clear" w:color="auto" w:fill="FFFFFF"/>
            <w:noWrap/>
            <w:vAlign w:val="center"/>
            <w:hideMark/>
          </w:tcPr>
          <w:p w14:paraId="3A9E3CF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"/>
            <w:id w:val="998230859"/>
            <w:placeholder>
              <w:docPart w:val="F769CD0A107F4EB2BCBFF172D1BB7044"/>
            </w:placeholder>
          </w:sdtPr>
          <w:sdtContent>
            <w:tc>
              <w:tcPr>
                <w:tcW w:w="550" w:type="dxa"/>
                <w:tcBorders>
                  <w:top w:val="nil"/>
                  <w:left w:val="nil"/>
                  <w:bottom w:val="nil"/>
                  <w:right w:val="nil"/>
                </w:tcBorders>
                <w:shd w:val="clear" w:color="auto" w:fill="FFFFFF"/>
                <w:vAlign w:val="center"/>
              </w:tcPr>
              <w:p w14:paraId="639592B7" w14:textId="5C793DB1"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10</w:t>
                </w:r>
              </w:p>
            </w:tc>
          </w:sdtContent>
        </w:sdt>
      </w:tr>
      <w:tr w:rsidR="005C7289" w:rsidRPr="00326231" w14:paraId="484A107E"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09151DC"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Fenclofenac</w:t>
            </w:r>
          </w:p>
        </w:tc>
        <w:tc>
          <w:tcPr>
            <w:tcW w:w="876" w:type="dxa"/>
            <w:tcBorders>
              <w:top w:val="nil"/>
              <w:left w:val="single" w:sz="4" w:space="0" w:color="auto"/>
              <w:bottom w:val="nil"/>
              <w:right w:val="nil"/>
            </w:tcBorders>
            <w:shd w:val="clear" w:color="auto" w:fill="FFFFFF"/>
            <w:noWrap/>
            <w:vAlign w:val="center"/>
            <w:hideMark/>
          </w:tcPr>
          <w:p w14:paraId="61FE0D9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-3.854</w:t>
            </w:r>
          </w:p>
        </w:tc>
        <w:tc>
          <w:tcPr>
            <w:tcW w:w="833" w:type="dxa"/>
            <w:tcBorders>
              <w:top w:val="nil"/>
              <w:left w:val="nil"/>
              <w:bottom w:val="nil"/>
              <w:right w:val="nil"/>
            </w:tcBorders>
            <w:shd w:val="clear" w:color="auto" w:fill="FFFFFF"/>
            <w:noWrap/>
            <w:vAlign w:val="center"/>
            <w:hideMark/>
          </w:tcPr>
          <w:p w14:paraId="6A5CE55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w:t>
            </w:r>
          </w:p>
        </w:tc>
        <w:tc>
          <w:tcPr>
            <w:tcW w:w="1148" w:type="dxa"/>
            <w:tcBorders>
              <w:top w:val="nil"/>
              <w:left w:val="nil"/>
              <w:bottom w:val="nil"/>
              <w:right w:val="nil"/>
            </w:tcBorders>
            <w:shd w:val="clear" w:color="auto" w:fill="FFFFFF"/>
            <w:noWrap/>
            <w:vAlign w:val="center"/>
            <w:hideMark/>
          </w:tcPr>
          <w:p w14:paraId="08D77E2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-80.7018</w:t>
            </w:r>
          </w:p>
        </w:tc>
        <w:tc>
          <w:tcPr>
            <w:tcW w:w="1133" w:type="dxa"/>
            <w:tcBorders>
              <w:top w:val="nil"/>
              <w:left w:val="nil"/>
              <w:bottom w:val="nil"/>
              <w:right w:val="nil"/>
            </w:tcBorders>
            <w:shd w:val="clear" w:color="auto" w:fill="FFFFFF"/>
            <w:noWrap/>
            <w:vAlign w:val="center"/>
            <w:hideMark/>
          </w:tcPr>
          <w:p w14:paraId="4E10149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-110.985</w:t>
            </w:r>
          </w:p>
        </w:tc>
        <w:tc>
          <w:tcPr>
            <w:tcW w:w="939" w:type="dxa"/>
            <w:tcBorders>
              <w:top w:val="nil"/>
              <w:left w:val="nil"/>
              <w:bottom w:val="nil"/>
              <w:right w:val="nil"/>
            </w:tcBorders>
            <w:shd w:val="clear" w:color="auto" w:fill="FFFFFF"/>
            <w:noWrap/>
            <w:vAlign w:val="center"/>
            <w:hideMark/>
          </w:tcPr>
          <w:p w14:paraId="59F3681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19754.8</w:t>
            </w:r>
          </w:p>
        </w:tc>
        <w:tc>
          <w:tcPr>
            <w:tcW w:w="1190" w:type="dxa"/>
            <w:tcBorders>
              <w:top w:val="nil"/>
              <w:left w:val="nil"/>
              <w:bottom w:val="nil"/>
              <w:right w:val="nil"/>
            </w:tcBorders>
            <w:shd w:val="clear" w:color="auto" w:fill="FFFFFF"/>
            <w:noWrap/>
            <w:vAlign w:val="center"/>
            <w:hideMark/>
          </w:tcPr>
          <w:p w14:paraId="69EDBFE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-120170</w:t>
            </w:r>
          </w:p>
        </w:tc>
        <w:tc>
          <w:tcPr>
            <w:tcW w:w="1189" w:type="dxa"/>
            <w:tcBorders>
              <w:top w:val="nil"/>
              <w:left w:val="nil"/>
              <w:bottom w:val="nil"/>
              <w:right w:val="nil"/>
            </w:tcBorders>
            <w:shd w:val="clear" w:color="auto" w:fill="FFFFFF"/>
            <w:noWrap/>
            <w:vAlign w:val="center"/>
            <w:hideMark/>
          </w:tcPr>
          <w:p w14:paraId="60E8EB6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14.68946</w:t>
            </w:r>
          </w:p>
        </w:tc>
        <w:tc>
          <w:tcPr>
            <w:tcW w:w="1273" w:type="dxa"/>
            <w:tcBorders>
              <w:top w:val="nil"/>
              <w:left w:val="nil"/>
              <w:bottom w:val="nil"/>
              <w:right w:val="nil"/>
            </w:tcBorders>
            <w:shd w:val="clear" w:color="auto" w:fill="FFFFFF"/>
            <w:noWrap/>
            <w:vAlign w:val="center"/>
            <w:hideMark/>
          </w:tcPr>
          <w:p w14:paraId="629C5F8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3.054395</w:t>
            </w:r>
          </w:p>
        </w:tc>
        <w:tc>
          <w:tcPr>
            <w:tcW w:w="1273" w:type="dxa"/>
            <w:tcBorders>
              <w:top w:val="nil"/>
              <w:left w:val="nil"/>
              <w:bottom w:val="nil"/>
              <w:right w:val="nil"/>
            </w:tcBorders>
            <w:shd w:val="clear" w:color="auto" w:fill="FFFFFF"/>
            <w:noWrap/>
            <w:vAlign w:val="center"/>
            <w:hideMark/>
          </w:tcPr>
          <w:p w14:paraId="2409C15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0.1439273</w:t>
            </w:r>
          </w:p>
        </w:tc>
        <w:tc>
          <w:tcPr>
            <w:tcW w:w="1051" w:type="dxa"/>
            <w:tcBorders>
              <w:top w:val="nil"/>
              <w:left w:val="nil"/>
              <w:bottom w:val="nil"/>
              <w:right w:val="nil"/>
            </w:tcBorders>
            <w:shd w:val="clear" w:color="auto" w:fill="FFFFFF"/>
            <w:noWrap/>
            <w:vAlign w:val="center"/>
            <w:hideMark/>
          </w:tcPr>
          <w:p w14:paraId="254A234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4.768089</w:t>
            </w:r>
          </w:p>
        </w:tc>
        <w:tc>
          <w:tcPr>
            <w:tcW w:w="850" w:type="dxa"/>
            <w:tcBorders>
              <w:top w:val="nil"/>
              <w:left w:val="nil"/>
              <w:bottom w:val="nil"/>
              <w:right w:val="nil"/>
            </w:tcBorders>
            <w:shd w:val="clear" w:color="auto" w:fill="FFFFFF"/>
            <w:noWrap/>
            <w:vAlign w:val="center"/>
            <w:hideMark/>
          </w:tcPr>
          <w:p w14:paraId="283764D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0.19</w:t>
            </w:r>
          </w:p>
        </w:tc>
        <w:tc>
          <w:tcPr>
            <w:tcW w:w="930" w:type="dxa"/>
            <w:tcBorders>
              <w:top w:val="nil"/>
              <w:left w:val="nil"/>
              <w:bottom w:val="nil"/>
              <w:right w:val="nil"/>
            </w:tcBorders>
            <w:shd w:val="clear" w:color="auto" w:fill="FFFFFF"/>
            <w:noWrap/>
            <w:vAlign w:val="center"/>
            <w:hideMark/>
          </w:tcPr>
          <w:p w14:paraId="7025032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7.2</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"/>
            <w:id w:val="-697236544"/>
            <w:placeholder>
              <w:docPart w:val="F769CD0A107F4EB2BCBFF172D1BB7044"/>
            </w:placeholder>
          </w:sdtPr>
          <w:sdtContent>
            <w:tc>
              <w:tcPr>
                <w:tcW w:w="550" w:type="dxa"/>
                <w:tcBorders>
                  <w:top w:val="nil"/>
                  <w:left w:val="nil"/>
                  <w:bottom w:val="nil"/>
                  <w:right w:val="nil"/>
                </w:tcBorders>
                <w:shd w:val="clear" w:color="auto" w:fill="FFFFFF"/>
                <w:vAlign w:val="center"/>
              </w:tcPr>
              <w:p w14:paraId="56F67742" w14:textId="78A6E0BF"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9</w:t>
                </w:r>
              </w:p>
            </w:tc>
          </w:sdtContent>
        </w:sdt>
      </w:tr>
      <w:tr w:rsidR="005C7289" w:rsidRPr="00326231" w14:paraId="3CEA1905"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C6792BB"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5-ethyl-5-octylbarbiturate</w:t>
            </w:r>
          </w:p>
        </w:tc>
        <w:tc>
          <w:tcPr>
            <w:tcW w:w="876" w:type="dxa"/>
            <w:tcBorders>
              <w:top w:val="nil"/>
              <w:left w:val="single" w:sz="4" w:space="0" w:color="auto"/>
              <w:bottom w:val="nil"/>
              <w:right w:val="nil"/>
            </w:tcBorders>
            <w:shd w:val="clear" w:color="auto" w:fill="FFFFFF"/>
            <w:noWrap/>
            <w:vAlign w:val="center"/>
            <w:hideMark/>
          </w:tcPr>
          <w:p w14:paraId="0C74EB6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-3.943</w:t>
            </w:r>
          </w:p>
        </w:tc>
        <w:tc>
          <w:tcPr>
            <w:tcW w:w="833" w:type="dxa"/>
            <w:tcBorders>
              <w:top w:val="nil"/>
              <w:left w:val="nil"/>
              <w:bottom w:val="nil"/>
              <w:right w:val="nil"/>
            </w:tcBorders>
            <w:shd w:val="clear" w:color="auto" w:fill="FFFFFF"/>
            <w:noWrap/>
            <w:vAlign w:val="center"/>
            <w:hideMark/>
          </w:tcPr>
          <w:p w14:paraId="7C785FC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3.85</w:t>
            </w:r>
          </w:p>
        </w:tc>
        <w:tc>
          <w:tcPr>
            <w:tcW w:w="1148" w:type="dxa"/>
            <w:tcBorders>
              <w:top w:val="nil"/>
              <w:left w:val="nil"/>
              <w:bottom w:val="nil"/>
              <w:right w:val="nil"/>
            </w:tcBorders>
            <w:shd w:val="clear" w:color="auto" w:fill="FFFFFF"/>
            <w:noWrap/>
            <w:vAlign w:val="center"/>
            <w:hideMark/>
          </w:tcPr>
          <w:p w14:paraId="30FE60E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-76.4019</w:t>
            </w:r>
          </w:p>
        </w:tc>
        <w:tc>
          <w:tcPr>
            <w:tcW w:w="1133" w:type="dxa"/>
            <w:tcBorders>
              <w:top w:val="nil"/>
              <w:left w:val="nil"/>
              <w:bottom w:val="nil"/>
              <w:right w:val="nil"/>
            </w:tcBorders>
            <w:shd w:val="clear" w:color="auto" w:fill="FFFFFF"/>
            <w:noWrap/>
            <w:vAlign w:val="center"/>
            <w:hideMark/>
          </w:tcPr>
          <w:p w14:paraId="29D9610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-130.848</w:t>
            </w:r>
          </w:p>
        </w:tc>
        <w:tc>
          <w:tcPr>
            <w:tcW w:w="939" w:type="dxa"/>
            <w:tcBorders>
              <w:top w:val="nil"/>
              <w:left w:val="nil"/>
              <w:bottom w:val="nil"/>
              <w:right w:val="nil"/>
            </w:tcBorders>
            <w:shd w:val="clear" w:color="auto" w:fill="FFFFFF"/>
            <w:noWrap/>
            <w:vAlign w:val="center"/>
            <w:hideMark/>
          </w:tcPr>
          <w:p w14:paraId="136B355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19745.1</w:t>
            </w:r>
          </w:p>
        </w:tc>
        <w:tc>
          <w:tcPr>
            <w:tcW w:w="1190" w:type="dxa"/>
            <w:tcBorders>
              <w:top w:val="nil"/>
              <w:left w:val="nil"/>
              <w:bottom w:val="nil"/>
              <w:right w:val="nil"/>
            </w:tcBorders>
            <w:shd w:val="clear" w:color="auto" w:fill="FFFFFF"/>
            <w:noWrap/>
            <w:vAlign w:val="center"/>
            <w:hideMark/>
          </w:tcPr>
          <w:p w14:paraId="12E9F32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-119384</w:t>
            </w:r>
          </w:p>
        </w:tc>
        <w:tc>
          <w:tcPr>
            <w:tcW w:w="1189" w:type="dxa"/>
            <w:tcBorders>
              <w:top w:val="nil"/>
              <w:left w:val="nil"/>
              <w:bottom w:val="nil"/>
              <w:right w:val="nil"/>
            </w:tcBorders>
            <w:shd w:val="clear" w:color="auto" w:fill="FFFFFF"/>
            <w:noWrap/>
            <w:vAlign w:val="center"/>
            <w:hideMark/>
          </w:tcPr>
          <w:p w14:paraId="3421902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18.05398</w:t>
            </w:r>
          </w:p>
        </w:tc>
        <w:tc>
          <w:tcPr>
            <w:tcW w:w="1273" w:type="dxa"/>
            <w:tcBorders>
              <w:top w:val="nil"/>
              <w:left w:val="nil"/>
              <w:bottom w:val="nil"/>
              <w:right w:val="nil"/>
            </w:tcBorders>
            <w:shd w:val="clear" w:color="auto" w:fill="FFFFFF"/>
            <w:noWrap/>
            <w:vAlign w:val="center"/>
            <w:hideMark/>
          </w:tcPr>
          <w:p w14:paraId="06A5285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4.989101</w:t>
            </w:r>
          </w:p>
        </w:tc>
        <w:tc>
          <w:tcPr>
            <w:tcW w:w="1273" w:type="dxa"/>
            <w:tcBorders>
              <w:top w:val="nil"/>
              <w:left w:val="nil"/>
              <w:bottom w:val="nil"/>
              <w:right w:val="nil"/>
            </w:tcBorders>
            <w:shd w:val="clear" w:color="auto" w:fill="FFFFFF"/>
            <w:noWrap/>
            <w:vAlign w:val="center"/>
            <w:hideMark/>
          </w:tcPr>
          <w:p w14:paraId="0908DC6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0.1431421</w:t>
            </w:r>
          </w:p>
        </w:tc>
        <w:tc>
          <w:tcPr>
            <w:tcW w:w="1051" w:type="dxa"/>
            <w:tcBorders>
              <w:top w:val="nil"/>
              <w:left w:val="nil"/>
              <w:bottom w:val="nil"/>
              <w:right w:val="nil"/>
            </w:tcBorders>
            <w:shd w:val="clear" w:color="auto" w:fill="FFFFFF"/>
            <w:noWrap/>
            <w:vAlign w:val="center"/>
            <w:hideMark/>
          </w:tcPr>
          <w:p w14:paraId="33FC5CF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4.84191</w:t>
            </w:r>
          </w:p>
        </w:tc>
        <w:tc>
          <w:tcPr>
            <w:tcW w:w="850" w:type="dxa"/>
            <w:tcBorders>
              <w:top w:val="nil"/>
              <w:left w:val="nil"/>
              <w:bottom w:val="nil"/>
              <w:right w:val="nil"/>
            </w:tcBorders>
            <w:shd w:val="clear" w:color="auto" w:fill="FFFFFF"/>
            <w:noWrap/>
            <w:vAlign w:val="center"/>
            <w:hideMark/>
          </w:tcPr>
          <w:p w14:paraId="7387721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0.29</w:t>
            </w:r>
          </w:p>
        </w:tc>
        <w:tc>
          <w:tcPr>
            <w:tcW w:w="930" w:type="dxa"/>
            <w:tcBorders>
              <w:top w:val="nil"/>
              <w:left w:val="nil"/>
              <w:bottom w:val="nil"/>
              <w:right w:val="nil"/>
            </w:tcBorders>
            <w:shd w:val="clear" w:color="auto" w:fill="FFFFFF"/>
            <w:noWrap/>
            <w:vAlign w:val="center"/>
            <w:hideMark/>
          </w:tcPr>
          <w:p w14:paraId="2E3151B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WU5NmY3N2EtN2IyNC00ZDJlLTk0ZTktNmFjYjliYjU3MzM2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Swic3VwcHJlc3MtYXV0aG9yIjpmYWxzZSwiY29tcG9zaXRlIjpmYWxzZSwiYXV0aG9yLW9ubHkiOmZhbHNlfV19"/>
            <w:id w:val="-1100866167"/>
            <w:placeholder>
              <w:docPart w:val="F769CD0A107F4EB2BCBFF172D1BB7044"/>
            </w:placeholder>
          </w:sdtPr>
          <w:sdtContent>
            <w:tc>
              <w:tcPr>
                <w:tcW w:w="550" w:type="dxa"/>
                <w:tcBorders>
                  <w:top w:val="nil"/>
                  <w:left w:val="nil"/>
                  <w:bottom w:val="nil"/>
                  <w:right w:val="nil"/>
                </w:tcBorders>
                <w:shd w:val="clear" w:color="auto" w:fill="FFFFFF"/>
                <w:vAlign w:val="center"/>
              </w:tcPr>
              <w:p w14:paraId="3519E16E" w14:textId="291CE9DF"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5</w:t>
                </w:r>
              </w:p>
            </w:tc>
          </w:sdtContent>
        </w:sdt>
      </w:tr>
      <w:tr w:rsidR="005C7289" w:rsidRPr="00326231" w14:paraId="2FD9218D"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7BCEA968"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Phenytoin</w:t>
            </w:r>
          </w:p>
        </w:tc>
        <w:tc>
          <w:tcPr>
            <w:tcW w:w="876" w:type="dxa"/>
            <w:tcBorders>
              <w:top w:val="nil"/>
              <w:left w:val="single" w:sz="4" w:space="0" w:color="auto"/>
              <w:bottom w:val="nil"/>
              <w:right w:val="nil"/>
            </w:tcBorders>
            <w:shd w:val="clear" w:color="auto" w:fill="FFFFFF"/>
            <w:noWrap/>
            <w:vAlign w:val="center"/>
            <w:hideMark/>
          </w:tcPr>
          <w:p w14:paraId="4245FDC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-3.99</w:t>
            </w:r>
          </w:p>
        </w:tc>
        <w:tc>
          <w:tcPr>
            <w:tcW w:w="833" w:type="dxa"/>
            <w:tcBorders>
              <w:top w:val="nil"/>
              <w:left w:val="nil"/>
              <w:bottom w:val="nil"/>
              <w:right w:val="nil"/>
            </w:tcBorders>
            <w:shd w:val="clear" w:color="auto" w:fill="FFFFFF"/>
            <w:noWrap/>
            <w:vAlign w:val="center"/>
            <w:hideMark/>
          </w:tcPr>
          <w:p w14:paraId="1224C27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1.92</w:t>
            </w:r>
          </w:p>
        </w:tc>
        <w:tc>
          <w:tcPr>
            <w:tcW w:w="1148" w:type="dxa"/>
            <w:tcBorders>
              <w:top w:val="nil"/>
              <w:left w:val="nil"/>
              <w:bottom w:val="nil"/>
              <w:right w:val="nil"/>
            </w:tcBorders>
            <w:shd w:val="clear" w:color="auto" w:fill="FFFFFF"/>
            <w:noWrap/>
            <w:vAlign w:val="center"/>
            <w:hideMark/>
          </w:tcPr>
          <w:p w14:paraId="2743F6B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-67.9877</w:t>
            </w:r>
          </w:p>
        </w:tc>
        <w:tc>
          <w:tcPr>
            <w:tcW w:w="1133" w:type="dxa"/>
            <w:tcBorders>
              <w:top w:val="nil"/>
              <w:left w:val="nil"/>
              <w:bottom w:val="nil"/>
              <w:right w:val="nil"/>
            </w:tcBorders>
            <w:shd w:val="clear" w:color="auto" w:fill="FFFFFF"/>
            <w:noWrap/>
            <w:vAlign w:val="center"/>
            <w:hideMark/>
          </w:tcPr>
          <w:p w14:paraId="755B9A0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-135.618</w:t>
            </w:r>
          </w:p>
        </w:tc>
        <w:tc>
          <w:tcPr>
            <w:tcW w:w="939" w:type="dxa"/>
            <w:tcBorders>
              <w:top w:val="nil"/>
              <w:left w:val="nil"/>
              <w:bottom w:val="nil"/>
              <w:right w:val="nil"/>
            </w:tcBorders>
            <w:shd w:val="clear" w:color="auto" w:fill="FFFFFF"/>
            <w:noWrap/>
            <w:vAlign w:val="center"/>
            <w:hideMark/>
          </w:tcPr>
          <w:p w14:paraId="5630BB1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19761.9</w:t>
            </w:r>
          </w:p>
        </w:tc>
        <w:tc>
          <w:tcPr>
            <w:tcW w:w="1190" w:type="dxa"/>
            <w:tcBorders>
              <w:top w:val="nil"/>
              <w:left w:val="nil"/>
              <w:bottom w:val="nil"/>
              <w:right w:val="nil"/>
            </w:tcBorders>
            <w:shd w:val="clear" w:color="auto" w:fill="FFFFFF"/>
            <w:noWrap/>
            <w:vAlign w:val="center"/>
            <w:hideMark/>
          </w:tcPr>
          <w:p w14:paraId="26860BD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-120005</w:t>
            </w:r>
          </w:p>
        </w:tc>
        <w:tc>
          <w:tcPr>
            <w:tcW w:w="1189" w:type="dxa"/>
            <w:tcBorders>
              <w:top w:val="nil"/>
              <w:left w:val="nil"/>
              <w:bottom w:val="nil"/>
              <w:right w:val="nil"/>
            </w:tcBorders>
            <w:shd w:val="clear" w:color="auto" w:fill="FFFFFF"/>
            <w:noWrap/>
            <w:vAlign w:val="center"/>
            <w:hideMark/>
          </w:tcPr>
          <w:p w14:paraId="7F81109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5.499169</w:t>
            </w:r>
          </w:p>
        </w:tc>
        <w:tc>
          <w:tcPr>
            <w:tcW w:w="1273" w:type="dxa"/>
            <w:tcBorders>
              <w:top w:val="nil"/>
              <w:left w:val="nil"/>
              <w:bottom w:val="nil"/>
              <w:right w:val="nil"/>
            </w:tcBorders>
            <w:shd w:val="clear" w:color="auto" w:fill="FFFFFF"/>
            <w:noWrap/>
            <w:vAlign w:val="center"/>
            <w:hideMark/>
          </w:tcPr>
          <w:p w14:paraId="1565863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4.462454</w:t>
            </w:r>
          </w:p>
        </w:tc>
        <w:tc>
          <w:tcPr>
            <w:tcW w:w="1273" w:type="dxa"/>
            <w:tcBorders>
              <w:top w:val="nil"/>
              <w:left w:val="nil"/>
              <w:bottom w:val="nil"/>
              <w:right w:val="nil"/>
            </w:tcBorders>
            <w:shd w:val="clear" w:color="auto" w:fill="FFFFFF"/>
            <w:noWrap/>
            <w:vAlign w:val="center"/>
            <w:hideMark/>
          </w:tcPr>
          <w:p w14:paraId="72DB738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0.1202375</w:t>
            </w:r>
          </w:p>
        </w:tc>
        <w:tc>
          <w:tcPr>
            <w:tcW w:w="1051" w:type="dxa"/>
            <w:tcBorders>
              <w:top w:val="nil"/>
              <w:left w:val="nil"/>
              <w:bottom w:val="nil"/>
              <w:right w:val="nil"/>
            </w:tcBorders>
            <w:shd w:val="clear" w:color="auto" w:fill="FFFFFF"/>
            <w:noWrap/>
            <w:vAlign w:val="center"/>
            <w:hideMark/>
          </w:tcPr>
          <w:p w14:paraId="67EAEF2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4.563904</w:t>
            </w:r>
          </w:p>
        </w:tc>
        <w:tc>
          <w:tcPr>
            <w:tcW w:w="850" w:type="dxa"/>
            <w:tcBorders>
              <w:top w:val="nil"/>
              <w:left w:val="nil"/>
              <w:bottom w:val="nil"/>
              <w:right w:val="nil"/>
            </w:tcBorders>
            <w:shd w:val="clear" w:color="auto" w:fill="FFFFFF"/>
            <w:noWrap/>
            <w:vAlign w:val="center"/>
            <w:hideMark/>
          </w:tcPr>
          <w:p w14:paraId="3AE6B75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w:t>
            </w:r>
          </w:p>
        </w:tc>
        <w:tc>
          <w:tcPr>
            <w:tcW w:w="930" w:type="dxa"/>
            <w:tcBorders>
              <w:top w:val="nil"/>
              <w:left w:val="nil"/>
              <w:bottom w:val="nil"/>
              <w:right w:val="nil"/>
            </w:tcBorders>
            <w:shd w:val="clear" w:color="auto" w:fill="FFFFFF"/>
            <w:noWrap/>
            <w:vAlign w:val="center"/>
            <w:hideMark/>
          </w:tcPr>
          <w:p w14:paraId="40135EB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6.3</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"/>
            <w:id w:val="-531562450"/>
            <w:placeholder>
              <w:docPart w:val="F769CD0A107F4EB2BCBFF172D1BB7044"/>
            </w:placeholder>
          </w:sdtPr>
          <w:sdtContent>
            <w:tc>
              <w:tcPr>
                <w:tcW w:w="550" w:type="dxa"/>
                <w:tcBorders>
                  <w:top w:val="nil"/>
                  <w:left w:val="nil"/>
                  <w:bottom w:val="nil"/>
                  <w:right w:val="nil"/>
                </w:tcBorders>
                <w:shd w:val="clear" w:color="auto" w:fill="FFFFFF"/>
                <w:vAlign w:val="center"/>
              </w:tcPr>
              <w:p w14:paraId="4225667A" w14:textId="0F44A71D"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10</w:t>
                </w:r>
              </w:p>
            </w:tc>
          </w:sdtContent>
        </w:sdt>
      </w:tr>
      <w:tr w:rsidR="005C7289" w:rsidRPr="00326231" w14:paraId="47F4528A"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7E8DFC9"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Prasterone</w:t>
            </w:r>
          </w:p>
        </w:tc>
        <w:tc>
          <w:tcPr>
            <w:tcW w:w="876" w:type="dxa"/>
            <w:tcBorders>
              <w:top w:val="nil"/>
              <w:left w:val="single" w:sz="4" w:space="0" w:color="auto"/>
              <w:bottom w:val="nil"/>
              <w:right w:val="nil"/>
            </w:tcBorders>
            <w:shd w:val="clear" w:color="auto" w:fill="FFFFFF"/>
            <w:noWrap/>
            <w:vAlign w:val="center"/>
            <w:hideMark/>
          </w:tcPr>
          <w:p w14:paraId="7BDDF96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-4.064</w:t>
            </w:r>
          </w:p>
        </w:tc>
        <w:tc>
          <w:tcPr>
            <w:tcW w:w="833" w:type="dxa"/>
            <w:tcBorders>
              <w:top w:val="nil"/>
              <w:left w:val="nil"/>
              <w:bottom w:val="nil"/>
              <w:right w:val="nil"/>
            </w:tcBorders>
            <w:shd w:val="clear" w:color="auto" w:fill="FFFFFF"/>
            <w:noWrap/>
            <w:vAlign w:val="center"/>
            <w:hideMark/>
          </w:tcPr>
          <w:p w14:paraId="0DB51CD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3.2</w:t>
            </w:r>
          </w:p>
        </w:tc>
        <w:tc>
          <w:tcPr>
            <w:tcW w:w="1148" w:type="dxa"/>
            <w:tcBorders>
              <w:top w:val="nil"/>
              <w:left w:val="nil"/>
              <w:bottom w:val="nil"/>
              <w:right w:val="nil"/>
            </w:tcBorders>
            <w:shd w:val="clear" w:color="auto" w:fill="FFFFFF"/>
            <w:noWrap/>
            <w:vAlign w:val="center"/>
            <w:hideMark/>
          </w:tcPr>
          <w:p w14:paraId="7821124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-75.0032</w:t>
            </w:r>
          </w:p>
        </w:tc>
        <w:tc>
          <w:tcPr>
            <w:tcW w:w="1133" w:type="dxa"/>
            <w:tcBorders>
              <w:top w:val="nil"/>
              <w:left w:val="nil"/>
              <w:bottom w:val="nil"/>
              <w:right w:val="nil"/>
            </w:tcBorders>
            <w:shd w:val="clear" w:color="auto" w:fill="FFFFFF"/>
            <w:noWrap/>
            <w:vAlign w:val="center"/>
            <w:hideMark/>
          </w:tcPr>
          <w:p w14:paraId="27C7901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-129.397</w:t>
            </w:r>
          </w:p>
        </w:tc>
        <w:tc>
          <w:tcPr>
            <w:tcW w:w="939" w:type="dxa"/>
            <w:tcBorders>
              <w:top w:val="nil"/>
              <w:left w:val="nil"/>
              <w:bottom w:val="nil"/>
              <w:right w:val="nil"/>
            </w:tcBorders>
            <w:shd w:val="clear" w:color="auto" w:fill="FFFFFF"/>
            <w:noWrap/>
            <w:vAlign w:val="center"/>
            <w:hideMark/>
          </w:tcPr>
          <w:p w14:paraId="2DEF180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19760.8</w:t>
            </w:r>
          </w:p>
        </w:tc>
        <w:tc>
          <w:tcPr>
            <w:tcW w:w="1190" w:type="dxa"/>
            <w:tcBorders>
              <w:top w:val="nil"/>
              <w:left w:val="nil"/>
              <w:bottom w:val="nil"/>
              <w:right w:val="nil"/>
            </w:tcBorders>
            <w:shd w:val="clear" w:color="auto" w:fill="FFFFFF"/>
            <w:noWrap/>
            <w:vAlign w:val="center"/>
            <w:hideMark/>
          </w:tcPr>
          <w:p w14:paraId="48795FF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-120279</w:t>
            </w:r>
          </w:p>
        </w:tc>
        <w:tc>
          <w:tcPr>
            <w:tcW w:w="1189" w:type="dxa"/>
            <w:tcBorders>
              <w:top w:val="nil"/>
              <w:left w:val="nil"/>
              <w:bottom w:val="nil"/>
              <w:right w:val="nil"/>
            </w:tcBorders>
            <w:shd w:val="clear" w:color="auto" w:fill="FFFFFF"/>
            <w:noWrap/>
            <w:vAlign w:val="center"/>
            <w:hideMark/>
          </w:tcPr>
          <w:p w14:paraId="7363730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19.28207</w:t>
            </w:r>
          </w:p>
        </w:tc>
        <w:tc>
          <w:tcPr>
            <w:tcW w:w="1273" w:type="dxa"/>
            <w:tcBorders>
              <w:top w:val="nil"/>
              <w:left w:val="nil"/>
              <w:bottom w:val="nil"/>
              <w:right w:val="nil"/>
            </w:tcBorders>
            <w:shd w:val="clear" w:color="auto" w:fill="FFFFFF"/>
            <w:noWrap/>
            <w:vAlign w:val="center"/>
            <w:hideMark/>
          </w:tcPr>
          <w:p w14:paraId="493FB2E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3.989301</w:t>
            </w:r>
          </w:p>
        </w:tc>
        <w:tc>
          <w:tcPr>
            <w:tcW w:w="1273" w:type="dxa"/>
            <w:tcBorders>
              <w:top w:val="nil"/>
              <w:left w:val="nil"/>
              <w:bottom w:val="nil"/>
              <w:right w:val="nil"/>
            </w:tcBorders>
            <w:shd w:val="clear" w:color="auto" w:fill="FFFFFF"/>
            <w:noWrap/>
            <w:vAlign w:val="center"/>
            <w:hideMark/>
          </w:tcPr>
          <w:p w14:paraId="2BBEEA9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0.02220929</w:t>
            </w:r>
          </w:p>
        </w:tc>
        <w:tc>
          <w:tcPr>
            <w:tcW w:w="1051" w:type="dxa"/>
            <w:tcBorders>
              <w:top w:val="nil"/>
              <w:left w:val="nil"/>
              <w:bottom w:val="nil"/>
              <w:right w:val="nil"/>
            </w:tcBorders>
            <w:shd w:val="clear" w:color="auto" w:fill="FFFFFF"/>
            <w:noWrap/>
            <w:vAlign w:val="center"/>
            <w:hideMark/>
          </w:tcPr>
          <w:p w14:paraId="563B405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4.618073</w:t>
            </w:r>
          </w:p>
        </w:tc>
        <w:tc>
          <w:tcPr>
            <w:tcW w:w="850" w:type="dxa"/>
            <w:tcBorders>
              <w:top w:val="nil"/>
              <w:left w:val="nil"/>
              <w:bottom w:val="nil"/>
              <w:right w:val="nil"/>
            </w:tcBorders>
            <w:shd w:val="clear" w:color="auto" w:fill="FFFFFF"/>
            <w:noWrap/>
            <w:vAlign w:val="center"/>
            <w:hideMark/>
          </w:tcPr>
          <w:p w14:paraId="3A1FD8A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0.11</w:t>
            </w:r>
          </w:p>
        </w:tc>
        <w:tc>
          <w:tcPr>
            <w:tcW w:w="930" w:type="dxa"/>
            <w:tcBorders>
              <w:top w:val="nil"/>
              <w:left w:val="nil"/>
              <w:bottom w:val="nil"/>
              <w:right w:val="nil"/>
            </w:tcBorders>
            <w:shd w:val="clear" w:color="auto" w:fill="FFFFFF"/>
            <w:noWrap/>
            <w:vAlign w:val="center"/>
            <w:hideMark/>
          </w:tcPr>
          <w:p w14:paraId="72C7DF2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MmM3NjQyZTUtMzRkZS00MGMxLTg2MWMtMmFiYWUyNTgxOTcw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33458350"/>
            <w:placeholder>
              <w:docPart w:val="F769CD0A107F4EB2BCBFF172D1BB7044"/>
            </w:placeholder>
          </w:sdtPr>
          <w:sdtContent>
            <w:tc>
              <w:tcPr>
                <w:tcW w:w="550" w:type="dxa"/>
                <w:tcBorders>
                  <w:top w:val="nil"/>
                  <w:left w:val="nil"/>
                  <w:bottom w:val="nil"/>
                  <w:right w:val="nil"/>
                </w:tcBorders>
                <w:shd w:val="clear" w:color="auto" w:fill="FFFFFF"/>
                <w:vAlign w:val="center"/>
              </w:tcPr>
              <w:p w14:paraId="78C8BC7F" w14:textId="50C99214"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1E2F2079"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30F6276"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Imipramine</w:t>
            </w:r>
          </w:p>
        </w:tc>
        <w:tc>
          <w:tcPr>
            <w:tcW w:w="876" w:type="dxa"/>
            <w:tcBorders>
              <w:top w:val="nil"/>
              <w:left w:val="single" w:sz="4" w:space="0" w:color="auto"/>
              <w:bottom w:val="nil"/>
              <w:right w:val="nil"/>
            </w:tcBorders>
            <w:shd w:val="clear" w:color="auto" w:fill="FFFFFF"/>
            <w:noWrap/>
            <w:vAlign w:val="center"/>
            <w:hideMark/>
          </w:tcPr>
          <w:p w14:paraId="0040F2A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-4.187</w:t>
            </w:r>
          </w:p>
        </w:tc>
        <w:tc>
          <w:tcPr>
            <w:tcW w:w="833" w:type="dxa"/>
            <w:tcBorders>
              <w:top w:val="nil"/>
              <w:left w:val="nil"/>
              <w:bottom w:val="nil"/>
              <w:right w:val="nil"/>
            </w:tcBorders>
            <w:shd w:val="clear" w:color="auto" w:fill="FFFFFF"/>
            <w:noWrap/>
            <w:vAlign w:val="center"/>
            <w:hideMark/>
          </w:tcPr>
          <w:p w14:paraId="56AABE5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w:t>
            </w:r>
          </w:p>
        </w:tc>
        <w:tc>
          <w:tcPr>
            <w:tcW w:w="1148" w:type="dxa"/>
            <w:tcBorders>
              <w:top w:val="nil"/>
              <w:left w:val="nil"/>
              <w:bottom w:val="nil"/>
              <w:right w:val="nil"/>
            </w:tcBorders>
            <w:shd w:val="clear" w:color="auto" w:fill="FFFFFF"/>
            <w:noWrap/>
            <w:vAlign w:val="center"/>
            <w:hideMark/>
          </w:tcPr>
          <w:p w14:paraId="6F54611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-114.199</w:t>
            </w:r>
          </w:p>
        </w:tc>
        <w:tc>
          <w:tcPr>
            <w:tcW w:w="1133" w:type="dxa"/>
            <w:tcBorders>
              <w:top w:val="nil"/>
              <w:left w:val="nil"/>
              <w:bottom w:val="nil"/>
              <w:right w:val="nil"/>
            </w:tcBorders>
            <w:shd w:val="clear" w:color="auto" w:fill="FFFFFF"/>
            <w:noWrap/>
            <w:vAlign w:val="center"/>
            <w:hideMark/>
          </w:tcPr>
          <w:p w14:paraId="131CC0D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-35.5628</w:t>
            </w:r>
          </w:p>
        </w:tc>
        <w:tc>
          <w:tcPr>
            <w:tcW w:w="939" w:type="dxa"/>
            <w:tcBorders>
              <w:top w:val="nil"/>
              <w:left w:val="nil"/>
              <w:bottom w:val="nil"/>
              <w:right w:val="nil"/>
            </w:tcBorders>
            <w:shd w:val="clear" w:color="auto" w:fill="FFFFFF"/>
            <w:noWrap/>
            <w:vAlign w:val="center"/>
            <w:hideMark/>
          </w:tcPr>
          <w:p w14:paraId="511EAEB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19730.6</w:t>
            </w:r>
          </w:p>
        </w:tc>
        <w:tc>
          <w:tcPr>
            <w:tcW w:w="1190" w:type="dxa"/>
            <w:tcBorders>
              <w:top w:val="nil"/>
              <w:left w:val="nil"/>
              <w:bottom w:val="nil"/>
              <w:right w:val="nil"/>
            </w:tcBorders>
            <w:shd w:val="clear" w:color="auto" w:fill="FFFFFF"/>
            <w:noWrap/>
            <w:vAlign w:val="center"/>
            <w:hideMark/>
          </w:tcPr>
          <w:p w14:paraId="2121FF5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-120061</w:t>
            </w:r>
          </w:p>
        </w:tc>
        <w:tc>
          <w:tcPr>
            <w:tcW w:w="1189" w:type="dxa"/>
            <w:tcBorders>
              <w:top w:val="nil"/>
              <w:left w:val="nil"/>
              <w:bottom w:val="nil"/>
              <w:right w:val="nil"/>
            </w:tcBorders>
            <w:shd w:val="clear" w:color="auto" w:fill="FFFFFF"/>
            <w:noWrap/>
            <w:vAlign w:val="center"/>
            <w:hideMark/>
          </w:tcPr>
          <w:p w14:paraId="304EA54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22.22022</w:t>
            </w:r>
          </w:p>
        </w:tc>
        <w:tc>
          <w:tcPr>
            <w:tcW w:w="1273" w:type="dxa"/>
            <w:tcBorders>
              <w:top w:val="nil"/>
              <w:left w:val="nil"/>
              <w:bottom w:val="nil"/>
              <w:right w:val="nil"/>
            </w:tcBorders>
            <w:shd w:val="clear" w:color="auto" w:fill="FFFFFF"/>
            <w:noWrap/>
            <w:vAlign w:val="center"/>
            <w:hideMark/>
          </w:tcPr>
          <w:p w14:paraId="5427260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0.2914709</w:t>
            </w:r>
          </w:p>
        </w:tc>
        <w:tc>
          <w:tcPr>
            <w:tcW w:w="1273" w:type="dxa"/>
            <w:tcBorders>
              <w:top w:val="nil"/>
              <w:left w:val="nil"/>
              <w:bottom w:val="nil"/>
              <w:right w:val="nil"/>
            </w:tcBorders>
            <w:shd w:val="clear" w:color="auto" w:fill="FFFFFF"/>
            <w:noWrap/>
            <w:vAlign w:val="center"/>
            <w:hideMark/>
          </w:tcPr>
          <w:p w14:paraId="7CEAABD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0.0966367</w:t>
            </w:r>
          </w:p>
        </w:tc>
        <w:tc>
          <w:tcPr>
            <w:tcW w:w="1051" w:type="dxa"/>
            <w:tcBorders>
              <w:top w:val="nil"/>
              <w:left w:val="nil"/>
              <w:bottom w:val="nil"/>
              <w:right w:val="nil"/>
            </w:tcBorders>
            <w:shd w:val="clear" w:color="auto" w:fill="FFFFFF"/>
            <w:noWrap/>
            <w:vAlign w:val="center"/>
            <w:hideMark/>
          </w:tcPr>
          <w:p w14:paraId="51CF340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5.210787</w:t>
            </w:r>
          </w:p>
        </w:tc>
        <w:tc>
          <w:tcPr>
            <w:tcW w:w="850" w:type="dxa"/>
            <w:tcBorders>
              <w:top w:val="nil"/>
              <w:left w:val="nil"/>
              <w:bottom w:val="nil"/>
              <w:right w:val="nil"/>
            </w:tcBorders>
            <w:shd w:val="clear" w:color="auto" w:fill="FFFFFF"/>
            <w:noWrap/>
            <w:vAlign w:val="center"/>
            <w:hideMark/>
          </w:tcPr>
          <w:p w14:paraId="150B604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w:t>
            </w:r>
          </w:p>
        </w:tc>
        <w:tc>
          <w:tcPr>
            <w:tcW w:w="930" w:type="dxa"/>
            <w:tcBorders>
              <w:top w:val="nil"/>
              <w:left w:val="nil"/>
              <w:bottom w:val="nil"/>
              <w:right w:val="nil"/>
            </w:tcBorders>
            <w:shd w:val="clear" w:color="auto" w:fill="FFFFFF"/>
            <w:noWrap/>
            <w:vAlign w:val="center"/>
            <w:hideMark/>
          </w:tcPr>
          <w:p w14:paraId="70799A6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zkyZTQzYzYtMmE1MS00ZDViLWIxZTMtMTVjNTMyOTRjODhi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877384738"/>
            <w:placeholder>
              <w:docPart w:val="F769CD0A107F4EB2BCBFF172D1BB7044"/>
            </w:placeholder>
          </w:sdtPr>
          <w:sdtContent>
            <w:tc>
              <w:tcPr>
                <w:tcW w:w="550" w:type="dxa"/>
                <w:tcBorders>
                  <w:top w:val="nil"/>
                  <w:left w:val="nil"/>
                  <w:bottom w:val="nil"/>
                  <w:right w:val="nil"/>
                </w:tcBorders>
                <w:shd w:val="clear" w:color="auto" w:fill="FFFFFF"/>
                <w:vAlign w:val="center"/>
              </w:tcPr>
              <w:p w14:paraId="042518A5" w14:textId="6F04ECD6"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33E251C1"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0FD9415"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Promethazine</w:t>
            </w:r>
          </w:p>
        </w:tc>
        <w:tc>
          <w:tcPr>
            <w:tcW w:w="876" w:type="dxa"/>
            <w:tcBorders>
              <w:top w:val="nil"/>
              <w:left w:val="single" w:sz="4" w:space="0" w:color="auto"/>
              <w:bottom w:val="nil"/>
              <w:right w:val="nil"/>
            </w:tcBorders>
            <w:shd w:val="clear" w:color="auto" w:fill="FFFFFF"/>
            <w:noWrap/>
            <w:vAlign w:val="center"/>
            <w:hideMark/>
          </w:tcPr>
          <w:p w14:paraId="6B26A01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-4.26</w:t>
            </w:r>
          </w:p>
        </w:tc>
        <w:tc>
          <w:tcPr>
            <w:tcW w:w="833" w:type="dxa"/>
            <w:tcBorders>
              <w:top w:val="nil"/>
              <w:left w:val="nil"/>
              <w:bottom w:val="nil"/>
              <w:right w:val="nil"/>
            </w:tcBorders>
            <w:shd w:val="clear" w:color="auto" w:fill="FFFFFF"/>
            <w:noWrap/>
            <w:vAlign w:val="center"/>
            <w:hideMark/>
          </w:tcPr>
          <w:p w14:paraId="43D8E14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w:t>
            </w:r>
          </w:p>
        </w:tc>
        <w:tc>
          <w:tcPr>
            <w:tcW w:w="1148" w:type="dxa"/>
            <w:tcBorders>
              <w:top w:val="nil"/>
              <w:left w:val="nil"/>
              <w:bottom w:val="nil"/>
              <w:right w:val="nil"/>
            </w:tcBorders>
            <w:shd w:val="clear" w:color="auto" w:fill="FFFFFF"/>
            <w:noWrap/>
            <w:vAlign w:val="center"/>
            <w:hideMark/>
          </w:tcPr>
          <w:p w14:paraId="724861D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-112.26</w:t>
            </w:r>
          </w:p>
        </w:tc>
        <w:tc>
          <w:tcPr>
            <w:tcW w:w="1133" w:type="dxa"/>
            <w:tcBorders>
              <w:top w:val="nil"/>
              <w:left w:val="nil"/>
              <w:bottom w:val="nil"/>
              <w:right w:val="nil"/>
            </w:tcBorders>
            <w:shd w:val="clear" w:color="auto" w:fill="FFFFFF"/>
            <w:noWrap/>
            <w:vAlign w:val="center"/>
            <w:hideMark/>
          </w:tcPr>
          <w:p w14:paraId="5DDEACF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-29.2038</w:t>
            </w:r>
          </w:p>
        </w:tc>
        <w:tc>
          <w:tcPr>
            <w:tcW w:w="939" w:type="dxa"/>
            <w:tcBorders>
              <w:top w:val="nil"/>
              <w:left w:val="nil"/>
              <w:bottom w:val="nil"/>
              <w:right w:val="nil"/>
            </w:tcBorders>
            <w:shd w:val="clear" w:color="auto" w:fill="FFFFFF"/>
            <w:noWrap/>
            <w:vAlign w:val="center"/>
            <w:hideMark/>
          </w:tcPr>
          <w:p w14:paraId="429EE96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19768.9</w:t>
            </w:r>
          </w:p>
        </w:tc>
        <w:tc>
          <w:tcPr>
            <w:tcW w:w="1190" w:type="dxa"/>
            <w:tcBorders>
              <w:top w:val="nil"/>
              <w:left w:val="nil"/>
              <w:bottom w:val="nil"/>
              <w:right w:val="nil"/>
            </w:tcBorders>
            <w:shd w:val="clear" w:color="auto" w:fill="FFFFFF"/>
            <w:noWrap/>
            <w:vAlign w:val="center"/>
            <w:hideMark/>
          </w:tcPr>
          <w:p w14:paraId="656E0F6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-120378</w:t>
            </w:r>
          </w:p>
        </w:tc>
        <w:tc>
          <w:tcPr>
            <w:tcW w:w="1189" w:type="dxa"/>
            <w:tcBorders>
              <w:top w:val="nil"/>
              <w:left w:val="nil"/>
              <w:bottom w:val="nil"/>
              <w:right w:val="nil"/>
            </w:tcBorders>
            <w:shd w:val="clear" w:color="auto" w:fill="FFFFFF"/>
            <w:noWrap/>
            <w:vAlign w:val="center"/>
            <w:hideMark/>
          </w:tcPr>
          <w:p w14:paraId="4A51D89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20.98798</w:t>
            </w:r>
          </w:p>
        </w:tc>
        <w:tc>
          <w:tcPr>
            <w:tcW w:w="1273" w:type="dxa"/>
            <w:tcBorders>
              <w:top w:val="nil"/>
              <w:left w:val="nil"/>
              <w:bottom w:val="nil"/>
              <w:right w:val="nil"/>
            </w:tcBorders>
            <w:shd w:val="clear" w:color="auto" w:fill="FFFFFF"/>
            <w:noWrap/>
            <w:vAlign w:val="center"/>
            <w:hideMark/>
          </w:tcPr>
          <w:p w14:paraId="40EE90C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0.2853715</w:t>
            </w:r>
          </w:p>
        </w:tc>
        <w:tc>
          <w:tcPr>
            <w:tcW w:w="1273" w:type="dxa"/>
            <w:tcBorders>
              <w:top w:val="nil"/>
              <w:left w:val="nil"/>
              <w:bottom w:val="nil"/>
              <w:right w:val="nil"/>
            </w:tcBorders>
            <w:shd w:val="clear" w:color="auto" w:fill="FFFFFF"/>
            <w:noWrap/>
            <w:vAlign w:val="center"/>
            <w:hideMark/>
          </w:tcPr>
          <w:p w14:paraId="1B34715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0.06599612</w:t>
            </w:r>
          </w:p>
        </w:tc>
        <w:tc>
          <w:tcPr>
            <w:tcW w:w="1051" w:type="dxa"/>
            <w:tcBorders>
              <w:top w:val="nil"/>
              <w:left w:val="nil"/>
              <w:bottom w:val="nil"/>
              <w:right w:val="nil"/>
            </w:tcBorders>
            <w:shd w:val="clear" w:color="auto" w:fill="FFFFFF"/>
            <w:noWrap/>
            <w:vAlign w:val="center"/>
            <w:hideMark/>
          </w:tcPr>
          <w:p w14:paraId="45EDE58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4.935933</w:t>
            </w:r>
          </w:p>
        </w:tc>
        <w:tc>
          <w:tcPr>
            <w:tcW w:w="850" w:type="dxa"/>
            <w:tcBorders>
              <w:top w:val="nil"/>
              <w:left w:val="nil"/>
              <w:bottom w:val="nil"/>
              <w:right w:val="nil"/>
            </w:tcBorders>
            <w:shd w:val="clear" w:color="auto" w:fill="FFFFFF"/>
            <w:noWrap/>
            <w:vAlign w:val="center"/>
            <w:hideMark/>
          </w:tcPr>
          <w:p w14:paraId="528B900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-0.17</w:t>
            </w:r>
          </w:p>
        </w:tc>
        <w:tc>
          <w:tcPr>
            <w:tcW w:w="930" w:type="dxa"/>
            <w:tcBorders>
              <w:top w:val="nil"/>
              <w:left w:val="nil"/>
              <w:bottom w:val="nil"/>
              <w:right w:val="nil"/>
            </w:tcBorders>
            <w:shd w:val="clear" w:color="auto" w:fill="FFFFFF"/>
            <w:noWrap/>
            <w:vAlign w:val="center"/>
            <w:hideMark/>
          </w:tcPr>
          <w:p w14:paraId="4F2280B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zNhZmE4NDUtNWFjZC00ZmM2LTlkYTAtNzNkNGUyYjM1MGR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72922123"/>
            <w:placeholder>
              <w:docPart w:val="F769CD0A107F4EB2BCBFF172D1BB7044"/>
            </w:placeholder>
          </w:sdtPr>
          <w:sdtContent>
            <w:tc>
              <w:tcPr>
                <w:tcW w:w="550" w:type="dxa"/>
                <w:tcBorders>
                  <w:top w:val="nil"/>
                  <w:left w:val="nil"/>
                  <w:bottom w:val="nil"/>
                  <w:right w:val="nil"/>
                </w:tcBorders>
                <w:shd w:val="clear" w:color="auto" w:fill="FFFFFF"/>
                <w:vAlign w:val="center"/>
              </w:tcPr>
              <w:p w14:paraId="79B1C513" w14:textId="0F9CBFC8"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3CCEEAA0"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C6729AA"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RTI5</w:t>
            </w:r>
          </w:p>
        </w:tc>
        <w:tc>
          <w:tcPr>
            <w:tcW w:w="876" w:type="dxa"/>
            <w:tcBorders>
              <w:top w:val="nil"/>
              <w:left w:val="single" w:sz="4" w:space="0" w:color="auto"/>
              <w:bottom w:val="nil"/>
              <w:right w:val="nil"/>
            </w:tcBorders>
            <w:shd w:val="clear" w:color="auto" w:fill="FFFFFF"/>
            <w:noWrap/>
            <w:vAlign w:val="center"/>
            <w:hideMark/>
          </w:tcPr>
          <w:p w14:paraId="6CB61C5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-4.272</w:t>
            </w:r>
          </w:p>
        </w:tc>
        <w:tc>
          <w:tcPr>
            <w:tcW w:w="833" w:type="dxa"/>
            <w:tcBorders>
              <w:top w:val="nil"/>
              <w:left w:val="nil"/>
              <w:bottom w:val="nil"/>
              <w:right w:val="nil"/>
            </w:tcBorders>
            <w:shd w:val="clear" w:color="auto" w:fill="FFFFFF"/>
            <w:noWrap/>
            <w:vAlign w:val="center"/>
            <w:hideMark/>
          </w:tcPr>
          <w:p w14:paraId="216A680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2.93</w:t>
            </w:r>
          </w:p>
        </w:tc>
        <w:tc>
          <w:tcPr>
            <w:tcW w:w="1148" w:type="dxa"/>
            <w:tcBorders>
              <w:top w:val="nil"/>
              <w:left w:val="nil"/>
              <w:bottom w:val="nil"/>
              <w:right w:val="nil"/>
            </w:tcBorders>
            <w:shd w:val="clear" w:color="auto" w:fill="FFFFFF"/>
            <w:noWrap/>
            <w:vAlign w:val="center"/>
            <w:hideMark/>
          </w:tcPr>
          <w:p w14:paraId="0A25014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-91.1076</w:t>
            </w:r>
          </w:p>
        </w:tc>
        <w:tc>
          <w:tcPr>
            <w:tcW w:w="1133" w:type="dxa"/>
            <w:tcBorders>
              <w:top w:val="nil"/>
              <w:left w:val="nil"/>
              <w:bottom w:val="nil"/>
              <w:right w:val="nil"/>
            </w:tcBorders>
            <w:shd w:val="clear" w:color="auto" w:fill="FFFFFF"/>
            <w:noWrap/>
            <w:vAlign w:val="center"/>
            <w:hideMark/>
          </w:tcPr>
          <w:p w14:paraId="48AFA20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-91.9206</w:t>
            </w:r>
          </w:p>
        </w:tc>
        <w:tc>
          <w:tcPr>
            <w:tcW w:w="939" w:type="dxa"/>
            <w:tcBorders>
              <w:top w:val="nil"/>
              <w:left w:val="nil"/>
              <w:bottom w:val="nil"/>
              <w:right w:val="nil"/>
            </w:tcBorders>
            <w:shd w:val="clear" w:color="auto" w:fill="FFFFFF"/>
            <w:noWrap/>
            <w:vAlign w:val="center"/>
            <w:hideMark/>
          </w:tcPr>
          <w:p w14:paraId="14E7526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19761</w:t>
            </w:r>
          </w:p>
        </w:tc>
        <w:tc>
          <w:tcPr>
            <w:tcW w:w="1190" w:type="dxa"/>
            <w:tcBorders>
              <w:top w:val="nil"/>
              <w:left w:val="nil"/>
              <w:bottom w:val="nil"/>
              <w:right w:val="nil"/>
            </w:tcBorders>
            <w:shd w:val="clear" w:color="auto" w:fill="FFFFFF"/>
            <w:noWrap/>
            <w:vAlign w:val="center"/>
            <w:hideMark/>
          </w:tcPr>
          <w:p w14:paraId="09507F2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-119658</w:t>
            </w:r>
          </w:p>
        </w:tc>
        <w:tc>
          <w:tcPr>
            <w:tcW w:w="1189" w:type="dxa"/>
            <w:tcBorders>
              <w:top w:val="nil"/>
              <w:left w:val="nil"/>
              <w:bottom w:val="nil"/>
              <w:right w:val="nil"/>
            </w:tcBorders>
            <w:shd w:val="clear" w:color="auto" w:fill="FFFFFF"/>
            <w:noWrap/>
            <w:vAlign w:val="center"/>
            <w:hideMark/>
          </w:tcPr>
          <w:p w14:paraId="7029BC5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17.29857</w:t>
            </w:r>
          </w:p>
        </w:tc>
        <w:tc>
          <w:tcPr>
            <w:tcW w:w="1273" w:type="dxa"/>
            <w:tcBorders>
              <w:top w:val="nil"/>
              <w:left w:val="nil"/>
              <w:bottom w:val="nil"/>
              <w:right w:val="nil"/>
            </w:tcBorders>
            <w:shd w:val="clear" w:color="auto" w:fill="FFFFFF"/>
            <w:noWrap/>
            <w:vAlign w:val="center"/>
            <w:hideMark/>
          </w:tcPr>
          <w:p w14:paraId="0C2AA3D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3.445455</w:t>
            </w:r>
          </w:p>
        </w:tc>
        <w:tc>
          <w:tcPr>
            <w:tcW w:w="1273" w:type="dxa"/>
            <w:tcBorders>
              <w:top w:val="nil"/>
              <w:left w:val="nil"/>
              <w:bottom w:val="nil"/>
              <w:right w:val="nil"/>
            </w:tcBorders>
            <w:shd w:val="clear" w:color="auto" w:fill="FFFFFF"/>
            <w:noWrap/>
            <w:vAlign w:val="center"/>
            <w:hideMark/>
          </w:tcPr>
          <w:p w14:paraId="5ADCCB0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0.03146403</w:t>
            </w:r>
          </w:p>
        </w:tc>
        <w:tc>
          <w:tcPr>
            <w:tcW w:w="1051" w:type="dxa"/>
            <w:tcBorders>
              <w:top w:val="nil"/>
              <w:left w:val="nil"/>
              <w:bottom w:val="nil"/>
              <w:right w:val="nil"/>
            </w:tcBorders>
            <w:shd w:val="clear" w:color="auto" w:fill="FFFFFF"/>
            <w:noWrap/>
            <w:vAlign w:val="center"/>
            <w:hideMark/>
          </w:tcPr>
          <w:p w14:paraId="63655D1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4.777492</w:t>
            </w:r>
          </w:p>
        </w:tc>
        <w:tc>
          <w:tcPr>
            <w:tcW w:w="850" w:type="dxa"/>
            <w:tcBorders>
              <w:top w:val="nil"/>
              <w:left w:val="nil"/>
              <w:bottom w:val="nil"/>
              <w:right w:val="nil"/>
            </w:tcBorders>
            <w:shd w:val="clear" w:color="auto" w:fill="FFFFFF"/>
            <w:noWrap/>
            <w:vAlign w:val="center"/>
            <w:hideMark/>
          </w:tcPr>
          <w:p w14:paraId="42B08F1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-0.25</w:t>
            </w:r>
          </w:p>
        </w:tc>
        <w:tc>
          <w:tcPr>
            <w:tcW w:w="930" w:type="dxa"/>
            <w:tcBorders>
              <w:top w:val="nil"/>
              <w:left w:val="nil"/>
              <w:bottom w:val="nil"/>
              <w:right w:val="nil"/>
            </w:tcBorders>
            <w:shd w:val="clear" w:color="auto" w:fill="FFFFFF"/>
            <w:noWrap/>
            <w:vAlign w:val="center"/>
            <w:hideMark/>
          </w:tcPr>
          <w:p w14:paraId="0A6D985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mQ3ODlmM2MtZDRlNS00OWQxLWJmY2MtYjNiMDQwZGVlYWRj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UsInN1cHByZXNzLWF1dGhvciI6ZmFsc2UsImNvbXBvc2l0ZSI6ZmFsc2UsImF1dGhvci1vbmx5IjpmYWxzZX1dfQ=="/>
            <w:id w:val="-1252430011"/>
            <w:placeholder>
              <w:docPart w:val="F769CD0A107F4EB2BCBFF172D1BB7044"/>
            </w:placeholder>
          </w:sdtPr>
          <w:sdtContent>
            <w:tc>
              <w:tcPr>
                <w:tcW w:w="550" w:type="dxa"/>
                <w:tcBorders>
                  <w:top w:val="nil"/>
                  <w:left w:val="nil"/>
                  <w:bottom w:val="nil"/>
                  <w:right w:val="nil"/>
                </w:tcBorders>
                <w:shd w:val="clear" w:color="auto" w:fill="FFFFFF"/>
                <w:vAlign w:val="center"/>
              </w:tcPr>
              <w:p w14:paraId="2979B2D9" w14:textId="22A34736"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7</w:t>
                </w:r>
              </w:p>
            </w:tc>
          </w:sdtContent>
        </w:sdt>
      </w:tr>
      <w:tr w:rsidR="005C7289" w:rsidRPr="00326231" w14:paraId="5DF259B7"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690BD404"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triamcinolone acetonide</w:t>
            </w:r>
          </w:p>
        </w:tc>
        <w:tc>
          <w:tcPr>
            <w:tcW w:w="876" w:type="dxa"/>
            <w:tcBorders>
              <w:top w:val="nil"/>
              <w:left w:val="single" w:sz="4" w:space="0" w:color="auto"/>
              <w:bottom w:val="nil"/>
              <w:right w:val="nil"/>
            </w:tcBorders>
            <w:shd w:val="clear" w:color="auto" w:fill="FFFFFF"/>
            <w:noWrap/>
            <w:vAlign w:val="center"/>
            <w:hideMark/>
          </w:tcPr>
          <w:p w14:paraId="05D179C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-4.31</w:t>
            </w:r>
          </w:p>
        </w:tc>
        <w:tc>
          <w:tcPr>
            <w:tcW w:w="833" w:type="dxa"/>
            <w:tcBorders>
              <w:top w:val="nil"/>
              <w:left w:val="nil"/>
              <w:bottom w:val="nil"/>
              <w:right w:val="nil"/>
            </w:tcBorders>
            <w:shd w:val="clear" w:color="auto" w:fill="FFFFFF"/>
            <w:noWrap/>
            <w:vAlign w:val="center"/>
            <w:hideMark/>
          </w:tcPr>
          <w:p w14:paraId="503925A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2.31</w:t>
            </w:r>
          </w:p>
        </w:tc>
        <w:tc>
          <w:tcPr>
            <w:tcW w:w="1148" w:type="dxa"/>
            <w:tcBorders>
              <w:top w:val="nil"/>
              <w:left w:val="nil"/>
              <w:bottom w:val="nil"/>
              <w:right w:val="nil"/>
            </w:tcBorders>
            <w:shd w:val="clear" w:color="auto" w:fill="FFFFFF"/>
            <w:noWrap/>
            <w:vAlign w:val="center"/>
            <w:hideMark/>
          </w:tcPr>
          <w:p w14:paraId="3B663C2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-86.7759</w:t>
            </w:r>
          </w:p>
        </w:tc>
        <w:tc>
          <w:tcPr>
            <w:tcW w:w="1133" w:type="dxa"/>
            <w:tcBorders>
              <w:top w:val="nil"/>
              <w:left w:val="nil"/>
              <w:bottom w:val="nil"/>
              <w:right w:val="nil"/>
            </w:tcBorders>
            <w:shd w:val="clear" w:color="auto" w:fill="FFFFFF"/>
            <w:noWrap/>
            <w:vAlign w:val="center"/>
            <w:hideMark/>
          </w:tcPr>
          <w:p w14:paraId="5C1E7EC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-231.605</w:t>
            </w:r>
          </w:p>
        </w:tc>
        <w:tc>
          <w:tcPr>
            <w:tcW w:w="939" w:type="dxa"/>
            <w:tcBorders>
              <w:top w:val="nil"/>
              <w:left w:val="nil"/>
              <w:bottom w:val="nil"/>
              <w:right w:val="nil"/>
            </w:tcBorders>
            <w:shd w:val="clear" w:color="auto" w:fill="FFFFFF"/>
            <w:noWrap/>
            <w:vAlign w:val="center"/>
            <w:hideMark/>
          </w:tcPr>
          <w:p w14:paraId="18F1A31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19677.6</w:t>
            </w:r>
          </w:p>
        </w:tc>
        <w:tc>
          <w:tcPr>
            <w:tcW w:w="1190" w:type="dxa"/>
            <w:tcBorders>
              <w:top w:val="nil"/>
              <w:left w:val="nil"/>
              <w:bottom w:val="nil"/>
              <w:right w:val="nil"/>
            </w:tcBorders>
            <w:shd w:val="clear" w:color="auto" w:fill="FFFFFF"/>
            <w:noWrap/>
            <w:vAlign w:val="center"/>
            <w:hideMark/>
          </w:tcPr>
          <w:p w14:paraId="090B195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-119982</w:t>
            </w:r>
          </w:p>
        </w:tc>
        <w:tc>
          <w:tcPr>
            <w:tcW w:w="1189" w:type="dxa"/>
            <w:tcBorders>
              <w:top w:val="nil"/>
              <w:left w:val="nil"/>
              <w:bottom w:val="nil"/>
              <w:right w:val="nil"/>
            </w:tcBorders>
            <w:shd w:val="clear" w:color="auto" w:fill="FFFFFF"/>
            <w:noWrap/>
            <w:vAlign w:val="center"/>
            <w:hideMark/>
          </w:tcPr>
          <w:p w14:paraId="09D863A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17.16507</w:t>
            </w:r>
          </w:p>
        </w:tc>
        <w:tc>
          <w:tcPr>
            <w:tcW w:w="1273" w:type="dxa"/>
            <w:tcBorders>
              <w:top w:val="nil"/>
              <w:left w:val="nil"/>
              <w:bottom w:val="nil"/>
              <w:right w:val="nil"/>
            </w:tcBorders>
            <w:shd w:val="clear" w:color="auto" w:fill="FFFFFF"/>
            <w:noWrap/>
            <w:vAlign w:val="center"/>
            <w:hideMark/>
          </w:tcPr>
          <w:p w14:paraId="4D74660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7.659334</w:t>
            </w:r>
          </w:p>
        </w:tc>
        <w:tc>
          <w:tcPr>
            <w:tcW w:w="1273" w:type="dxa"/>
            <w:tcBorders>
              <w:top w:val="nil"/>
              <w:left w:val="nil"/>
              <w:bottom w:val="nil"/>
              <w:right w:val="nil"/>
            </w:tcBorders>
            <w:shd w:val="clear" w:color="auto" w:fill="FFFFFF"/>
            <w:noWrap/>
            <w:vAlign w:val="center"/>
            <w:hideMark/>
          </w:tcPr>
          <w:p w14:paraId="057AB1E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0.05277452</w:t>
            </w:r>
          </w:p>
        </w:tc>
        <w:tc>
          <w:tcPr>
            <w:tcW w:w="1051" w:type="dxa"/>
            <w:tcBorders>
              <w:top w:val="nil"/>
              <w:left w:val="nil"/>
              <w:bottom w:val="nil"/>
              <w:right w:val="nil"/>
            </w:tcBorders>
            <w:shd w:val="clear" w:color="auto" w:fill="FFFFFF"/>
            <w:noWrap/>
            <w:vAlign w:val="center"/>
            <w:hideMark/>
          </w:tcPr>
          <w:p w14:paraId="4F0877F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5.823564</w:t>
            </w:r>
          </w:p>
        </w:tc>
        <w:tc>
          <w:tcPr>
            <w:tcW w:w="850" w:type="dxa"/>
            <w:tcBorders>
              <w:top w:val="nil"/>
              <w:left w:val="nil"/>
              <w:bottom w:val="nil"/>
              <w:right w:val="nil"/>
            </w:tcBorders>
            <w:shd w:val="clear" w:color="auto" w:fill="FFFFFF"/>
            <w:noWrap/>
            <w:vAlign w:val="center"/>
            <w:hideMark/>
          </w:tcPr>
          <w:p w14:paraId="12EFE2C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w:t>
            </w:r>
          </w:p>
        </w:tc>
        <w:tc>
          <w:tcPr>
            <w:tcW w:w="930" w:type="dxa"/>
            <w:tcBorders>
              <w:top w:val="nil"/>
              <w:left w:val="nil"/>
              <w:bottom w:val="nil"/>
              <w:right w:val="nil"/>
            </w:tcBorders>
            <w:shd w:val="clear" w:color="auto" w:fill="FFFFFF"/>
            <w:noWrap/>
            <w:vAlign w:val="center"/>
            <w:hideMark/>
          </w:tcPr>
          <w:p w14:paraId="17DCADA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jI5ZmZmMjItYTBkNS00NDhlLTliNTYtZDMwZGZlYjM0NThi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
            <w:id w:val="115184347"/>
            <w:placeholder>
              <w:docPart w:val="F769CD0A107F4EB2BCBFF172D1BB7044"/>
            </w:placeholder>
          </w:sdtPr>
          <w:sdtContent>
            <w:tc>
              <w:tcPr>
                <w:tcW w:w="550" w:type="dxa"/>
                <w:tcBorders>
                  <w:top w:val="nil"/>
                  <w:left w:val="nil"/>
                  <w:bottom w:val="nil"/>
                  <w:right w:val="nil"/>
                </w:tcBorders>
                <w:shd w:val="clear" w:color="auto" w:fill="FFFFFF"/>
                <w:vAlign w:val="center"/>
              </w:tcPr>
              <w:p w14:paraId="07FF0869" w14:textId="3C966AF2"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8</w:t>
                </w:r>
              </w:p>
            </w:tc>
          </w:sdtContent>
        </w:sdt>
      </w:tr>
      <w:tr w:rsidR="005C7289" w:rsidRPr="00326231" w14:paraId="669FACE9"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568BCD0"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hydrocortisone acetate</w:t>
            </w:r>
          </w:p>
        </w:tc>
        <w:tc>
          <w:tcPr>
            <w:tcW w:w="876" w:type="dxa"/>
            <w:tcBorders>
              <w:top w:val="nil"/>
              <w:left w:val="single" w:sz="4" w:space="0" w:color="auto"/>
              <w:bottom w:val="nil"/>
              <w:right w:val="nil"/>
            </w:tcBorders>
            <w:shd w:val="clear" w:color="auto" w:fill="FFFFFF"/>
            <w:noWrap/>
            <w:vAlign w:val="center"/>
            <w:hideMark/>
          </w:tcPr>
          <w:p w14:paraId="0E2050A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-4.34</w:t>
            </w:r>
          </w:p>
        </w:tc>
        <w:tc>
          <w:tcPr>
            <w:tcW w:w="833" w:type="dxa"/>
            <w:tcBorders>
              <w:top w:val="nil"/>
              <w:left w:val="nil"/>
              <w:bottom w:val="nil"/>
              <w:right w:val="nil"/>
            </w:tcBorders>
            <w:shd w:val="clear" w:color="auto" w:fill="FFFFFF"/>
            <w:noWrap/>
            <w:vAlign w:val="center"/>
            <w:hideMark/>
          </w:tcPr>
          <w:p w14:paraId="08C2EF6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2.19</w:t>
            </w:r>
          </w:p>
        </w:tc>
        <w:tc>
          <w:tcPr>
            <w:tcW w:w="1148" w:type="dxa"/>
            <w:tcBorders>
              <w:top w:val="nil"/>
              <w:left w:val="nil"/>
              <w:bottom w:val="nil"/>
              <w:right w:val="nil"/>
            </w:tcBorders>
            <w:shd w:val="clear" w:color="auto" w:fill="FFFFFF"/>
            <w:noWrap/>
            <w:vAlign w:val="center"/>
            <w:hideMark/>
          </w:tcPr>
          <w:p w14:paraId="39665ED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-84.9066</w:t>
            </w:r>
          </w:p>
        </w:tc>
        <w:tc>
          <w:tcPr>
            <w:tcW w:w="1133" w:type="dxa"/>
            <w:tcBorders>
              <w:top w:val="nil"/>
              <w:left w:val="nil"/>
              <w:bottom w:val="nil"/>
              <w:right w:val="nil"/>
            </w:tcBorders>
            <w:shd w:val="clear" w:color="auto" w:fill="FFFFFF"/>
            <w:noWrap/>
            <w:vAlign w:val="center"/>
            <w:hideMark/>
          </w:tcPr>
          <w:p w14:paraId="2751289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-249.98</w:t>
            </w:r>
          </w:p>
        </w:tc>
        <w:tc>
          <w:tcPr>
            <w:tcW w:w="939" w:type="dxa"/>
            <w:tcBorders>
              <w:top w:val="nil"/>
              <w:left w:val="nil"/>
              <w:bottom w:val="nil"/>
              <w:right w:val="nil"/>
            </w:tcBorders>
            <w:shd w:val="clear" w:color="auto" w:fill="FFFFFF"/>
            <w:noWrap/>
            <w:vAlign w:val="center"/>
            <w:hideMark/>
          </w:tcPr>
          <w:p w14:paraId="6F8ECB1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19728.9</w:t>
            </w:r>
          </w:p>
        </w:tc>
        <w:tc>
          <w:tcPr>
            <w:tcW w:w="1190" w:type="dxa"/>
            <w:tcBorders>
              <w:top w:val="nil"/>
              <w:left w:val="nil"/>
              <w:bottom w:val="nil"/>
              <w:right w:val="nil"/>
            </w:tcBorders>
            <w:shd w:val="clear" w:color="auto" w:fill="FFFFFF"/>
            <w:noWrap/>
            <w:vAlign w:val="center"/>
            <w:hideMark/>
          </w:tcPr>
          <w:p w14:paraId="5412584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-120089</w:t>
            </w:r>
          </w:p>
        </w:tc>
        <w:tc>
          <w:tcPr>
            <w:tcW w:w="1189" w:type="dxa"/>
            <w:tcBorders>
              <w:top w:val="nil"/>
              <w:left w:val="nil"/>
              <w:bottom w:val="nil"/>
              <w:right w:val="nil"/>
            </w:tcBorders>
            <w:shd w:val="clear" w:color="auto" w:fill="FFFFFF"/>
            <w:noWrap/>
            <w:vAlign w:val="center"/>
            <w:hideMark/>
          </w:tcPr>
          <w:p w14:paraId="5ED229C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19.22512</w:t>
            </w:r>
          </w:p>
        </w:tc>
        <w:tc>
          <w:tcPr>
            <w:tcW w:w="1273" w:type="dxa"/>
            <w:tcBorders>
              <w:top w:val="nil"/>
              <w:left w:val="nil"/>
              <w:bottom w:val="nil"/>
              <w:right w:val="nil"/>
            </w:tcBorders>
            <w:shd w:val="clear" w:color="auto" w:fill="FFFFFF"/>
            <w:noWrap/>
            <w:vAlign w:val="center"/>
            <w:hideMark/>
          </w:tcPr>
          <w:p w14:paraId="3F98E2A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7.822418</w:t>
            </w:r>
          </w:p>
        </w:tc>
        <w:tc>
          <w:tcPr>
            <w:tcW w:w="1273" w:type="dxa"/>
            <w:tcBorders>
              <w:top w:val="nil"/>
              <w:left w:val="nil"/>
              <w:bottom w:val="nil"/>
              <w:right w:val="nil"/>
            </w:tcBorders>
            <w:shd w:val="clear" w:color="auto" w:fill="FFFFFF"/>
            <w:noWrap/>
            <w:vAlign w:val="center"/>
            <w:hideMark/>
          </w:tcPr>
          <w:p w14:paraId="673AE43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0.1337726</w:t>
            </w:r>
          </w:p>
        </w:tc>
        <w:tc>
          <w:tcPr>
            <w:tcW w:w="1051" w:type="dxa"/>
            <w:tcBorders>
              <w:top w:val="nil"/>
              <w:left w:val="nil"/>
              <w:bottom w:val="nil"/>
              <w:right w:val="nil"/>
            </w:tcBorders>
            <w:shd w:val="clear" w:color="auto" w:fill="FFFFFF"/>
            <w:noWrap/>
            <w:vAlign w:val="center"/>
            <w:hideMark/>
          </w:tcPr>
          <w:p w14:paraId="59523F3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5.818114</w:t>
            </w:r>
          </w:p>
        </w:tc>
        <w:tc>
          <w:tcPr>
            <w:tcW w:w="850" w:type="dxa"/>
            <w:tcBorders>
              <w:top w:val="nil"/>
              <w:left w:val="nil"/>
              <w:bottom w:val="nil"/>
              <w:right w:val="nil"/>
            </w:tcBorders>
            <w:shd w:val="clear" w:color="auto" w:fill="FFFFFF"/>
            <w:noWrap/>
            <w:vAlign w:val="center"/>
            <w:hideMark/>
          </w:tcPr>
          <w:p w14:paraId="434FF90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-0.21</w:t>
            </w:r>
          </w:p>
        </w:tc>
        <w:tc>
          <w:tcPr>
            <w:tcW w:w="930" w:type="dxa"/>
            <w:tcBorders>
              <w:top w:val="nil"/>
              <w:left w:val="nil"/>
              <w:bottom w:val="nil"/>
              <w:right w:val="nil"/>
            </w:tcBorders>
            <w:shd w:val="clear" w:color="auto" w:fill="FFFFFF"/>
            <w:noWrap/>
            <w:vAlign w:val="center"/>
            <w:hideMark/>
          </w:tcPr>
          <w:p w14:paraId="6E111F1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jc4MzhjZDEtMmY1Mi00NmI3LTlmNWEtYzM4OTAxNmNjMGUz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fV19"/>
            <w:id w:val="-1732536318"/>
            <w:placeholder>
              <w:docPart w:val="F769CD0A107F4EB2BCBFF172D1BB7044"/>
            </w:placeholder>
          </w:sdtPr>
          <w:sdtContent>
            <w:tc>
              <w:tcPr>
                <w:tcW w:w="550" w:type="dxa"/>
                <w:tcBorders>
                  <w:top w:val="nil"/>
                  <w:left w:val="nil"/>
                  <w:bottom w:val="nil"/>
                  <w:right w:val="nil"/>
                </w:tcBorders>
                <w:shd w:val="clear" w:color="auto" w:fill="FFFFFF"/>
                <w:vAlign w:val="center"/>
              </w:tcPr>
              <w:p w14:paraId="21E19862" w14:textId="1C973B07"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8</w:t>
                </w:r>
              </w:p>
            </w:tc>
          </w:sdtContent>
        </w:sdt>
      </w:tr>
      <w:tr w:rsidR="005C7289" w:rsidRPr="00326231" w14:paraId="201FC2C7"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16B94129"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Trifluoperazine</w:t>
            </w:r>
          </w:p>
        </w:tc>
        <w:tc>
          <w:tcPr>
            <w:tcW w:w="876" w:type="dxa"/>
            <w:tcBorders>
              <w:top w:val="nil"/>
              <w:left w:val="single" w:sz="4" w:space="0" w:color="auto"/>
              <w:bottom w:val="nil"/>
              <w:right w:val="nil"/>
            </w:tcBorders>
            <w:shd w:val="clear" w:color="auto" w:fill="FFFFFF"/>
            <w:noWrap/>
            <w:vAlign w:val="center"/>
            <w:hideMark/>
          </w:tcPr>
          <w:p w14:paraId="5C05858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-4.523</w:t>
            </w:r>
          </w:p>
        </w:tc>
        <w:tc>
          <w:tcPr>
            <w:tcW w:w="833" w:type="dxa"/>
            <w:tcBorders>
              <w:top w:val="nil"/>
              <w:left w:val="nil"/>
              <w:bottom w:val="nil"/>
              <w:right w:val="nil"/>
            </w:tcBorders>
            <w:shd w:val="clear" w:color="auto" w:fill="FFFFFF"/>
            <w:noWrap/>
            <w:vAlign w:val="center"/>
            <w:hideMark/>
          </w:tcPr>
          <w:p w14:paraId="5AE1733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w:t>
            </w:r>
          </w:p>
        </w:tc>
        <w:tc>
          <w:tcPr>
            <w:tcW w:w="1148" w:type="dxa"/>
            <w:tcBorders>
              <w:top w:val="nil"/>
              <w:left w:val="nil"/>
              <w:bottom w:val="nil"/>
              <w:right w:val="nil"/>
            </w:tcBorders>
            <w:shd w:val="clear" w:color="auto" w:fill="FFFFFF"/>
            <w:noWrap/>
            <w:vAlign w:val="center"/>
            <w:hideMark/>
          </w:tcPr>
          <w:p w14:paraId="160F2FD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-142.55</w:t>
            </w:r>
          </w:p>
        </w:tc>
        <w:tc>
          <w:tcPr>
            <w:tcW w:w="1133" w:type="dxa"/>
            <w:tcBorders>
              <w:top w:val="nil"/>
              <w:left w:val="nil"/>
              <w:bottom w:val="nil"/>
              <w:right w:val="nil"/>
            </w:tcBorders>
            <w:shd w:val="clear" w:color="auto" w:fill="FFFFFF"/>
            <w:noWrap/>
            <w:vAlign w:val="center"/>
            <w:hideMark/>
          </w:tcPr>
          <w:p w14:paraId="5FAB6A4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-36.7591</w:t>
            </w:r>
          </w:p>
        </w:tc>
        <w:tc>
          <w:tcPr>
            <w:tcW w:w="939" w:type="dxa"/>
            <w:tcBorders>
              <w:top w:val="nil"/>
              <w:left w:val="nil"/>
              <w:bottom w:val="nil"/>
              <w:right w:val="nil"/>
            </w:tcBorders>
            <w:shd w:val="clear" w:color="auto" w:fill="FFFFFF"/>
            <w:noWrap/>
            <w:vAlign w:val="center"/>
            <w:hideMark/>
          </w:tcPr>
          <w:p w14:paraId="4E1811F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19653.8</w:t>
            </w:r>
          </w:p>
        </w:tc>
        <w:tc>
          <w:tcPr>
            <w:tcW w:w="1190" w:type="dxa"/>
            <w:tcBorders>
              <w:top w:val="nil"/>
              <w:left w:val="nil"/>
              <w:bottom w:val="nil"/>
              <w:right w:val="nil"/>
            </w:tcBorders>
            <w:shd w:val="clear" w:color="auto" w:fill="FFFFFF"/>
            <w:noWrap/>
            <w:vAlign w:val="center"/>
            <w:hideMark/>
          </w:tcPr>
          <w:p w14:paraId="0C75D5C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-119869</w:t>
            </w:r>
          </w:p>
        </w:tc>
        <w:tc>
          <w:tcPr>
            <w:tcW w:w="1189" w:type="dxa"/>
            <w:tcBorders>
              <w:top w:val="nil"/>
              <w:left w:val="nil"/>
              <w:bottom w:val="nil"/>
              <w:right w:val="nil"/>
            </w:tcBorders>
            <w:shd w:val="clear" w:color="auto" w:fill="FFFFFF"/>
            <w:noWrap/>
            <w:vAlign w:val="center"/>
            <w:hideMark/>
          </w:tcPr>
          <w:p w14:paraId="1F95CFE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24.6586</w:t>
            </w:r>
          </w:p>
        </w:tc>
        <w:tc>
          <w:tcPr>
            <w:tcW w:w="1273" w:type="dxa"/>
            <w:tcBorders>
              <w:top w:val="nil"/>
              <w:left w:val="nil"/>
              <w:bottom w:val="nil"/>
              <w:right w:val="nil"/>
            </w:tcBorders>
            <w:shd w:val="clear" w:color="auto" w:fill="FFFFFF"/>
            <w:noWrap/>
            <w:vAlign w:val="center"/>
            <w:hideMark/>
          </w:tcPr>
          <w:p w14:paraId="5155069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0.6151385</w:t>
            </w:r>
          </w:p>
        </w:tc>
        <w:tc>
          <w:tcPr>
            <w:tcW w:w="1273" w:type="dxa"/>
            <w:tcBorders>
              <w:top w:val="nil"/>
              <w:left w:val="nil"/>
              <w:bottom w:val="nil"/>
              <w:right w:val="nil"/>
            </w:tcBorders>
            <w:shd w:val="clear" w:color="auto" w:fill="FFFFFF"/>
            <w:noWrap/>
            <w:vAlign w:val="center"/>
            <w:hideMark/>
          </w:tcPr>
          <w:p w14:paraId="45EAA18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0.1431069</w:t>
            </w:r>
          </w:p>
        </w:tc>
        <w:tc>
          <w:tcPr>
            <w:tcW w:w="1051" w:type="dxa"/>
            <w:tcBorders>
              <w:top w:val="nil"/>
              <w:left w:val="nil"/>
              <w:bottom w:val="nil"/>
              <w:right w:val="nil"/>
            </w:tcBorders>
            <w:shd w:val="clear" w:color="auto" w:fill="FFFFFF"/>
            <w:noWrap/>
            <w:vAlign w:val="center"/>
            <w:hideMark/>
          </w:tcPr>
          <w:p w14:paraId="554292C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6.141808</w:t>
            </w:r>
          </w:p>
        </w:tc>
        <w:tc>
          <w:tcPr>
            <w:tcW w:w="850" w:type="dxa"/>
            <w:tcBorders>
              <w:top w:val="nil"/>
              <w:left w:val="nil"/>
              <w:bottom w:val="nil"/>
              <w:right w:val="nil"/>
            </w:tcBorders>
            <w:shd w:val="clear" w:color="auto" w:fill="FFFFFF"/>
            <w:noWrap/>
            <w:vAlign w:val="center"/>
            <w:hideMark/>
          </w:tcPr>
          <w:p w14:paraId="7604B52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w:t>
            </w:r>
          </w:p>
        </w:tc>
        <w:tc>
          <w:tcPr>
            <w:tcW w:w="930" w:type="dxa"/>
            <w:tcBorders>
              <w:top w:val="nil"/>
              <w:left w:val="nil"/>
              <w:bottom w:val="nil"/>
              <w:right w:val="nil"/>
            </w:tcBorders>
            <w:shd w:val="clear" w:color="auto" w:fill="FFFFFF"/>
            <w:noWrap/>
            <w:vAlign w:val="center"/>
            <w:hideMark/>
          </w:tcPr>
          <w:p w14:paraId="2DA5839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zFkZDRiZmEtMWFlZS00YzRmLTlmOGItYWU0OTFjODJmYmJj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793445113"/>
            <w:placeholder>
              <w:docPart w:val="F769CD0A107F4EB2BCBFF172D1BB7044"/>
            </w:placeholder>
          </w:sdtPr>
          <w:sdtContent>
            <w:tc>
              <w:tcPr>
                <w:tcW w:w="550" w:type="dxa"/>
                <w:tcBorders>
                  <w:top w:val="nil"/>
                  <w:left w:val="nil"/>
                  <w:bottom w:val="nil"/>
                  <w:right w:val="nil"/>
                </w:tcBorders>
                <w:shd w:val="clear" w:color="auto" w:fill="FFFFFF"/>
                <w:vAlign w:val="center"/>
              </w:tcPr>
              <w:p w14:paraId="41B6E298" w14:textId="28D32DAB"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483E8286"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7D8012CC"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norethindrone</w:t>
            </w:r>
          </w:p>
        </w:tc>
        <w:tc>
          <w:tcPr>
            <w:tcW w:w="876" w:type="dxa"/>
            <w:tcBorders>
              <w:top w:val="nil"/>
              <w:left w:val="single" w:sz="4" w:space="0" w:color="auto"/>
              <w:bottom w:val="nil"/>
              <w:right w:val="nil"/>
            </w:tcBorders>
            <w:shd w:val="clear" w:color="auto" w:fill="FFFFFF"/>
            <w:noWrap/>
            <w:vAlign w:val="center"/>
            <w:hideMark/>
          </w:tcPr>
          <w:p w14:paraId="355E196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-4.63</w:t>
            </w:r>
          </w:p>
        </w:tc>
        <w:tc>
          <w:tcPr>
            <w:tcW w:w="833" w:type="dxa"/>
            <w:tcBorders>
              <w:top w:val="nil"/>
              <w:left w:val="nil"/>
              <w:bottom w:val="nil"/>
              <w:right w:val="nil"/>
            </w:tcBorders>
            <w:shd w:val="clear" w:color="auto" w:fill="FFFFFF"/>
            <w:noWrap/>
            <w:vAlign w:val="center"/>
            <w:hideMark/>
          </w:tcPr>
          <w:p w14:paraId="7600DFC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w:t>
            </w:r>
          </w:p>
        </w:tc>
        <w:tc>
          <w:tcPr>
            <w:tcW w:w="1148" w:type="dxa"/>
            <w:tcBorders>
              <w:top w:val="nil"/>
              <w:left w:val="nil"/>
              <w:bottom w:val="nil"/>
              <w:right w:val="nil"/>
            </w:tcBorders>
            <w:shd w:val="clear" w:color="auto" w:fill="FFFFFF"/>
            <w:noWrap/>
            <w:vAlign w:val="center"/>
            <w:hideMark/>
          </w:tcPr>
          <w:p w14:paraId="1A95B5F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-76.8654</w:t>
            </w:r>
          </w:p>
        </w:tc>
        <w:tc>
          <w:tcPr>
            <w:tcW w:w="1133" w:type="dxa"/>
            <w:tcBorders>
              <w:top w:val="nil"/>
              <w:left w:val="nil"/>
              <w:bottom w:val="nil"/>
              <w:right w:val="nil"/>
            </w:tcBorders>
            <w:shd w:val="clear" w:color="auto" w:fill="FFFFFF"/>
            <w:noWrap/>
            <w:vAlign w:val="center"/>
            <w:hideMark/>
          </w:tcPr>
          <w:p w14:paraId="7C72116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-138.817</w:t>
            </w:r>
          </w:p>
        </w:tc>
        <w:tc>
          <w:tcPr>
            <w:tcW w:w="939" w:type="dxa"/>
            <w:tcBorders>
              <w:top w:val="nil"/>
              <w:left w:val="nil"/>
              <w:bottom w:val="nil"/>
              <w:right w:val="nil"/>
            </w:tcBorders>
            <w:shd w:val="clear" w:color="auto" w:fill="FFFFFF"/>
            <w:noWrap/>
            <w:vAlign w:val="center"/>
            <w:hideMark/>
          </w:tcPr>
          <w:p w14:paraId="3F128C5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19772.5</w:t>
            </w:r>
          </w:p>
        </w:tc>
        <w:tc>
          <w:tcPr>
            <w:tcW w:w="1190" w:type="dxa"/>
            <w:tcBorders>
              <w:top w:val="nil"/>
              <w:left w:val="nil"/>
              <w:bottom w:val="nil"/>
              <w:right w:val="nil"/>
            </w:tcBorders>
            <w:shd w:val="clear" w:color="auto" w:fill="FFFFFF"/>
            <w:noWrap/>
            <w:vAlign w:val="center"/>
            <w:hideMark/>
          </w:tcPr>
          <w:p w14:paraId="459F8DA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-120377</w:t>
            </w:r>
          </w:p>
        </w:tc>
        <w:tc>
          <w:tcPr>
            <w:tcW w:w="1189" w:type="dxa"/>
            <w:tcBorders>
              <w:top w:val="nil"/>
              <w:left w:val="nil"/>
              <w:bottom w:val="nil"/>
              <w:right w:val="nil"/>
            </w:tcBorders>
            <w:shd w:val="clear" w:color="auto" w:fill="FFFFFF"/>
            <w:noWrap/>
            <w:vAlign w:val="center"/>
            <w:hideMark/>
          </w:tcPr>
          <w:p w14:paraId="1509E62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21.02632</w:t>
            </w:r>
          </w:p>
        </w:tc>
        <w:tc>
          <w:tcPr>
            <w:tcW w:w="1273" w:type="dxa"/>
            <w:tcBorders>
              <w:top w:val="nil"/>
              <w:left w:val="nil"/>
              <w:bottom w:val="nil"/>
              <w:right w:val="nil"/>
            </w:tcBorders>
            <w:shd w:val="clear" w:color="auto" w:fill="FFFFFF"/>
            <w:noWrap/>
            <w:vAlign w:val="center"/>
            <w:hideMark/>
          </w:tcPr>
          <w:p w14:paraId="37D05A7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4.147885</w:t>
            </w:r>
          </w:p>
        </w:tc>
        <w:tc>
          <w:tcPr>
            <w:tcW w:w="1273" w:type="dxa"/>
            <w:tcBorders>
              <w:top w:val="nil"/>
              <w:left w:val="nil"/>
              <w:bottom w:val="nil"/>
              <w:right w:val="nil"/>
            </w:tcBorders>
            <w:shd w:val="clear" w:color="auto" w:fill="FFFFFF"/>
            <w:noWrap/>
            <w:vAlign w:val="center"/>
            <w:hideMark/>
          </w:tcPr>
          <w:p w14:paraId="4F2C36D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0.03138522</w:t>
            </w:r>
          </w:p>
        </w:tc>
        <w:tc>
          <w:tcPr>
            <w:tcW w:w="1051" w:type="dxa"/>
            <w:tcBorders>
              <w:top w:val="nil"/>
              <w:left w:val="nil"/>
              <w:bottom w:val="nil"/>
              <w:right w:val="nil"/>
            </w:tcBorders>
            <w:shd w:val="clear" w:color="auto" w:fill="FFFFFF"/>
            <w:noWrap/>
            <w:vAlign w:val="center"/>
            <w:hideMark/>
          </w:tcPr>
          <w:p w14:paraId="6E40B03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4.844761</w:t>
            </w:r>
          </w:p>
        </w:tc>
        <w:tc>
          <w:tcPr>
            <w:tcW w:w="850" w:type="dxa"/>
            <w:tcBorders>
              <w:top w:val="nil"/>
              <w:left w:val="nil"/>
              <w:bottom w:val="nil"/>
              <w:right w:val="nil"/>
            </w:tcBorders>
            <w:shd w:val="clear" w:color="auto" w:fill="FFFFFF"/>
            <w:noWrap/>
            <w:vAlign w:val="center"/>
            <w:hideMark/>
          </w:tcPr>
          <w:p w14:paraId="42B6281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0.23</w:t>
            </w:r>
          </w:p>
        </w:tc>
        <w:tc>
          <w:tcPr>
            <w:tcW w:w="930" w:type="dxa"/>
            <w:tcBorders>
              <w:top w:val="nil"/>
              <w:left w:val="nil"/>
              <w:bottom w:val="nil"/>
              <w:right w:val="nil"/>
            </w:tcBorders>
            <w:shd w:val="clear" w:color="auto" w:fill="FFFFFF"/>
            <w:noWrap/>
            <w:vAlign w:val="center"/>
            <w:hideMark/>
          </w:tcPr>
          <w:p w14:paraId="612C039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4.3</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DM1NGRkNTUtNTgxMC00MGQ0LWI5MmEtNGY4MTljNzY2Y2Uw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715545712"/>
            <w:placeholder>
              <w:docPart w:val="F769CD0A107F4EB2BCBFF172D1BB7044"/>
            </w:placeholder>
          </w:sdtPr>
          <w:sdtContent>
            <w:tc>
              <w:tcPr>
                <w:tcW w:w="550" w:type="dxa"/>
                <w:tcBorders>
                  <w:top w:val="nil"/>
                  <w:left w:val="nil"/>
                  <w:bottom w:val="nil"/>
                  <w:right w:val="nil"/>
                </w:tcBorders>
                <w:shd w:val="clear" w:color="auto" w:fill="FFFFFF"/>
                <w:vAlign w:val="center"/>
              </w:tcPr>
              <w:p w14:paraId="7092BBE0" w14:textId="2896FE6F"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49CF089C"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1223C27"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RTI4</w:t>
            </w:r>
          </w:p>
        </w:tc>
        <w:tc>
          <w:tcPr>
            <w:tcW w:w="876" w:type="dxa"/>
            <w:tcBorders>
              <w:top w:val="nil"/>
              <w:left w:val="single" w:sz="4" w:space="0" w:color="auto"/>
              <w:bottom w:val="nil"/>
              <w:right w:val="nil"/>
            </w:tcBorders>
            <w:shd w:val="clear" w:color="auto" w:fill="FFFFFF"/>
            <w:noWrap/>
            <w:vAlign w:val="center"/>
            <w:hideMark/>
          </w:tcPr>
          <w:p w14:paraId="396A661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-4.706</w:t>
            </w:r>
          </w:p>
        </w:tc>
        <w:tc>
          <w:tcPr>
            <w:tcW w:w="833" w:type="dxa"/>
            <w:tcBorders>
              <w:top w:val="nil"/>
              <w:left w:val="nil"/>
              <w:bottom w:val="nil"/>
              <w:right w:val="nil"/>
            </w:tcBorders>
            <w:shd w:val="clear" w:color="auto" w:fill="FFFFFF"/>
            <w:noWrap/>
            <w:vAlign w:val="center"/>
            <w:hideMark/>
          </w:tcPr>
          <w:p w14:paraId="41DBEDA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3.67</w:t>
            </w:r>
          </w:p>
        </w:tc>
        <w:tc>
          <w:tcPr>
            <w:tcW w:w="1148" w:type="dxa"/>
            <w:tcBorders>
              <w:top w:val="nil"/>
              <w:left w:val="nil"/>
              <w:bottom w:val="nil"/>
              <w:right w:val="nil"/>
            </w:tcBorders>
            <w:shd w:val="clear" w:color="auto" w:fill="FFFFFF"/>
            <w:noWrap/>
            <w:vAlign w:val="center"/>
            <w:hideMark/>
          </w:tcPr>
          <w:p w14:paraId="2D39035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-88.5766</w:t>
            </w:r>
          </w:p>
        </w:tc>
        <w:tc>
          <w:tcPr>
            <w:tcW w:w="1133" w:type="dxa"/>
            <w:tcBorders>
              <w:top w:val="nil"/>
              <w:left w:val="nil"/>
              <w:bottom w:val="nil"/>
              <w:right w:val="nil"/>
            </w:tcBorders>
            <w:shd w:val="clear" w:color="auto" w:fill="FFFFFF"/>
            <w:noWrap/>
            <w:vAlign w:val="center"/>
            <w:hideMark/>
          </w:tcPr>
          <w:p w14:paraId="7F4150F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-74.7051</w:t>
            </w:r>
          </w:p>
        </w:tc>
        <w:tc>
          <w:tcPr>
            <w:tcW w:w="939" w:type="dxa"/>
            <w:tcBorders>
              <w:top w:val="nil"/>
              <w:left w:val="nil"/>
              <w:bottom w:val="nil"/>
              <w:right w:val="nil"/>
            </w:tcBorders>
            <w:shd w:val="clear" w:color="auto" w:fill="FFFFFF"/>
            <w:noWrap/>
            <w:vAlign w:val="center"/>
            <w:hideMark/>
          </w:tcPr>
          <w:p w14:paraId="07CB9DA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19746.4</w:t>
            </w:r>
          </w:p>
        </w:tc>
        <w:tc>
          <w:tcPr>
            <w:tcW w:w="1190" w:type="dxa"/>
            <w:tcBorders>
              <w:top w:val="nil"/>
              <w:left w:val="nil"/>
              <w:bottom w:val="nil"/>
              <w:right w:val="nil"/>
            </w:tcBorders>
            <w:shd w:val="clear" w:color="auto" w:fill="FFFFFF"/>
            <w:noWrap/>
            <w:vAlign w:val="center"/>
            <w:hideMark/>
          </w:tcPr>
          <w:p w14:paraId="296AB5B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-120003</w:t>
            </w:r>
          </w:p>
        </w:tc>
        <w:tc>
          <w:tcPr>
            <w:tcW w:w="1189" w:type="dxa"/>
            <w:tcBorders>
              <w:top w:val="nil"/>
              <w:left w:val="nil"/>
              <w:bottom w:val="nil"/>
              <w:right w:val="nil"/>
            </w:tcBorders>
            <w:shd w:val="clear" w:color="auto" w:fill="FFFFFF"/>
            <w:noWrap/>
            <w:vAlign w:val="center"/>
            <w:hideMark/>
          </w:tcPr>
          <w:p w14:paraId="7DC9852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17.34255</w:t>
            </w:r>
          </w:p>
        </w:tc>
        <w:tc>
          <w:tcPr>
            <w:tcW w:w="1273" w:type="dxa"/>
            <w:tcBorders>
              <w:top w:val="nil"/>
              <w:left w:val="nil"/>
              <w:bottom w:val="nil"/>
              <w:right w:val="nil"/>
            </w:tcBorders>
            <w:shd w:val="clear" w:color="auto" w:fill="FFFFFF"/>
            <w:noWrap/>
            <w:vAlign w:val="center"/>
            <w:hideMark/>
          </w:tcPr>
          <w:p w14:paraId="3706A71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1.013699</w:t>
            </w:r>
          </w:p>
        </w:tc>
        <w:tc>
          <w:tcPr>
            <w:tcW w:w="1273" w:type="dxa"/>
            <w:tcBorders>
              <w:top w:val="nil"/>
              <w:left w:val="nil"/>
              <w:bottom w:val="nil"/>
              <w:right w:val="nil"/>
            </w:tcBorders>
            <w:shd w:val="clear" w:color="auto" w:fill="FFFFFF"/>
            <w:noWrap/>
            <w:vAlign w:val="center"/>
            <w:hideMark/>
          </w:tcPr>
          <w:p w14:paraId="15455A4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0.03668407</w:t>
            </w:r>
          </w:p>
        </w:tc>
        <w:tc>
          <w:tcPr>
            <w:tcW w:w="1051" w:type="dxa"/>
            <w:tcBorders>
              <w:top w:val="nil"/>
              <w:left w:val="nil"/>
              <w:bottom w:val="nil"/>
              <w:right w:val="nil"/>
            </w:tcBorders>
            <w:shd w:val="clear" w:color="auto" w:fill="FFFFFF"/>
            <w:noWrap/>
            <w:vAlign w:val="center"/>
            <w:hideMark/>
          </w:tcPr>
          <w:p w14:paraId="20A41FD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4.452003</w:t>
            </w:r>
          </w:p>
        </w:tc>
        <w:tc>
          <w:tcPr>
            <w:tcW w:w="850" w:type="dxa"/>
            <w:tcBorders>
              <w:top w:val="nil"/>
              <w:left w:val="nil"/>
              <w:bottom w:val="nil"/>
              <w:right w:val="nil"/>
            </w:tcBorders>
            <w:shd w:val="clear" w:color="auto" w:fill="FFFFFF"/>
            <w:noWrap/>
            <w:vAlign w:val="center"/>
            <w:hideMark/>
          </w:tcPr>
          <w:p w14:paraId="5367609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-0.19</w:t>
            </w:r>
          </w:p>
        </w:tc>
        <w:tc>
          <w:tcPr>
            <w:tcW w:w="930" w:type="dxa"/>
            <w:tcBorders>
              <w:top w:val="nil"/>
              <w:left w:val="nil"/>
              <w:bottom w:val="nil"/>
              <w:right w:val="nil"/>
            </w:tcBorders>
            <w:shd w:val="clear" w:color="auto" w:fill="FFFFFF"/>
            <w:noWrap/>
            <w:vAlign w:val="center"/>
            <w:hideMark/>
          </w:tcPr>
          <w:p w14:paraId="3FF14BA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5.6</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DYzZTFlZmUtODgxNC00MTA4LWJiZDUtYjc5OWMwNjZiMTAz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V9XX0="/>
            <w:id w:val="-1405988074"/>
            <w:placeholder>
              <w:docPart w:val="F769CD0A107F4EB2BCBFF172D1BB7044"/>
            </w:placeholder>
          </w:sdtPr>
          <w:sdtContent>
            <w:tc>
              <w:tcPr>
                <w:tcW w:w="550" w:type="dxa"/>
                <w:tcBorders>
                  <w:top w:val="nil"/>
                  <w:left w:val="nil"/>
                  <w:bottom w:val="nil"/>
                  <w:right w:val="nil"/>
                </w:tcBorders>
                <w:shd w:val="clear" w:color="auto" w:fill="FFFFFF"/>
                <w:vAlign w:val="center"/>
              </w:tcPr>
              <w:p w14:paraId="26EF6A55" w14:textId="7A48B899"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7</w:t>
                </w:r>
              </w:p>
            </w:tc>
          </w:sdtContent>
        </w:sdt>
      </w:tr>
      <w:tr w:rsidR="005C7289" w:rsidRPr="00326231" w14:paraId="422F705E"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268A1853"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Estradiol</w:t>
            </w:r>
          </w:p>
        </w:tc>
        <w:tc>
          <w:tcPr>
            <w:tcW w:w="876" w:type="dxa"/>
            <w:tcBorders>
              <w:top w:val="nil"/>
              <w:left w:val="single" w:sz="4" w:space="0" w:color="auto"/>
              <w:bottom w:val="nil"/>
              <w:right w:val="nil"/>
            </w:tcBorders>
            <w:shd w:val="clear" w:color="auto" w:fill="FFFFFF"/>
            <w:noWrap/>
            <w:vAlign w:val="center"/>
            <w:hideMark/>
          </w:tcPr>
          <w:p w14:paraId="1AD3DED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-4.845</w:t>
            </w:r>
          </w:p>
        </w:tc>
        <w:tc>
          <w:tcPr>
            <w:tcW w:w="833" w:type="dxa"/>
            <w:tcBorders>
              <w:top w:val="nil"/>
              <w:left w:val="nil"/>
              <w:bottom w:val="nil"/>
              <w:right w:val="nil"/>
            </w:tcBorders>
            <w:shd w:val="clear" w:color="auto" w:fill="FFFFFF"/>
            <w:noWrap/>
            <w:vAlign w:val="center"/>
            <w:hideMark/>
          </w:tcPr>
          <w:p w14:paraId="4D191B9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w:t>
            </w:r>
          </w:p>
        </w:tc>
        <w:tc>
          <w:tcPr>
            <w:tcW w:w="1148" w:type="dxa"/>
            <w:tcBorders>
              <w:top w:val="nil"/>
              <w:left w:val="nil"/>
              <w:bottom w:val="nil"/>
              <w:right w:val="nil"/>
            </w:tcBorders>
            <w:shd w:val="clear" w:color="auto" w:fill="FFFFFF"/>
            <w:noWrap/>
            <w:vAlign w:val="center"/>
            <w:hideMark/>
          </w:tcPr>
          <w:p w14:paraId="5744A49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-60.5279</w:t>
            </w:r>
          </w:p>
        </w:tc>
        <w:tc>
          <w:tcPr>
            <w:tcW w:w="1133" w:type="dxa"/>
            <w:tcBorders>
              <w:top w:val="nil"/>
              <w:left w:val="nil"/>
              <w:bottom w:val="nil"/>
              <w:right w:val="nil"/>
            </w:tcBorders>
            <w:shd w:val="clear" w:color="auto" w:fill="FFFFFF"/>
            <w:noWrap/>
            <w:vAlign w:val="center"/>
            <w:hideMark/>
          </w:tcPr>
          <w:p w14:paraId="7F6AC67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-174.919</w:t>
            </w:r>
          </w:p>
        </w:tc>
        <w:tc>
          <w:tcPr>
            <w:tcW w:w="939" w:type="dxa"/>
            <w:tcBorders>
              <w:top w:val="nil"/>
              <w:left w:val="nil"/>
              <w:bottom w:val="nil"/>
              <w:right w:val="nil"/>
            </w:tcBorders>
            <w:shd w:val="clear" w:color="auto" w:fill="FFFFFF"/>
            <w:noWrap/>
            <w:vAlign w:val="center"/>
            <w:hideMark/>
          </w:tcPr>
          <w:p w14:paraId="3E4C910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19782.2</w:t>
            </w:r>
          </w:p>
        </w:tc>
        <w:tc>
          <w:tcPr>
            <w:tcW w:w="1190" w:type="dxa"/>
            <w:tcBorders>
              <w:top w:val="nil"/>
              <w:left w:val="nil"/>
              <w:bottom w:val="nil"/>
              <w:right w:val="nil"/>
            </w:tcBorders>
            <w:shd w:val="clear" w:color="auto" w:fill="FFFFFF"/>
            <w:noWrap/>
            <w:vAlign w:val="center"/>
            <w:hideMark/>
          </w:tcPr>
          <w:p w14:paraId="1A63C22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-120237</w:t>
            </w:r>
          </w:p>
        </w:tc>
        <w:tc>
          <w:tcPr>
            <w:tcW w:w="1189" w:type="dxa"/>
            <w:tcBorders>
              <w:top w:val="nil"/>
              <w:left w:val="nil"/>
              <w:bottom w:val="nil"/>
              <w:right w:val="nil"/>
            </w:tcBorders>
            <w:shd w:val="clear" w:color="auto" w:fill="FFFFFF"/>
            <w:noWrap/>
            <w:vAlign w:val="center"/>
            <w:hideMark/>
          </w:tcPr>
          <w:p w14:paraId="001D515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16.59821</w:t>
            </w:r>
          </w:p>
        </w:tc>
        <w:tc>
          <w:tcPr>
            <w:tcW w:w="1273" w:type="dxa"/>
            <w:tcBorders>
              <w:top w:val="nil"/>
              <w:left w:val="nil"/>
              <w:bottom w:val="nil"/>
              <w:right w:val="nil"/>
            </w:tcBorders>
            <w:shd w:val="clear" w:color="auto" w:fill="FFFFFF"/>
            <w:noWrap/>
            <w:vAlign w:val="center"/>
            <w:hideMark/>
          </w:tcPr>
          <w:p w14:paraId="7FC6C01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4.838616</w:t>
            </w:r>
          </w:p>
        </w:tc>
        <w:tc>
          <w:tcPr>
            <w:tcW w:w="1273" w:type="dxa"/>
            <w:tcBorders>
              <w:top w:val="nil"/>
              <w:left w:val="nil"/>
              <w:bottom w:val="nil"/>
              <w:right w:val="nil"/>
            </w:tcBorders>
            <w:shd w:val="clear" w:color="auto" w:fill="FFFFFF"/>
            <w:noWrap/>
            <w:vAlign w:val="center"/>
            <w:hideMark/>
          </w:tcPr>
          <w:p w14:paraId="06C3F66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0.02579034</w:t>
            </w:r>
          </w:p>
        </w:tc>
        <w:tc>
          <w:tcPr>
            <w:tcW w:w="1051" w:type="dxa"/>
            <w:tcBorders>
              <w:top w:val="nil"/>
              <w:left w:val="nil"/>
              <w:bottom w:val="nil"/>
              <w:right w:val="nil"/>
            </w:tcBorders>
            <w:shd w:val="clear" w:color="auto" w:fill="FFFFFF"/>
            <w:noWrap/>
            <w:vAlign w:val="center"/>
            <w:hideMark/>
          </w:tcPr>
          <w:p w14:paraId="26D03FD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4.551386</w:t>
            </w:r>
          </w:p>
        </w:tc>
        <w:tc>
          <w:tcPr>
            <w:tcW w:w="850" w:type="dxa"/>
            <w:tcBorders>
              <w:top w:val="nil"/>
              <w:left w:val="nil"/>
              <w:bottom w:val="nil"/>
              <w:right w:val="nil"/>
            </w:tcBorders>
            <w:shd w:val="clear" w:color="auto" w:fill="FFFFFF"/>
            <w:noWrap/>
            <w:vAlign w:val="center"/>
            <w:hideMark/>
          </w:tcPr>
          <w:p w14:paraId="1E2E931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w:t>
            </w:r>
          </w:p>
        </w:tc>
        <w:tc>
          <w:tcPr>
            <w:tcW w:w="930" w:type="dxa"/>
            <w:tcBorders>
              <w:top w:val="nil"/>
              <w:left w:val="nil"/>
              <w:bottom w:val="nil"/>
              <w:right w:val="nil"/>
            </w:tcBorders>
            <w:shd w:val="clear" w:color="auto" w:fill="FFFFFF"/>
            <w:noWrap/>
            <w:vAlign w:val="center"/>
            <w:hideMark/>
          </w:tcPr>
          <w:p w14:paraId="7BCEC89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5.4</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zQ3ZjEzMGUtNjI0NC00MzFkLWFiOTktZGE2MDYxZGIxN2Q1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827631581"/>
            <w:placeholder>
              <w:docPart w:val="F769CD0A107F4EB2BCBFF172D1BB7044"/>
            </w:placeholder>
          </w:sdtPr>
          <w:sdtContent>
            <w:tc>
              <w:tcPr>
                <w:tcW w:w="550" w:type="dxa"/>
                <w:tcBorders>
                  <w:top w:val="nil"/>
                  <w:left w:val="nil"/>
                  <w:bottom w:val="nil"/>
                  <w:right w:val="nil"/>
                </w:tcBorders>
                <w:shd w:val="clear" w:color="auto" w:fill="FFFFFF"/>
                <w:vAlign w:val="center"/>
              </w:tcPr>
              <w:p w14:paraId="46F1B812" w14:textId="2A3FDFD9"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220FDE65"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30F69A38"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Sulindac</w:t>
            </w:r>
          </w:p>
        </w:tc>
        <w:tc>
          <w:tcPr>
            <w:tcW w:w="876" w:type="dxa"/>
            <w:tcBorders>
              <w:top w:val="nil"/>
              <w:left w:val="single" w:sz="4" w:space="0" w:color="auto"/>
              <w:bottom w:val="nil"/>
              <w:right w:val="nil"/>
            </w:tcBorders>
            <w:shd w:val="clear" w:color="auto" w:fill="FFFFFF"/>
            <w:noWrap/>
            <w:vAlign w:val="center"/>
            <w:hideMark/>
          </w:tcPr>
          <w:p w14:paraId="7F87288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w:t>
            </w:r>
          </w:p>
        </w:tc>
        <w:tc>
          <w:tcPr>
            <w:tcW w:w="833" w:type="dxa"/>
            <w:tcBorders>
              <w:top w:val="nil"/>
              <w:left w:val="nil"/>
              <w:bottom w:val="nil"/>
              <w:right w:val="nil"/>
            </w:tcBorders>
            <w:shd w:val="clear" w:color="auto" w:fill="FFFFFF"/>
            <w:noWrap/>
            <w:vAlign w:val="center"/>
            <w:hideMark/>
          </w:tcPr>
          <w:p w14:paraId="7F2B19E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3.02</w:t>
            </w:r>
          </w:p>
        </w:tc>
        <w:tc>
          <w:tcPr>
            <w:tcW w:w="1148" w:type="dxa"/>
            <w:tcBorders>
              <w:top w:val="nil"/>
              <w:left w:val="nil"/>
              <w:bottom w:val="nil"/>
              <w:right w:val="nil"/>
            </w:tcBorders>
            <w:shd w:val="clear" w:color="auto" w:fill="FFFFFF"/>
            <w:noWrap/>
            <w:vAlign w:val="center"/>
            <w:hideMark/>
          </w:tcPr>
          <w:p w14:paraId="338EE3E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-95.5005</w:t>
            </w:r>
          </w:p>
        </w:tc>
        <w:tc>
          <w:tcPr>
            <w:tcW w:w="1133" w:type="dxa"/>
            <w:tcBorders>
              <w:top w:val="nil"/>
              <w:left w:val="nil"/>
              <w:bottom w:val="nil"/>
              <w:right w:val="nil"/>
            </w:tcBorders>
            <w:shd w:val="clear" w:color="auto" w:fill="FFFFFF"/>
            <w:noWrap/>
            <w:vAlign w:val="center"/>
            <w:hideMark/>
          </w:tcPr>
          <w:p w14:paraId="0BCAEFE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-158.939</w:t>
            </w:r>
          </w:p>
        </w:tc>
        <w:tc>
          <w:tcPr>
            <w:tcW w:w="939" w:type="dxa"/>
            <w:tcBorders>
              <w:top w:val="nil"/>
              <w:left w:val="nil"/>
              <w:bottom w:val="nil"/>
              <w:right w:val="nil"/>
            </w:tcBorders>
            <w:shd w:val="clear" w:color="auto" w:fill="FFFFFF"/>
            <w:noWrap/>
            <w:vAlign w:val="center"/>
            <w:hideMark/>
          </w:tcPr>
          <w:p w14:paraId="03629E4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19678.5</w:t>
            </w:r>
          </w:p>
        </w:tc>
        <w:tc>
          <w:tcPr>
            <w:tcW w:w="1190" w:type="dxa"/>
            <w:tcBorders>
              <w:top w:val="nil"/>
              <w:left w:val="nil"/>
              <w:bottom w:val="nil"/>
              <w:right w:val="nil"/>
            </w:tcBorders>
            <w:shd w:val="clear" w:color="auto" w:fill="FFFFFF"/>
            <w:noWrap/>
            <w:vAlign w:val="center"/>
            <w:hideMark/>
          </w:tcPr>
          <w:p w14:paraId="795FD5F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-119885</w:t>
            </w:r>
          </w:p>
        </w:tc>
        <w:tc>
          <w:tcPr>
            <w:tcW w:w="1189" w:type="dxa"/>
            <w:tcBorders>
              <w:top w:val="nil"/>
              <w:left w:val="nil"/>
              <w:bottom w:val="nil"/>
              <w:right w:val="nil"/>
            </w:tcBorders>
            <w:shd w:val="clear" w:color="auto" w:fill="FFFFFF"/>
            <w:noWrap/>
            <w:vAlign w:val="center"/>
            <w:hideMark/>
          </w:tcPr>
          <w:p w14:paraId="6C9FAD4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13.88503</w:t>
            </w:r>
          </w:p>
        </w:tc>
        <w:tc>
          <w:tcPr>
            <w:tcW w:w="1273" w:type="dxa"/>
            <w:tcBorders>
              <w:top w:val="nil"/>
              <w:left w:val="nil"/>
              <w:bottom w:val="nil"/>
              <w:right w:val="nil"/>
            </w:tcBorders>
            <w:shd w:val="clear" w:color="auto" w:fill="FFFFFF"/>
            <w:noWrap/>
            <w:vAlign w:val="center"/>
            <w:hideMark/>
          </w:tcPr>
          <w:p w14:paraId="44C7937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4.579442</w:t>
            </w:r>
          </w:p>
        </w:tc>
        <w:tc>
          <w:tcPr>
            <w:tcW w:w="1273" w:type="dxa"/>
            <w:tcBorders>
              <w:top w:val="nil"/>
              <w:left w:val="nil"/>
              <w:bottom w:val="nil"/>
              <w:right w:val="nil"/>
            </w:tcBorders>
            <w:shd w:val="clear" w:color="auto" w:fill="FFFFFF"/>
            <w:noWrap/>
            <w:vAlign w:val="center"/>
            <w:hideMark/>
          </w:tcPr>
          <w:p w14:paraId="37716D9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0.1473951</w:t>
            </w:r>
          </w:p>
        </w:tc>
        <w:tc>
          <w:tcPr>
            <w:tcW w:w="1051" w:type="dxa"/>
            <w:tcBorders>
              <w:top w:val="nil"/>
              <w:left w:val="nil"/>
              <w:bottom w:val="nil"/>
              <w:right w:val="nil"/>
            </w:tcBorders>
            <w:shd w:val="clear" w:color="auto" w:fill="FFFFFF"/>
            <w:noWrap/>
            <w:vAlign w:val="center"/>
            <w:hideMark/>
          </w:tcPr>
          <w:p w14:paraId="1585EB2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5.84883</w:t>
            </w:r>
          </w:p>
        </w:tc>
        <w:tc>
          <w:tcPr>
            <w:tcW w:w="850" w:type="dxa"/>
            <w:tcBorders>
              <w:top w:val="nil"/>
              <w:left w:val="nil"/>
              <w:bottom w:val="nil"/>
              <w:right w:val="nil"/>
            </w:tcBorders>
            <w:shd w:val="clear" w:color="auto" w:fill="FFFFFF"/>
            <w:noWrap/>
            <w:vAlign w:val="center"/>
            <w:hideMark/>
          </w:tcPr>
          <w:p w14:paraId="4D9B4B4D"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w:t>
            </w:r>
          </w:p>
        </w:tc>
        <w:tc>
          <w:tcPr>
            <w:tcW w:w="930" w:type="dxa"/>
            <w:tcBorders>
              <w:top w:val="nil"/>
              <w:left w:val="nil"/>
              <w:bottom w:val="nil"/>
              <w:right w:val="nil"/>
            </w:tcBorders>
            <w:shd w:val="clear" w:color="auto" w:fill="FFFFFF"/>
            <w:noWrap/>
            <w:vAlign w:val="center"/>
            <w:hideMark/>
          </w:tcPr>
          <w:p w14:paraId="59A4A6C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7.1</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"/>
            <w:id w:val="1456832835"/>
            <w:placeholder>
              <w:docPart w:val="F769CD0A107F4EB2BCBFF172D1BB7044"/>
            </w:placeholder>
          </w:sdtPr>
          <w:sdtContent>
            <w:tc>
              <w:tcPr>
                <w:tcW w:w="550" w:type="dxa"/>
                <w:tcBorders>
                  <w:top w:val="nil"/>
                  <w:left w:val="nil"/>
                  <w:bottom w:val="nil"/>
                  <w:right w:val="nil"/>
                </w:tcBorders>
                <w:shd w:val="clear" w:color="auto" w:fill="FFFFFF"/>
                <w:vAlign w:val="center"/>
              </w:tcPr>
              <w:p w14:paraId="1C9F3062" w14:textId="019C4A73"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9</w:t>
                </w:r>
              </w:p>
            </w:tc>
          </w:sdtContent>
        </w:sdt>
      </w:tr>
      <w:tr w:rsidR="005C7289" w:rsidRPr="00326231" w14:paraId="28C70B78"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55D38469"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Chlorpromazine</w:t>
            </w:r>
          </w:p>
        </w:tc>
        <w:tc>
          <w:tcPr>
            <w:tcW w:w="876" w:type="dxa"/>
            <w:tcBorders>
              <w:top w:val="nil"/>
              <w:left w:val="single" w:sz="4" w:space="0" w:color="auto"/>
              <w:bottom w:val="nil"/>
              <w:right w:val="nil"/>
            </w:tcBorders>
            <w:shd w:val="clear" w:color="auto" w:fill="FFFFFF"/>
            <w:noWrap/>
            <w:vAlign w:val="center"/>
            <w:hideMark/>
          </w:tcPr>
          <w:p w14:paraId="2E8B811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-5.097</w:t>
            </w:r>
          </w:p>
        </w:tc>
        <w:tc>
          <w:tcPr>
            <w:tcW w:w="833" w:type="dxa"/>
            <w:tcBorders>
              <w:top w:val="nil"/>
              <w:left w:val="nil"/>
              <w:bottom w:val="nil"/>
              <w:right w:val="nil"/>
            </w:tcBorders>
            <w:shd w:val="clear" w:color="auto" w:fill="FFFFFF"/>
            <w:noWrap/>
            <w:vAlign w:val="center"/>
            <w:hideMark/>
          </w:tcPr>
          <w:p w14:paraId="38E3499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5.2</w:t>
            </w:r>
          </w:p>
        </w:tc>
        <w:tc>
          <w:tcPr>
            <w:tcW w:w="1148" w:type="dxa"/>
            <w:tcBorders>
              <w:top w:val="nil"/>
              <w:left w:val="nil"/>
              <w:bottom w:val="nil"/>
              <w:right w:val="nil"/>
            </w:tcBorders>
            <w:shd w:val="clear" w:color="auto" w:fill="FFFFFF"/>
            <w:noWrap/>
            <w:vAlign w:val="center"/>
            <w:hideMark/>
          </w:tcPr>
          <w:p w14:paraId="028BB6C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-124.016</w:t>
            </w:r>
          </w:p>
        </w:tc>
        <w:tc>
          <w:tcPr>
            <w:tcW w:w="1133" w:type="dxa"/>
            <w:tcBorders>
              <w:top w:val="nil"/>
              <w:left w:val="nil"/>
              <w:bottom w:val="nil"/>
              <w:right w:val="nil"/>
            </w:tcBorders>
            <w:shd w:val="clear" w:color="auto" w:fill="FFFFFF"/>
            <w:noWrap/>
            <w:vAlign w:val="center"/>
            <w:hideMark/>
          </w:tcPr>
          <w:p w14:paraId="44EE856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-26.9348</w:t>
            </w:r>
          </w:p>
        </w:tc>
        <w:tc>
          <w:tcPr>
            <w:tcW w:w="939" w:type="dxa"/>
            <w:tcBorders>
              <w:top w:val="nil"/>
              <w:left w:val="nil"/>
              <w:bottom w:val="nil"/>
              <w:right w:val="nil"/>
            </w:tcBorders>
            <w:shd w:val="clear" w:color="auto" w:fill="FFFFFF"/>
            <w:noWrap/>
            <w:vAlign w:val="center"/>
            <w:hideMark/>
          </w:tcPr>
          <w:p w14:paraId="0D803C8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19674.6</w:t>
            </w:r>
          </w:p>
        </w:tc>
        <w:tc>
          <w:tcPr>
            <w:tcW w:w="1190" w:type="dxa"/>
            <w:tcBorders>
              <w:top w:val="nil"/>
              <w:left w:val="nil"/>
              <w:bottom w:val="nil"/>
              <w:right w:val="nil"/>
            </w:tcBorders>
            <w:shd w:val="clear" w:color="auto" w:fill="FFFFFF"/>
            <w:noWrap/>
            <w:vAlign w:val="center"/>
            <w:hideMark/>
          </w:tcPr>
          <w:p w14:paraId="0B9EC07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-119715</w:t>
            </w:r>
          </w:p>
        </w:tc>
        <w:tc>
          <w:tcPr>
            <w:tcW w:w="1189" w:type="dxa"/>
            <w:tcBorders>
              <w:top w:val="nil"/>
              <w:left w:val="nil"/>
              <w:bottom w:val="nil"/>
              <w:right w:val="nil"/>
            </w:tcBorders>
            <w:shd w:val="clear" w:color="auto" w:fill="FFFFFF"/>
            <w:noWrap/>
            <w:vAlign w:val="center"/>
            <w:hideMark/>
          </w:tcPr>
          <w:p w14:paraId="644967C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26.20452</w:t>
            </w:r>
          </w:p>
        </w:tc>
        <w:tc>
          <w:tcPr>
            <w:tcW w:w="1273" w:type="dxa"/>
            <w:tcBorders>
              <w:top w:val="nil"/>
              <w:left w:val="nil"/>
              <w:bottom w:val="nil"/>
              <w:right w:val="nil"/>
            </w:tcBorders>
            <w:shd w:val="clear" w:color="auto" w:fill="FFFFFF"/>
            <w:noWrap/>
            <w:vAlign w:val="center"/>
            <w:hideMark/>
          </w:tcPr>
          <w:p w14:paraId="6F1EDDA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0.2005799</w:t>
            </w:r>
          </w:p>
        </w:tc>
        <w:tc>
          <w:tcPr>
            <w:tcW w:w="1273" w:type="dxa"/>
            <w:tcBorders>
              <w:top w:val="nil"/>
              <w:left w:val="nil"/>
              <w:bottom w:val="nil"/>
              <w:right w:val="nil"/>
            </w:tcBorders>
            <w:shd w:val="clear" w:color="auto" w:fill="FFFFFF"/>
            <w:noWrap/>
            <w:vAlign w:val="center"/>
            <w:hideMark/>
          </w:tcPr>
          <w:p w14:paraId="0E2A883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0.08096088</w:t>
            </w:r>
          </w:p>
        </w:tc>
        <w:tc>
          <w:tcPr>
            <w:tcW w:w="1051" w:type="dxa"/>
            <w:tcBorders>
              <w:top w:val="nil"/>
              <w:left w:val="nil"/>
              <w:bottom w:val="nil"/>
              <w:right w:val="nil"/>
            </w:tcBorders>
            <w:shd w:val="clear" w:color="auto" w:fill="FFFFFF"/>
            <w:noWrap/>
            <w:vAlign w:val="center"/>
            <w:hideMark/>
          </w:tcPr>
          <w:p w14:paraId="10B88E8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5.334022</w:t>
            </w:r>
          </w:p>
        </w:tc>
        <w:tc>
          <w:tcPr>
            <w:tcW w:w="850" w:type="dxa"/>
            <w:tcBorders>
              <w:top w:val="nil"/>
              <w:left w:val="nil"/>
              <w:bottom w:val="nil"/>
              <w:right w:val="nil"/>
            </w:tcBorders>
            <w:shd w:val="clear" w:color="auto" w:fill="FFFFFF"/>
            <w:noWrap/>
            <w:vAlign w:val="center"/>
            <w:hideMark/>
          </w:tcPr>
          <w:p w14:paraId="133FD39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0.17</w:t>
            </w:r>
          </w:p>
        </w:tc>
        <w:tc>
          <w:tcPr>
            <w:tcW w:w="930" w:type="dxa"/>
            <w:tcBorders>
              <w:top w:val="nil"/>
              <w:left w:val="nil"/>
              <w:bottom w:val="nil"/>
              <w:right w:val="nil"/>
            </w:tcBorders>
            <w:shd w:val="clear" w:color="auto" w:fill="FFFFFF"/>
            <w:noWrap/>
            <w:vAlign w:val="center"/>
            <w:hideMark/>
          </w:tcPr>
          <w:p w14:paraId="12A6055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7.1</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OWNkMjIyYTYtNjRhOC00ZGNlLWEzOWYtOGMyZjM3N2JkMTA5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390148239"/>
            <w:placeholder>
              <w:docPart w:val="F769CD0A107F4EB2BCBFF172D1BB7044"/>
            </w:placeholder>
          </w:sdtPr>
          <w:sdtContent>
            <w:tc>
              <w:tcPr>
                <w:tcW w:w="550" w:type="dxa"/>
                <w:tcBorders>
                  <w:top w:val="nil"/>
                  <w:left w:val="nil"/>
                  <w:bottom w:val="nil"/>
                  <w:right w:val="nil"/>
                </w:tcBorders>
                <w:shd w:val="clear" w:color="auto" w:fill="FFFFFF"/>
                <w:vAlign w:val="center"/>
              </w:tcPr>
              <w:p w14:paraId="06273273" w14:textId="25DED74A"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4E862702"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770FBC14"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testosterone acetate</w:t>
            </w:r>
          </w:p>
        </w:tc>
        <w:tc>
          <w:tcPr>
            <w:tcW w:w="876" w:type="dxa"/>
            <w:tcBorders>
              <w:top w:val="nil"/>
              <w:left w:val="single" w:sz="4" w:space="0" w:color="auto"/>
              <w:bottom w:val="nil"/>
              <w:right w:val="nil"/>
            </w:tcBorders>
            <w:shd w:val="clear" w:color="auto" w:fill="FFFFFF"/>
            <w:noWrap/>
            <w:vAlign w:val="center"/>
            <w:hideMark/>
          </w:tcPr>
          <w:p w14:paraId="31AF420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-5.184</w:t>
            </w:r>
          </w:p>
        </w:tc>
        <w:tc>
          <w:tcPr>
            <w:tcW w:w="833" w:type="dxa"/>
            <w:tcBorders>
              <w:top w:val="nil"/>
              <w:left w:val="nil"/>
              <w:bottom w:val="nil"/>
              <w:right w:val="nil"/>
            </w:tcBorders>
            <w:shd w:val="clear" w:color="auto" w:fill="FFFFFF"/>
            <w:noWrap/>
            <w:vAlign w:val="center"/>
            <w:hideMark/>
          </w:tcPr>
          <w:p w14:paraId="2B84DCA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3.9</w:t>
            </w:r>
          </w:p>
        </w:tc>
        <w:tc>
          <w:tcPr>
            <w:tcW w:w="1148" w:type="dxa"/>
            <w:tcBorders>
              <w:top w:val="nil"/>
              <w:left w:val="nil"/>
              <w:bottom w:val="nil"/>
              <w:right w:val="nil"/>
            </w:tcBorders>
            <w:shd w:val="clear" w:color="auto" w:fill="FFFFFF"/>
            <w:noWrap/>
            <w:vAlign w:val="center"/>
            <w:hideMark/>
          </w:tcPr>
          <w:p w14:paraId="231127B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-112.232</w:t>
            </w:r>
          </w:p>
        </w:tc>
        <w:tc>
          <w:tcPr>
            <w:tcW w:w="1133" w:type="dxa"/>
            <w:tcBorders>
              <w:top w:val="nil"/>
              <w:left w:val="nil"/>
              <w:bottom w:val="nil"/>
              <w:right w:val="nil"/>
            </w:tcBorders>
            <w:shd w:val="clear" w:color="auto" w:fill="FFFFFF"/>
            <w:noWrap/>
            <w:vAlign w:val="center"/>
            <w:hideMark/>
          </w:tcPr>
          <w:p w14:paraId="642E654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-25.5879</w:t>
            </w:r>
          </w:p>
        </w:tc>
        <w:tc>
          <w:tcPr>
            <w:tcW w:w="939" w:type="dxa"/>
            <w:tcBorders>
              <w:top w:val="nil"/>
              <w:left w:val="nil"/>
              <w:bottom w:val="nil"/>
              <w:right w:val="nil"/>
            </w:tcBorders>
            <w:shd w:val="clear" w:color="auto" w:fill="FFFFFF"/>
            <w:noWrap/>
            <w:vAlign w:val="center"/>
            <w:hideMark/>
          </w:tcPr>
          <w:p w14:paraId="62F0836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19684.2</w:t>
            </w:r>
          </w:p>
        </w:tc>
        <w:tc>
          <w:tcPr>
            <w:tcW w:w="1190" w:type="dxa"/>
            <w:tcBorders>
              <w:top w:val="nil"/>
              <w:left w:val="nil"/>
              <w:bottom w:val="nil"/>
              <w:right w:val="nil"/>
            </w:tcBorders>
            <w:shd w:val="clear" w:color="auto" w:fill="FFFFFF"/>
            <w:noWrap/>
            <w:vAlign w:val="center"/>
            <w:hideMark/>
          </w:tcPr>
          <w:p w14:paraId="3FECDC4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-119853</w:t>
            </w:r>
          </w:p>
        </w:tc>
        <w:tc>
          <w:tcPr>
            <w:tcW w:w="1189" w:type="dxa"/>
            <w:tcBorders>
              <w:top w:val="nil"/>
              <w:left w:val="nil"/>
              <w:bottom w:val="nil"/>
              <w:right w:val="nil"/>
            </w:tcBorders>
            <w:shd w:val="clear" w:color="auto" w:fill="FFFFFF"/>
            <w:noWrap/>
            <w:vAlign w:val="center"/>
            <w:hideMark/>
          </w:tcPr>
          <w:p w14:paraId="7CCA966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23.45126</w:t>
            </w:r>
          </w:p>
        </w:tc>
        <w:tc>
          <w:tcPr>
            <w:tcW w:w="1273" w:type="dxa"/>
            <w:tcBorders>
              <w:top w:val="nil"/>
              <w:left w:val="nil"/>
              <w:bottom w:val="nil"/>
              <w:right w:val="nil"/>
            </w:tcBorders>
            <w:shd w:val="clear" w:color="auto" w:fill="FFFFFF"/>
            <w:noWrap/>
            <w:vAlign w:val="center"/>
            <w:hideMark/>
          </w:tcPr>
          <w:p w14:paraId="02F90A1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1.284172</w:t>
            </w:r>
          </w:p>
        </w:tc>
        <w:tc>
          <w:tcPr>
            <w:tcW w:w="1273" w:type="dxa"/>
            <w:tcBorders>
              <w:top w:val="nil"/>
              <w:left w:val="nil"/>
              <w:bottom w:val="nil"/>
              <w:right w:val="nil"/>
            </w:tcBorders>
            <w:shd w:val="clear" w:color="auto" w:fill="FFFFFF"/>
            <w:noWrap/>
            <w:vAlign w:val="center"/>
            <w:hideMark/>
          </w:tcPr>
          <w:p w14:paraId="27050D5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0.04867773</w:t>
            </w:r>
          </w:p>
        </w:tc>
        <w:tc>
          <w:tcPr>
            <w:tcW w:w="1051" w:type="dxa"/>
            <w:tcBorders>
              <w:top w:val="nil"/>
              <w:left w:val="nil"/>
              <w:bottom w:val="nil"/>
              <w:right w:val="nil"/>
            </w:tcBorders>
            <w:shd w:val="clear" w:color="auto" w:fill="FFFFFF"/>
            <w:noWrap/>
            <w:vAlign w:val="center"/>
            <w:hideMark/>
          </w:tcPr>
          <w:p w14:paraId="07DE900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5.112966</w:t>
            </w:r>
          </w:p>
        </w:tc>
        <w:tc>
          <w:tcPr>
            <w:tcW w:w="850" w:type="dxa"/>
            <w:tcBorders>
              <w:top w:val="nil"/>
              <w:left w:val="nil"/>
              <w:bottom w:val="nil"/>
              <w:right w:val="nil"/>
            </w:tcBorders>
            <w:shd w:val="clear" w:color="auto" w:fill="FFFFFF"/>
            <w:noWrap/>
            <w:vAlign w:val="center"/>
            <w:hideMark/>
          </w:tcPr>
          <w:p w14:paraId="0048A5A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0.27</w:t>
            </w:r>
          </w:p>
        </w:tc>
        <w:tc>
          <w:tcPr>
            <w:tcW w:w="930" w:type="dxa"/>
            <w:tcBorders>
              <w:top w:val="nil"/>
              <w:left w:val="nil"/>
              <w:bottom w:val="nil"/>
              <w:right w:val="nil"/>
            </w:tcBorders>
            <w:shd w:val="clear" w:color="auto" w:fill="FFFFFF"/>
            <w:noWrap/>
            <w:vAlign w:val="center"/>
            <w:hideMark/>
          </w:tcPr>
          <w:p w14:paraId="7E07BF3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4.3</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jNiNDY3MDItOWFjZS00OGZkLTk0NmUtZmUwMzE3NmFlZmIz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711077916"/>
            <w:placeholder>
              <w:docPart w:val="F769CD0A107F4EB2BCBFF172D1BB7044"/>
            </w:placeholder>
          </w:sdtPr>
          <w:sdtContent>
            <w:tc>
              <w:tcPr>
                <w:tcW w:w="550" w:type="dxa"/>
                <w:tcBorders>
                  <w:top w:val="nil"/>
                  <w:left w:val="nil"/>
                  <w:bottom w:val="nil"/>
                  <w:right w:val="nil"/>
                </w:tcBorders>
                <w:shd w:val="clear" w:color="auto" w:fill="FFFFFF"/>
                <w:vAlign w:val="center"/>
              </w:tcPr>
              <w:p w14:paraId="0A3FD976" w14:textId="1B5ED50F"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00510E8A"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0B9358D6"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equilin</w:t>
            </w:r>
          </w:p>
        </w:tc>
        <w:tc>
          <w:tcPr>
            <w:tcW w:w="876" w:type="dxa"/>
            <w:tcBorders>
              <w:top w:val="nil"/>
              <w:left w:val="single" w:sz="4" w:space="0" w:color="auto"/>
              <w:bottom w:val="nil"/>
              <w:right w:val="nil"/>
            </w:tcBorders>
            <w:shd w:val="clear" w:color="auto" w:fill="FFFFFF"/>
            <w:noWrap/>
            <w:vAlign w:val="center"/>
            <w:hideMark/>
          </w:tcPr>
          <w:p w14:paraId="2EC3CCC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-5.282</w:t>
            </w:r>
          </w:p>
        </w:tc>
        <w:tc>
          <w:tcPr>
            <w:tcW w:w="833" w:type="dxa"/>
            <w:tcBorders>
              <w:top w:val="nil"/>
              <w:left w:val="nil"/>
              <w:bottom w:val="nil"/>
              <w:right w:val="nil"/>
            </w:tcBorders>
            <w:shd w:val="clear" w:color="auto" w:fill="FFFFFF"/>
            <w:noWrap/>
            <w:vAlign w:val="center"/>
            <w:hideMark/>
          </w:tcPr>
          <w:p w14:paraId="2894C41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2.9</w:t>
            </w:r>
          </w:p>
        </w:tc>
        <w:tc>
          <w:tcPr>
            <w:tcW w:w="1148" w:type="dxa"/>
            <w:tcBorders>
              <w:top w:val="nil"/>
              <w:left w:val="nil"/>
              <w:bottom w:val="nil"/>
              <w:right w:val="nil"/>
            </w:tcBorders>
            <w:shd w:val="clear" w:color="auto" w:fill="FFFFFF"/>
            <w:noWrap/>
            <w:vAlign w:val="center"/>
            <w:hideMark/>
          </w:tcPr>
          <w:p w14:paraId="6E347F1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-70.9569</w:t>
            </w:r>
          </w:p>
        </w:tc>
        <w:tc>
          <w:tcPr>
            <w:tcW w:w="1133" w:type="dxa"/>
            <w:tcBorders>
              <w:top w:val="nil"/>
              <w:left w:val="nil"/>
              <w:bottom w:val="nil"/>
              <w:right w:val="nil"/>
            </w:tcBorders>
            <w:shd w:val="clear" w:color="auto" w:fill="FFFFFF"/>
            <w:noWrap/>
            <w:vAlign w:val="center"/>
            <w:hideMark/>
          </w:tcPr>
          <w:p w14:paraId="6EFCD7D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-124.451</w:t>
            </w:r>
          </w:p>
        </w:tc>
        <w:tc>
          <w:tcPr>
            <w:tcW w:w="939" w:type="dxa"/>
            <w:tcBorders>
              <w:top w:val="nil"/>
              <w:left w:val="nil"/>
              <w:bottom w:val="nil"/>
              <w:right w:val="nil"/>
            </w:tcBorders>
            <w:shd w:val="clear" w:color="auto" w:fill="FFFFFF"/>
            <w:noWrap/>
            <w:vAlign w:val="center"/>
            <w:hideMark/>
          </w:tcPr>
          <w:p w14:paraId="74F24E2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19771.8</w:t>
            </w:r>
          </w:p>
        </w:tc>
        <w:tc>
          <w:tcPr>
            <w:tcW w:w="1190" w:type="dxa"/>
            <w:tcBorders>
              <w:top w:val="nil"/>
              <w:left w:val="nil"/>
              <w:bottom w:val="nil"/>
              <w:right w:val="nil"/>
            </w:tcBorders>
            <w:shd w:val="clear" w:color="auto" w:fill="FFFFFF"/>
            <w:noWrap/>
            <w:vAlign w:val="center"/>
            <w:hideMark/>
          </w:tcPr>
          <w:p w14:paraId="0EAD9E7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-120146</w:t>
            </w:r>
          </w:p>
        </w:tc>
        <w:tc>
          <w:tcPr>
            <w:tcW w:w="1189" w:type="dxa"/>
            <w:tcBorders>
              <w:top w:val="nil"/>
              <w:left w:val="nil"/>
              <w:bottom w:val="nil"/>
              <w:right w:val="nil"/>
            </w:tcBorders>
            <w:shd w:val="clear" w:color="auto" w:fill="FFFFFF"/>
            <w:noWrap/>
            <w:vAlign w:val="center"/>
            <w:hideMark/>
          </w:tcPr>
          <w:p w14:paraId="35A502C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15.80314</w:t>
            </w:r>
          </w:p>
        </w:tc>
        <w:tc>
          <w:tcPr>
            <w:tcW w:w="1273" w:type="dxa"/>
            <w:tcBorders>
              <w:top w:val="nil"/>
              <w:left w:val="nil"/>
              <w:bottom w:val="nil"/>
              <w:right w:val="nil"/>
            </w:tcBorders>
            <w:shd w:val="clear" w:color="auto" w:fill="FFFFFF"/>
            <w:noWrap/>
            <w:vAlign w:val="center"/>
            <w:hideMark/>
          </w:tcPr>
          <w:p w14:paraId="1668C4C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3.558144</w:t>
            </w:r>
          </w:p>
        </w:tc>
        <w:tc>
          <w:tcPr>
            <w:tcW w:w="1273" w:type="dxa"/>
            <w:tcBorders>
              <w:top w:val="nil"/>
              <w:left w:val="nil"/>
              <w:bottom w:val="nil"/>
              <w:right w:val="nil"/>
            </w:tcBorders>
            <w:shd w:val="clear" w:color="auto" w:fill="FFFFFF"/>
            <w:noWrap/>
            <w:vAlign w:val="center"/>
            <w:hideMark/>
          </w:tcPr>
          <w:p w14:paraId="4C5174A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0.02694973</w:t>
            </w:r>
          </w:p>
        </w:tc>
        <w:tc>
          <w:tcPr>
            <w:tcW w:w="1051" w:type="dxa"/>
            <w:tcBorders>
              <w:top w:val="nil"/>
              <w:left w:val="nil"/>
              <w:bottom w:val="nil"/>
              <w:right w:val="nil"/>
            </w:tcBorders>
            <w:shd w:val="clear" w:color="auto" w:fill="FFFFFF"/>
            <w:noWrap/>
            <w:vAlign w:val="center"/>
            <w:hideMark/>
          </w:tcPr>
          <w:p w14:paraId="6BF6437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4.485675</w:t>
            </w:r>
          </w:p>
        </w:tc>
        <w:tc>
          <w:tcPr>
            <w:tcW w:w="850" w:type="dxa"/>
            <w:tcBorders>
              <w:top w:val="nil"/>
              <w:left w:val="nil"/>
              <w:bottom w:val="nil"/>
              <w:right w:val="nil"/>
            </w:tcBorders>
            <w:shd w:val="clear" w:color="auto" w:fill="FFFFFF"/>
            <w:noWrap/>
            <w:vAlign w:val="center"/>
            <w:hideMark/>
          </w:tcPr>
          <w:p w14:paraId="61877A5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0.01</w:t>
            </w:r>
          </w:p>
        </w:tc>
        <w:tc>
          <w:tcPr>
            <w:tcW w:w="930" w:type="dxa"/>
            <w:tcBorders>
              <w:top w:val="nil"/>
              <w:left w:val="nil"/>
              <w:bottom w:val="nil"/>
              <w:right w:val="nil"/>
            </w:tcBorders>
            <w:shd w:val="clear" w:color="auto" w:fill="FFFFFF"/>
            <w:noWrap/>
            <w:vAlign w:val="center"/>
            <w:hideMark/>
          </w:tcPr>
          <w:p w14:paraId="256DE99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jVhOWYyYzItZDk3MS00Y2U1LWI3ZmItNTEyYTY2ZDAyZDk2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
            <w:id w:val="-1518068767"/>
            <w:placeholder>
              <w:docPart w:val="F769CD0A107F4EB2BCBFF172D1BB7044"/>
            </w:placeholder>
          </w:sdtPr>
          <w:sdtContent>
            <w:tc>
              <w:tcPr>
                <w:tcW w:w="550" w:type="dxa"/>
                <w:tcBorders>
                  <w:top w:val="nil"/>
                  <w:left w:val="nil"/>
                  <w:bottom w:val="nil"/>
                  <w:right w:val="nil"/>
                </w:tcBorders>
                <w:shd w:val="clear" w:color="auto" w:fill="FFFFFF"/>
                <w:vAlign w:val="center"/>
              </w:tcPr>
              <w:p w14:paraId="04A67131" w14:textId="6960DD88"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r w:rsidR="005C7289" w:rsidRPr="00326231" w14:paraId="5098FBCC" w14:textId="77777777" w:rsidTr="000A522A">
        <w:trPr>
          <w:cantSplit/>
          <w:trHeight w:val="290"/>
          <w:jc w:val="center"/>
        </w:trPr>
        <w:tc>
          <w:tcPr>
            <w:tcW w:w="2618" w:type="dxa"/>
            <w:tcBorders>
              <w:top w:val="nil"/>
              <w:left w:val="nil"/>
              <w:bottom w:val="nil"/>
              <w:right w:val="single" w:sz="4" w:space="0" w:color="auto"/>
            </w:tcBorders>
            <w:shd w:val="clear" w:color="auto" w:fill="FFFFFF"/>
            <w:noWrap/>
            <w:vAlign w:val="center"/>
            <w:hideMark/>
          </w:tcPr>
          <w:p w14:paraId="40A77E47"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methyltestosterone acetate</w:t>
            </w:r>
          </w:p>
        </w:tc>
        <w:tc>
          <w:tcPr>
            <w:tcW w:w="876" w:type="dxa"/>
            <w:tcBorders>
              <w:top w:val="nil"/>
              <w:left w:val="single" w:sz="4" w:space="0" w:color="auto"/>
              <w:bottom w:val="nil"/>
              <w:right w:val="nil"/>
            </w:tcBorders>
            <w:shd w:val="clear" w:color="auto" w:fill="FFFFFF"/>
            <w:noWrap/>
            <w:vAlign w:val="center"/>
            <w:hideMark/>
          </w:tcPr>
          <w:p w14:paraId="74A441D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-5.284</w:t>
            </w:r>
          </w:p>
        </w:tc>
        <w:tc>
          <w:tcPr>
            <w:tcW w:w="833" w:type="dxa"/>
            <w:tcBorders>
              <w:top w:val="nil"/>
              <w:left w:val="nil"/>
              <w:bottom w:val="nil"/>
              <w:right w:val="nil"/>
            </w:tcBorders>
            <w:shd w:val="clear" w:color="auto" w:fill="FFFFFF"/>
            <w:noWrap/>
            <w:vAlign w:val="center"/>
            <w:hideMark/>
          </w:tcPr>
          <w:p w14:paraId="5C7E810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4.84</w:t>
            </w:r>
          </w:p>
        </w:tc>
        <w:tc>
          <w:tcPr>
            <w:tcW w:w="1148" w:type="dxa"/>
            <w:tcBorders>
              <w:top w:val="nil"/>
              <w:left w:val="nil"/>
              <w:bottom w:val="nil"/>
              <w:right w:val="nil"/>
            </w:tcBorders>
            <w:shd w:val="clear" w:color="auto" w:fill="FFFFFF"/>
            <w:noWrap/>
            <w:vAlign w:val="center"/>
            <w:hideMark/>
          </w:tcPr>
          <w:p w14:paraId="7C283B0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-115.514</w:t>
            </w:r>
          </w:p>
        </w:tc>
        <w:tc>
          <w:tcPr>
            <w:tcW w:w="1133" w:type="dxa"/>
            <w:tcBorders>
              <w:top w:val="nil"/>
              <w:left w:val="nil"/>
              <w:bottom w:val="nil"/>
              <w:right w:val="nil"/>
            </w:tcBorders>
            <w:shd w:val="clear" w:color="auto" w:fill="FFFFFF"/>
            <w:noWrap/>
            <w:vAlign w:val="center"/>
            <w:hideMark/>
          </w:tcPr>
          <w:p w14:paraId="2E6CC3A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-28.6</w:t>
            </w:r>
          </w:p>
        </w:tc>
        <w:tc>
          <w:tcPr>
            <w:tcW w:w="939" w:type="dxa"/>
            <w:tcBorders>
              <w:top w:val="nil"/>
              <w:left w:val="nil"/>
              <w:bottom w:val="nil"/>
              <w:right w:val="nil"/>
            </w:tcBorders>
            <w:shd w:val="clear" w:color="auto" w:fill="FFFFFF"/>
            <w:noWrap/>
            <w:vAlign w:val="center"/>
            <w:hideMark/>
          </w:tcPr>
          <w:p w14:paraId="1D9A7DF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19702</w:t>
            </w:r>
          </w:p>
        </w:tc>
        <w:tc>
          <w:tcPr>
            <w:tcW w:w="1190" w:type="dxa"/>
            <w:tcBorders>
              <w:top w:val="nil"/>
              <w:left w:val="nil"/>
              <w:bottom w:val="nil"/>
              <w:right w:val="nil"/>
            </w:tcBorders>
            <w:shd w:val="clear" w:color="auto" w:fill="FFFFFF"/>
            <w:noWrap/>
            <w:vAlign w:val="center"/>
            <w:hideMark/>
          </w:tcPr>
          <w:p w14:paraId="4ADF2B38"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-119958</w:t>
            </w:r>
          </w:p>
        </w:tc>
        <w:tc>
          <w:tcPr>
            <w:tcW w:w="1189" w:type="dxa"/>
            <w:tcBorders>
              <w:top w:val="nil"/>
              <w:left w:val="nil"/>
              <w:bottom w:val="nil"/>
              <w:right w:val="nil"/>
            </w:tcBorders>
            <w:shd w:val="clear" w:color="auto" w:fill="FFFFFF"/>
            <w:noWrap/>
            <w:vAlign w:val="center"/>
            <w:hideMark/>
          </w:tcPr>
          <w:p w14:paraId="6E89EFE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23.84231</w:t>
            </w:r>
          </w:p>
        </w:tc>
        <w:tc>
          <w:tcPr>
            <w:tcW w:w="1273" w:type="dxa"/>
            <w:tcBorders>
              <w:top w:val="nil"/>
              <w:left w:val="nil"/>
              <w:bottom w:val="nil"/>
              <w:right w:val="nil"/>
            </w:tcBorders>
            <w:shd w:val="clear" w:color="auto" w:fill="FFFFFF"/>
            <w:noWrap/>
            <w:vAlign w:val="center"/>
            <w:hideMark/>
          </w:tcPr>
          <w:p w14:paraId="3CC5C56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1.512549</w:t>
            </w:r>
          </w:p>
        </w:tc>
        <w:tc>
          <w:tcPr>
            <w:tcW w:w="1273" w:type="dxa"/>
            <w:tcBorders>
              <w:top w:val="nil"/>
              <w:left w:val="nil"/>
              <w:bottom w:val="nil"/>
              <w:right w:val="nil"/>
            </w:tcBorders>
            <w:shd w:val="clear" w:color="auto" w:fill="FFFFFF"/>
            <w:noWrap/>
            <w:vAlign w:val="center"/>
            <w:hideMark/>
          </w:tcPr>
          <w:p w14:paraId="0A33527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0.03241376</w:t>
            </w:r>
          </w:p>
        </w:tc>
        <w:tc>
          <w:tcPr>
            <w:tcW w:w="1051" w:type="dxa"/>
            <w:tcBorders>
              <w:top w:val="nil"/>
              <w:left w:val="nil"/>
              <w:bottom w:val="nil"/>
              <w:right w:val="nil"/>
            </w:tcBorders>
            <w:shd w:val="clear" w:color="auto" w:fill="FFFFFF"/>
            <w:noWrap/>
            <w:vAlign w:val="center"/>
            <w:hideMark/>
          </w:tcPr>
          <w:p w14:paraId="6DEE983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5.179387</w:t>
            </w:r>
          </w:p>
        </w:tc>
        <w:tc>
          <w:tcPr>
            <w:tcW w:w="850" w:type="dxa"/>
            <w:tcBorders>
              <w:top w:val="nil"/>
              <w:left w:val="nil"/>
              <w:bottom w:val="nil"/>
              <w:right w:val="nil"/>
            </w:tcBorders>
            <w:shd w:val="clear" w:color="auto" w:fill="FFFFFF"/>
            <w:noWrap/>
            <w:vAlign w:val="center"/>
            <w:hideMark/>
          </w:tcPr>
          <w:p w14:paraId="75521D5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0.09</w:t>
            </w:r>
          </w:p>
        </w:tc>
        <w:tc>
          <w:tcPr>
            <w:tcW w:w="930" w:type="dxa"/>
            <w:tcBorders>
              <w:top w:val="nil"/>
              <w:left w:val="nil"/>
              <w:bottom w:val="nil"/>
              <w:right w:val="nil"/>
            </w:tcBorders>
            <w:shd w:val="clear" w:color="auto" w:fill="FFFFFF"/>
            <w:noWrap/>
            <w:vAlign w:val="center"/>
            <w:hideMark/>
          </w:tcPr>
          <w:p w14:paraId="6A3B943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3.8</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"/>
            <w:id w:val="44499009"/>
            <w:placeholder>
              <w:docPart w:val="F769CD0A107F4EB2BCBFF172D1BB7044"/>
            </w:placeholder>
          </w:sdtPr>
          <w:sdtContent>
            <w:tc>
              <w:tcPr>
                <w:tcW w:w="550" w:type="dxa"/>
                <w:tcBorders>
                  <w:top w:val="nil"/>
                  <w:left w:val="nil"/>
                  <w:bottom w:val="nil"/>
                  <w:right w:val="nil"/>
                </w:tcBorders>
                <w:shd w:val="clear" w:color="auto" w:fill="FFFFFF"/>
                <w:vAlign w:val="center"/>
              </w:tcPr>
              <w:p w14:paraId="0AB15866" w14:textId="42BC12B3"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11</w:t>
                </w:r>
              </w:p>
            </w:tc>
          </w:sdtContent>
        </w:sdt>
      </w:tr>
      <w:tr w:rsidR="005C7289" w:rsidRPr="00326231" w14:paraId="62E79C0D" w14:textId="77777777" w:rsidTr="000A522A">
        <w:trPr>
          <w:cantSplit/>
          <w:trHeight w:val="290"/>
          <w:jc w:val="center"/>
        </w:trPr>
        <w:tc>
          <w:tcPr>
            <w:tcW w:w="2618" w:type="dxa"/>
            <w:tcBorders>
              <w:top w:val="nil"/>
              <w:left w:val="nil"/>
              <w:right w:val="single" w:sz="4" w:space="0" w:color="auto"/>
            </w:tcBorders>
            <w:shd w:val="clear" w:color="auto" w:fill="FFFFFF"/>
            <w:noWrap/>
            <w:vAlign w:val="center"/>
            <w:hideMark/>
          </w:tcPr>
          <w:p w14:paraId="1800AA89"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danazol</w:t>
            </w:r>
          </w:p>
        </w:tc>
        <w:tc>
          <w:tcPr>
            <w:tcW w:w="876" w:type="dxa"/>
            <w:tcBorders>
              <w:top w:val="nil"/>
              <w:left w:val="single" w:sz="4" w:space="0" w:color="auto"/>
              <w:bottom w:val="nil"/>
              <w:right w:val="nil"/>
            </w:tcBorders>
            <w:shd w:val="clear" w:color="auto" w:fill="FFFFFF"/>
            <w:noWrap/>
            <w:vAlign w:val="center"/>
            <w:hideMark/>
          </w:tcPr>
          <w:p w14:paraId="6C9B130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-5.507</w:t>
            </w:r>
          </w:p>
        </w:tc>
        <w:tc>
          <w:tcPr>
            <w:tcW w:w="833" w:type="dxa"/>
            <w:tcBorders>
              <w:top w:val="nil"/>
              <w:left w:val="nil"/>
              <w:bottom w:val="nil"/>
              <w:right w:val="nil"/>
            </w:tcBorders>
            <w:shd w:val="clear" w:color="auto" w:fill="FFFFFF"/>
            <w:noWrap/>
            <w:vAlign w:val="center"/>
            <w:hideMark/>
          </w:tcPr>
          <w:p w14:paraId="1436A5E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4.53</w:t>
            </w:r>
          </w:p>
        </w:tc>
        <w:tc>
          <w:tcPr>
            <w:tcW w:w="1148" w:type="dxa"/>
            <w:tcBorders>
              <w:top w:val="nil"/>
              <w:left w:val="nil"/>
              <w:bottom w:val="nil"/>
              <w:right w:val="nil"/>
            </w:tcBorders>
            <w:shd w:val="clear" w:color="auto" w:fill="FFFFFF"/>
            <w:noWrap/>
            <w:vAlign w:val="center"/>
            <w:hideMark/>
          </w:tcPr>
          <w:p w14:paraId="0F88449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-92.2399</w:t>
            </w:r>
          </w:p>
        </w:tc>
        <w:tc>
          <w:tcPr>
            <w:tcW w:w="1133" w:type="dxa"/>
            <w:tcBorders>
              <w:top w:val="nil"/>
              <w:left w:val="nil"/>
              <w:bottom w:val="nil"/>
              <w:right w:val="nil"/>
            </w:tcBorders>
            <w:shd w:val="clear" w:color="auto" w:fill="FFFFFF"/>
            <w:noWrap/>
            <w:vAlign w:val="center"/>
            <w:hideMark/>
          </w:tcPr>
          <w:p w14:paraId="79BC70B4"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-127.01</w:t>
            </w:r>
          </w:p>
        </w:tc>
        <w:tc>
          <w:tcPr>
            <w:tcW w:w="939" w:type="dxa"/>
            <w:tcBorders>
              <w:top w:val="nil"/>
              <w:left w:val="nil"/>
              <w:bottom w:val="nil"/>
              <w:right w:val="nil"/>
            </w:tcBorders>
            <w:shd w:val="clear" w:color="auto" w:fill="FFFFFF"/>
            <w:noWrap/>
            <w:vAlign w:val="center"/>
            <w:hideMark/>
          </w:tcPr>
          <w:p w14:paraId="4D3CA266"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19715.3</w:t>
            </w:r>
          </w:p>
        </w:tc>
        <w:tc>
          <w:tcPr>
            <w:tcW w:w="1190" w:type="dxa"/>
            <w:tcBorders>
              <w:top w:val="nil"/>
              <w:left w:val="nil"/>
              <w:bottom w:val="nil"/>
              <w:right w:val="nil"/>
            </w:tcBorders>
            <w:shd w:val="clear" w:color="auto" w:fill="FFFFFF"/>
            <w:noWrap/>
            <w:vAlign w:val="center"/>
            <w:hideMark/>
          </w:tcPr>
          <w:p w14:paraId="2A2F0A6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-120193</w:t>
            </w:r>
          </w:p>
        </w:tc>
        <w:tc>
          <w:tcPr>
            <w:tcW w:w="1189" w:type="dxa"/>
            <w:tcBorders>
              <w:top w:val="nil"/>
              <w:left w:val="nil"/>
              <w:bottom w:val="nil"/>
              <w:right w:val="nil"/>
            </w:tcBorders>
            <w:shd w:val="clear" w:color="auto" w:fill="FFFFFF"/>
            <w:noWrap/>
            <w:vAlign w:val="center"/>
            <w:hideMark/>
          </w:tcPr>
          <w:p w14:paraId="69AE179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20.78327</w:t>
            </w:r>
          </w:p>
        </w:tc>
        <w:tc>
          <w:tcPr>
            <w:tcW w:w="1273" w:type="dxa"/>
            <w:tcBorders>
              <w:top w:val="nil"/>
              <w:left w:val="nil"/>
              <w:bottom w:val="nil"/>
              <w:right w:val="nil"/>
            </w:tcBorders>
            <w:shd w:val="clear" w:color="auto" w:fill="FFFFFF"/>
            <w:noWrap/>
            <w:vAlign w:val="center"/>
            <w:hideMark/>
          </w:tcPr>
          <w:p w14:paraId="56CBA1F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4.053795</w:t>
            </w:r>
          </w:p>
        </w:tc>
        <w:tc>
          <w:tcPr>
            <w:tcW w:w="1273" w:type="dxa"/>
            <w:tcBorders>
              <w:top w:val="nil"/>
              <w:left w:val="nil"/>
              <w:bottom w:val="nil"/>
              <w:right w:val="nil"/>
            </w:tcBorders>
            <w:shd w:val="clear" w:color="auto" w:fill="FFFFFF"/>
            <w:noWrap/>
            <w:vAlign w:val="center"/>
            <w:hideMark/>
          </w:tcPr>
          <w:p w14:paraId="5D12789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0.03241697</w:t>
            </w:r>
          </w:p>
        </w:tc>
        <w:tc>
          <w:tcPr>
            <w:tcW w:w="1051" w:type="dxa"/>
            <w:tcBorders>
              <w:top w:val="nil"/>
              <w:left w:val="nil"/>
              <w:bottom w:val="nil"/>
              <w:right w:val="nil"/>
            </w:tcBorders>
            <w:shd w:val="clear" w:color="auto" w:fill="FFFFFF"/>
            <w:noWrap/>
            <w:vAlign w:val="center"/>
            <w:hideMark/>
          </w:tcPr>
          <w:p w14:paraId="28A85713"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5.260432</w:t>
            </w:r>
          </w:p>
        </w:tc>
        <w:tc>
          <w:tcPr>
            <w:tcW w:w="850" w:type="dxa"/>
            <w:tcBorders>
              <w:top w:val="nil"/>
              <w:left w:val="nil"/>
              <w:bottom w:val="nil"/>
              <w:right w:val="nil"/>
            </w:tcBorders>
            <w:shd w:val="clear" w:color="auto" w:fill="FFFFFF"/>
            <w:noWrap/>
            <w:vAlign w:val="center"/>
            <w:hideMark/>
          </w:tcPr>
          <w:p w14:paraId="5D214C2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0.19</w:t>
            </w:r>
          </w:p>
        </w:tc>
        <w:tc>
          <w:tcPr>
            <w:tcW w:w="930" w:type="dxa"/>
            <w:tcBorders>
              <w:top w:val="nil"/>
              <w:left w:val="nil"/>
              <w:bottom w:val="nil"/>
              <w:right w:val="nil"/>
            </w:tcBorders>
            <w:shd w:val="clear" w:color="auto" w:fill="FFFFFF"/>
            <w:noWrap/>
            <w:vAlign w:val="center"/>
            <w:hideMark/>
          </w:tcPr>
          <w:p w14:paraId="6173E669"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4.1</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"/>
            <w:id w:val="1151325531"/>
            <w:placeholder>
              <w:docPart w:val="F769CD0A107F4EB2BCBFF172D1BB7044"/>
            </w:placeholder>
          </w:sdtPr>
          <w:sdtContent>
            <w:tc>
              <w:tcPr>
                <w:tcW w:w="550" w:type="dxa"/>
                <w:tcBorders>
                  <w:top w:val="nil"/>
                  <w:left w:val="nil"/>
                  <w:bottom w:val="nil"/>
                  <w:right w:val="nil"/>
                </w:tcBorders>
                <w:shd w:val="clear" w:color="auto" w:fill="FFFFFF"/>
                <w:vAlign w:val="center"/>
              </w:tcPr>
              <w:p w14:paraId="365B2D5A" w14:textId="4B37581A"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10</w:t>
                </w:r>
              </w:p>
            </w:tc>
          </w:sdtContent>
        </w:sdt>
      </w:tr>
      <w:tr w:rsidR="005C7289" w:rsidRPr="00326231" w14:paraId="7EF6BF62" w14:textId="77777777" w:rsidTr="000A522A">
        <w:trPr>
          <w:cantSplit/>
          <w:trHeight w:val="290"/>
          <w:jc w:val="center"/>
        </w:trPr>
        <w:tc>
          <w:tcPr>
            <w:tcW w:w="2618" w:type="dxa"/>
            <w:tcBorders>
              <w:top w:val="nil"/>
              <w:left w:val="nil"/>
              <w:right w:val="single" w:sz="4" w:space="0" w:color="auto"/>
            </w:tcBorders>
            <w:shd w:val="clear" w:color="auto" w:fill="FFFFFF"/>
            <w:noWrap/>
            <w:vAlign w:val="center"/>
            <w:hideMark/>
          </w:tcPr>
          <w:p w14:paraId="6A5A8E10" w14:textId="77777777" w:rsidR="005C7289" w:rsidRPr="00326231" w:rsidRDefault="005C7289" w:rsidP="000A522A">
            <w:pPr>
              <w:spacing w:after="0" w:line="240" w:lineRule="auto"/>
              <w:jc w:val="center"/>
              <w:rPr>
                <w:rFonts w:ascii="Arial" w:eastAsia="Times New Roman" w:hAnsi="Arial" w:cs="Arial"/>
                <w:kern w:val="0"/>
                <w:sz w:val="18"/>
                <w:szCs w:val="18"/>
                <w:lang w:bidi="ar-SA"/>
                <w14:ligatures w14:val="none"/>
              </w:rPr>
            </w:pPr>
            <w:r w:rsidRPr="00326231">
              <w:rPr>
                <w:rFonts w:ascii="Arial" w:eastAsia="Times New Roman" w:hAnsi="Arial" w:cs="Arial"/>
                <w:kern w:val="0"/>
                <w:sz w:val="18"/>
                <w:szCs w:val="18"/>
                <w:lang w:bidi="ar-SA"/>
                <w14:ligatures w14:val="none"/>
              </w:rPr>
              <w:t>estrone</w:t>
            </w:r>
          </w:p>
        </w:tc>
        <w:tc>
          <w:tcPr>
            <w:tcW w:w="876" w:type="dxa"/>
            <w:tcBorders>
              <w:top w:val="nil"/>
              <w:left w:val="single" w:sz="4" w:space="0" w:color="auto"/>
              <w:bottom w:val="nil"/>
              <w:right w:val="nil"/>
            </w:tcBorders>
            <w:shd w:val="clear" w:color="auto" w:fill="FFFFFF"/>
            <w:noWrap/>
            <w:vAlign w:val="center"/>
            <w:hideMark/>
          </w:tcPr>
          <w:p w14:paraId="2F08F8D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-5.53</w:t>
            </w:r>
          </w:p>
        </w:tc>
        <w:tc>
          <w:tcPr>
            <w:tcW w:w="833" w:type="dxa"/>
            <w:tcBorders>
              <w:top w:val="nil"/>
              <w:left w:val="nil"/>
              <w:bottom w:val="nil"/>
              <w:right w:val="nil"/>
            </w:tcBorders>
            <w:shd w:val="clear" w:color="auto" w:fill="FFFFFF"/>
            <w:noWrap/>
            <w:vAlign w:val="center"/>
            <w:hideMark/>
          </w:tcPr>
          <w:p w14:paraId="06403C8F"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3.1</w:t>
            </w:r>
          </w:p>
        </w:tc>
        <w:tc>
          <w:tcPr>
            <w:tcW w:w="1148" w:type="dxa"/>
            <w:tcBorders>
              <w:top w:val="nil"/>
              <w:left w:val="nil"/>
              <w:bottom w:val="nil"/>
              <w:right w:val="nil"/>
            </w:tcBorders>
            <w:shd w:val="clear" w:color="auto" w:fill="FFFFFF"/>
            <w:noWrap/>
            <w:vAlign w:val="center"/>
            <w:hideMark/>
          </w:tcPr>
          <w:p w14:paraId="6960009B"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-71.8132</w:t>
            </w:r>
          </w:p>
        </w:tc>
        <w:tc>
          <w:tcPr>
            <w:tcW w:w="1133" w:type="dxa"/>
            <w:tcBorders>
              <w:top w:val="nil"/>
              <w:left w:val="nil"/>
              <w:bottom w:val="nil"/>
              <w:right w:val="nil"/>
            </w:tcBorders>
            <w:shd w:val="clear" w:color="auto" w:fill="FFFFFF"/>
            <w:noWrap/>
            <w:vAlign w:val="center"/>
            <w:hideMark/>
          </w:tcPr>
          <w:p w14:paraId="23041F2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-127.925</w:t>
            </w:r>
          </w:p>
        </w:tc>
        <w:tc>
          <w:tcPr>
            <w:tcW w:w="939" w:type="dxa"/>
            <w:tcBorders>
              <w:top w:val="nil"/>
              <w:left w:val="nil"/>
              <w:bottom w:val="nil"/>
              <w:right w:val="nil"/>
            </w:tcBorders>
            <w:shd w:val="clear" w:color="auto" w:fill="FFFFFF"/>
            <w:noWrap/>
            <w:vAlign w:val="center"/>
            <w:hideMark/>
          </w:tcPr>
          <w:p w14:paraId="702C5477"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19801.9</w:t>
            </w:r>
          </w:p>
        </w:tc>
        <w:tc>
          <w:tcPr>
            <w:tcW w:w="1190" w:type="dxa"/>
            <w:tcBorders>
              <w:top w:val="nil"/>
              <w:left w:val="nil"/>
              <w:bottom w:val="nil"/>
              <w:right w:val="nil"/>
            </w:tcBorders>
            <w:shd w:val="clear" w:color="auto" w:fill="FFFFFF"/>
            <w:noWrap/>
            <w:vAlign w:val="center"/>
            <w:hideMark/>
          </w:tcPr>
          <w:p w14:paraId="6FB13AA2"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-120330</w:t>
            </w:r>
          </w:p>
        </w:tc>
        <w:tc>
          <w:tcPr>
            <w:tcW w:w="1189" w:type="dxa"/>
            <w:tcBorders>
              <w:top w:val="nil"/>
              <w:left w:val="nil"/>
              <w:bottom w:val="nil"/>
              <w:right w:val="nil"/>
            </w:tcBorders>
            <w:shd w:val="clear" w:color="auto" w:fill="FFFFFF"/>
            <w:noWrap/>
            <w:vAlign w:val="center"/>
            <w:hideMark/>
          </w:tcPr>
          <w:p w14:paraId="7D235E25"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17.09474</w:t>
            </w:r>
          </w:p>
        </w:tc>
        <w:tc>
          <w:tcPr>
            <w:tcW w:w="1273" w:type="dxa"/>
            <w:tcBorders>
              <w:top w:val="nil"/>
              <w:left w:val="nil"/>
              <w:bottom w:val="nil"/>
              <w:right w:val="nil"/>
            </w:tcBorders>
            <w:shd w:val="clear" w:color="auto" w:fill="FFFFFF"/>
            <w:noWrap/>
            <w:vAlign w:val="center"/>
            <w:hideMark/>
          </w:tcPr>
          <w:p w14:paraId="50DFB70A"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3.572243</w:t>
            </w:r>
          </w:p>
        </w:tc>
        <w:tc>
          <w:tcPr>
            <w:tcW w:w="1273" w:type="dxa"/>
            <w:tcBorders>
              <w:top w:val="nil"/>
              <w:left w:val="nil"/>
              <w:bottom w:val="nil"/>
              <w:right w:val="nil"/>
            </w:tcBorders>
            <w:shd w:val="clear" w:color="auto" w:fill="FFFFFF"/>
            <w:noWrap/>
            <w:vAlign w:val="center"/>
            <w:hideMark/>
          </w:tcPr>
          <w:p w14:paraId="317DCF61"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0.02697135</w:t>
            </w:r>
          </w:p>
        </w:tc>
        <w:tc>
          <w:tcPr>
            <w:tcW w:w="1051" w:type="dxa"/>
            <w:tcBorders>
              <w:top w:val="nil"/>
              <w:left w:val="nil"/>
              <w:bottom w:val="nil"/>
              <w:right w:val="nil"/>
            </w:tcBorders>
            <w:shd w:val="clear" w:color="auto" w:fill="FFFFFF"/>
            <w:noWrap/>
            <w:vAlign w:val="center"/>
            <w:hideMark/>
          </w:tcPr>
          <w:p w14:paraId="4289806C"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4.478023</w:t>
            </w:r>
          </w:p>
        </w:tc>
        <w:tc>
          <w:tcPr>
            <w:tcW w:w="850" w:type="dxa"/>
            <w:tcBorders>
              <w:top w:val="nil"/>
              <w:left w:val="nil"/>
              <w:bottom w:val="nil"/>
              <w:right w:val="nil"/>
            </w:tcBorders>
            <w:shd w:val="clear" w:color="auto" w:fill="FFFFFF"/>
            <w:noWrap/>
            <w:vAlign w:val="center"/>
            <w:hideMark/>
          </w:tcPr>
          <w:p w14:paraId="30109450"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0.11</w:t>
            </w:r>
          </w:p>
        </w:tc>
        <w:tc>
          <w:tcPr>
            <w:tcW w:w="930" w:type="dxa"/>
            <w:tcBorders>
              <w:top w:val="nil"/>
              <w:left w:val="nil"/>
              <w:bottom w:val="nil"/>
              <w:right w:val="nil"/>
            </w:tcBorders>
            <w:shd w:val="clear" w:color="auto" w:fill="FFFFFF"/>
            <w:noWrap/>
            <w:vAlign w:val="center"/>
            <w:hideMark/>
          </w:tcPr>
          <w:p w14:paraId="07169C2E" w14:textId="77777777" w:rsidR="005C7289" w:rsidRPr="00326231" w:rsidRDefault="005C7289" w:rsidP="005C7289">
            <w:pPr>
              <w:spacing w:after="0" w:line="240" w:lineRule="auto"/>
              <w:jc w:val="center"/>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lang w:bidi="ar-SA"/>
                <w14:ligatures w14:val="none"/>
              </w:rPr>
              <w:t>5.5</w:t>
            </w:r>
          </w:p>
        </w:tc>
        <w:sdt>
          <w:sdtPr>
            <w:rPr>
              <w:rFonts w:ascii="Arial" w:eastAsia="Times New Roman" w:hAnsi="Arial" w:cs="Arial"/>
              <w:color w:val="000000"/>
              <w:kern w:val="0"/>
              <w:sz w:val="20"/>
              <w:szCs w:val="20"/>
              <w:vertAlign w:val="superscript"/>
              <w:lang w:bidi="ar-SA"/>
              <w14:ligatures w14:val="none"/>
            </w:rPr>
            <w:tag w:val="MENDELEY_CITATION_v3_eyJjaXRhdGlvbklEIjoiTUVOREVMRVlfQ0lUQVRJT05fNzk0OTJjZDMtZTY0ZS00NWFjLTkwMDUtMTM5YjY5ZDNiYjVj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X1dfQ=="/>
            <w:id w:val="-1560548753"/>
            <w:placeholder>
              <w:docPart w:val="F769CD0A107F4EB2BCBFF172D1BB7044"/>
            </w:placeholder>
          </w:sdtPr>
          <w:sdtContent>
            <w:tc>
              <w:tcPr>
                <w:tcW w:w="550" w:type="dxa"/>
                <w:tcBorders>
                  <w:top w:val="nil"/>
                  <w:left w:val="nil"/>
                  <w:bottom w:val="nil"/>
                  <w:right w:val="nil"/>
                </w:tcBorders>
                <w:shd w:val="clear" w:color="auto" w:fill="FFFFFF"/>
                <w:vAlign w:val="center"/>
              </w:tcPr>
              <w:p w14:paraId="09723F65" w14:textId="7F5E3061" w:rsidR="005C7289" w:rsidRPr="00326231" w:rsidRDefault="00644CE6" w:rsidP="005C7289">
                <w:pPr>
                  <w:spacing w:after="0" w:line="240" w:lineRule="auto"/>
                  <w:rPr>
                    <w:rFonts w:ascii="Arial" w:eastAsia="Times New Roman" w:hAnsi="Arial" w:cs="Arial"/>
                    <w:color w:val="000000"/>
                    <w:kern w:val="0"/>
                    <w:sz w:val="20"/>
                    <w:szCs w:val="20"/>
                    <w:lang w:bidi="ar-SA"/>
                    <w14:ligatures w14:val="none"/>
                  </w:rPr>
                </w:pPr>
                <w:r w:rsidRPr="00326231">
                  <w:rPr>
                    <w:rFonts w:ascii="Arial" w:eastAsia="Times New Roman" w:hAnsi="Arial" w:cs="Arial"/>
                    <w:color w:val="000000"/>
                    <w:kern w:val="0"/>
                    <w:sz w:val="20"/>
                    <w:szCs w:val="20"/>
                    <w:vertAlign w:val="superscript"/>
                    <w:lang w:bidi="ar-SA"/>
                    <w14:ligatures w14:val="none"/>
                  </w:rPr>
                  <w:t>2</w:t>
                </w:r>
              </w:p>
            </w:tc>
          </w:sdtContent>
        </w:sdt>
      </w:tr>
    </w:tbl>
    <w:p w14:paraId="31224CE3" w14:textId="64A00FEB" w:rsidR="00570878" w:rsidRPr="00326231" w:rsidRDefault="000A522A" w:rsidP="000A522A">
      <w:pPr>
        <w:rPr>
          <w:rFonts w:asciiTheme="majorBidi" w:hAnsiTheme="majorBidi" w:cstheme="majorBidi"/>
          <w:sz w:val="24"/>
          <w:szCs w:val="24"/>
        </w:rPr>
      </w:pPr>
      <w:r w:rsidRPr="00326231">
        <w:rPr>
          <w:rFonts w:asciiTheme="majorBidi" w:hAnsiTheme="majorBidi" w:cstheme="majorBidi"/>
          <w:sz w:val="24"/>
          <w:szCs w:val="24"/>
        </w:rPr>
        <w:t>*: Dimensionless parameter</w:t>
      </w:r>
    </w:p>
    <w:p w14:paraId="3EA8C69D" w14:textId="312643FB" w:rsidR="00570878" w:rsidRPr="00326231" w:rsidRDefault="0059777C" w:rsidP="0059777C">
      <w:pPr>
        <w:rPr>
          <w:rFonts w:asciiTheme="majorBidi" w:hAnsiTheme="majorBidi" w:cstheme="majorBidi"/>
          <w:sz w:val="24"/>
          <w:szCs w:val="24"/>
        </w:rPr>
      </w:pPr>
      <w:r>
        <w:rPr>
          <w:rFonts w:asciiTheme="majorBidi" w:hAnsiTheme="majorBidi" w:cstheme="majorBidi"/>
          <w:sz w:val="24"/>
          <w:szCs w:val="24"/>
        </w:rPr>
        <w:lastRenderedPageBreak/>
        <w:t>References:</w:t>
      </w:r>
    </w:p>
    <w:p w14:paraId="65C3C89F" w14:textId="77777777" w:rsidR="00570878" w:rsidRPr="00326231" w:rsidRDefault="00570878" w:rsidP="0079345E">
      <w:pPr>
        <w:jc w:val="center"/>
        <w:rPr>
          <w:rFonts w:asciiTheme="majorBidi" w:hAnsiTheme="majorBidi" w:cstheme="majorBidi"/>
          <w:sz w:val="24"/>
          <w:szCs w:val="24"/>
        </w:rPr>
      </w:pPr>
    </w:p>
    <w:sdt>
      <w:sdtPr>
        <w:rPr>
          <w:rFonts w:asciiTheme="majorBidi" w:hAnsiTheme="majorBidi" w:cstheme="majorBidi"/>
          <w:color w:val="000000"/>
          <w:sz w:val="24"/>
          <w:szCs w:val="24"/>
        </w:rPr>
        <w:tag w:val="MENDELEY_BIBLIOGRAPHY"/>
        <w:id w:val="-1111434482"/>
        <w:placeholder>
          <w:docPart w:val="DefaultPlaceholder_-1854013440"/>
        </w:placeholder>
      </w:sdtPr>
      <w:sdtContent>
        <w:p w14:paraId="6DA7332B" w14:textId="77777777" w:rsidR="00644CE6" w:rsidRPr="00326231" w:rsidRDefault="00644CE6">
          <w:pPr>
            <w:autoSpaceDE w:val="0"/>
            <w:autoSpaceDN w:val="0"/>
            <w:ind w:hanging="640"/>
            <w:divId w:val="110362968"/>
            <w:rPr>
              <w:rFonts w:eastAsia="Times New Roman"/>
              <w:kern w:val="0"/>
              <w:sz w:val="24"/>
              <w:szCs w:val="24"/>
              <w14:ligatures w14:val="none"/>
            </w:rPr>
          </w:pPr>
          <w:r w:rsidRPr="00326231">
            <w:rPr>
              <w:rFonts w:eastAsia="Times New Roman"/>
            </w:rPr>
            <w:t>1.</w:t>
          </w:r>
          <w:r w:rsidRPr="00326231">
            <w:rPr>
              <w:rFonts w:eastAsia="Times New Roman"/>
            </w:rPr>
            <w:tab/>
            <w:t xml:space="preserve">Huuskonen, J., Salo, M. &amp; Taskinen, J. Aqueous Solubility Prediction of Drugs Based on Molecular Topology and Neural Network Modeling. </w:t>
          </w:r>
          <w:r w:rsidRPr="00326231">
            <w:rPr>
              <w:rFonts w:eastAsia="Times New Roman"/>
              <w:i/>
              <w:iCs/>
            </w:rPr>
            <w:t>J Chem Inf Comput Sci</w:t>
          </w:r>
          <w:r w:rsidRPr="00326231">
            <w:rPr>
              <w:rFonts w:eastAsia="Times New Roman"/>
            </w:rPr>
            <w:t xml:space="preserve"> </w:t>
          </w:r>
          <w:r w:rsidRPr="00326231">
            <w:rPr>
              <w:rFonts w:eastAsia="Times New Roman"/>
              <w:b/>
              <w:bCs/>
            </w:rPr>
            <w:t>38</w:t>
          </w:r>
          <w:r w:rsidRPr="00326231">
            <w:rPr>
              <w:rFonts w:eastAsia="Times New Roman"/>
            </w:rPr>
            <w:t>, 450–456 (1998).</w:t>
          </w:r>
        </w:p>
        <w:p w14:paraId="4262F6CD" w14:textId="77777777" w:rsidR="00644CE6" w:rsidRPr="00326231" w:rsidRDefault="00644CE6">
          <w:pPr>
            <w:autoSpaceDE w:val="0"/>
            <w:autoSpaceDN w:val="0"/>
            <w:ind w:hanging="640"/>
            <w:divId w:val="1707216765"/>
            <w:rPr>
              <w:rFonts w:eastAsia="Times New Roman"/>
            </w:rPr>
          </w:pPr>
          <w:r w:rsidRPr="00326231">
            <w:rPr>
              <w:rFonts w:eastAsia="Times New Roman"/>
            </w:rPr>
            <w:t>2.</w:t>
          </w:r>
          <w:r w:rsidRPr="00326231">
            <w:rPr>
              <w:rFonts w:eastAsia="Times New Roman"/>
            </w:rPr>
            <w:tab/>
            <w:t xml:space="preserve">Kim, S. </w:t>
          </w:r>
          <w:r w:rsidRPr="00326231">
            <w:rPr>
              <w:rFonts w:eastAsia="Times New Roman"/>
              <w:i/>
              <w:iCs/>
            </w:rPr>
            <w:t>et al.</w:t>
          </w:r>
          <w:r w:rsidRPr="00326231">
            <w:rPr>
              <w:rFonts w:eastAsia="Times New Roman"/>
            </w:rPr>
            <w:t xml:space="preserve"> PubChem 2019 update: improved access to chemical data. </w:t>
          </w:r>
          <w:r w:rsidRPr="00326231">
            <w:rPr>
              <w:rFonts w:eastAsia="Times New Roman"/>
              <w:i/>
              <w:iCs/>
            </w:rPr>
            <w:t>Nucleic Acids Res</w:t>
          </w:r>
          <w:r w:rsidRPr="00326231">
            <w:rPr>
              <w:rFonts w:eastAsia="Times New Roman"/>
            </w:rPr>
            <w:t xml:space="preserve"> </w:t>
          </w:r>
          <w:r w:rsidRPr="00326231">
            <w:rPr>
              <w:rFonts w:eastAsia="Times New Roman"/>
              <w:b/>
              <w:bCs/>
            </w:rPr>
            <w:t>47</w:t>
          </w:r>
          <w:r w:rsidRPr="00326231">
            <w:rPr>
              <w:rFonts w:eastAsia="Times New Roman"/>
            </w:rPr>
            <w:t>, D1102–D1109 (2019).</w:t>
          </w:r>
        </w:p>
        <w:p w14:paraId="69A2EBD0" w14:textId="77777777" w:rsidR="00644CE6" w:rsidRPr="00326231" w:rsidRDefault="00644CE6">
          <w:pPr>
            <w:autoSpaceDE w:val="0"/>
            <w:autoSpaceDN w:val="0"/>
            <w:ind w:hanging="640"/>
            <w:divId w:val="1946569987"/>
            <w:rPr>
              <w:rFonts w:eastAsia="Times New Roman"/>
            </w:rPr>
          </w:pPr>
          <w:r w:rsidRPr="00326231">
            <w:rPr>
              <w:rFonts w:eastAsia="Times New Roman"/>
            </w:rPr>
            <w:t>3.</w:t>
          </w:r>
          <w:r w:rsidRPr="00326231">
            <w:rPr>
              <w:rFonts w:eastAsia="Times New Roman"/>
            </w:rPr>
            <w:tab/>
            <w:t xml:space="preserve">Yalkowsky, S. H., Valvani, S. C. &amp; Roseman, T. J. Solubility and Partitioning VI: Octanol Solubility and Octanol-Water Partition Coefficients. </w:t>
          </w:r>
          <w:r w:rsidRPr="00326231">
            <w:rPr>
              <w:rFonts w:eastAsia="Times New Roman"/>
              <w:i/>
              <w:iCs/>
            </w:rPr>
            <w:t>J Pharm Sci</w:t>
          </w:r>
          <w:r w:rsidRPr="00326231">
            <w:rPr>
              <w:rFonts w:eastAsia="Times New Roman"/>
            </w:rPr>
            <w:t xml:space="preserve"> </w:t>
          </w:r>
          <w:r w:rsidRPr="00326231">
            <w:rPr>
              <w:rFonts w:eastAsia="Times New Roman"/>
              <w:b/>
              <w:bCs/>
            </w:rPr>
            <w:t>72</w:t>
          </w:r>
          <w:r w:rsidRPr="00326231">
            <w:rPr>
              <w:rFonts w:eastAsia="Times New Roman"/>
            </w:rPr>
            <w:t>, 866–870 (1983).</w:t>
          </w:r>
        </w:p>
        <w:p w14:paraId="2A3D867F" w14:textId="77777777" w:rsidR="00644CE6" w:rsidRPr="00326231" w:rsidRDefault="00644CE6">
          <w:pPr>
            <w:autoSpaceDE w:val="0"/>
            <w:autoSpaceDN w:val="0"/>
            <w:ind w:hanging="640"/>
            <w:divId w:val="1688409468"/>
            <w:rPr>
              <w:rFonts w:eastAsia="Times New Roman"/>
            </w:rPr>
          </w:pPr>
          <w:r w:rsidRPr="00326231">
            <w:rPr>
              <w:rFonts w:eastAsia="Times New Roman"/>
            </w:rPr>
            <w:t>4.</w:t>
          </w:r>
          <w:r w:rsidRPr="00326231">
            <w:rPr>
              <w:rFonts w:eastAsia="Times New Roman"/>
            </w:rPr>
            <w:tab/>
            <w:t xml:space="preserve">Prankerd, R. J. &amp; Mckeown, R. H. international journal of pharmaceutics ELSEVIER Physico-chemical properties of barbituric acid derivatives: IV. Solubilities of 5,5disubstituted barbituric acids in water. </w:t>
          </w:r>
          <w:r w:rsidRPr="00326231">
            <w:rPr>
              <w:rFonts w:eastAsia="Times New Roman"/>
              <w:i/>
              <w:iCs/>
            </w:rPr>
            <w:t>Int J Pharm</w:t>
          </w:r>
          <w:r w:rsidRPr="00326231">
            <w:rPr>
              <w:rFonts w:eastAsia="Times New Roman"/>
            </w:rPr>
            <w:t xml:space="preserve"> </w:t>
          </w:r>
          <w:r w:rsidRPr="00326231">
            <w:rPr>
              <w:rFonts w:eastAsia="Times New Roman"/>
              <w:b/>
              <w:bCs/>
            </w:rPr>
            <w:t>112</w:t>
          </w:r>
          <w:r w:rsidRPr="00326231">
            <w:rPr>
              <w:rFonts w:eastAsia="Times New Roman"/>
            </w:rPr>
            <w:t>, 1–15 (1994).</w:t>
          </w:r>
        </w:p>
        <w:p w14:paraId="155D7A40" w14:textId="77777777" w:rsidR="00644CE6" w:rsidRPr="00326231" w:rsidRDefault="00644CE6">
          <w:pPr>
            <w:autoSpaceDE w:val="0"/>
            <w:autoSpaceDN w:val="0"/>
            <w:ind w:hanging="640"/>
            <w:divId w:val="399208473"/>
            <w:rPr>
              <w:rFonts w:eastAsia="Times New Roman"/>
            </w:rPr>
          </w:pPr>
          <w:r w:rsidRPr="00326231">
            <w:rPr>
              <w:rFonts w:eastAsia="Times New Roman"/>
            </w:rPr>
            <w:t>5.</w:t>
          </w:r>
          <w:r w:rsidRPr="00326231">
            <w:rPr>
              <w:rFonts w:eastAsia="Times New Roman"/>
            </w:rPr>
            <w:tab/>
            <w:t xml:space="preserve">Pinal, R. &amp; Yalkowsky, S. H. Solubility and Partitioning VII: Solubility of Water Barbituric acid (BA). </w:t>
          </w:r>
          <w:r w:rsidRPr="00326231">
            <w:rPr>
              <w:rFonts w:eastAsia="Times New Roman"/>
              <w:i/>
              <w:iCs/>
            </w:rPr>
            <w:t>American Pharmaceutical Association Journal of Pharmaceutical Sciences</w:t>
          </w:r>
          <w:r w:rsidRPr="00326231">
            <w:rPr>
              <w:rFonts w:eastAsia="Times New Roman"/>
            </w:rPr>
            <w:t xml:space="preserve"> </w:t>
          </w:r>
          <w:r w:rsidRPr="00326231">
            <w:rPr>
              <w:rFonts w:eastAsia="Times New Roman"/>
              <w:b/>
              <w:bCs/>
            </w:rPr>
            <w:t>7987</w:t>
          </w:r>
          <w:r w:rsidRPr="00326231">
            <w:rPr>
              <w:rFonts w:eastAsia="Times New Roman"/>
            </w:rPr>
            <w:t>, 75–85 (1987).</w:t>
          </w:r>
        </w:p>
        <w:p w14:paraId="3E27A0FF" w14:textId="77777777" w:rsidR="00644CE6" w:rsidRPr="00326231" w:rsidRDefault="00644CE6">
          <w:pPr>
            <w:autoSpaceDE w:val="0"/>
            <w:autoSpaceDN w:val="0"/>
            <w:ind w:hanging="640"/>
            <w:divId w:val="1610042437"/>
            <w:rPr>
              <w:rFonts w:eastAsia="Times New Roman"/>
            </w:rPr>
          </w:pPr>
          <w:r w:rsidRPr="00326231">
            <w:rPr>
              <w:rFonts w:eastAsia="Times New Roman"/>
            </w:rPr>
            <w:t>6.</w:t>
          </w:r>
          <w:r w:rsidRPr="00326231">
            <w:rPr>
              <w:rFonts w:eastAsia="Times New Roman"/>
            </w:rPr>
            <w:tab/>
            <w:t xml:space="preserve">Henry Mckeown, R. </w:t>
          </w:r>
          <w:r w:rsidRPr="00326231">
            <w:rPr>
              <w:rFonts w:eastAsia="Times New Roman"/>
              <w:i/>
              <w:iCs/>
            </w:rPr>
            <w:t>Substituent Effects on Partition Coefficients of Barbituric Acids</w:t>
          </w:r>
          <w:r w:rsidRPr="00326231">
            <w:rPr>
              <w:rFonts w:eastAsia="Times New Roman"/>
            </w:rPr>
            <w:t xml:space="preserve">. </w:t>
          </w:r>
          <w:r w:rsidRPr="00326231">
            <w:rPr>
              <w:rFonts w:eastAsia="Times New Roman"/>
              <w:i/>
              <w:iCs/>
            </w:rPr>
            <w:t>Journal of Pharmaceutical Sciences</w:t>
          </w:r>
          <w:r w:rsidRPr="00326231">
            <w:rPr>
              <w:rFonts w:eastAsia="Times New Roman"/>
            </w:rPr>
            <w:t xml:space="preserve"> vol. 77 (1988).</w:t>
          </w:r>
        </w:p>
        <w:p w14:paraId="115835E0" w14:textId="77777777" w:rsidR="00644CE6" w:rsidRPr="00326231" w:rsidRDefault="00644CE6">
          <w:pPr>
            <w:autoSpaceDE w:val="0"/>
            <w:autoSpaceDN w:val="0"/>
            <w:ind w:hanging="640"/>
            <w:divId w:val="314574921"/>
            <w:rPr>
              <w:rFonts w:eastAsia="Times New Roman"/>
            </w:rPr>
          </w:pPr>
          <w:r w:rsidRPr="00326231">
            <w:rPr>
              <w:rFonts w:eastAsia="Times New Roman"/>
            </w:rPr>
            <w:t>7.</w:t>
          </w:r>
          <w:r w:rsidRPr="00326231">
            <w:rPr>
              <w:rFonts w:eastAsia="Times New Roman"/>
            </w:rPr>
            <w:tab/>
            <w:t xml:space="preserve">More Lock, M. M., Choi, L. L., Bells, G. L. &amp; Wright, J. L. Estimation and Correlation of Drug Water Solubility with Pharmacological Parameters Required for Biological Activity. </w:t>
          </w:r>
          <w:r w:rsidRPr="00326231">
            <w:rPr>
              <w:rFonts w:eastAsia="Times New Roman"/>
              <w:i/>
              <w:iCs/>
            </w:rPr>
            <w:t>Ingelheim Pharmaceuticals, Inc</w:t>
          </w:r>
          <w:r w:rsidRPr="00326231">
            <w:rPr>
              <w:rFonts w:eastAsia="Times New Roman"/>
            </w:rPr>
            <w:t xml:space="preserve"> </w:t>
          </w:r>
          <w:r w:rsidRPr="00326231">
            <w:rPr>
              <w:rFonts w:eastAsia="Times New Roman"/>
              <w:b/>
              <w:bCs/>
            </w:rPr>
            <w:t>175</w:t>
          </w:r>
          <w:r w:rsidRPr="00326231">
            <w:rPr>
              <w:rFonts w:eastAsia="Times New Roman"/>
            </w:rPr>
            <w:t>,.</w:t>
          </w:r>
        </w:p>
        <w:p w14:paraId="001780AF" w14:textId="77777777" w:rsidR="00644CE6" w:rsidRPr="00326231" w:rsidRDefault="00644CE6">
          <w:pPr>
            <w:autoSpaceDE w:val="0"/>
            <w:autoSpaceDN w:val="0"/>
            <w:ind w:hanging="640"/>
            <w:divId w:val="985471436"/>
            <w:rPr>
              <w:rFonts w:eastAsia="Times New Roman"/>
            </w:rPr>
          </w:pPr>
          <w:r w:rsidRPr="00326231">
            <w:rPr>
              <w:rFonts w:eastAsia="Times New Roman"/>
            </w:rPr>
            <w:t>8.</w:t>
          </w:r>
          <w:r w:rsidRPr="00326231">
            <w:rPr>
              <w:rFonts w:eastAsia="Times New Roman"/>
            </w:rPr>
            <w:tab/>
            <w:t xml:space="preserve">Yalkowsky, S. H. &amp; Valvani, S. C. Solubility and partitioning I: Solubility of nonelectrolytes in water. </w:t>
          </w:r>
          <w:r w:rsidRPr="00326231">
            <w:rPr>
              <w:rFonts w:eastAsia="Times New Roman"/>
              <w:i/>
              <w:iCs/>
            </w:rPr>
            <w:t>J Pharm Sci</w:t>
          </w:r>
          <w:r w:rsidRPr="00326231">
            <w:rPr>
              <w:rFonts w:eastAsia="Times New Roman"/>
            </w:rPr>
            <w:t xml:space="preserve"> </w:t>
          </w:r>
          <w:r w:rsidRPr="00326231">
            <w:rPr>
              <w:rFonts w:eastAsia="Times New Roman"/>
              <w:b/>
              <w:bCs/>
            </w:rPr>
            <w:t>69</w:t>
          </w:r>
          <w:r w:rsidRPr="00326231">
            <w:rPr>
              <w:rFonts w:eastAsia="Times New Roman"/>
            </w:rPr>
            <w:t>, 912–922 (1980).</w:t>
          </w:r>
        </w:p>
        <w:p w14:paraId="20B076CB" w14:textId="77777777" w:rsidR="00644CE6" w:rsidRPr="00326231" w:rsidRDefault="00644CE6">
          <w:pPr>
            <w:autoSpaceDE w:val="0"/>
            <w:autoSpaceDN w:val="0"/>
            <w:ind w:hanging="640"/>
            <w:divId w:val="56247452"/>
            <w:rPr>
              <w:rFonts w:eastAsia="Times New Roman"/>
            </w:rPr>
          </w:pPr>
          <w:r w:rsidRPr="00326231">
            <w:rPr>
              <w:rFonts w:eastAsia="Times New Roman"/>
            </w:rPr>
            <w:t>9.</w:t>
          </w:r>
          <w:r w:rsidRPr="00326231">
            <w:rPr>
              <w:rFonts w:eastAsia="Times New Roman"/>
            </w:rPr>
            <w:tab/>
            <w:t xml:space="preserve">Fini, A., Fazio, G. &amp; Feroci, G. Solubility and solubilization properties of non-steroidal anti-inflammatory drugs. </w:t>
          </w:r>
          <w:r w:rsidRPr="00326231">
            <w:rPr>
              <w:rFonts w:eastAsia="Times New Roman"/>
              <w:i/>
              <w:iCs/>
            </w:rPr>
            <w:t>Int J Pharm</w:t>
          </w:r>
          <w:r w:rsidRPr="00326231">
            <w:rPr>
              <w:rFonts w:eastAsia="Times New Roman"/>
            </w:rPr>
            <w:t xml:space="preserve"> </w:t>
          </w:r>
          <w:r w:rsidRPr="00326231">
            <w:rPr>
              <w:rFonts w:eastAsia="Times New Roman"/>
              <w:b/>
              <w:bCs/>
            </w:rPr>
            <w:t>126</w:t>
          </w:r>
          <w:r w:rsidRPr="00326231">
            <w:rPr>
              <w:rFonts w:eastAsia="Times New Roman"/>
            </w:rPr>
            <w:t>, 102 (1995).</w:t>
          </w:r>
        </w:p>
        <w:p w14:paraId="2CCA0C96" w14:textId="77777777" w:rsidR="00644CE6" w:rsidRPr="00326231" w:rsidRDefault="00644CE6">
          <w:pPr>
            <w:autoSpaceDE w:val="0"/>
            <w:autoSpaceDN w:val="0"/>
            <w:ind w:hanging="640"/>
            <w:divId w:val="269627082"/>
            <w:rPr>
              <w:rFonts w:eastAsia="Times New Roman"/>
            </w:rPr>
          </w:pPr>
          <w:r w:rsidRPr="00326231">
            <w:rPr>
              <w:rFonts w:eastAsia="Times New Roman"/>
            </w:rPr>
            <w:t>10.</w:t>
          </w:r>
          <w:r w:rsidRPr="00326231">
            <w:rPr>
              <w:rFonts w:eastAsia="Times New Roman"/>
            </w:rPr>
            <w:tab/>
            <w:t xml:space="preserve">D. Mithani Sabena, Bakatselou Vassiliki, N. TenHoor Christopher &amp; B. Dressman Jennifer. Estimation of the Increase in Solubility of Drugs as a Function of Bile Salt Concentration. </w:t>
          </w:r>
          <w:r w:rsidRPr="00326231">
            <w:rPr>
              <w:rFonts w:eastAsia="Times New Roman"/>
              <w:i/>
              <w:iCs/>
            </w:rPr>
            <w:t xml:space="preserve">pharmaceutical Research </w:t>
          </w:r>
          <w:r w:rsidRPr="00326231">
            <w:rPr>
              <w:rFonts w:eastAsia="Times New Roman"/>
              <w:b/>
              <w:bCs/>
            </w:rPr>
            <w:t>13</w:t>
          </w:r>
          <w:r w:rsidRPr="00326231">
            <w:rPr>
              <w:rFonts w:eastAsia="Times New Roman"/>
            </w:rPr>
            <w:t>, 163–167 (1996).</w:t>
          </w:r>
        </w:p>
        <w:p w14:paraId="5E519881" w14:textId="77777777" w:rsidR="00644CE6" w:rsidRPr="00326231" w:rsidRDefault="00644CE6">
          <w:pPr>
            <w:autoSpaceDE w:val="0"/>
            <w:autoSpaceDN w:val="0"/>
            <w:ind w:hanging="640"/>
            <w:divId w:val="1526211055"/>
            <w:rPr>
              <w:rFonts w:eastAsia="Times New Roman"/>
            </w:rPr>
          </w:pPr>
          <w:r w:rsidRPr="00326231">
            <w:rPr>
              <w:rFonts w:eastAsia="Times New Roman"/>
            </w:rPr>
            <w:t>11.</w:t>
          </w:r>
          <w:r w:rsidRPr="00326231">
            <w:rPr>
              <w:rFonts w:eastAsia="Times New Roman"/>
            </w:rPr>
            <w:tab/>
            <w:t xml:space="preserve">Wishart, D. S. </w:t>
          </w:r>
          <w:r w:rsidRPr="00326231">
            <w:rPr>
              <w:rFonts w:eastAsia="Times New Roman"/>
              <w:i/>
              <w:iCs/>
            </w:rPr>
            <w:t>et al.</w:t>
          </w:r>
          <w:r w:rsidRPr="00326231">
            <w:rPr>
              <w:rFonts w:eastAsia="Times New Roman"/>
            </w:rPr>
            <w:t xml:space="preserve"> DrugBank 5.0: A major update to the DrugBank database for 2018. </w:t>
          </w:r>
          <w:r w:rsidRPr="00326231">
            <w:rPr>
              <w:rFonts w:eastAsia="Times New Roman"/>
              <w:i/>
              <w:iCs/>
            </w:rPr>
            <w:t>Nucleic Acids Res</w:t>
          </w:r>
          <w:r w:rsidRPr="00326231">
            <w:rPr>
              <w:rFonts w:eastAsia="Times New Roman"/>
            </w:rPr>
            <w:t xml:space="preserve"> </w:t>
          </w:r>
          <w:r w:rsidRPr="00326231">
            <w:rPr>
              <w:rFonts w:eastAsia="Times New Roman"/>
              <w:b/>
              <w:bCs/>
            </w:rPr>
            <w:t>46</w:t>
          </w:r>
          <w:r w:rsidRPr="00326231">
            <w:rPr>
              <w:rFonts w:eastAsia="Times New Roman"/>
            </w:rPr>
            <w:t>, D1074–D1082 (2018).</w:t>
          </w:r>
        </w:p>
        <w:p w14:paraId="14846F9A" w14:textId="7B5467AC" w:rsidR="00570878" w:rsidRPr="0079345E" w:rsidRDefault="00644CE6" w:rsidP="0079345E">
          <w:pPr>
            <w:jc w:val="center"/>
            <w:rPr>
              <w:rFonts w:asciiTheme="majorBidi" w:hAnsiTheme="majorBidi" w:cstheme="majorBidi"/>
              <w:sz w:val="24"/>
              <w:szCs w:val="24"/>
            </w:rPr>
          </w:pPr>
          <w:r w:rsidRPr="00326231">
            <w:rPr>
              <w:rFonts w:eastAsia="Times New Roman"/>
            </w:rPr>
            <w:t> </w:t>
          </w:r>
        </w:p>
      </w:sdtContent>
    </w:sdt>
    <w:sectPr w:rsidR="00570878" w:rsidRPr="0079345E" w:rsidSect="00697774">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C5A680" w14:textId="77777777" w:rsidR="00A25445" w:rsidRDefault="00A25445" w:rsidP="00D62296">
      <w:pPr>
        <w:spacing w:after="0" w:line="240" w:lineRule="auto"/>
      </w:pPr>
      <w:r>
        <w:separator/>
      </w:r>
    </w:p>
  </w:endnote>
  <w:endnote w:type="continuationSeparator" w:id="0">
    <w:p w14:paraId="59CA3A62" w14:textId="77777777" w:rsidR="00A25445" w:rsidRDefault="00A25445" w:rsidP="00D62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ChemBats2">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6897661"/>
      <w:docPartObj>
        <w:docPartGallery w:val="Page Numbers (Bottom of Page)"/>
        <w:docPartUnique/>
      </w:docPartObj>
    </w:sdtPr>
    <w:sdtEndPr>
      <w:rPr>
        <w:noProof/>
      </w:rPr>
    </w:sdtEndPr>
    <w:sdtContent>
      <w:p w14:paraId="130722CD" w14:textId="2CEBAE5A" w:rsidR="00D62296" w:rsidRDefault="00D622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AD7BC3" w14:textId="77777777" w:rsidR="00D62296" w:rsidRDefault="00D62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BC33D2" w14:textId="77777777" w:rsidR="00A25445" w:rsidRDefault="00A25445" w:rsidP="00D62296">
      <w:pPr>
        <w:spacing w:after="0" w:line="240" w:lineRule="auto"/>
      </w:pPr>
      <w:r>
        <w:separator/>
      </w:r>
    </w:p>
  </w:footnote>
  <w:footnote w:type="continuationSeparator" w:id="0">
    <w:p w14:paraId="072A3F85" w14:textId="77777777" w:rsidR="00A25445" w:rsidRDefault="00A25445" w:rsidP="00D62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D40E6"/>
    <w:multiLevelType w:val="hybridMultilevel"/>
    <w:tmpl w:val="ABA8DA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AC66AD"/>
    <w:multiLevelType w:val="multilevel"/>
    <w:tmpl w:val="71F2D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C55670"/>
    <w:multiLevelType w:val="multilevel"/>
    <w:tmpl w:val="8CE6F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6330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111342"/>
    <w:multiLevelType w:val="multilevel"/>
    <w:tmpl w:val="E08AA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952FD9"/>
    <w:multiLevelType w:val="multilevel"/>
    <w:tmpl w:val="905C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1F03F8"/>
    <w:multiLevelType w:val="multilevel"/>
    <w:tmpl w:val="CD6891CA"/>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FC722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3D31F5"/>
    <w:multiLevelType w:val="hybridMultilevel"/>
    <w:tmpl w:val="AF306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CDD2946"/>
    <w:multiLevelType w:val="multilevel"/>
    <w:tmpl w:val="4EFA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3E6C18"/>
    <w:multiLevelType w:val="hybridMultilevel"/>
    <w:tmpl w:val="60D433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3CA11A7"/>
    <w:multiLevelType w:val="multilevel"/>
    <w:tmpl w:val="F29C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163FF6"/>
    <w:multiLevelType w:val="multilevel"/>
    <w:tmpl w:val="141CE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7558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C226830"/>
    <w:multiLevelType w:val="multilevel"/>
    <w:tmpl w:val="720EF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C551EF"/>
    <w:multiLevelType w:val="hybridMultilevel"/>
    <w:tmpl w:val="6708F3CA"/>
    <w:lvl w:ilvl="0" w:tplc="EC8EBBDC">
      <w:start w:val="4"/>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0150944">
    <w:abstractNumId w:val="3"/>
  </w:num>
  <w:num w:numId="2" w16cid:durableId="1003515085">
    <w:abstractNumId w:val="8"/>
  </w:num>
  <w:num w:numId="3" w16cid:durableId="1950047440">
    <w:abstractNumId w:val="10"/>
  </w:num>
  <w:num w:numId="4" w16cid:durableId="1082607531">
    <w:abstractNumId w:val="7"/>
  </w:num>
  <w:num w:numId="5" w16cid:durableId="1422486447">
    <w:abstractNumId w:val="13"/>
  </w:num>
  <w:num w:numId="6" w16cid:durableId="1679388859">
    <w:abstractNumId w:val="5"/>
  </w:num>
  <w:num w:numId="7" w16cid:durableId="1767924626">
    <w:abstractNumId w:val="9"/>
  </w:num>
  <w:num w:numId="8" w16cid:durableId="1107430961">
    <w:abstractNumId w:val="14"/>
  </w:num>
  <w:num w:numId="9" w16cid:durableId="225848294">
    <w:abstractNumId w:val="12"/>
  </w:num>
  <w:num w:numId="10" w16cid:durableId="913931408">
    <w:abstractNumId w:val="6"/>
  </w:num>
  <w:num w:numId="11" w16cid:durableId="2146117323">
    <w:abstractNumId w:val="0"/>
  </w:num>
  <w:num w:numId="12" w16cid:durableId="848564594">
    <w:abstractNumId w:val="11"/>
  </w:num>
  <w:num w:numId="13" w16cid:durableId="23211247">
    <w:abstractNumId w:val="1"/>
  </w:num>
  <w:num w:numId="14" w16cid:durableId="1112475258">
    <w:abstractNumId w:val="4"/>
  </w:num>
  <w:num w:numId="15" w16cid:durableId="417095718">
    <w:abstractNumId w:val="2"/>
  </w:num>
  <w:num w:numId="16" w16cid:durableId="5424502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302"/>
    <w:rsid w:val="000130A6"/>
    <w:rsid w:val="00057149"/>
    <w:rsid w:val="00074FC1"/>
    <w:rsid w:val="000873D1"/>
    <w:rsid w:val="000A522A"/>
    <w:rsid w:val="000A6BD9"/>
    <w:rsid w:val="000B2018"/>
    <w:rsid w:val="000D4A38"/>
    <w:rsid w:val="00103096"/>
    <w:rsid w:val="00130D0A"/>
    <w:rsid w:val="00135323"/>
    <w:rsid w:val="0014063C"/>
    <w:rsid w:val="001A3302"/>
    <w:rsid w:val="001B5361"/>
    <w:rsid w:val="001D091E"/>
    <w:rsid w:val="0023300D"/>
    <w:rsid w:val="0025371D"/>
    <w:rsid w:val="00261156"/>
    <w:rsid w:val="00262D9A"/>
    <w:rsid w:val="00291005"/>
    <w:rsid w:val="00326231"/>
    <w:rsid w:val="00337303"/>
    <w:rsid w:val="0039387C"/>
    <w:rsid w:val="003C5941"/>
    <w:rsid w:val="003E5CA7"/>
    <w:rsid w:val="00411C73"/>
    <w:rsid w:val="00443D1A"/>
    <w:rsid w:val="004966E2"/>
    <w:rsid w:val="005250BA"/>
    <w:rsid w:val="00541BB7"/>
    <w:rsid w:val="005542E7"/>
    <w:rsid w:val="00570878"/>
    <w:rsid w:val="00577EBD"/>
    <w:rsid w:val="0058627F"/>
    <w:rsid w:val="0059777C"/>
    <w:rsid w:val="005A2BFA"/>
    <w:rsid w:val="005B28D1"/>
    <w:rsid w:val="005C7289"/>
    <w:rsid w:val="00634819"/>
    <w:rsid w:val="00635354"/>
    <w:rsid w:val="0064261F"/>
    <w:rsid w:val="00644CE6"/>
    <w:rsid w:val="00696ED7"/>
    <w:rsid w:val="00697774"/>
    <w:rsid w:val="0070375E"/>
    <w:rsid w:val="007172B6"/>
    <w:rsid w:val="007410B7"/>
    <w:rsid w:val="007920E4"/>
    <w:rsid w:val="0079345E"/>
    <w:rsid w:val="007C57D9"/>
    <w:rsid w:val="007F1FBB"/>
    <w:rsid w:val="00803DB6"/>
    <w:rsid w:val="00844A4F"/>
    <w:rsid w:val="00855C08"/>
    <w:rsid w:val="00861FC9"/>
    <w:rsid w:val="008C058A"/>
    <w:rsid w:val="008E2C8F"/>
    <w:rsid w:val="00996773"/>
    <w:rsid w:val="009E30B4"/>
    <w:rsid w:val="00A105C4"/>
    <w:rsid w:val="00A25445"/>
    <w:rsid w:val="00A5533E"/>
    <w:rsid w:val="00AA69F7"/>
    <w:rsid w:val="00AB1E8A"/>
    <w:rsid w:val="00AB26E9"/>
    <w:rsid w:val="00B1098A"/>
    <w:rsid w:val="00B35A24"/>
    <w:rsid w:val="00B54E06"/>
    <w:rsid w:val="00B757F2"/>
    <w:rsid w:val="00B8321D"/>
    <w:rsid w:val="00BE40CF"/>
    <w:rsid w:val="00C07751"/>
    <w:rsid w:val="00C160C3"/>
    <w:rsid w:val="00C52454"/>
    <w:rsid w:val="00C57D0D"/>
    <w:rsid w:val="00C7797C"/>
    <w:rsid w:val="00C80636"/>
    <w:rsid w:val="00CB5341"/>
    <w:rsid w:val="00D37C0A"/>
    <w:rsid w:val="00D62296"/>
    <w:rsid w:val="00D63EA2"/>
    <w:rsid w:val="00E0751F"/>
    <w:rsid w:val="00E161FE"/>
    <w:rsid w:val="00E34E72"/>
    <w:rsid w:val="00E52F93"/>
    <w:rsid w:val="00E5497B"/>
    <w:rsid w:val="00E9327F"/>
    <w:rsid w:val="00E95AC6"/>
    <w:rsid w:val="00EB7F65"/>
    <w:rsid w:val="00EC1D38"/>
    <w:rsid w:val="00EF4158"/>
    <w:rsid w:val="00F226B5"/>
    <w:rsid w:val="00F27BE3"/>
    <w:rsid w:val="00F77231"/>
    <w:rsid w:val="00F77FE7"/>
    <w:rsid w:val="00FE2809"/>
    <w:rsid w:val="00FF52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FC4A4"/>
  <w15:chartTrackingRefBased/>
  <w15:docId w15:val="{C5515FA0-180B-41B2-A592-6FCB32258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0CF"/>
    <w:rPr>
      <w:lang w:bidi="fa-IR"/>
    </w:rPr>
  </w:style>
  <w:style w:type="paragraph" w:styleId="Heading1">
    <w:name w:val="heading 1"/>
    <w:basedOn w:val="Normal"/>
    <w:next w:val="Normal"/>
    <w:link w:val="Heading1Char"/>
    <w:uiPriority w:val="9"/>
    <w:qFormat/>
    <w:rsid w:val="001A33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3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3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3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3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3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3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3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3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302"/>
    <w:rPr>
      <w:rFonts w:asciiTheme="majorHAnsi" w:eastAsiaTheme="majorEastAsia" w:hAnsiTheme="majorHAnsi" w:cstheme="majorBidi"/>
      <w:color w:val="0F4761" w:themeColor="accent1" w:themeShade="BF"/>
      <w:sz w:val="40"/>
      <w:szCs w:val="40"/>
      <w:lang w:bidi="fa-IR"/>
    </w:rPr>
  </w:style>
  <w:style w:type="character" w:customStyle="1" w:styleId="Heading2Char">
    <w:name w:val="Heading 2 Char"/>
    <w:basedOn w:val="DefaultParagraphFont"/>
    <w:link w:val="Heading2"/>
    <w:uiPriority w:val="9"/>
    <w:semiHidden/>
    <w:rsid w:val="001A3302"/>
    <w:rPr>
      <w:rFonts w:asciiTheme="majorHAnsi" w:eastAsiaTheme="majorEastAsia" w:hAnsiTheme="majorHAnsi" w:cstheme="majorBidi"/>
      <w:color w:val="0F4761" w:themeColor="accent1" w:themeShade="BF"/>
      <w:sz w:val="32"/>
      <w:szCs w:val="32"/>
      <w:lang w:bidi="fa-IR"/>
    </w:rPr>
  </w:style>
  <w:style w:type="character" w:customStyle="1" w:styleId="Heading3Char">
    <w:name w:val="Heading 3 Char"/>
    <w:basedOn w:val="DefaultParagraphFont"/>
    <w:link w:val="Heading3"/>
    <w:uiPriority w:val="9"/>
    <w:semiHidden/>
    <w:rsid w:val="001A3302"/>
    <w:rPr>
      <w:rFonts w:eastAsiaTheme="majorEastAsia" w:cstheme="majorBidi"/>
      <w:color w:val="0F4761" w:themeColor="accent1" w:themeShade="BF"/>
      <w:sz w:val="28"/>
      <w:szCs w:val="28"/>
      <w:lang w:bidi="fa-IR"/>
    </w:rPr>
  </w:style>
  <w:style w:type="character" w:customStyle="1" w:styleId="Heading4Char">
    <w:name w:val="Heading 4 Char"/>
    <w:basedOn w:val="DefaultParagraphFont"/>
    <w:link w:val="Heading4"/>
    <w:uiPriority w:val="9"/>
    <w:semiHidden/>
    <w:rsid w:val="001A3302"/>
    <w:rPr>
      <w:rFonts w:eastAsiaTheme="majorEastAsia" w:cstheme="majorBidi"/>
      <w:i/>
      <w:iCs/>
      <w:color w:val="0F4761" w:themeColor="accent1" w:themeShade="BF"/>
      <w:lang w:bidi="fa-IR"/>
    </w:rPr>
  </w:style>
  <w:style w:type="character" w:customStyle="1" w:styleId="Heading5Char">
    <w:name w:val="Heading 5 Char"/>
    <w:basedOn w:val="DefaultParagraphFont"/>
    <w:link w:val="Heading5"/>
    <w:uiPriority w:val="9"/>
    <w:semiHidden/>
    <w:rsid w:val="001A3302"/>
    <w:rPr>
      <w:rFonts w:eastAsiaTheme="majorEastAsia" w:cstheme="majorBidi"/>
      <w:color w:val="0F4761" w:themeColor="accent1" w:themeShade="BF"/>
      <w:lang w:bidi="fa-IR"/>
    </w:rPr>
  </w:style>
  <w:style w:type="character" w:customStyle="1" w:styleId="Heading6Char">
    <w:name w:val="Heading 6 Char"/>
    <w:basedOn w:val="DefaultParagraphFont"/>
    <w:link w:val="Heading6"/>
    <w:uiPriority w:val="9"/>
    <w:semiHidden/>
    <w:rsid w:val="001A3302"/>
    <w:rPr>
      <w:rFonts w:eastAsiaTheme="majorEastAsia" w:cstheme="majorBidi"/>
      <w:i/>
      <w:iCs/>
      <w:color w:val="595959" w:themeColor="text1" w:themeTint="A6"/>
      <w:lang w:bidi="fa-IR"/>
    </w:rPr>
  </w:style>
  <w:style w:type="character" w:customStyle="1" w:styleId="Heading7Char">
    <w:name w:val="Heading 7 Char"/>
    <w:basedOn w:val="DefaultParagraphFont"/>
    <w:link w:val="Heading7"/>
    <w:uiPriority w:val="9"/>
    <w:semiHidden/>
    <w:rsid w:val="001A3302"/>
    <w:rPr>
      <w:rFonts w:eastAsiaTheme="majorEastAsia" w:cstheme="majorBidi"/>
      <w:color w:val="595959" w:themeColor="text1" w:themeTint="A6"/>
      <w:lang w:bidi="fa-IR"/>
    </w:rPr>
  </w:style>
  <w:style w:type="character" w:customStyle="1" w:styleId="Heading8Char">
    <w:name w:val="Heading 8 Char"/>
    <w:basedOn w:val="DefaultParagraphFont"/>
    <w:link w:val="Heading8"/>
    <w:uiPriority w:val="9"/>
    <w:semiHidden/>
    <w:rsid w:val="001A3302"/>
    <w:rPr>
      <w:rFonts w:eastAsiaTheme="majorEastAsia" w:cstheme="majorBidi"/>
      <w:i/>
      <w:iCs/>
      <w:color w:val="272727" w:themeColor="text1" w:themeTint="D8"/>
      <w:lang w:bidi="fa-IR"/>
    </w:rPr>
  </w:style>
  <w:style w:type="character" w:customStyle="1" w:styleId="Heading9Char">
    <w:name w:val="Heading 9 Char"/>
    <w:basedOn w:val="DefaultParagraphFont"/>
    <w:link w:val="Heading9"/>
    <w:uiPriority w:val="9"/>
    <w:semiHidden/>
    <w:rsid w:val="001A3302"/>
    <w:rPr>
      <w:rFonts w:eastAsiaTheme="majorEastAsia" w:cstheme="majorBidi"/>
      <w:color w:val="272727" w:themeColor="text1" w:themeTint="D8"/>
      <w:lang w:bidi="fa-IR"/>
    </w:rPr>
  </w:style>
  <w:style w:type="paragraph" w:styleId="Title">
    <w:name w:val="Title"/>
    <w:basedOn w:val="Normal"/>
    <w:next w:val="Normal"/>
    <w:link w:val="TitleChar"/>
    <w:uiPriority w:val="10"/>
    <w:qFormat/>
    <w:rsid w:val="001A33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302"/>
    <w:rPr>
      <w:rFonts w:asciiTheme="majorHAnsi" w:eastAsiaTheme="majorEastAsia" w:hAnsiTheme="majorHAnsi" w:cstheme="majorBidi"/>
      <w:spacing w:val="-10"/>
      <w:kern w:val="28"/>
      <w:sz w:val="56"/>
      <w:szCs w:val="56"/>
      <w:lang w:bidi="fa-IR"/>
    </w:rPr>
  </w:style>
  <w:style w:type="paragraph" w:styleId="Subtitle">
    <w:name w:val="Subtitle"/>
    <w:basedOn w:val="Normal"/>
    <w:next w:val="Normal"/>
    <w:link w:val="SubtitleChar"/>
    <w:uiPriority w:val="11"/>
    <w:qFormat/>
    <w:rsid w:val="001A33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302"/>
    <w:rPr>
      <w:rFonts w:eastAsiaTheme="majorEastAsia" w:cstheme="majorBidi"/>
      <w:color w:val="595959" w:themeColor="text1" w:themeTint="A6"/>
      <w:spacing w:val="15"/>
      <w:sz w:val="28"/>
      <w:szCs w:val="28"/>
      <w:lang w:bidi="fa-IR"/>
    </w:rPr>
  </w:style>
  <w:style w:type="paragraph" w:styleId="Quote">
    <w:name w:val="Quote"/>
    <w:basedOn w:val="Normal"/>
    <w:next w:val="Normal"/>
    <w:link w:val="QuoteChar"/>
    <w:uiPriority w:val="29"/>
    <w:qFormat/>
    <w:rsid w:val="001A3302"/>
    <w:pPr>
      <w:spacing w:before="160"/>
      <w:jc w:val="center"/>
    </w:pPr>
    <w:rPr>
      <w:i/>
      <w:iCs/>
      <w:color w:val="404040" w:themeColor="text1" w:themeTint="BF"/>
    </w:rPr>
  </w:style>
  <w:style w:type="character" w:customStyle="1" w:styleId="QuoteChar">
    <w:name w:val="Quote Char"/>
    <w:basedOn w:val="DefaultParagraphFont"/>
    <w:link w:val="Quote"/>
    <w:uiPriority w:val="29"/>
    <w:rsid w:val="001A3302"/>
    <w:rPr>
      <w:i/>
      <w:iCs/>
      <w:color w:val="404040" w:themeColor="text1" w:themeTint="BF"/>
      <w:lang w:bidi="fa-IR"/>
    </w:rPr>
  </w:style>
  <w:style w:type="paragraph" w:styleId="ListParagraph">
    <w:name w:val="List Paragraph"/>
    <w:basedOn w:val="Normal"/>
    <w:uiPriority w:val="34"/>
    <w:qFormat/>
    <w:rsid w:val="001A3302"/>
    <w:pPr>
      <w:ind w:left="720"/>
      <w:contextualSpacing/>
    </w:pPr>
  </w:style>
  <w:style w:type="character" w:styleId="IntenseEmphasis">
    <w:name w:val="Intense Emphasis"/>
    <w:basedOn w:val="DefaultParagraphFont"/>
    <w:uiPriority w:val="21"/>
    <w:qFormat/>
    <w:rsid w:val="001A3302"/>
    <w:rPr>
      <w:i/>
      <w:iCs/>
      <w:color w:val="0F4761" w:themeColor="accent1" w:themeShade="BF"/>
    </w:rPr>
  </w:style>
  <w:style w:type="paragraph" w:styleId="IntenseQuote">
    <w:name w:val="Intense Quote"/>
    <w:basedOn w:val="Normal"/>
    <w:next w:val="Normal"/>
    <w:link w:val="IntenseQuoteChar"/>
    <w:uiPriority w:val="30"/>
    <w:qFormat/>
    <w:rsid w:val="001A33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302"/>
    <w:rPr>
      <w:i/>
      <w:iCs/>
      <w:color w:val="0F4761" w:themeColor="accent1" w:themeShade="BF"/>
      <w:lang w:bidi="fa-IR"/>
    </w:rPr>
  </w:style>
  <w:style w:type="character" w:styleId="IntenseReference">
    <w:name w:val="Intense Reference"/>
    <w:basedOn w:val="DefaultParagraphFont"/>
    <w:uiPriority w:val="32"/>
    <w:qFormat/>
    <w:rsid w:val="001A3302"/>
    <w:rPr>
      <w:b/>
      <w:bCs/>
      <w:smallCaps/>
      <w:color w:val="0F4761" w:themeColor="accent1" w:themeShade="BF"/>
      <w:spacing w:val="5"/>
    </w:rPr>
  </w:style>
  <w:style w:type="table" w:styleId="TableGrid">
    <w:name w:val="Table Grid"/>
    <w:basedOn w:val="TableNormal"/>
    <w:uiPriority w:val="39"/>
    <w:rsid w:val="001A3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5C7289"/>
    <w:rPr>
      <w:rFonts w:ascii="Times-Roman" w:hAnsi="Times-Roman" w:hint="default"/>
      <w:b w:val="0"/>
      <w:bCs w:val="0"/>
      <w:i w:val="0"/>
      <w:iCs w:val="0"/>
      <w:color w:val="242021"/>
      <w:sz w:val="22"/>
      <w:szCs w:val="22"/>
    </w:rPr>
  </w:style>
  <w:style w:type="character" w:customStyle="1" w:styleId="fontstyle21">
    <w:name w:val="fontstyle21"/>
    <w:basedOn w:val="DefaultParagraphFont"/>
    <w:rsid w:val="005C7289"/>
    <w:rPr>
      <w:rFonts w:ascii="Times-Italic" w:hAnsi="Times-Italic" w:hint="default"/>
      <w:b w:val="0"/>
      <w:bCs w:val="0"/>
      <w:i/>
      <w:iCs/>
      <w:color w:val="242021"/>
      <w:sz w:val="22"/>
      <w:szCs w:val="22"/>
    </w:rPr>
  </w:style>
  <w:style w:type="character" w:customStyle="1" w:styleId="fontstyle31">
    <w:name w:val="fontstyle31"/>
    <w:basedOn w:val="DefaultParagraphFont"/>
    <w:rsid w:val="005C7289"/>
    <w:rPr>
      <w:rFonts w:ascii="ChemBats2" w:hAnsi="ChemBats2" w:hint="default"/>
      <w:b w:val="0"/>
      <w:bCs w:val="0"/>
      <w:i w:val="0"/>
      <w:iCs w:val="0"/>
      <w:color w:val="242021"/>
      <w:sz w:val="22"/>
      <w:szCs w:val="22"/>
    </w:rPr>
  </w:style>
  <w:style w:type="character" w:styleId="PlaceholderText">
    <w:name w:val="Placeholder Text"/>
    <w:basedOn w:val="DefaultParagraphFont"/>
    <w:uiPriority w:val="99"/>
    <w:semiHidden/>
    <w:rsid w:val="005C7289"/>
    <w:rPr>
      <w:color w:val="666666"/>
    </w:rPr>
  </w:style>
  <w:style w:type="character" w:styleId="CommentReference">
    <w:name w:val="annotation reference"/>
    <w:basedOn w:val="DefaultParagraphFont"/>
    <w:uiPriority w:val="99"/>
    <w:semiHidden/>
    <w:unhideWhenUsed/>
    <w:rsid w:val="005C7289"/>
    <w:rPr>
      <w:sz w:val="16"/>
      <w:szCs w:val="16"/>
    </w:rPr>
  </w:style>
  <w:style w:type="paragraph" w:customStyle="1" w:styleId="CommentText1">
    <w:name w:val="Comment Text1"/>
    <w:basedOn w:val="Normal"/>
    <w:next w:val="CommentText"/>
    <w:link w:val="CommentTextChar"/>
    <w:uiPriority w:val="99"/>
    <w:unhideWhenUsed/>
    <w:rsid w:val="005C7289"/>
    <w:pPr>
      <w:spacing w:line="240" w:lineRule="auto"/>
    </w:pPr>
    <w:rPr>
      <w:sz w:val="20"/>
      <w:szCs w:val="20"/>
    </w:rPr>
  </w:style>
  <w:style w:type="character" w:customStyle="1" w:styleId="CommentTextChar">
    <w:name w:val="Comment Text Char"/>
    <w:basedOn w:val="DefaultParagraphFont"/>
    <w:link w:val="CommentText1"/>
    <w:uiPriority w:val="99"/>
    <w:rsid w:val="005C7289"/>
    <w:rPr>
      <w:sz w:val="20"/>
      <w:szCs w:val="20"/>
      <w:lang w:bidi="fa-IR"/>
    </w:rPr>
  </w:style>
  <w:style w:type="paragraph" w:customStyle="1" w:styleId="CommentSubject1">
    <w:name w:val="Comment Subject1"/>
    <w:basedOn w:val="CommentText"/>
    <w:next w:val="CommentText"/>
    <w:uiPriority w:val="99"/>
    <w:semiHidden/>
    <w:unhideWhenUsed/>
    <w:rsid w:val="005C7289"/>
    <w:rPr>
      <w:b/>
      <w:bCs/>
    </w:rPr>
  </w:style>
  <w:style w:type="character" w:customStyle="1" w:styleId="CommentSubjectChar">
    <w:name w:val="Comment Subject Char"/>
    <w:basedOn w:val="CommentTextChar"/>
    <w:link w:val="CommentSubject"/>
    <w:uiPriority w:val="99"/>
    <w:semiHidden/>
    <w:rsid w:val="005C7289"/>
    <w:rPr>
      <w:b/>
      <w:bCs/>
      <w:sz w:val="20"/>
      <w:szCs w:val="20"/>
      <w:lang w:bidi="fa-IR"/>
    </w:rPr>
  </w:style>
  <w:style w:type="paragraph" w:customStyle="1" w:styleId="NormalWeb1">
    <w:name w:val="Normal (Web)1"/>
    <w:basedOn w:val="Normal"/>
    <w:next w:val="NormalWeb"/>
    <w:uiPriority w:val="99"/>
    <w:semiHidden/>
    <w:unhideWhenUsed/>
    <w:rsid w:val="005C7289"/>
    <w:rPr>
      <w:rFonts w:ascii="Times New Roman" w:hAnsi="Times New Roman" w:cs="Times New Roman"/>
      <w:sz w:val="24"/>
      <w:szCs w:val="24"/>
    </w:rPr>
  </w:style>
  <w:style w:type="paragraph" w:customStyle="1" w:styleId="Revision1">
    <w:name w:val="Revision1"/>
    <w:next w:val="Revision"/>
    <w:hidden/>
    <w:uiPriority w:val="99"/>
    <w:semiHidden/>
    <w:rsid w:val="005C7289"/>
    <w:pPr>
      <w:spacing w:after="0" w:line="240" w:lineRule="auto"/>
    </w:pPr>
    <w:rPr>
      <w:lang w:bidi="fa-IR"/>
    </w:rPr>
  </w:style>
  <w:style w:type="character" w:customStyle="1" w:styleId="Hyperlink1">
    <w:name w:val="Hyperlink1"/>
    <w:basedOn w:val="DefaultParagraphFont"/>
    <w:uiPriority w:val="99"/>
    <w:unhideWhenUsed/>
    <w:rsid w:val="005C7289"/>
    <w:rPr>
      <w:color w:val="0563C1"/>
      <w:u w:val="single"/>
    </w:rPr>
  </w:style>
  <w:style w:type="character" w:styleId="UnresolvedMention">
    <w:name w:val="Unresolved Mention"/>
    <w:basedOn w:val="DefaultParagraphFont"/>
    <w:uiPriority w:val="99"/>
    <w:semiHidden/>
    <w:unhideWhenUsed/>
    <w:rsid w:val="005C7289"/>
    <w:rPr>
      <w:color w:val="605E5C"/>
      <w:shd w:val="clear" w:color="auto" w:fill="E1DFDD"/>
    </w:rPr>
  </w:style>
  <w:style w:type="character" w:styleId="FollowedHyperlink">
    <w:name w:val="FollowedHyperlink"/>
    <w:basedOn w:val="DefaultParagraphFont"/>
    <w:uiPriority w:val="99"/>
    <w:semiHidden/>
    <w:unhideWhenUsed/>
    <w:rsid w:val="005C7289"/>
    <w:rPr>
      <w:color w:val="96607D"/>
      <w:u w:val="single"/>
    </w:rPr>
  </w:style>
  <w:style w:type="paragraph" w:customStyle="1" w:styleId="msonormal0">
    <w:name w:val="msonormal"/>
    <w:basedOn w:val="Normal"/>
    <w:rsid w:val="005C7289"/>
    <w:pPr>
      <w:spacing w:before="100" w:beforeAutospacing="1" w:after="100" w:afterAutospacing="1" w:line="240" w:lineRule="auto"/>
    </w:pPr>
    <w:rPr>
      <w:rFonts w:ascii="Times New Roman" w:eastAsia="Times New Roman" w:hAnsi="Times New Roman" w:cs="Times New Roman"/>
      <w:kern w:val="0"/>
      <w:sz w:val="24"/>
      <w:szCs w:val="24"/>
      <w:lang w:bidi="ar-SA"/>
    </w:rPr>
  </w:style>
  <w:style w:type="paragraph" w:customStyle="1" w:styleId="xl77">
    <w:name w:val="xl77"/>
    <w:basedOn w:val="Normal"/>
    <w:rsid w:val="005C7289"/>
    <w:pPr>
      <w:spacing w:before="100" w:beforeAutospacing="1" w:after="100" w:afterAutospacing="1" w:line="240" w:lineRule="auto"/>
      <w:jc w:val="center"/>
    </w:pPr>
    <w:rPr>
      <w:rFonts w:ascii="Times New Roman" w:eastAsia="Times New Roman" w:hAnsi="Times New Roman" w:cs="Times New Roman"/>
      <w:kern w:val="0"/>
      <w:sz w:val="24"/>
      <w:szCs w:val="24"/>
      <w:lang w:bidi="ar-SA"/>
    </w:rPr>
  </w:style>
  <w:style w:type="paragraph" w:customStyle="1" w:styleId="xl78">
    <w:name w:val="xl78"/>
    <w:basedOn w:val="Normal"/>
    <w:rsid w:val="005C7289"/>
    <w:pPr>
      <w:shd w:val="clear" w:color="E2F0D9" w:fill="DEEBF7"/>
      <w:spacing w:before="100" w:beforeAutospacing="1" w:after="100" w:afterAutospacing="1" w:line="240" w:lineRule="auto"/>
      <w:jc w:val="center"/>
      <w:textAlignment w:val="center"/>
    </w:pPr>
    <w:rPr>
      <w:rFonts w:ascii="Calibri" w:eastAsia="Times New Roman" w:hAnsi="Calibri" w:cs="Calibri"/>
      <w:kern w:val="0"/>
      <w:lang w:bidi="ar-SA"/>
    </w:rPr>
  </w:style>
  <w:style w:type="paragraph" w:customStyle="1" w:styleId="xl79">
    <w:name w:val="xl79"/>
    <w:basedOn w:val="Normal"/>
    <w:rsid w:val="005C7289"/>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80">
    <w:name w:val="xl80"/>
    <w:basedOn w:val="Normal"/>
    <w:rsid w:val="005C7289"/>
    <w:pPr>
      <w:shd w:val="clear" w:color="FFFF00" w:fill="FFFF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81">
    <w:name w:val="xl81"/>
    <w:basedOn w:val="Normal"/>
    <w:rsid w:val="005C7289"/>
    <w:pPr>
      <w:shd w:val="clear" w:color="FFFF00" w:fill="FFFF00"/>
      <w:spacing w:before="100" w:beforeAutospacing="1" w:after="100" w:afterAutospacing="1" w:line="240" w:lineRule="auto"/>
    </w:pPr>
    <w:rPr>
      <w:rFonts w:ascii="Times New Roman" w:eastAsia="Times New Roman" w:hAnsi="Times New Roman" w:cs="Times New Roman"/>
      <w:kern w:val="0"/>
      <w:sz w:val="24"/>
      <w:szCs w:val="24"/>
      <w:lang w:bidi="ar-SA"/>
    </w:rPr>
  </w:style>
  <w:style w:type="paragraph" w:customStyle="1" w:styleId="xl82">
    <w:name w:val="xl82"/>
    <w:basedOn w:val="Normal"/>
    <w:rsid w:val="005C7289"/>
    <w:pPr>
      <w:shd w:val="clear" w:color="E2F0D9" w:fill="DEEBF7"/>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83">
    <w:name w:val="xl83"/>
    <w:basedOn w:val="Normal"/>
    <w:rsid w:val="005C7289"/>
    <w:pPr>
      <w:shd w:val="clear" w:color="DEEBF7" w:fill="E2F0D9"/>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84">
    <w:name w:val="xl84"/>
    <w:basedOn w:val="Normal"/>
    <w:rsid w:val="005C7289"/>
    <w:pPr>
      <w:shd w:val="clear" w:color="FFFF00" w:fill="FFFF00"/>
      <w:spacing w:before="100" w:beforeAutospacing="1" w:after="100" w:afterAutospacing="1" w:line="240" w:lineRule="auto"/>
      <w:jc w:val="center"/>
      <w:textAlignment w:val="center"/>
    </w:pPr>
    <w:rPr>
      <w:rFonts w:ascii="Arial" w:eastAsia="Times New Roman" w:hAnsi="Arial" w:cs="Arial"/>
      <w:kern w:val="0"/>
      <w:sz w:val="24"/>
      <w:szCs w:val="24"/>
      <w:lang w:bidi="ar-SA"/>
    </w:rPr>
  </w:style>
  <w:style w:type="paragraph" w:customStyle="1" w:styleId="xl85">
    <w:name w:val="xl85"/>
    <w:basedOn w:val="Normal"/>
    <w:rsid w:val="005C7289"/>
    <w:pPr>
      <w:shd w:val="clear" w:color="000000" w:fill="D86DCD"/>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86">
    <w:name w:val="xl86"/>
    <w:basedOn w:val="Normal"/>
    <w:rsid w:val="005C7289"/>
    <w:pPr>
      <w:shd w:val="clear" w:color="FF99CC" w:fill="D86DCD"/>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87">
    <w:name w:val="xl87"/>
    <w:basedOn w:val="Normal"/>
    <w:rsid w:val="005C7289"/>
    <w:pPr>
      <w:shd w:val="clear" w:color="000000" w:fill="44B3E1"/>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88">
    <w:name w:val="xl88"/>
    <w:basedOn w:val="Normal"/>
    <w:rsid w:val="005C7289"/>
    <w:pPr>
      <w:shd w:val="clear" w:color="FFFF00" w:fill="D86DCD"/>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89">
    <w:name w:val="xl89"/>
    <w:basedOn w:val="Normal"/>
    <w:rsid w:val="005C7289"/>
    <w:pPr>
      <w:shd w:val="clear" w:color="000000" w:fill="8ED973"/>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90">
    <w:name w:val="xl90"/>
    <w:basedOn w:val="Normal"/>
    <w:rsid w:val="005C7289"/>
    <w:pPr>
      <w:shd w:val="clear" w:color="000000" w:fill="DAE9F8"/>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91">
    <w:name w:val="xl91"/>
    <w:basedOn w:val="Normal"/>
    <w:rsid w:val="005C7289"/>
    <w:pPr>
      <w:shd w:val="clear" w:color="000000" w:fill="FF3399"/>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92">
    <w:name w:val="xl92"/>
    <w:basedOn w:val="Normal"/>
    <w:rsid w:val="005C7289"/>
    <w:pPr>
      <w:shd w:val="clear" w:color="000000" w:fill="CC00FF"/>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93">
    <w:name w:val="xl93"/>
    <w:basedOn w:val="Normal"/>
    <w:rsid w:val="005C7289"/>
    <w:pPr>
      <w:shd w:val="clear" w:color="FF99CC" w:fill="CC00FF"/>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94">
    <w:name w:val="xl94"/>
    <w:basedOn w:val="Normal"/>
    <w:rsid w:val="005C7289"/>
    <w:pP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95">
    <w:name w:val="xl95"/>
    <w:basedOn w:val="Normal"/>
    <w:rsid w:val="005C7289"/>
    <w:pPr>
      <w:shd w:val="clear" w:color="FF99CC" w:fill="99FFCC"/>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96">
    <w:name w:val="xl96"/>
    <w:basedOn w:val="Normal"/>
    <w:rsid w:val="005C7289"/>
    <w:pP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97">
    <w:name w:val="xl97"/>
    <w:basedOn w:val="Normal"/>
    <w:rsid w:val="005C7289"/>
    <w:pPr>
      <w:shd w:val="clear" w:color="000000" w:fill="D0D0D0"/>
      <w:spacing w:before="100" w:beforeAutospacing="1" w:after="100" w:afterAutospacing="1" w:line="240" w:lineRule="auto"/>
      <w:jc w:val="center"/>
      <w:textAlignment w:val="center"/>
    </w:pPr>
    <w:rPr>
      <w:rFonts w:ascii="Arial" w:eastAsia="Times New Roman" w:hAnsi="Arial" w:cs="Arial"/>
      <w:kern w:val="0"/>
      <w:sz w:val="24"/>
      <w:szCs w:val="24"/>
      <w:lang w:bidi="ar-SA"/>
    </w:rPr>
  </w:style>
  <w:style w:type="paragraph" w:customStyle="1" w:styleId="xl98">
    <w:name w:val="xl98"/>
    <w:basedOn w:val="Normal"/>
    <w:rsid w:val="005C7289"/>
    <w:pPr>
      <w:shd w:val="clear" w:color="000000" w:fill="D0D0D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99">
    <w:name w:val="xl99"/>
    <w:basedOn w:val="Normal"/>
    <w:rsid w:val="005C7289"/>
    <w:pPr>
      <w:shd w:val="clear" w:color="000000" w:fill="44B3E1"/>
      <w:spacing w:before="100" w:beforeAutospacing="1" w:after="100" w:afterAutospacing="1" w:line="240" w:lineRule="auto"/>
      <w:jc w:val="center"/>
      <w:textAlignment w:val="center"/>
    </w:pPr>
    <w:rPr>
      <w:rFonts w:ascii="Arial" w:eastAsia="Times New Roman" w:hAnsi="Arial" w:cs="Arial"/>
      <w:kern w:val="0"/>
      <w:sz w:val="24"/>
      <w:szCs w:val="24"/>
      <w:lang w:bidi="ar-SA"/>
    </w:rPr>
  </w:style>
  <w:style w:type="paragraph" w:customStyle="1" w:styleId="xl100">
    <w:name w:val="xl100"/>
    <w:basedOn w:val="Normal"/>
    <w:rsid w:val="005C7289"/>
    <w:pPr>
      <w:shd w:val="clear" w:color="FFFF00" w:fill="D0D0D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101">
    <w:name w:val="xl101"/>
    <w:basedOn w:val="Normal"/>
    <w:rsid w:val="005C7289"/>
    <w:pPr>
      <w:shd w:val="clear" w:color="000000" w:fill="CCCC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102">
    <w:name w:val="xl102"/>
    <w:basedOn w:val="Normal"/>
    <w:rsid w:val="005C7289"/>
    <w:pPr>
      <w:shd w:val="clear" w:color="000000" w:fill="D0D0D0"/>
      <w:spacing w:before="100" w:beforeAutospacing="1" w:after="100" w:afterAutospacing="1" w:line="240" w:lineRule="auto"/>
      <w:jc w:val="center"/>
      <w:textAlignment w:val="center"/>
    </w:pPr>
    <w:rPr>
      <w:rFonts w:ascii="Arial" w:eastAsia="Times New Roman" w:hAnsi="Arial" w:cs="Arial"/>
      <w:kern w:val="0"/>
      <w:sz w:val="24"/>
      <w:szCs w:val="24"/>
      <w:lang w:bidi="ar-SA"/>
    </w:rPr>
  </w:style>
  <w:style w:type="paragraph" w:customStyle="1" w:styleId="xl103">
    <w:name w:val="xl103"/>
    <w:basedOn w:val="Normal"/>
    <w:rsid w:val="005C7289"/>
    <w:pPr>
      <w:shd w:val="clear" w:color="FF99CC" w:fill="D0D0D0"/>
      <w:spacing w:before="100" w:beforeAutospacing="1" w:after="100" w:afterAutospacing="1" w:line="240" w:lineRule="auto"/>
      <w:jc w:val="center"/>
      <w:textAlignment w:val="center"/>
    </w:pPr>
    <w:rPr>
      <w:rFonts w:ascii="Arial" w:eastAsia="Times New Roman" w:hAnsi="Arial" w:cs="Arial"/>
      <w:kern w:val="0"/>
      <w:sz w:val="24"/>
      <w:szCs w:val="24"/>
      <w:lang w:bidi="ar-SA"/>
    </w:rPr>
  </w:style>
  <w:style w:type="paragraph" w:customStyle="1" w:styleId="xl104">
    <w:name w:val="xl104"/>
    <w:basedOn w:val="Normal"/>
    <w:rsid w:val="005C7289"/>
    <w:pPr>
      <w:shd w:val="clear" w:color="FF99CC" w:fill="D0D0D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105">
    <w:name w:val="xl105"/>
    <w:basedOn w:val="Normal"/>
    <w:rsid w:val="005C7289"/>
    <w:pPr>
      <w:shd w:val="clear" w:color="FF99CC" w:fill="D0D0D0"/>
      <w:spacing w:before="100" w:beforeAutospacing="1" w:after="100" w:afterAutospacing="1" w:line="240" w:lineRule="auto"/>
      <w:jc w:val="center"/>
      <w:textAlignment w:val="center"/>
    </w:pPr>
    <w:rPr>
      <w:rFonts w:ascii="Arial" w:eastAsia="Times New Roman" w:hAnsi="Arial" w:cs="Arial"/>
      <w:kern w:val="0"/>
      <w:sz w:val="24"/>
      <w:szCs w:val="24"/>
      <w:lang w:bidi="ar-SA"/>
    </w:rPr>
  </w:style>
  <w:style w:type="paragraph" w:customStyle="1" w:styleId="xl106">
    <w:name w:val="xl106"/>
    <w:basedOn w:val="Normal"/>
    <w:rsid w:val="005C7289"/>
    <w:pPr>
      <w:shd w:val="clear" w:color="FFFF00" w:fill="D0D0D0"/>
      <w:spacing w:before="100" w:beforeAutospacing="1" w:after="100" w:afterAutospacing="1" w:line="240" w:lineRule="auto"/>
      <w:jc w:val="center"/>
      <w:textAlignment w:val="center"/>
    </w:pPr>
    <w:rPr>
      <w:rFonts w:ascii="Arial" w:eastAsia="Times New Roman" w:hAnsi="Arial" w:cs="Arial"/>
      <w:kern w:val="0"/>
      <w:sz w:val="24"/>
      <w:szCs w:val="24"/>
      <w:lang w:bidi="ar-SA"/>
    </w:rPr>
  </w:style>
  <w:style w:type="paragraph" w:customStyle="1" w:styleId="xl107">
    <w:name w:val="xl107"/>
    <w:basedOn w:val="Normal"/>
    <w:rsid w:val="005C7289"/>
    <w:pPr>
      <w:shd w:val="clear" w:color="FFFF00" w:fill="FF0000"/>
      <w:spacing w:before="100" w:beforeAutospacing="1" w:after="100" w:afterAutospacing="1" w:line="240" w:lineRule="auto"/>
      <w:jc w:val="center"/>
      <w:textAlignment w:val="center"/>
    </w:pPr>
    <w:rPr>
      <w:rFonts w:ascii="Arial" w:eastAsia="Times New Roman" w:hAnsi="Arial" w:cs="Arial"/>
      <w:kern w:val="0"/>
      <w:sz w:val="24"/>
      <w:szCs w:val="24"/>
      <w:lang w:bidi="ar-SA"/>
    </w:rPr>
  </w:style>
  <w:style w:type="paragraph" w:customStyle="1" w:styleId="xl108">
    <w:name w:val="xl108"/>
    <w:basedOn w:val="Normal"/>
    <w:rsid w:val="005C7289"/>
    <w:pPr>
      <w:shd w:val="clear" w:color="FFFF00" w:fill="FF0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bidi="ar-SA"/>
    </w:rPr>
  </w:style>
  <w:style w:type="paragraph" w:customStyle="1" w:styleId="xl109">
    <w:name w:val="xl109"/>
    <w:basedOn w:val="Normal"/>
    <w:rsid w:val="005C7289"/>
    <w:pPr>
      <w:spacing w:before="100" w:beforeAutospacing="1" w:after="100" w:afterAutospacing="1" w:line="240" w:lineRule="auto"/>
    </w:pPr>
    <w:rPr>
      <w:rFonts w:ascii="Arial" w:eastAsia="Times New Roman" w:hAnsi="Arial" w:cs="Arial"/>
      <w:color w:val="467886"/>
      <w:kern w:val="0"/>
      <w:sz w:val="24"/>
      <w:szCs w:val="24"/>
      <w:u w:val="single"/>
      <w:lang w:bidi="ar-SA"/>
    </w:rPr>
  </w:style>
  <w:style w:type="paragraph" w:customStyle="1" w:styleId="Header1">
    <w:name w:val="Header1"/>
    <w:basedOn w:val="Normal"/>
    <w:next w:val="Header"/>
    <w:link w:val="HeaderChar"/>
    <w:uiPriority w:val="99"/>
    <w:unhideWhenUsed/>
    <w:rsid w:val="005C7289"/>
    <w:pPr>
      <w:tabs>
        <w:tab w:val="center" w:pos="4680"/>
        <w:tab w:val="right" w:pos="9360"/>
      </w:tabs>
      <w:spacing w:after="0" w:line="240" w:lineRule="auto"/>
    </w:pPr>
  </w:style>
  <w:style w:type="character" w:customStyle="1" w:styleId="HeaderChar">
    <w:name w:val="Header Char"/>
    <w:basedOn w:val="DefaultParagraphFont"/>
    <w:link w:val="Header1"/>
    <w:uiPriority w:val="99"/>
    <w:rsid w:val="005C7289"/>
    <w:rPr>
      <w:lang w:bidi="fa-IR"/>
    </w:rPr>
  </w:style>
  <w:style w:type="paragraph" w:customStyle="1" w:styleId="Footer1">
    <w:name w:val="Footer1"/>
    <w:basedOn w:val="Normal"/>
    <w:next w:val="Footer"/>
    <w:link w:val="FooterChar"/>
    <w:uiPriority w:val="99"/>
    <w:unhideWhenUsed/>
    <w:rsid w:val="005C7289"/>
    <w:pPr>
      <w:tabs>
        <w:tab w:val="center" w:pos="4680"/>
        <w:tab w:val="right" w:pos="9360"/>
      </w:tabs>
      <w:spacing w:after="0" w:line="240" w:lineRule="auto"/>
    </w:pPr>
  </w:style>
  <w:style w:type="character" w:customStyle="1" w:styleId="FooterChar">
    <w:name w:val="Footer Char"/>
    <w:basedOn w:val="DefaultParagraphFont"/>
    <w:link w:val="Footer1"/>
    <w:uiPriority w:val="99"/>
    <w:rsid w:val="005C7289"/>
    <w:rPr>
      <w:lang w:bidi="fa-IR"/>
    </w:rPr>
  </w:style>
  <w:style w:type="paragraph" w:styleId="CommentText">
    <w:name w:val="annotation text"/>
    <w:basedOn w:val="Normal"/>
    <w:link w:val="CommentTextChar1"/>
    <w:uiPriority w:val="99"/>
    <w:semiHidden/>
    <w:unhideWhenUsed/>
    <w:rsid w:val="005C7289"/>
    <w:pPr>
      <w:spacing w:line="240" w:lineRule="auto"/>
    </w:pPr>
    <w:rPr>
      <w:sz w:val="20"/>
      <w:szCs w:val="20"/>
    </w:rPr>
  </w:style>
  <w:style w:type="character" w:customStyle="1" w:styleId="CommentTextChar1">
    <w:name w:val="Comment Text Char1"/>
    <w:basedOn w:val="DefaultParagraphFont"/>
    <w:link w:val="CommentText"/>
    <w:uiPriority w:val="99"/>
    <w:semiHidden/>
    <w:rsid w:val="005C7289"/>
    <w:rPr>
      <w:sz w:val="20"/>
      <w:szCs w:val="20"/>
      <w:lang w:bidi="fa-IR"/>
    </w:rPr>
  </w:style>
  <w:style w:type="paragraph" w:styleId="CommentSubject">
    <w:name w:val="annotation subject"/>
    <w:basedOn w:val="CommentText"/>
    <w:next w:val="CommentText"/>
    <w:link w:val="CommentSubjectChar"/>
    <w:uiPriority w:val="99"/>
    <w:semiHidden/>
    <w:unhideWhenUsed/>
    <w:rsid w:val="005C7289"/>
    <w:rPr>
      <w:b/>
      <w:bCs/>
    </w:rPr>
  </w:style>
  <w:style w:type="character" w:customStyle="1" w:styleId="CommentSubjectChar1">
    <w:name w:val="Comment Subject Char1"/>
    <w:basedOn w:val="CommentTextChar1"/>
    <w:uiPriority w:val="99"/>
    <w:semiHidden/>
    <w:rsid w:val="005C7289"/>
    <w:rPr>
      <w:b/>
      <w:bCs/>
      <w:sz w:val="20"/>
      <w:szCs w:val="20"/>
      <w:lang w:bidi="fa-IR"/>
    </w:rPr>
  </w:style>
  <w:style w:type="paragraph" w:styleId="NormalWeb">
    <w:name w:val="Normal (Web)"/>
    <w:basedOn w:val="Normal"/>
    <w:uiPriority w:val="99"/>
    <w:semiHidden/>
    <w:unhideWhenUsed/>
    <w:rsid w:val="005C7289"/>
    <w:rPr>
      <w:rFonts w:ascii="Times New Roman" w:hAnsi="Times New Roman" w:cs="Times New Roman"/>
      <w:sz w:val="24"/>
      <w:szCs w:val="24"/>
    </w:rPr>
  </w:style>
  <w:style w:type="paragraph" w:styleId="Revision">
    <w:name w:val="Revision"/>
    <w:hidden/>
    <w:uiPriority w:val="99"/>
    <w:semiHidden/>
    <w:rsid w:val="005C7289"/>
    <w:pPr>
      <w:spacing w:after="0" w:line="240" w:lineRule="auto"/>
    </w:pPr>
    <w:rPr>
      <w:lang w:bidi="fa-IR"/>
    </w:rPr>
  </w:style>
  <w:style w:type="character" w:styleId="Hyperlink">
    <w:name w:val="Hyperlink"/>
    <w:basedOn w:val="DefaultParagraphFont"/>
    <w:uiPriority w:val="99"/>
    <w:semiHidden/>
    <w:unhideWhenUsed/>
    <w:rsid w:val="005C7289"/>
    <w:rPr>
      <w:color w:val="467886" w:themeColor="hyperlink"/>
      <w:u w:val="single"/>
    </w:rPr>
  </w:style>
  <w:style w:type="paragraph" w:styleId="Header">
    <w:name w:val="header"/>
    <w:basedOn w:val="Normal"/>
    <w:link w:val="HeaderChar1"/>
    <w:uiPriority w:val="99"/>
    <w:unhideWhenUsed/>
    <w:rsid w:val="005C7289"/>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5C7289"/>
    <w:rPr>
      <w:lang w:bidi="fa-IR"/>
    </w:rPr>
  </w:style>
  <w:style w:type="paragraph" w:styleId="Footer">
    <w:name w:val="footer"/>
    <w:basedOn w:val="Normal"/>
    <w:link w:val="FooterChar1"/>
    <w:uiPriority w:val="99"/>
    <w:unhideWhenUsed/>
    <w:rsid w:val="005C7289"/>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5C7289"/>
    <w:rPr>
      <w:lang w:bidi="fa-IR"/>
    </w:rPr>
  </w:style>
  <w:style w:type="table" w:styleId="ListTable1Light">
    <w:name w:val="List Table 1 Light"/>
    <w:basedOn w:val="TableNormal"/>
    <w:uiPriority w:val="46"/>
    <w:rsid w:val="00D63EA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089909">
      <w:bodyDiv w:val="1"/>
      <w:marLeft w:val="0"/>
      <w:marRight w:val="0"/>
      <w:marTop w:val="0"/>
      <w:marBottom w:val="0"/>
      <w:divBdr>
        <w:top w:val="none" w:sz="0" w:space="0" w:color="auto"/>
        <w:left w:val="none" w:sz="0" w:space="0" w:color="auto"/>
        <w:bottom w:val="none" w:sz="0" w:space="0" w:color="auto"/>
        <w:right w:val="none" w:sz="0" w:space="0" w:color="auto"/>
      </w:divBdr>
      <w:divsChild>
        <w:div w:id="110362968">
          <w:marLeft w:val="640"/>
          <w:marRight w:val="0"/>
          <w:marTop w:val="0"/>
          <w:marBottom w:val="0"/>
          <w:divBdr>
            <w:top w:val="none" w:sz="0" w:space="0" w:color="auto"/>
            <w:left w:val="none" w:sz="0" w:space="0" w:color="auto"/>
            <w:bottom w:val="none" w:sz="0" w:space="0" w:color="auto"/>
            <w:right w:val="none" w:sz="0" w:space="0" w:color="auto"/>
          </w:divBdr>
        </w:div>
        <w:div w:id="1707216765">
          <w:marLeft w:val="640"/>
          <w:marRight w:val="0"/>
          <w:marTop w:val="0"/>
          <w:marBottom w:val="0"/>
          <w:divBdr>
            <w:top w:val="none" w:sz="0" w:space="0" w:color="auto"/>
            <w:left w:val="none" w:sz="0" w:space="0" w:color="auto"/>
            <w:bottom w:val="none" w:sz="0" w:space="0" w:color="auto"/>
            <w:right w:val="none" w:sz="0" w:space="0" w:color="auto"/>
          </w:divBdr>
        </w:div>
        <w:div w:id="1946569987">
          <w:marLeft w:val="640"/>
          <w:marRight w:val="0"/>
          <w:marTop w:val="0"/>
          <w:marBottom w:val="0"/>
          <w:divBdr>
            <w:top w:val="none" w:sz="0" w:space="0" w:color="auto"/>
            <w:left w:val="none" w:sz="0" w:space="0" w:color="auto"/>
            <w:bottom w:val="none" w:sz="0" w:space="0" w:color="auto"/>
            <w:right w:val="none" w:sz="0" w:space="0" w:color="auto"/>
          </w:divBdr>
        </w:div>
        <w:div w:id="1688409468">
          <w:marLeft w:val="640"/>
          <w:marRight w:val="0"/>
          <w:marTop w:val="0"/>
          <w:marBottom w:val="0"/>
          <w:divBdr>
            <w:top w:val="none" w:sz="0" w:space="0" w:color="auto"/>
            <w:left w:val="none" w:sz="0" w:space="0" w:color="auto"/>
            <w:bottom w:val="none" w:sz="0" w:space="0" w:color="auto"/>
            <w:right w:val="none" w:sz="0" w:space="0" w:color="auto"/>
          </w:divBdr>
        </w:div>
        <w:div w:id="399208473">
          <w:marLeft w:val="640"/>
          <w:marRight w:val="0"/>
          <w:marTop w:val="0"/>
          <w:marBottom w:val="0"/>
          <w:divBdr>
            <w:top w:val="none" w:sz="0" w:space="0" w:color="auto"/>
            <w:left w:val="none" w:sz="0" w:space="0" w:color="auto"/>
            <w:bottom w:val="none" w:sz="0" w:space="0" w:color="auto"/>
            <w:right w:val="none" w:sz="0" w:space="0" w:color="auto"/>
          </w:divBdr>
        </w:div>
        <w:div w:id="1610042437">
          <w:marLeft w:val="640"/>
          <w:marRight w:val="0"/>
          <w:marTop w:val="0"/>
          <w:marBottom w:val="0"/>
          <w:divBdr>
            <w:top w:val="none" w:sz="0" w:space="0" w:color="auto"/>
            <w:left w:val="none" w:sz="0" w:space="0" w:color="auto"/>
            <w:bottom w:val="none" w:sz="0" w:space="0" w:color="auto"/>
            <w:right w:val="none" w:sz="0" w:space="0" w:color="auto"/>
          </w:divBdr>
        </w:div>
        <w:div w:id="314574921">
          <w:marLeft w:val="640"/>
          <w:marRight w:val="0"/>
          <w:marTop w:val="0"/>
          <w:marBottom w:val="0"/>
          <w:divBdr>
            <w:top w:val="none" w:sz="0" w:space="0" w:color="auto"/>
            <w:left w:val="none" w:sz="0" w:space="0" w:color="auto"/>
            <w:bottom w:val="none" w:sz="0" w:space="0" w:color="auto"/>
            <w:right w:val="none" w:sz="0" w:space="0" w:color="auto"/>
          </w:divBdr>
        </w:div>
        <w:div w:id="985471436">
          <w:marLeft w:val="640"/>
          <w:marRight w:val="0"/>
          <w:marTop w:val="0"/>
          <w:marBottom w:val="0"/>
          <w:divBdr>
            <w:top w:val="none" w:sz="0" w:space="0" w:color="auto"/>
            <w:left w:val="none" w:sz="0" w:space="0" w:color="auto"/>
            <w:bottom w:val="none" w:sz="0" w:space="0" w:color="auto"/>
            <w:right w:val="none" w:sz="0" w:space="0" w:color="auto"/>
          </w:divBdr>
        </w:div>
        <w:div w:id="56247452">
          <w:marLeft w:val="640"/>
          <w:marRight w:val="0"/>
          <w:marTop w:val="0"/>
          <w:marBottom w:val="0"/>
          <w:divBdr>
            <w:top w:val="none" w:sz="0" w:space="0" w:color="auto"/>
            <w:left w:val="none" w:sz="0" w:space="0" w:color="auto"/>
            <w:bottom w:val="none" w:sz="0" w:space="0" w:color="auto"/>
            <w:right w:val="none" w:sz="0" w:space="0" w:color="auto"/>
          </w:divBdr>
        </w:div>
        <w:div w:id="269627082">
          <w:marLeft w:val="640"/>
          <w:marRight w:val="0"/>
          <w:marTop w:val="0"/>
          <w:marBottom w:val="0"/>
          <w:divBdr>
            <w:top w:val="none" w:sz="0" w:space="0" w:color="auto"/>
            <w:left w:val="none" w:sz="0" w:space="0" w:color="auto"/>
            <w:bottom w:val="none" w:sz="0" w:space="0" w:color="auto"/>
            <w:right w:val="none" w:sz="0" w:space="0" w:color="auto"/>
          </w:divBdr>
        </w:div>
        <w:div w:id="1526211055">
          <w:marLeft w:val="640"/>
          <w:marRight w:val="0"/>
          <w:marTop w:val="0"/>
          <w:marBottom w:val="0"/>
          <w:divBdr>
            <w:top w:val="none" w:sz="0" w:space="0" w:color="auto"/>
            <w:left w:val="none" w:sz="0" w:space="0" w:color="auto"/>
            <w:bottom w:val="none" w:sz="0" w:space="0" w:color="auto"/>
            <w:right w:val="none" w:sz="0" w:space="0" w:color="auto"/>
          </w:divBdr>
        </w:div>
      </w:divsChild>
    </w:div>
    <w:div w:id="1053037429">
      <w:bodyDiv w:val="1"/>
      <w:marLeft w:val="0"/>
      <w:marRight w:val="0"/>
      <w:marTop w:val="0"/>
      <w:marBottom w:val="0"/>
      <w:divBdr>
        <w:top w:val="none" w:sz="0" w:space="0" w:color="auto"/>
        <w:left w:val="none" w:sz="0" w:space="0" w:color="auto"/>
        <w:bottom w:val="none" w:sz="0" w:space="0" w:color="auto"/>
        <w:right w:val="none" w:sz="0" w:space="0" w:color="auto"/>
      </w:divBdr>
      <w:divsChild>
        <w:div w:id="650410516">
          <w:marLeft w:val="640"/>
          <w:marRight w:val="0"/>
          <w:marTop w:val="0"/>
          <w:marBottom w:val="0"/>
          <w:divBdr>
            <w:top w:val="none" w:sz="0" w:space="0" w:color="auto"/>
            <w:left w:val="none" w:sz="0" w:space="0" w:color="auto"/>
            <w:bottom w:val="none" w:sz="0" w:space="0" w:color="auto"/>
            <w:right w:val="none" w:sz="0" w:space="0" w:color="auto"/>
          </w:divBdr>
        </w:div>
        <w:div w:id="1780756581">
          <w:marLeft w:val="640"/>
          <w:marRight w:val="0"/>
          <w:marTop w:val="0"/>
          <w:marBottom w:val="0"/>
          <w:divBdr>
            <w:top w:val="none" w:sz="0" w:space="0" w:color="auto"/>
            <w:left w:val="none" w:sz="0" w:space="0" w:color="auto"/>
            <w:bottom w:val="none" w:sz="0" w:space="0" w:color="auto"/>
            <w:right w:val="none" w:sz="0" w:space="0" w:color="auto"/>
          </w:divBdr>
        </w:div>
        <w:div w:id="1307515335">
          <w:marLeft w:val="640"/>
          <w:marRight w:val="0"/>
          <w:marTop w:val="0"/>
          <w:marBottom w:val="0"/>
          <w:divBdr>
            <w:top w:val="none" w:sz="0" w:space="0" w:color="auto"/>
            <w:left w:val="none" w:sz="0" w:space="0" w:color="auto"/>
            <w:bottom w:val="none" w:sz="0" w:space="0" w:color="auto"/>
            <w:right w:val="none" w:sz="0" w:space="0" w:color="auto"/>
          </w:divBdr>
        </w:div>
        <w:div w:id="1944918599">
          <w:marLeft w:val="640"/>
          <w:marRight w:val="0"/>
          <w:marTop w:val="0"/>
          <w:marBottom w:val="0"/>
          <w:divBdr>
            <w:top w:val="none" w:sz="0" w:space="0" w:color="auto"/>
            <w:left w:val="none" w:sz="0" w:space="0" w:color="auto"/>
            <w:bottom w:val="none" w:sz="0" w:space="0" w:color="auto"/>
            <w:right w:val="none" w:sz="0" w:space="0" w:color="auto"/>
          </w:divBdr>
        </w:div>
        <w:div w:id="510803375">
          <w:marLeft w:val="640"/>
          <w:marRight w:val="0"/>
          <w:marTop w:val="0"/>
          <w:marBottom w:val="0"/>
          <w:divBdr>
            <w:top w:val="none" w:sz="0" w:space="0" w:color="auto"/>
            <w:left w:val="none" w:sz="0" w:space="0" w:color="auto"/>
            <w:bottom w:val="none" w:sz="0" w:space="0" w:color="auto"/>
            <w:right w:val="none" w:sz="0" w:space="0" w:color="auto"/>
          </w:divBdr>
        </w:div>
        <w:div w:id="1223372652">
          <w:marLeft w:val="640"/>
          <w:marRight w:val="0"/>
          <w:marTop w:val="0"/>
          <w:marBottom w:val="0"/>
          <w:divBdr>
            <w:top w:val="none" w:sz="0" w:space="0" w:color="auto"/>
            <w:left w:val="none" w:sz="0" w:space="0" w:color="auto"/>
            <w:bottom w:val="none" w:sz="0" w:space="0" w:color="auto"/>
            <w:right w:val="none" w:sz="0" w:space="0" w:color="auto"/>
          </w:divBdr>
        </w:div>
        <w:div w:id="718282620">
          <w:marLeft w:val="640"/>
          <w:marRight w:val="0"/>
          <w:marTop w:val="0"/>
          <w:marBottom w:val="0"/>
          <w:divBdr>
            <w:top w:val="none" w:sz="0" w:space="0" w:color="auto"/>
            <w:left w:val="none" w:sz="0" w:space="0" w:color="auto"/>
            <w:bottom w:val="none" w:sz="0" w:space="0" w:color="auto"/>
            <w:right w:val="none" w:sz="0" w:space="0" w:color="auto"/>
          </w:divBdr>
        </w:div>
        <w:div w:id="1325085238">
          <w:marLeft w:val="640"/>
          <w:marRight w:val="0"/>
          <w:marTop w:val="0"/>
          <w:marBottom w:val="0"/>
          <w:divBdr>
            <w:top w:val="none" w:sz="0" w:space="0" w:color="auto"/>
            <w:left w:val="none" w:sz="0" w:space="0" w:color="auto"/>
            <w:bottom w:val="none" w:sz="0" w:space="0" w:color="auto"/>
            <w:right w:val="none" w:sz="0" w:space="0" w:color="auto"/>
          </w:divBdr>
        </w:div>
        <w:div w:id="1525440977">
          <w:marLeft w:val="640"/>
          <w:marRight w:val="0"/>
          <w:marTop w:val="0"/>
          <w:marBottom w:val="0"/>
          <w:divBdr>
            <w:top w:val="none" w:sz="0" w:space="0" w:color="auto"/>
            <w:left w:val="none" w:sz="0" w:space="0" w:color="auto"/>
            <w:bottom w:val="none" w:sz="0" w:space="0" w:color="auto"/>
            <w:right w:val="none" w:sz="0" w:space="0" w:color="auto"/>
          </w:divBdr>
        </w:div>
        <w:div w:id="139034290">
          <w:marLeft w:val="640"/>
          <w:marRight w:val="0"/>
          <w:marTop w:val="0"/>
          <w:marBottom w:val="0"/>
          <w:divBdr>
            <w:top w:val="none" w:sz="0" w:space="0" w:color="auto"/>
            <w:left w:val="none" w:sz="0" w:space="0" w:color="auto"/>
            <w:bottom w:val="none" w:sz="0" w:space="0" w:color="auto"/>
            <w:right w:val="none" w:sz="0" w:space="0" w:color="auto"/>
          </w:divBdr>
        </w:div>
      </w:divsChild>
    </w:div>
    <w:div w:id="1323435645">
      <w:bodyDiv w:val="1"/>
      <w:marLeft w:val="0"/>
      <w:marRight w:val="0"/>
      <w:marTop w:val="0"/>
      <w:marBottom w:val="0"/>
      <w:divBdr>
        <w:top w:val="none" w:sz="0" w:space="0" w:color="auto"/>
        <w:left w:val="none" w:sz="0" w:space="0" w:color="auto"/>
        <w:bottom w:val="none" w:sz="0" w:space="0" w:color="auto"/>
        <w:right w:val="none" w:sz="0" w:space="0" w:color="auto"/>
      </w:divBdr>
    </w:div>
    <w:div w:id="198365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1.wdp"/><Relationship Id="rId18" Type="http://schemas.microsoft.com/office/2007/relationships/hdphoto" Target="media/hdphoto3.wdp"/><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769CD0A107F4EB2BCBFF172D1BB7044"/>
        <w:category>
          <w:name w:val="General"/>
          <w:gallery w:val="placeholder"/>
        </w:category>
        <w:types>
          <w:type w:val="bbPlcHdr"/>
        </w:types>
        <w:behaviors>
          <w:behavior w:val="content"/>
        </w:behaviors>
        <w:guid w:val="{FCE80D82-5FF5-4513-958B-3380C895D3AF}"/>
      </w:docPartPr>
      <w:docPartBody>
        <w:p w:rsidR="00564B75" w:rsidRDefault="004A10C5" w:rsidP="004A10C5">
          <w:pPr>
            <w:pStyle w:val="F769CD0A107F4EB2BCBFF172D1BB7044"/>
          </w:pPr>
          <w:r w:rsidRPr="00544C6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9699432-B520-4C03-A219-5DD837918C5F}"/>
      </w:docPartPr>
      <w:docPartBody>
        <w:p w:rsidR="004637F1" w:rsidRDefault="00B22FC4">
          <w:r w:rsidRPr="005B3C0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ChemBats2">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0C5"/>
    <w:rsid w:val="00074FC1"/>
    <w:rsid w:val="000A6BD9"/>
    <w:rsid w:val="000B2018"/>
    <w:rsid w:val="000E5D03"/>
    <w:rsid w:val="001A7E7F"/>
    <w:rsid w:val="00271B5B"/>
    <w:rsid w:val="00291005"/>
    <w:rsid w:val="002D56CF"/>
    <w:rsid w:val="00415E41"/>
    <w:rsid w:val="004637F1"/>
    <w:rsid w:val="004759C4"/>
    <w:rsid w:val="0049425B"/>
    <w:rsid w:val="004A10C5"/>
    <w:rsid w:val="005250BA"/>
    <w:rsid w:val="00564B75"/>
    <w:rsid w:val="005E688D"/>
    <w:rsid w:val="0064261F"/>
    <w:rsid w:val="006B7614"/>
    <w:rsid w:val="006F7575"/>
    <w:rsid w:val="007172B6"/>
    <w:rsid w:val="00765D33"/>
    <w:rsid w:val="00803DB6"/>
    <w:rsid w:val="00876C8E"/>
    <w:rsid w:val="00897115"/>
    <w:rsid w:val="008E2C8F"/>
    <w:rsid w:val="009E30B4"/>
    <w:rsid w:val="00A55C43"/>
    <w:rsid w:val="00A704F0"/>
    <w:rsid w:val="00AB26E9"/>
    <w:rsid w:val="00B1098A"/>
    <w:rsid w:val="00B15CD7"/>
    <w:rsid w:val="00B22FC4"/>
    <w:rsid w:val="00B704B0"/>
    <w:rsid w:val="00B757F2"/>
    <w:rsid w:val="00C5775E"/>
    <w:rsid w:val="00CC41A4"/>
    <w:rsid w:val="00D04A93"/>
    <w:rsid w:val="00D37C0A"/>
    <w:rsid w:val="00DC7040"/>
    <w:rsid w:val="00E7588F"/>
    <w:rsid w:val="00EB7F65"/>
    <w:rsid w:val="00ED145B"/>
    <w:rsid w:val="00F226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37F1"/>
    <w:rPr>
      <w:color w:val="666666"/>
    </w:rPr>
  </w:style>
  <w:style w:type="paragraph" w:customStyle="1" w:styleId="F769CD0A107F4EB2BCBFF172D1BB7044">
    <w:name w:val="F769CD0A107F4EB2BCBFF172D1BB7044"/>
    <w:rsid w:val="004A10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64D963D-2D8A-46BB-AAF5-D511D6F2E55D}">
  <we:reference id="wa104382081" version="1.55.1.0" store="en-US" storeType="OMEX"/>
  <we:alternateReferences>
    <we:reference id="wa104382081" version="1.55.1.0" store="" storeType="OMEX"/>
  </we:alternateReferences>
  <we:properties>
    <we:property name="MENDELEY_CITATIONS" value="[{&quot;citationID&quot;:&quot;MENDELEY_CITATION_36fe3485-334a-43fb-b79d-821c7174f910&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&quot;,&quot;citationItems&quot;:[{&quot;id&quot;:&quot;7491f8a5-86a7-3d0c-b3e8-fdb99f7ffa83&quot;,&quot;itemData&quot;:{&quot;type&quot;:&quot;article-journal&quot;,&quot;id&quot;:&quot;7491f8a5-86a7-3d0c-b3e8-fdb99f7ffa83&quot;,&quot;title&quot;:&quot;Aqueous Solubility Prediction of Drugs Based on Molecular Topology and Neural Network Modeling&quot;,&quot;author&quot;:[{&quot;family&quot;:&quot;Huuskonen&quot;,&quot;given&quot;:&quot;Jarmo&quot;,&quot;parse-names&quot;:false,&quot;dropping-particle&quot;:&quot;&quot;,&quot;non-dropping-particle&quot;:&quot;&quot;},{&quot;family&quot;:&quot;Salo&quot;,&quot;given&quot;:&quot;Marja&quot;,&quot;parse-names&quot;:false,&quot;dropping-particle&quot;:&quot;&quot;,&quot;non-dropping-particle&quot;:&quot;&quot;},{&quot;family&quot;:&quot;Taskinen&quot;,&quot;given&quot;:&quot;Jyrki&quot;,&quot;parse-names&quot;:false,&quot;dropping-particle&quot;:&quot;&quot;,&quot;non-dropping-particle&quot;:&quot;&quot;}],&quot;container-title&quot;:&quot;Journal of Chemical Information and Computer Sciences&quot;,&quot;container-title-short&quot;:&quot;J Chem Inf Comput Sci&quot;,&quot;accessed&quot;:{&quot;date-parts&quot;:[[2024,10,18]]},&quot;DOI&quot;:&quot;10.1021/CI970100X&quot;,&quot;ISSN&quot;:&quot;00952338&quot;,&quot;PMID&quot;:&quot;9611785&quot;,&quot;URL&quot;:&quot;https://pubs.acs.org/doi/abs/10.1021/ci970100x&quot;,&quot;issued&quot;:{&quot;date-parts&quot;:[[1998]]},&quot;page&quot;:&quot;450-456&quot;,&quot;abstract&quot;:&quot;A method for predicting the aqueous solubility of drug compounds was developed based on topological indices and artificial neural network (ANN) modeling. The aqueous solubility values for 211 drugs...&quot;,&quot;publisher&quot;:&quot; American Chemical Society &quot;,&quot;issue&quot;:&quot;3&quot;,&quot;volume&quot;:&quot;38&quot;},&quot;isTemporary&quot;:false}]},{&quot;citationID&quot;:&quot;MENDELEY_CITATION_5c09562b-6ad0-4890-9e08-f9f16810ca68&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WMwOTU2MmItNmFkMC00ODkwLTllMDgtZjlmMTY4MTBjYTY4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X1dfQ==&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citationID&quot;:&quot;MENDELEY_CITATION_72d155be-5437-4260-be9f-0d6147ad5c9d&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zJkMTU1YmUtNTQzNy00MjYwLWJlOWYtMGQ2MTQ3YWQ1Yzlk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fV19&quot;,&quot;citationItems&quot;:[{&quot;id&quot;:&quot;2b69f8d6-40c7-3a23-8a9c-e2eac266ed39&quot;,&quot;itemData&quot;:{&quot;type&quot;:&quot;article-journal&quot;,&quot;id&quot;:&quot;2b69f8d6-40c7-3a23-8a9c-e2eac266ed39&quot;,&quot;title&quot;:&quot;Solubility and Partitioning VI: Octanol Solubility and Octanol-Water Partition Coefficients&quot;,&quot;author&quot;:[{&quot;family&quot;:&quot;Yalkowsky&quot;,&quot;given&quot;:&quot;S H&quot;,&quot;parse-names&quot;:false,&quot;dropping-particle&quot;:&quot;&quot;,&quot;non-dropping-particle&quot;:&quot;&quot;},{&quot;family&quot;:&quot;Valvani&quot;,&quot;given&quot;:&quot;S C&quot;,&quot;parse-names&quot;:false,&quot;dropping-particle&quot;:&quot;&quot;,&quot;non-dropping-particle&quot;:&quot;&quot;},{&quot;family&quot;:&quot;Roseman&quot;,&quot;given&quot;:&quot;T J&quot;,&quot;parse-names&quot;:false,&quot;dropping-particle&quot;:&quot;&quot;,&quot;non-dropping-particle&quot;:&quot;&quot;}],&quot;abstract&quot;:&quot;0 A simple equation for the estimation of the aqueous solu-bility of crystalline solutes was previously derived based on the assumption that the presence of water does not significantly alter the crystal properties of the solute. The data presented verify the solubility equation for a set of 36 nonelectrolytes and weak electrolytes. Using the same set of solutes, the two major assumptions used to derive the equation were also verified: that the octanol solubility of nonelectrolytes is exponentially proportional to the melting point of the solute and that the octanol-water solubility ratio is a good approximation of the octanol-water partition coefficient. Keyphrases Solubility-of nonelectrolytes and weak electrolytes in octanol, determination using melting points and partition coefficients Partition coefficient-of nonelectrolytes and weak electrolytes in oc-tanol-water, use with melting point to determine solubility 0 Octa-nol-determination of the solubility of nonelectrolytes and weak elec-trolytes, partition coefficients with water In previous publications (1-6) a simple equation for the estimation of the aqueous solubility of crystalline solutes was derived on the basis of the following rationale: 1.. The solubility of nonpolar and semipolar solutes in octanol is approximately equal to the ideal solubility.&quot;,&quot;container-title-short&quot;:&quot;&quot;},&quot;isTemporary&quot;:false}]},{&quot;citationID&quot;:&quot;MENDELEY_CITATION_67015408-3960-46f7-8874-1d901ff6d909&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jcwMTU0MDgtMzk2MC00NmY3LTg4NzQtMWQ5MDFmZjZkOTA5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X1dfQ==&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citationID&quot;:&quot;MENDELEY_CITATION_3e3096e0-7c78-4119-a752-4ccc2308bb1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2UzMDk2ZTAtN2M3OC00MTE5LWE3NTItNGNjYzIzMDhiYjE0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X1dfQ==&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citationID&quot;:&quot;MENDELEY_CITATION_94014749-7ad0-4797-b2a4-427a2bb40b5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TQwMTQ3NDktN2FkMC00Nzk3LWIyYTQtNDI3YTJiYjQwYjV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73033c26-9f7f-4b0d-9ea5-a34d21504465&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zMwMzNjMjYtOWY3Zi00YjBkLTllYTUtYTM0ZDIxNTA0NDY1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856b48e4-386b-41ad-a2be-304d10a77442&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DU2YjQ4ZTQtMzg2Yi00MWFkLWEyYmUtMzA0ZDEwYTc3NDQy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fff5b3a6-33c1-4a90-b63d-42f91212aeca&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mZmNWIzYTYtMzNjMS00YTkwLWI2M2QtNDJmOTEyMTJhZWNh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9f2047b5-f323-4888-b7d4-24cc23362fd9&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WYyMDQ3YjUtZjMyMy00ODg4LWI3ZDQtMjRjYzIzMzYyZmQ5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ed0e60f4-d61d-4065-94bc-3bd627f035ec&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WQwZTYwZjQtZDYxZC00MDY1LTk0YmMtM2JkNjI3ZjAzNWVj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a3cb3d16-7d99-48d8-867d-5492e5307178&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TNjYjNkMTYtN2Q5OS00OGQ4LTg2N2QtNTQ5MmU1MzA3MTc4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7008e8f7-2942-45b6-9e50-b4cae1bd22f9&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zAwOGU4ZjctMjk0Mi00NWI2LTllNTAtYjRjYWUxYmQyMmY5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f2832077-1199-4980-9170-74158e162e6c&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jI4MzIwNzctMTE5OS00OTgwLTkxNzAtNzQxNThlMTYyZTZj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58ea4eba-f388-415a-b9ff-eb5be79544c7&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ThlYTRlYmEtZjM4OC00MTVhLWI5ZmYtZWI1YmU3OTU0NGM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f6fe6793-2424-4f45-85c4-230f1d145a06&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jZmZTY3OTMtMjQyNC00ZjQ1LTg1YzQtMjMwZjFkMTQ1YTA2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5f1e5e8f-9418-4880-bd8f-1dec7282b4fd&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WYxZTVlOGYtOTQxOC00ODgwLWJkOGYtMWRlYzcyODJiNGZk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964645da-9139-4595-837d-5da1ddd80ee7&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TY0NjQ1ZGEtOTEzOS00NTk1LTgzN2QtNWRhMWRkZDgwZWU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67a9fc6e-a042-42ae-b15b-06953697f88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jdhOWZjNmUtYTA0Mi00MmFlLWIxNWItMDY5NTM2OTdmODg0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f3931500-7567-40c3-9f61-525640cb859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jM5MzE1MDAtNzU2Ny00MGMzLTlmNjEtNTI1NjQwY2I4NTl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2fd627fc-7a79-4ea1-9a77-4a82338d98c7&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mZkNjI3ZmMtN2E3OS00ZWExLTlhNzctNGE4MjMzOGQ5OGM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7f0434c2-aea8-4cb8-9862-927cf3278f65&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2YwNDM0YzItYWVhOC00Y2I4LTk4NjItOTI3Y2YzMjc4ZjY1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395d1790-9f48-4622-9d5b-bbb2f153615d&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zk1ZDE3OTAtOWY0OC00NjIyLTlkNWItYmJiMmYxNTM2MTVk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X1dfQ==&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citationID&quot;:&quot;MENDELEY_CITATION_2de9f2f3-57ab-4ff1-af0e-4ee3b884989b&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mRlOWYyZjMtNTdhYi00ZmYxLWFmMGUtNGVlM2I4ODQ5ODli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0300f96d-d30c-4ca0-a15f-1aa4b9633dcb&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DMwMGY5NmQtZDMwYy00Y2EwLWExNWYtMWFhNGI5NjMzZGNi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74e36b61-8dab-418a-8194-a9161b6c168a&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zRlMzZiNjEtOGRhYi00MThhLTgxOTQtYTkxNjFiNmMxNjhh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fV19&quot;,&quot;citationItems&quot;:[{&quot;id&quot;:&quot;2b69f8d6-40c7-3a23-8a9c-e2eac266ed39&quot;,&quot;itemData&quot;:{&quot;type&quot;:&quot;article-journal&quot;,&quot;id&quot;:&quot;2b69f8d6-40c7-3a23-8a9c-e2eac266ed39&quot;,&quot;title&quot;:&quot;Solubility and Partitioning VI: Octanol Solubility and Octanol-Water Partition Coefficients&quot;,&quot;author&quot;:[{&quot;family&quot;:&quot;Yalkowsky&quot;,&quot;given&quot;:&quot;S H&quot;,&quot;parse-names&quot;:false,&quot;dropping-particle&quot;:&quot;&quot;,&quot;non-dropping-particle&quot;:&quot;&quot;},{&quot;family&quot;:&quot;Valvani&quot;,&quot;given&quot;:&quot;S C&quot;,&quot;parse-names&quot;:false,&quot;dropping-particle&quot;:&quot;&quot;,&quot;non-dropping-particle&quot;:&quot;&quot;},{&quot;family&quot;:&quot;Roseman&quot;,&quot;given&quot;:&quot;T J&quot;,&quot;parse-names&quot;:false,&quot;dropping-particle&quot;:&quot;&quot;,&quot;non-dropping-particle&quot;:&quot;&quot;}],&quot;abstract&quot;:&quot;0 A simple equation for the estimation of the aqueous solu-bility of crystalline solutes was previously derived based on the assumption that the presence of water does not significantly alter the crystal properties of the solute. The data presented verify the solubility equation for a set of 36 nonelectrolytes and weak electrolytes. Using the same set of solutes, the two major assumptions used to derive the equation were also verified: that the octanol solubility of nonelectrolytes is exponentially proportional to the melting point of the solute and that the octanol-water solubility ratio is a good approximation of the octanol-water partition coefficient. Keyphrases Solubility-of nonelectrolytes and weak electrolytes in octanol, determination using melting points and partition coefficients Partition coefficient-of nonelectrolytes and weak electrolytes in oc-tanol-water, use with melting point to determine solubility 0 Octa-nol-determination of the solubility of nonelectrolytes and weak elec-trolytes, partition coefficients with water In previous publications (1-6) a simple equation for the estimation of the aqueous solubility of crystalline solutes was derived on the basis of the following rationale: 1.. The solubility of nonpolar and semipolar solutes in octanol is approximately equal to the ideal solubility.&quot;,&quot;container-title-short&quot;:&quot;&quot;},&quot;isTemporary&quot;:false}]},{&quot;citationID&quot;:&quot;MENDELEY_CITATION_261b9192-ebe6-418d-aef3-773b39a3b0f0&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jYxYjkxOTItZWJlNi00MThkLWFlZjMtNzczYjM5YTNiMGYw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cee964c5-a652-4f6d-a70a-fd353ec785a2&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2VlOTY0YzUtYTY1Mi00ZjZkLWE3MGEtZmQzNTNlYzc4NWEy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e133207a-fbec-4380-a499-f27009c28ce9&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TEzMzIwN2EtZmJlYy00MzgwLWE0OTktZjI3MDA5YzI4Y2U5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6cdcb520-1869-4cea-883a-bfa3171f6b1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mNkY2I1MjAtMTg2OS00Y2VhLTg4M2EtYmZhMzE3MWY2YjF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44da5918-5089-4741-84f2-fb9a531391a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DRkYTU5MTgtNTA4OS00NzQxLTg0ZjItZmI5YTUzMTM5MWE0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f1468b8b-2d0a-411f-9655-3aae139f9376&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jE0NjhiOGItMmQwYS00MTFmLTk2NTUtM2FhZTEzOWY5Mzc2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974f0e66-8ca0-4333-bf22-5ce71703a8fa&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Tc0ZjBlNjYtOGNhMC00MzMzLWJmMjItNWNlNzE3MDNhOGZh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021b777b-17d3-4772-a08d-5f25362fce26&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DIxYjc3N2ItMTdkMy00NzcyLWEwOGQtNWYyNTM2MmZjZTI2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a9186716-f811-4448-8562-102226f65928&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TkxODY3MTYtZjgxMS00NDQ4LTg1NjItMTAyMjI2ZjY1OTI4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f32e7fe9-b12a-426c-8922-834049bb46b2&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jMyZTdmZTktYjEyYS00MjZjLTg5MjItODM0MDQ5YmI0NmIy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24a40f74-e9e5-4c7e-b83c-3218bf51a722&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jRhNDBmNzQtZTllNS00YzdlLWI4M2MtMzIxOGJmNTFhNzIy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dadeab79-470c-435b-84f8-16a389a577f8&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GFkZWFiNzktNDcwYy00MzViLTg0ZjgtMTZhMzg5YTU3N2Y4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X1dfQ==&quot;,&quot;citationItems&quot;:[{&quot;id&quot;:&quot;cb507684-c914-30a5-ab06-0145d36b4aa9&quot;,&quot;itemData&quot;:{&quot;type&quot;:&quot;article-journal&quot;,&quot;id&quot;:&quot;cb507684-c914-30a5-ab06-0145d36b4aa9&quot;,&quot;title&quot;:&quot;Solubility and Partitioning VII: Solubility of Water Barbituric acid (BA)&quot;,&quot;author&quot;:[{&quot;family&quot;:&quot;Pinal&quot;,&quot;given&quot;:&quot;Rodolfo&quot;,&quot;parse-names&quot;:false,&quot;dropping-particle&quot;:&quot;&quot;,&quot;non-dropping-particle&quot;:&quot;&quot;},{&quot;family&quot;:&quot;Yalkowsky&quot;,&quot;given&quot;:&quot;Samuel H&quot;,&quot;parse-names&quot;:false,&quot;dropping-particle&quot;:&quot;&quot;,&quot;non-dropping-particle&quot;:&quot;&quot;}],&quot;container-title&quot;:&quot;American Pharmaceutical Association Journal of Pharmaceutical Sciences&quot;,&quot;ISBN&quot;:&quot;223549/87/01&quot;,&quot;issued&quot;:{&quot;date-parts&quot;:[[1987]]},&quot;abstract&quot;:&quot;Abotrad 0 The solubility equation of Yaikowsky was used to estimate the aqueous solubility of 33 barbiturates in the temperature range of 5 to 45 \&quot;C. The equation was extended by adding a term which accounts for the effect of pH on the solubility of the drug. The extended equation is successful in estimating the aqueous solubility of this series of drugs under different conditions of temperature and pH. The results Indicate that the extended equation can be used to estimate the aqueous solubility of nonelectrolytes as well as weak electrolytes. Yalkowsky and co-workers'\&quot; have developed an equation to estimate the aqueous solubility of organic nonelectrolytes at 25°C from two parameters: the melting point and the octanol-water partition coefficient of the solute. The relation between these parameters and solubility is given by the expression 1364 ' 6 u r n where S , is the molar solubility, A&amp; is the entropy of fusion, and mp and P are the melting point in \&quot;C and the octanol-water partition coefficient of the solute, respectively. Equation 1 has been used to estimate the water solubility of a large number of organic nonelectrolytes. Mayer and Rowland' applied the equation to estimate the solubility of a series of ten 5-ethylbarbituric acid derivatives at 25°C. However, its applicability to weak electrolytes has received only minimal consideration. Barbiturates represent a group of compounds of pharmaceutical interest with relatively complex structures. Barbiturates , which have pK, values between 4 and 9, represent a good example of a series of weak electrolytes that can be utilized to test eq. 1. In this paper, eq. 1 is used to estimate the water solubility reported in the literature for 33 barbiturates (Table I). The results of such a test will provide objective information about the applicability of eq. 1 to actual pharmaceutical situations. Also eq. 1 will be extended to include the effects of temperature and of dissociation of weak electrolytes. Theoretical Section The solubility of a drug in water is dependent on the crystallinity, polarity, and degree of dissociation of the drug. Each of these factors contributes independently to the observed aqueous solubility as described below. Crystallinity: Ideal Solubility-The ideal solubility is the theoretical value predicted when solute and solvent molecules are of comparable size and shape and the solute-solute, solventsolvent, and solubsolvent interactions are of the same nature and magnitude. Under these circumstances, the energy required for solubilization is solely that necessary to break the crystal structure, and hence, it is only dependent Barbiturates in Tucson, AZ 85721.&quot;,&quot;issue&quot;:&quot;7&quot;,&quot;volume&quot;:&quot;7987&quot;,&quot;container-title-short&quot;:&quot;&quot;},&quot;isTemporary&quot;:false}]},{&quot;citationID&quot;:&quot;MENDELEY_CITATION_f6f6983d-a53f-487c-a653-f5914697ccca&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jZmNjk4M2QtYTUzZi00ODdjLWE2NTMtZjU5MTQ2OTdjY2Nh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ec20a3ec-9c1a-4502-a04c-d411edb08b03&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WMyMGEzZWMtOWMxYS00NTAyLWEwNGMtZDQxMWVkYjA4YjAz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d80b1f94-7436-4cfd-9929-b8e15683981c&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DgwYjFmOTQtNzQzNi00Y2ZkLTk5MjktYjhlMTU2ODM5ODFj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7eb31411-5d55-49ad-b6d5-753cd18a1ed8&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2ViMzE0MTEtNWQ1NS00OWFkLWI2ZDUtNzUzY2QxOGExZWQ4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LCJzdXBwcmVzcy1hdXRob3IiOmZhbHNlLCJjb21wb3NpdGUiOmZhbHNlLCJhdXRob3Itb25seSI6ZmFsc2V9XX0=&quot;,&quot;citationItems&quot;:[{&quot;id&quot;:&quot;2b69f8d6-40c7-3a23-8a9c-e2eac266ed39&quot;,&quot;itemData&quot;:{&quot;type&quot;:&quot;article-journal&quot;,&quot;id&quot;:&quot;2b69f8d6-40c7-3a23-8a9c-e2eac266ed39&quot;,&quot;title&quot;:&quot;Solubility and Partitioning VI: Octanol Solubility and Octanol-Water Partition Coefficients&quot;,&quot;author&quot;:[{&quot;family&quot;:&quot;Yalkowsky&quot;,&quot;given&quot;:&quot;S H&quot;,&quot;parse-names&quot;:false,&quot;dropping-particle&quot;:&quot;&quot;,&quot;non-dropping-particle&quot;:&quot;&quot;},{&quot;family&quot;:&quot;Valvani&quot;,&quot;given&quot;:&quot;S C&quot;,&quot;parse-names&quot;:false,&quot;dropping-particle&quot;:&quot;&quot;,&quot;non-dropping-particle&quot;:&quot;&quot;},{&quot;family&quot;:&quot;Roseman&quot;,&quot;given&quot;:&quot;T J&quot;,&quot;parse-names&quot;:false,&quot;dropping-particle&quot;:&quot;&quot;,&quot;non-dropping-particle&quot;:&quot;&quot;}],&quot;abstract&quot;:&quot;0 A simple equation for the estimation of the aqueous solu-bility of crystalline solutes was previously derived based on the assumption that the presence of water does not significantly alter the crystal properties of the solute. The data presented verify the solubility equation for a set of 36 nonelectrolytes and weak electrolytes. Using the same set of solutes, the two major assumptions used to derive the equation were also verified: that the octanol solubility of nonelectrolytes is exponentially proportional to the melting point of the solute and that the octanol-water solubility ratio is a good approximation of the octanol-water partition coefficient. Keyphrases Solubility-of nonelectrolytes and weak electrolytes in octanol, determination using melting points and partition coefficients Partition coefficient-of nonelectrolytes and weak electrolytes in oc-tanol-water, use with melting point to determine solubility 0 Octa-nol-determination of the solubility of nonelectrolytes and weak elec-trolytes, partition coefficients with water In previous publications (1-6) a simple equation for the estimation of the aqueous solubility of crystalline solutes was derived on the basis of the following rationale: 1.. The solubility of nonpolar and semipolar solutes in octanol is approximately equal to the ideal solubility.&quot;,&quot;container-title-short&quot;:&quot;&quot;},&quot;isTemporary&quot;:false,&quot;suppress-author&quot;:false,&quot;composite&quot;:false,&quot;author-only&quot;:false}]},{&quot;citationID&quot;:&quot;MENDELEY_CITATION_283b533f-febb-4903-8247-e216c5740c11&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jgzYjUzM2YtZmViYi00OTAzLTgyNDctZTIxNmM1NzQwYzEx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32dea511-4e8f-4cbe-a5ec-5d0b2cb1acdb&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zJkZWE1MTEtNGU4Zi00Y2JlLWE1ZWMtNWQwYjJjYjFhY2Ri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f7816418-90f6-470e-a964-d1a23f6b20f9&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jc4MTY0MTgtOTBmNi00NzBlLWE5NjQtZDFhMjNmNmIyMGY5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X1dfQ==&quot;,&quot;citationItems&quot;:[{&quot;id&quot;:&quot;cb507684-c914-30a5-ab06-0145d36b4aa9&quot;,&quot;itemData&quot;:{&quot;type&quot;:&quot;article-journal&quot;,&quot;id&quot;:&quot;cb507684-c914-30a5-ab06-0145d36b4aa9&quot;,&quot;title&quot;:&quot;Solubility and Partitioning VII: Solubility of Water Barbituric acid (BA)&quot;,&quot;author&quot;:[{&quot;family&quot;:&quot;Pinal&quot;,&quot;given&quot;:&quot;Rodolfo&quot;,&quot;parse-names&quot;:false,&quot;dropping-particle&quot;:&quot;&quot;,&quot;non-dropping-particle&quot;:&quot;&quot;},{&quot;family&quot;:&quot;Yalkowsky&quot;,&quot;given&quot;:&quot;Samuel H&quot;,&quot;parse-names&quot;:false,&quot;dropping-particle&quot;:&quot;&quot;,&quot;non-dropping-particle&quot;:&quot;&quot;}],&quot;container-title&quot;:&quot;American Pharmaceutical Association Journal of Pharmaceutical Sciences&quot;,&quot;ISBN&quot;:&quot;223549/87/01&quot;,&quot;issued&quot;:{&quot;date-parts&quot;:[[1987]]},&quot;abstract&quot;:&quot;Abotrad 0 The solubility equation of Yaikowsky was used to estimate the aqueous solubility of 33 barbiturates in the temperature range of 5 to 45 \&quot;C. The equation was extended by adding a term which accounts for the effect of pH on the solubility of the drug. The extended equation is successful in estimating the aqueous solubility of this series of drugs under different conditions of temperature and pH. The results Indicate that the extended equation can be used to estimate the aqueous solubility of nonelectrolytes as well as weak electrolytes. Yalkowsky and co-workers'\&quot; have developed an equation to estimate the aqueous solubility of organic nonelectrolytes at 25°C from two parameters: the melting point and the octanol-water partition coefficient of the solute. The relation between these parameters and solubility is given by the expression 1364 ' 6 u r n where S , is the molar solubility, A&amp; is the entropy of fusion, and mp and P are the melting point in \&quot;C and the octanol-water partition coefficient of the solute, respectively. Equation 1 has been used to estimate the water solubility of a large number of organic nonelectrolytes. Mayer and Rowland' applied the equation to estimate the solubility of a series of ten 5-ethylbarbituric acid derivatives at 25°C. However, its applicability to weak electrolytes has received only minimal consideration. Barbiturates represent a group of compounds of pharmaceutical interest with relatively complex structures. Barbiturates , which have pK, values between 4 and 9, represent a good example of a series of weak electrolytes that can be utilized to test eq. 1. In this paper, eq. 1 is used to estimate the water solubility reported in the literature for 33 barbiturates (Table I). The results of such a test will provide objective information about the applicability of eq. 1 to actual pharmaceutical situations. Also eq. 1 will be extended to include the effects of temperature and of dissociation of weak electrolytes. Theoretical Section The solubility of a drug in water is dependent on the crystallinity, polarity, and degree of dissociation of the drug. Each of these factors contributes independently to the observed aqueous solubility as described below. Crystallinity: Ideal Solubility-The ideal solubility is the theoretical value predicted when solute and solvent molecules are of comparable size and shape and the solute-solute, solventsolvent, and solubsolvent interactions are of the same nature and magnitude. Under these circumstances, the energy required for solubilization is solely that necessary to break the crystal structure, and hence, it is only dependent Barbiturates in Tucson, AZ 85721.&quot;,&quot;issue&quot;:&quot;7&quot;,&quot;volume&quot;:&quot;7987&quot;,&quot;container-title-short&quot;:&quot;&quot;},&quot;isTemporary&quot;:false}]},{&quot;citationID&quot;:&quot;MENDELEY_CITATION_fab98209-3695-4f6e-8d2c-07f6eec3de10&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mFiOTgyMDktMzY5NS00ZjZlLThkMmMtMDdmNmVlYzNkZTEw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X1dfQ==&quot;,&quot;citationItems&quot;:[{&quot;id&quot;:&quot;cb507684-c914-30a5-ab06-0145d36b4aa9&quot;,&quot;itemData&quot;:{&quot;type&quot;:&quot;article-journal&quot;,&quot;id&quot;:&quot;cb507684-c914-30a5-ab06-0145d36b4aa9&quot;,&quot;title&quot;:&quot;Solubility and Partitioning VII: Solubility of Water Barbituric acid (BA)&quot;,&quot;author&quot;:[{&quot;family&quot;:&quot;Pinal&quot;,&quot;given&quot;:&quot;Rodolfo&quot;,&quot;parse-names&quot;:false,&quot;dropping-particle&quot;:&quot;&quot;,&quot;non-dropping-particle&quot;:&quot;&quot;},{&quot;family&quot;:&quot;Yalkowsky&quot;,&quot;given&quot;:&quot;Samuel H&quot;,&quot;parse-names&quot;:false,&quot;dropping-particle&quot;:&quot;&quot;,&quot;non-dropping-particle&quot;:&quot;&quot;}],&quot;container-title&quot;:&quot;American Pharmaceutical Association Journal of Pharmaceutical Sciences&quot;,&quot;ISBN&quot;:&quot;223549/87/01&quot;,&quot;issued&quot;:{&quot;date-parts&quot;:[[1987]]},&quot;abstract&quot;:&quot;Abotrad 0 The solubility equation of Yaikowsky was used to estimate the aqueous solubility of 33 barbiturates in the temperature range of 5 to 45 \&quot;C. The equation was extended by adding a term which accounts for the effect of pH on the solubility of the drug. The extended equation is successful in estimating the aqueous solubility of this series of drugs under different conditions of temperature and pH. The results Indicate that the extended equation can be used to estimate the aqueous solubility of nonelectrolytes as well as weak electrolytes. Yalkowsky and co-workers'\&quot; have developed an equation to estimate the aqueous solubility of organic nonelectrolytes at 25°C from two parameters: the melting point and the octanol-water partition coefficient of the solute. The relation between these parameters and solubility is given by the expression 1364 ' 6 u r n where S , is the molar solubility, A&amp; is the entropy of fusion, and mp and P are the melting point in \&quot;C and the octanol-water partition coefficient of the solute, respectively. Equation 1 has been used to estimate the water solubility of a large number of organic nonelectrolytes. Mayer and Rowland' applied the equation to estimate the solubility of a series of ten 5-ethylbarbituric acid derivatives at 25°C. However, its applicability to weak electrolytes has received only minimal consideration. Barbiturates represent a group of compounds of pharmaceutical interest with relatively complex structures. Barbiturates , which have pK, values between 4 and 9, represent a good example of a series of weak electrolytes that can be utilized to test eq. 1. In this paper, eq. 1 is used to estimate the water solubility reported in the literature for 33 barbiturates (Table I). The results of such a test will provide objective information about the applicability of eq. 1 to actual pharmaceutical situations. Also eq. 1 will be extended to include the effects of temperature and of dissociation of weak electrolytes. Theoretical Section The solubility of a drug in water is dependent on the crystallinity, polarity, and degree of dissociation of the drug. Each of these factors contributes independently to the observed aqueous solubility as described below. Crystallinity: Ideal Solubility-The ideal solubility is the theoretical value predicted when solute and solvent molecules are of comparable size and shape and the solute-solute, solventsolvent, and solubsolvent interactions are of the same nature and magnitude. Under these circumstances, the energy required for solubilization is solely that necessary to break the crystal structure, and hence, it is only dependent Barbiturates in Tucson, AZ 85721.&quot;,&quot;issue&quot;:&quot;7&quot;,&quot;volume&quot;:&quot;7987&quot;,&quot;container-title-short&quot;:&quot;&quot;},&quot;isTemporary&quot;:false}]},{&quot;citationID&quot;:&quot;MENDELEY_CITATION_fb0990c9-c0b4-470f-8995-999125adbdea&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mIwOTkwYzktYzBiNC00NzBmLTg5OTUtOTk5MTI1YWRiZGVh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e0be88fc-b2c0-4e71-adc9-e87f8315d792&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TBiZTg4ZmMtYjJjMC00ZTcxLWFkYzktZTg3ZjgzMTVkNzky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3e2a4ecb-deaa-45cf-a33f-133e4d252f1b&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2UyYTRlY2ItZGVhYS00NWNmLWEzM2YtMTMzZTRkMjUyZjFi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Swic3VwcHJlc3MtYXV0aG9yIjpmYWxzZSwiY29tcG9zaXRlIjpmYWxzZSwiYXV0aG9yLW9ubHkiOmZhbHNlfV19&quot;,&quot;citationItems&quot;:[{&quot;id&quot;:&quot;cb507684-c914-30a5-ab06-0145d36b4aa9&quot;,&quot;itemData&quot;:{&quot;type&quot;:&quot;article-journal&quot;,&quot;id&quot;:&quot;cb507684-c914-30a5-ab06-0145d36b4aa9&quot;,&quot;title&quot;:&quot;Solubility and Partitioning VII: Solubility of Water Barbituric acid (BA)&quot;,&quot;author&quot;:[{&quot;family&quot;:&quot;Pinal&quot;,&quot;given&quot;:&quot;Rodolfo&quot;,&quot;parse-names&quot;:false,&quot;dropping-particle&quot;:&quot;&quot;,&quot;non-dropping-particle&quot;:&quot;&quot;},{&quot;family&quot;:&quot;Yalkowsky&quot;,&quot;given&quot;:&quot;Samuel H&quot;,&quot;parse-names&quot;:false,&quot;dropping-particle&quot;:&quot;&quot;,&quot;non-dropping-particle&quot;:&quot;&quot;}],&quot;container-title&quot;:&quot;American Pharmaceutical Association Journal of Pharmaceutical Sciences&quot;,&quot;ISBN&quot;:&quot;223549/87/01&quot;,&quot;issued&quot;:{&quot;date-parts&quot;:[[1987]]},&quot;abstract&quot;:&quot;Abotrad 0 The solubility equation of Yaikowsky was used to estimate the aqueous solubility of 33 barbiturates in the temperature range of 5 to 45 \&quot;C. The equation was extended by adding a term which accounts for the effect of pH on the solubility of the drug. The extended equation is successful in estimating the aqueous solubility of this series of drugs under different conditions of temperature and pH. The results Indicate that the extended equation can be used to estimate the aqueous solubility of nonelectrolytes as well as weak electrolytes. Yalkowsky and co-workers'\&quot; have developed an equation to estimate the aqueous solubility of organic nonelectrolytes at 25°C from two parameters: the melting point and the octanol-water partition coefficient of the solute. The relation between these parameters and solubility is given by the expression 1364 ' 6 u r n where S , is the molar solubility, A&amp; is the entropy of fusion, and mp and P are the melting point in \&quot;C and the octanol-water partition coefficient of the solute, respectively. Equation 1 has been used to estimate the water solubility of a large number of organic nonelectrolytes. Mayer and Rowland' applied the equation to estimate the solubility of a series of ten 5-ethylbarbituric acid derivatives at 25°C. However, its applicability to weak electrolytes has received only minimal consideration. Barbiturates represent a group of compounds of pharmaceutical interest with relatively complex structures. Barbiturates , which have pK, values between 4 and 9, represent a good example of a series of weak electrolytes that can be utilized to test eq. 1. In this paper, eq. 1 is used to estimate the water solubility reported in the literature for 33 barbiturates (Table I). The results of such a test will provide objective information about the applicability of eq. 1 to actual pharmaceutical situations. Also eq. 1 will be extended to include the effects of temperature and of dissociation of weak electrolytes. Theoretical Section The solubility of a drug in water is dependent on the crystallinity, polarity, and degree of dissociation of the drug. Each of these factors contributes independently to the observed aqueous solubility as described below. Crystallinity: Ideal Solubility-The ideal solubility is the theoretical value predicted when solute and solvent molecules are of comparable size and shape and the solute-solute, solventsolvent, and solubsolvent interactions are of the same nature and magnitude. Under these circumstances, the energy required for solubilization is solely that necessary to break the crystal structure, and hence, it is only dependent Barbiturates in Tucson, AZ 85721.&quot;,&quot;issue&quot;:&quot;7&quot;,&quot;volume&quot;:&quot;7987&quot;,&quot;container-title-short&quot;:&quot;&quot;},&quot;isTemporary&quot;:false,&quot;suppress-author&quot;:false,&quot;composite&quot;:false,&quot;author-only&quot;:false}]},{&quot;citationID&quot;:&quot;MENDELEY_CITATION_a789d462-760b-496a-ab04-96405d1b97f8&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Tc4OWQ0NjItNzYwYi00OTZhLWFiMDQtOTY0MDVkMWI5N2Y4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5701350f-edde-4b97-92d1-f35175810571&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TcwMTM1MGYtZWRkZS00Yjk3LTkyZDEtZjM1MTc1ODEwNTcx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Swic3VwcHJlc3MtYXV0aG9yIjpmYWxzZSwiY29tcG9zaXRlIjpmYWxzZSwiYXV0aG9yLW9ubHkiOmZhbHNlfV19&quot;,&quot;citationItems&quot;:[{&quot;id&quot;:&quot;cb507684-c914-30a5-ab06-0145d36b4aa9&quot;,&quot;itemData&quot;:{&quot;type&quot;:&quot;article-journal&quot;,&quot;id&quot;:&quot;cb507684-c914-30a5-ab06-0145d36b4aa9&quot;,&quot;title&quot;:&quot;Solubility and Partitioning VII: Solubility of Water Barbituric acid (BA)&quot;,&quot;author&quot;:[{&quot;family&quot;:&quot;Pinal&quot;,&quot;given&quot;:&quot;Rodolfo&quot;,&quot;parse-names&quot;:false,&quot;dropping-particle&quot;:&quot;&quot;,&quot;non-dropping-particle&quot;:&quot;&quot;},{&quot;family&quot;:&quot;Yalkowsky&quot;,&quot;given&quot;:&quot;Samuel H&quot;,&quot;parse-names&quot;:false,&quot;dropping-particle&quot;:&quot;&quot;,&quot;non-dropping-particle&quot;:&quot;&quot;}],&quot;container-title&quot;:&quot;American Pharmaceutical Association Journal of Pharmaceutical Sciences&quot;,&quot;ISBN&quot;:&quot;223549/87/01&quot;,&quot;issued&quot;:{&quot;date-parts&quot;:[[1987]]},&quot;abstract&quot;:&quot;Abotrad 0 The solubility equation of Yaikowsky was used to estimate the aqueous solubility of 33 barbiturates in the temperature range of 5 to 45 \&quot;C. The equation was extended by adding a term which accounts for the effect of pH on the solubility of the drug. The extended equation is successful in estimating the aqueous solubility of this series of drugs under different conditions of temperature and pH. The results Indicate that the extended equation can be used to estimate the aqueous solubility of nonelectrolytes as well as weak electrolytes. Yalkowsky and co-workers'\&quot; have developed an equation to estimate the aqueous solubility of organic nonelectrolytes at 25°C from two parameters: the melting point and the octanol-water partition coefficient of the solute. The relation between these parameters and solubility is given by the expression 1364 ' 6 u r n where S , is the molar solubility, A&amp; is the entropy of fusion, and mp and P are the melting point in \&quot;C and the octanol-water partition coefficient of the solute, respectively. Equation 1 has been used to estimate the water solubility of a large number of organic nonelectrolytes. Mayer and Rowland' applied the equation to estimate the solubility of a series of ten 5-ethylbarbituric acid derivatives at 25°C. However, its applicability to weak electrolytes has received only minimal consideration. Barbiturates represent a group of compounds of pharmaceutical interest with relatively complex structures. Barbiturates , which have pK, values between 4 and 9, represent a good example of a series of weak electrolytes that can be utilized to test eq. 1. In this paper, eq. 1 is used to estimate the water solubility reported in the literature for 33 barbiturates (Table I). The results of such a test will provide objective information about the applicability of eq. 1 to actual pharmaceutical situations. Also eq. 1 will be extended to include the effects of temperature and of dissociation of weak electrolytes. Theoretical Section The solubility of a drug in water is dependent on the crystallinity, polarity, and degree of dissociation of the drug. Each of these factors contributes independently to the observed aqueous solubility as described below. Crystallinity: Ideal Solubility-The ideal solubility is the theoretical value predicted when solute and solvent molecules are of comparable size and shape and the solute-solute, solventsolvent, and solubsolvent interactions are of the same nature and magnitude. Under these circumstances, the energy required for solubilization is solely that necessary to break the crystal structure, and hence, it is only dependent Barbiturates in Tucson, AZ 85721.&quot;,&quot;issue&quot;:&quot;7&quot;,&quot;volume&quot;:&quot;7987&quot;,&quot;container-title-short&quot;:&quot;&quot;},&quot;isTemporary&quot;:false,&quot;suppress-author&quot;:false,&quot;composite&quot;:false,&quot;author-only&quot;:false}]},{&quot;citationID&quot;:&quot;MENDELEY_CITATION_73d820ff-83e6-47eb-9892-9ea56e05316c&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zNkODIwZmYtODNlNi00N2ViLTk4OTItOWVhNTZlMDUzMTZj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b4f652b2-8d96-40ac-93ff-93860c8c1ff5&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jRmNjUyYjItOGQ5Ni00MGFjLTkzZmYtOTM4NjBjOGMxZmY1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60b3e0b9-832e-4f50-9008-ff3920b47191&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jBiM2UwYjktODMyZS00ZjUwLTkwMDgtZmYzOTIwYjQ3MTkx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8871ddb8-5827-4d05-a815-e9fc5082bbc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Dg3MWRkYjgtNTgyNy00ZDA1LWE4MTUtZTlmYzUwODJiYmN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9cfee8f6-117b-42b5-a1da-8ee39d975161&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OWNmZWU4ZjYtMTE3Yi00MmI1LWExZGEtOGVlMzlkOTc1MTYx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Swic3VwcHJlc3MtYXV0aG9yIjpmYWxzZSwiY29tcG9zaXRlIjpmYWxzZSwiYXV0aG9yLW9ubHkiOmZhbHNlfV19&quot;,&quot;citationItems&quot;:[{&quot;id&quot;:&quot;cb507684-c914-30a5-ab06-0145d36b4aa9&quot;,&quot;itemData&quot;:{&quot;type&quot;:&quot;article-journal&quot;,&quot;id&quot;:&quot;cb507684-c914-30a5-ab06-0145d36b4aa9&quot;,&quot;title&quot;:&quot;Solubility and Partitioning VII: Solubility of Water Barbituric acid (BA)&quot;,&quot;author&quot;:[{&quot;family&quot;:&quot;Pinal&quot;,&quot;given&quot;:&quot;Rodolfo&quot;,&quot;parse-names&quot;:false,&quot;dropping-particle&quot;:&quot;&quot;,&quot;non-dropping-particle&quot;:&quot;&quot;},{&quot;family&quot;:&quot;Yalkowsky&quot;,&quot;given&quot;:&quot;Samuel H&quot;,&quot;parse-names&quot;:false,&quot;dropping-particle&quot;:&quot;&quot;,&quot;non-dropping-particle&quot;:&quot;&quot;}],&quot;container-title&quot;:&quot;American Pharmaceutical Association Journal of Pharmaceutical Sciences&quot;,&quot;ISBN&quot;:&quot;223549/87/01&quot;,&quot;issued&quot;:{&quot;date-parts&quot;:[[1987]]},&quot;abstract&quot;:&quot;Abotrad 0 The solubility equation of Yaikowsky was used to estimate the aqueous solubility of 33 barbiturates in the temperature range of 5 to 45 \&quot;C. The equation was extended by adding a term which accounts for the effect of pH on the solubility of the drug. The extended equation is successful in estimating the aqueous solubility of this series of drugs under different conditions of temperature and pH. The results Indicate that the extended equation can be used to estimate the aqueous solubility of nonelectrolytes as well as weak electrolytes. Yalkowsky and co-workers'\&quot; have developed an equation to estimate the aqueous solubility of organic nonelectrolytes at 25°C from two parameters: the melting point and the octanol-water partition coefficient of the solute. The relation between these parameters and solubility is given by the expression 1364 ' 6 u r n where S , is the molar solubility, A&amp; is the entropy of fusion, and mp and P are the melting point in \&quot;C and the octanol-water partition coefficient of the solute, respectively. Equation 1 has been used to estimate the water solubility of a large number of organic nonelectrolytes. Mayer and Rowland' applied the equation to estimate the solubility of a series of ten 5-ethylbarbituric acid derivatives at 25°C. However, its applicability to weak electrolytes has received only minimal consideration. Barbiturates represent a group of compounds of pharmaceutical interest with relatively complex structures. Barbiturates , which have pK, values between 4 and 9, represent a good example of a series of weak electrolytes that can be utilized to test eq. 1. In this paper, eq. 1 is used to estimate the water solubility reported in the literature for 33 barbiturates (Table I). The results of such a test will provide objective information about the applicability of eq. 1 to actual pharmaceutical situations. Also eq. 1 will be extended to include the effects of temperature and of dissociation of weak electrolytes. Theoretical Section The solubility of a drug in water is dependent on the crystallinity, polarity, and degree of dissociation of the drug. Each of these factors contributes independently to the observed aqueous solubility as described below. Crystallinity: Ideal Solubility-The ideal solubility is the theoretical value predicted when solute and solvent molecules are of comparable size and shape and the solute-solute, solventsolvent, and solubsolvent interactions are of the same nature and magnitude. Under these circumstances, the energy required for solubilization is solely that necessary to break the crystal structure, and hence, it is only dependent Barbiturates in Tucson, AZ 85721.&quot;,&quot;issue&quot;:&quot;7&quot;,&quot;volume&quot;:&quot;7987&quot;,&quot;container-title-short&quot;:&quot;&quot;},&quot;isTemporary&quot;:false,&quot;suppress-author&quot;:false,&quot;composite&quot;:false,&quot;author-only&quot;:false}]},{&quot;citationID&quot;:&quot;MENDELEY_CITATION_d47369fc-2a75-4f2a-9755-3d814ad573ef&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DQ3MzY5ZmMtMmE3NS00ZjJhLTk3NTUtM2Q4MTRhZDU3M2Vm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8d051030-b52b-4764-b261-213d927235f7&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GQwNTEwMzAtYjUyYi00NzY0LWIyNjEtMjEzZDkyNzIzNWY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9439843a-2f86-493f-8847-4d6a676ddd9e&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TQzOTg0M2EtMmY4Ni00OTNmLTg4NDctNGQ2YTY3NmRkZDll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ad8a9055-50eb-4cb7-a0be-401bd7933ebb&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WQ4YTkwNTUtNTBlYi00Y2I3LWEwYmUtNDAxYmQ3OTMzZWJi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77b0689d-31a1-4c4e-afd5-e9c4e2c7dfc8&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zdiMDY4OWQtMzFhMS00YzRlLWFmZDUtZTljNGUyYzdkZmM4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29985dfe-82e7-48e8-8207-c7d576858af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jk5ODVkZmUtODJlNy00OGU4LTgyMDctYzdkNTc2ODU4YWZ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037ad660-c896-476b-8390-bd15773e790c&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DM3YWQ2NjAtYzg5Ni00NzZiLTgzOTAtYmQxNTc3M2U3OTBj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X1dfQ==&quot;,&quot;citationItems&quot;:[{&quot;id&quot;:&quot;cb507684-c914-30a5-ab06-0145d36b4aa9&quot;,&quot;itemData&quot;:{&quot;type&quot;:&quot;article-journal&quot;,&quot;id&quot;:&quot;cb507684-c914-30a5-ab06-0145d36b4aa9&quot;,&quot;title&quot;:&quot;Solubility and Partitioning VII: Solubility of Water Barbituric acid (BA)&quot;,&quot;author&quot;:[{&quot;family&quot;:&quot;Pinal&quot;,&quot;given&quot;:&quot;Rodolfo&quot;,&quot;parse-names&quot;:false,&quot;dropping-particle&quot;:&quot;&quot;,&quot;non-dropping-particle&quot;:&quot;&quot;},{&quot;family&quot;:&quot;Yalkowsky&quot;,&quot;given&quot;:&quot;Samuel H&quot;,&quot;parse-names&quot;:false,&quot;dropping-particle&quot;:&quot;&quot;,&quot;non-dropping-particle&quot;:&quot;&quot;}],&quot;container-title&quot;:&quot;American Pharmaceutical Association Journal of Pharmaceutical Sciences&quot;,&quot;ISBN&quot;:&quot;223549/87/01&quot;,&quot;issued&quot;:{&quot;date-parts&quot;:[[1987]]},&quot;abstract&quot;:&quot;Abotrad 0 The solubility equation of Yaikowsky was used to estimate the aqueous solubility of 33 barbiturates in the temperature range of 5 to 45 \&quot;C. The equation was extended by adding a term which accounts for the effect of pH on the solubility of the drug. The extended equation is successful in estimating the aqueous solubility of this series of drugs under different conditions of temperature and pH. The results Indicate that the extended equation can be used to estimate the aqueous solubility of nonelectrolytes as well as weak electrolytes. Yalkowsky and co-workers'\&quot; have developed an equation to estimate the aqueous solubility of organic nonelectrolytes at 25°C from two parameters: the melting point and the octanol-water partition coefficient of the solute. The relation between these parameters and solubility is given by the expression 1364 ' 6 u r n where S , is the molar solubility, A&amp; is the entropy of fusion, and mp and P are the melting point in \&quot;C and the octanol-water partition coefficient of the solute, respectively. Equation 1 has been used to estimate the water solubility of a large number of organic nonelectrolytes. Mayer and Rowland' applied the equation to estimate the solubility of a series of ten 5-ethylbarbituric acid derivatives at 25°C. However, its applicability to weak electrolytes has received only minimal consideration. Barbiturates represent a group of compounds of pharmaceutical interest with relatively complex structures. Barbiturates , which have pK, values between 4 and 9, represent a good example of a series of weak electrolytes that can be utilized to test eq. 1. In this paper, eq. 1 is used to estimate the water solubility reported in the literature for 33 barbiturates (Table I). The results of such a test will provide objective information about the applicability of eq. 1 to actual pharmaceutical situations. Also eq. 1 will be extended to include the effects of temperature and of dissociation of weak electrolytes. Theoretical Section The solubility of a drug in water is dependent on the crystallinity, polarity, and degree of dissociation of the drug. Each of these factors contributes independently to the observed aqueous solubility as described below. Crystallinity: Ideal Solubility-The ideal solubility is the theoretical value predicted when solute and solvent molecules are of comparable size and shape and the solute-solute, solventsolvent, and solubsolvent interactions are of the same nature and magnitude. Under these circumstances, the energy required for solubilization is solely that necessary to break the crystal structure, and hence, it is only dependent Barbiturates in Tucson, AZ 85721.&quot;,&quot;issue&quot;:&quot;7&quot;,&quot;volume&quot;:&quot;7987&quot;,&quot;container-title-short&quot;:&quot;&quot;},&quot;isTemporary&quot;:false}]},{&quot;citationID&quot;:&quot;MENDELEY_CITATION_3bfa0eff-5e10-411e-9c0e-0dbb1a4d76c4&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2JmYTBlZmYtNWUxMC00MTFlLTljMGUtMGRiYjFhNGQ3NmM0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9ea08938-e5e1-4cf3-947a-6204596bc60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WVhMDg5MzgtZTVlMS00Y2YzLTk0N2EtNjIwNDU5NmJjNjB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16668335-6c5b-4494-b869-0063cb0dd54f&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TY2NjgzMzUtNmM1Yi00NDk0LWI4NjktMDA2M2NiMGRkNTRm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f2a3d3b5-c60f-4d11-b9b5-3d82f5edd516&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jJhM2QzYjUtYzYwZi00ZDExLWI5YjUtM2Q4MmY1ZWRkNTE2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0a8017ad-71c0-48d9-8ca5-b3f66431d975&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GE4MDE3YWQtNzFjMC00OGQ5LThjYTUtYjNmNjY0MzFkOTc1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d660551e-231f-4386-95f4-e60d8e915f18&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DY2MDU1MWUtMjMxZi00Mzg2LTk1ZjQtZTYwZDhlOTE1ZjE4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1d1677f2-8e67-4ee1-9880-6ed99762d571&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WQxNjc3ZjItOGU2Ny00ZWUxLTk4ODAtNmVkOTk3NjJkNTcx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86488f12-2cb2-4f99-852e-169a4e185586&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&quot;,&quot;citationItems&quot;:[{&quot;id&quot;:&quot;71a7291d-260b-3284-9335-d64f3df0cdb5&quot;,&quot;itemData&quot;:{&quot;type&quot;:&quot;report&quot;,&quot;id&quot;:&quot;71a7291d-260b-3284-9335-d64f3df0cdb5&quot;,&quot;title&quot;:&quot;Substituent Effects on Partition Coefficients of Barbituric Acids&quot;,&quot;author&quot;:[{&quot;family&quot;:&quot;Henry Mckeown&quot;,&quot;given&quot;:&quot;Robert&quot;,&quot;parse-names&quot;:false,&quot;dropping-particle&quot;:&quot;&quot;,&quot;non-dropping-particle&quot;:&quot;&quot;}],&quot;container-title&quot;:&quot;Journal of Pharmaceutical Sciences&quot;,&quot;container-title-short&quot;:&quot;J Pharm Sci&quot;,&quot;issued&quot;:{&quot;date-parts&quot;:[[1988]]},&quot;abstract&quot;:&quot;0 Precise partition coefficients in 1-octanol-water at 25 \&quot;C were determined for three 2-thiobarbituric acids and 14 barbituric acids with a wider range of substituents. The experimental log P values (log Pexp) of barbituric acids were correlated with the carbon number and the branching effect of the C5 substituent(s) by linear regression analysis. The carbon number term makes a major contribution to the partition coefficients. The contribution of the polar effect of the C5 substituents was insignificant in contrast to a previous report. Hydrophobic constants (X) were determined for allyt, phenyl, and chloro-substituents, and these empirical 7 values gave much closer predicted calculated log P (log PcaIc) values when applied to the reported log Pexp values. The Hammett linear free energy relationship approach has been used extensively to study structure reactivity in conge-neric series of compounds.' Using an approach similar t o that of Hammett, Fujita a n d co-workers' were able t o develop hydrophobic constants (T) for m a n y substituents. Leo et al. showed that the partition coefficient of a compound is dependent on the additive constitutive property of its substituent.3 Substituent effects influencing partition coefficients include polar, steric, resonance, conformational, branching, a n d group contribution effects. We have been interested in investigating physicochemical properties of barbituric acid derivatives for some years,ku particularly the substituent effects on the first ionization constants of 5,5-disubstituted barbituric acids and on the ionization kinetics of 5-monosubstituted barbituric acids. We are also interested in the structure-activity relationship of barbituric acids.* Since Hansch's work on the structure-activity relationship of a large variety of barbituric acids w a s based on only three measured partition coefficients of barbituric acid derivatives ,Y we decided to examine this important physical property of barbituric acids and investigate some substituent effects on the partition coefficients of barbituric acid derivatives with a wider range of substituents at the C5 position using 1-octanol-water (0.1 M HCl) as the partitioning system. A structure-reactivity relationship was established that gives better predictive values. K i m a n d Martinlo have recently reported some calculated log P values (log Pcale) for some phenyl P-D-glucopyranosides using a computer programll developed by Pomona College. However, these log Pcalc values do not agree well with the experimental values. The exact causes for the deviations are not known a n d one must be cautious to use purely calculated log P values in structure activity relationship studies. Kim a n d Martin10 also have emphacized the importance of measuring log Pexp for classes of compounds where m a n y of the log Pexp have not been determined. We also reinvestigated the Lamb a n d Harris equation:12 log Pexp = log Po + aN + pCa* where P,, i s the observed partition coefficient for 5,5-disubstituted barbituric acids using a ch1oroform:isooctane (1.5:l)-water system, N is the number of carbon atoms of the C5 substituents, 2 8 i s the total polar effect of substituents, and a a n d p are reaction constants. Experimental Section Determination of Partition Coefficients-Purification of Sol-uentsJ.9-Deionized water was distilled over alkaline potassium per-manganate prior to use. Commercial 1-octanol was washed successively with 10% NaOH, 10% sulfuric acid, and 10% sodium bicarbonate solution. This was followed by drying over excess anhy-drous magnesium sulfate, filtration, and distillation at atmospheric pressure. A middle cut fraction, bp 194 \&quot;C, was collected and shown to be pure on a GLC apparatus. Materials and Volumetric Flasks-Compounds 1, 11, 12, 14, 15, and I7 (Table I) were obtained from commercial sources and recrys-tallized from distilled water to constant melting points. The synthesis of 7, 9, and 18 will be reported elsewhere and that of the rest of the compounds is given in the Appendix. The volumetric apparatus was calibrated by weighing the water (25°C) delivered from the apparatus. Partitioning-Bottles (60 or 120 mL) with ground-glass stoppers were used for partitioning the compounds. The volume ratio of 0.1 M HCI to 1-octanol was based on a precalculated log P value for the compound in question. The amount of solute was weighed directly into the partitioning bottle, and this was followed by the introduction of a volume of 1-octanol(25 \&quot;C, 5 to 25 mL), allowing a drainage time of 20 min, and a volume of 0.1 M HCl(25 \&quot;C, 25 to 50 mL). The partitioning bottle was stoppered, hand shaken for 15 min, and left standing in a water bath (25 \&quot;C) for 8 h; it was hand shaken for 5 min every 30 min during the first 2 h. An equilibrium time of &gt;8 h did not produce a different log Pexp value for 5,5-diethylbarbituric acid.4 Attainment of equilibrium for other types of compounds could be achieved within 15 min.3 Separation and Analysis-The aqueous phase, separated from the 1-octanol by withdrawal with a syringe carrying a long needle (8 cm), was transferred into several 15-mL centrifuge tubes which were subsequently covered with paraffin paper. After being centrifuged a t a speed of 300 rpm for 30 min, the tubes were thermostated at 25 \&quot;C. The aqueous phase sample was quantitatively diluted with a borax buffer (pH 10.5)14 to give a suitable absorbance (0.1-0.8) measured at the wavelength of maximum absorption. The concentration was then interpreted from a calibration graph of the compound in question. It was found that all the graphs were linear, a t least within the absorbance range examined. Calculation of Partition Coefficients (PI-The partition coefficients were calculated according to the following equation: (2) (y-x) mg volume of 0.1 M HC1 x mg volume of 1-octanol P = where y is the total mass of solute used and x is the mass of solute in the 0.1 M HCl phase. The results are summarized in Table 1. Correlation of Log PeXp with Substituent Effects-All the calcu-926&quot;,&quot;issue&quot;:&quot;11&quot;,&quot;volume&quot;:&quot;77&quot;},&quot;isTemporary&quot;:false}]},{&quot;citationID&quot;:&quot;MENDELEY_CITATION_b923669d-7dc5-4a2f-854a-b51805e9a003&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jkyMzY2OWQtN2RjNS00YTJmLTg1NGEtYjUxODA1ZTlhMDAz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0ebd1999-e7cb-46a9-a8e3-50d7ef9cbe9b&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GViZDE5OTktZTdjYi00NmE5LWE4ZTMtNTBkN2VmOWNiZTli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V9XX0=&quot;,&quot;citationItems&quot;:[{&quot;id&quot;:&quot;36b70be0-7850-31fb-a79d-a446311a7d78&quot;,&quot;itemData&quot;:{&quot;type&quot;:&quot;article-journal&quot;,&quot;id&quot;:&quot;36b70be0-7850-31fb-a79d-a446311a7d78&quot;,&quot;title&quot;:&quot;Estimation and Correlation of Drug Water Solubility with Pharmacological Parameters Required for Biological Activity&quot;,&quot;author&quot;:[{&quot;family&quot;:&quot;More Lock&quot;,&quot;given&quot;:&quot;Maurice M&quot;,&quot;parse-names&quot;:false,&quot;dropping-particle&quot;:&quot;&quot;,&quot;non-dropping-particle&quot;:&quot;&quot;},{&quot;family&quot;:&quot;Choi&quot;,&quot;given&quot;:&quot;Louisa L&quot;,&quot;parse-names&quot;:false,&quot;dropping-particle&quot;:&quot;&quot;,&quot;non-dropping-particle&quot;:&quot;&quot;},{&quot;family&quot;:&quot;Bells&quot;,&quot;given&quot;:&quot;Gerald L&quot;,&quot;parse-names&quot;:false,&quot;dropping-particle&quot;:&quot;&quot;,&quot;non-dropping-particle&quot;:&quot;&quot;},{&quot;family&quot;:&quot;Wright&quot;,&quot;given&quot;:&quot;James L&quot;,&quot;parse-names&quot;:false,&quot;dropping-particle&quot;:&quot;&quot;,&quot;non-dropping-particle&quot;:&quot;&quot;}],&quot;container-title&quot;:&quot;Ingelheim Pharmaceuticals, Inc&quot;,&quot;abstract&quot;:&quot;0 A procedure for estimating the molar water solubility (S) for a series of structurally related drug compounds is presented. HPLC methods for the determination of partition coefficients (P) are combined with semiempirical calculations for S. Multidimensional plots are developed with the physical constants Sand Palong the xand yaxes and with a biological response, e.g. or ED50, along the z axis. Other attributes, e.g. bioavailability or biodistribution, can be added by color coding, shading, or numbering. Since the methods have a high thoughput capability, parameters governing the events leading to pharmacological action [ i.e. gastrointestinal dissolution (S), absorption (P), blood level (bioavailability), and biological action (I&amp;, EC~O)] can be correlated for drug series comprising large numbers of compounds.&quot;,&quot;volume&quot;:&quot;175&quot;,&quot;container-title-short&quot;:&quot;&quot;},&quot;isTemporary&quot;:false}]},{&quot;citationID&quot;:&quot;MENDELEY_CITATION_ff1dec62-9e76-42b8-8854-6d48bd8026be&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mYxZGVjNjItOWU3Ni00MmI4LTg4NTQtNmQ0OGJkODAyNmJl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cf4e890f-8cc6-42a9-b10a-f858eba2313c&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Y2Y0ZTg5MGYtOGNjNi00MmE5LWIxMGEtZjg1OGViYTIzMTNj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Swic3VwcHJlc3MtYXV0aG9yIjpmYWxzZSwiY29tcG9zaXRlIjpmYWxzZSwiYXV0aG9yLW9ubHkiOmZhbHNlfV19&quot;,&quot;citationItems&quot;:[{&quot;id&quot;:&quot;cb507684-c914-30a5-ab06-0145d36b4aa9&quot;,&quot;itemData&quot;:{&quot;type&quot;:&quot;article-journal&quot;,&quot;id&quot;:&quot;cb507684-c914-30a5-ab06-0145d36b4aa9&quot;,&quot;title&quot;:&quot;Solubility and Partitioning VII: Solubility of Water Barbituric acid (BA)&quot;,&quot;author&quot;:[{&quot;family&quot;:&quot;Pinal&quot;,&quot;given&quot;:&quot;Rodolfo&quot;,&quot;parse-names&quot;:false,&quot;dropping-particle&quot;:&quot;&quot;,&quot;non-dropping-particle&quot;:&quot;&quot;},{&quot;family&quot;:&quot;Yalkowsky&quot;,&quot;given&quot;:&quot;Samuel H&quot;,&quot;parse-names&quot;:false,&quot;dropping-particle&quot;:&quot;&quot;,&quot;non-dropping-particle&quot;:&quot;&quot;}],&quot;container-title&quot;:&quot;American Pharmaceutical Association Journal of Pharmaceutical Sciences&quot;,&quot;ISBN&quot;:&quot;223549/87/01&quot;,&quot;issued&quot;:{&quot;date-parts&quot;:[[1987]]},&quot;abstract&quot;:&quot;Abotrad 0 The solubility equation of Yaikowsky was used to estimate the aqueous solubility of 33 barbiturates in the temperature range of 5 to 45 \&quot;C. The equation was extended by adding a term which accounts for the effect of pH on the solubility of the drug. The extended equation is successful in estimating the aqueous solubility of this series of drugs under different conditions of temperature and pH. The results Indicate that the extended equation can be used to estimate the aqueous solubility of nonelectrolytes as well as weak electrolytes. Yalkowsky and co-workers'\&quot; have developed an equation to estimate the aqueous solubility of organic nonelectrolytes at 25°C from two parameters: the melting point and the octanol-water partition coefficient of the solute. The relation between these parameters and solubility is given by the expression 1364 ' 6 u r n where S , is the molar solubility, A&amp; is the entropy of fusion, and mp and P are the melting point in \&quot;C and the octanol-water partition coefficient of the solute, respectively. Equation 1 has been used to estimate the water solubility of a large number of organic nonelectrolytes. Mayer and Rowland' applied the equation to estimate the solubility of a series of ten 5-ethylbarbituric acid derivatives at 25°C. However, its applicability to weak electrolytes has received only minimal consideration. Barbiturates represent a group of compounds of pharmaceutical interest with relatively complex structures. Barbiturates , which have pK, values between 4 and 9, represent a good example of a series of weak electrolytes that can be utilized to test eq. 1. In this paper, eq. 1 is used to estimate the water solubility reported in the literature for 33 barbiturates (Table I). The results of such a test will provide objective information about the applicability of eq. 1 to actual pharmaceutical situations. Also eq. 1 will be extended to include the effects of temperature and of dissociation of weak electrolytes. Theoretical Section The solubility of a drug in water is dependent on the crystallinity, polarity, and degree of dissociation of the drug. Each of these factors contributes independently to the observed aqueous solubility as described below. Crystallinity: Ideal Solubility-The ideal solubility is the theoretical value predicted when solute and solvent molecules are of comparable size and shape and the solute-solute, solventsolvent, and solubsolvent interactions are of the same nature and magnitude. Under these circumstances, the energy required for solubilization is solely that necessary to break the crystal structure, and hence, it is only dependent Barbiturates in Tucson, AZ 85721.&quot;,&quot;issue&quot;:&quot;7&quot;,&quot;volume&quot;:&quot;7987&quot;,&quot;container-title-short&quot;:&quot;&quot;},&quot;isTemporary&quot;:false,&quot;suppress-author&quot;:false,&quot;composite&quot;:false,&quot;author-only&quot;:false}]},{&quot;citationID&quot;:&quot;MENDELEY_CITATION_b2b59583-58dc-49aa-8704-b74bf2aa963a&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jJiNTk1ODMtNThkYy00OWFhLTg3MDQtYjc0YmYyYWE5NjNh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197d38a6-c9bc-45eb-8ed8-f7f91289824c&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Tk3ZDM4YTYtYzliYy00NWViLThlZDgtZjdmOTEyODk4MjRj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d7123c94-2a3d-4a6c-96c6-02b2ebda4b1b&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DcxMjNjOTQtMmEzZC00YTZjLTk2YzYtMDJiMmViZGE0YjFi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cf352e6d-e4d3-4314-b5cc-c1d933bd45d3&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2YzNTJlNmQtZTRkMy00MzE0LWI1Y2MtYzFkOTMzYmQ0NWQz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2b951af0-f1f6-445f-9249-69ede0157a46&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mI5NTFhZjAtZjFmNi00NDVmLTkyNDktNjllZGUwMTU3YTQ2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X1dfQ==&quot;,&quot;citationItems&quot;:[{&quot;id&quot;:&quot;cb507684-c914-30a5-ab06-0145d36b4aa9&quot;,&quot;itemData&quot;:{&quot;type&quot;:&quot;article-journal&quot;,&quot;id&quot;:&quot;cb507684-c914-30a5-ab06-0145d36b4aa9&quot;,&quot;title&quot;:&quot;Solubility and Partitioning VII: Solubility of Water Barbituric acid (BA)&quot;,&quot;author&quot;:[{&quot;family&quot;:&quot;Pinal&quot;,&quot;given&quot;:&quot;Rodolfo&quot;,&quot;parse-names&quot;:false,&quot;dropping-particle&quot;:&quot;&quot;,&quot;non-dropping-particle&quot;:&quot;&quot;},{&quot;family&quot;:&quot;Yalkowsky&quot;,&quot;given&quot;:&quot;Samuel H&quot;,&quot;parse-names&quot;:false,&quot;dropping-particle&quot;:&quot;&quot;,&quot;non-dropping-particle&quot;:&quot;&quot;}],&quot;container-title&quot;:&quot;American Pharmaceutical Association Journal of Pharmaceutical Sciences&quot;,&quot;ISBN&quot;:&quot;223549/87/01&quot;,&quot;issued&quot;:{&quot;date-parts&quot;:[[1987]]},&quot;abstract&quot;:&quot;Abotrad 0 The solubility equation of Yaikowsky was used to estimate the aqueous solubility of 33 barbiturates in the temperature range of 5 to 45 \&quot;C. The equation was extended by adding a term which accounts for the effect of pH on the solubility of the drug. The extended equation is successful in estimating the aqueous solubility of this series of drugs under different conditions of temperature and pH. The results Indicate that the extended equation can be used to estimate the aqueous solubility of nonelectrolytes as well as weak electrolytes. Yalkowsky and co-workers'\&quot; have developed an equation to estimate the aqueous solubility of organic nonelectrolytes at 25°C from two parameters: the melting point and the octanol-water partition coefficient of the solute. The relation between these parameters and solubility is given by the expression 1364 ' 6 u r n where S , is the molar solubility, A&amp; is the entropy of fusion, and mp and P are the melting point in \&quot;C and the octanol-water partition coefficient of the solute, respectively. Equation 1 has been used to estimate the water solubility of a large number of organic nonelectrolytes. Mayer and Rowland' applied the equation to estimate the solubility of a series of ten 5-ethylbarbituric acid derivatives at 25°C. However, its applicability to weak electrolytes has received only minimal consideration. Barbiturates represent a group of compounds of pharmaceutical interest with relatively complex structures. Barbiturates , which have pK, values between 4 and 9, represent a good example of a series of weak electrolytes that can be utilized to test eq. 1. In this paper, eq. 1 is used to estimate the water solubility reported in the literature for 33 barbiturates (Table I). The results of such a test will provide objective information about the applicability of eq. 1 to actual pharmaceutical situations. Also eq. 1 will be extended to include the effects of temperature and of dissociation of weak electrolytes. Theoretical Section The solubility of a drug in water is dependent on the crystallinity, polarity, and degree of dissociation of the drug. Each of these factors contributes independently to the observed aqueous solubility as described below. Crystallinity: Ideal Solubility-The ideal solubility is the theoretical value predicted when solute and solvent molecules are of comparable size and shape and the solute-solute, solventsolvent, and solubsolvent interactions are of the same nature and magnitude. Under these circumstances, the energy required for solubilization is solely that necessary to break the crystal structure, and hence, it is only dependent Barbiturates in Tucson, AZ 85721.&quot;,&quot;issue&quot;:&quot;7&quot;,&quot;volume&quot;:&quot;7987&quot;,&quot;container-title-short&quot;:&quot;&quot;},&quot;isTemporary&quot;:false}]},{&quot;citationID&quot;:&quot;MENDELEY_CITATION_ad0b4af0-96ab-495f-b975-22d4baf43942&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WQwYjRhZjAtOTZhYi00OTVmLWI5NzUtMjJkNGJhZjQzOTQy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fV19&quot;,&quot;citationItems&quot;:[{&quot;id&quot;:&quot;0c2c7acb-03fc-3cca-864a-9f0db849b038&quot;,&quot;itemData&quot;:{&quot;type&quot;:&quot;article-journal&quot;,&quot;id&quot;:&quot;0c2c7acb-03fc-3cca-864a-9f0db849b038&quot;,&quot;title&quot;:&quot;Solubility and partitioning I: Solubility of nonelectrolytes in water&quot;,&quot;author&quot;:[{&quot;family&quot;:&quot;Yalkowsky&quot;,&quot;given&quot;:&quot;Samuel H&quot;,&quot;parse-names&quot;:false,&quot;dropping-particle&quot;:&quot;&quot;,&quot;non-dropping-particle&quot;:&quot;&quot;},{&quot;family&quot;:&quot;Valvani&quot;,&quot;given&quot;:&quot;Shri C&quot;,&quot;parse-names&quot;:false,&quot;dropping-particle&quot;:&quot;&quot;,&quot;non-dropping-particle&quot;:&quot;&quot;}],&quot;container-title&quot;:&quot;Journal of Pharmaceutical Sciences&quot;,&quot;container-title-short&quot;:&quot;J Pharm Sci&quot;,&quot;DOI&quot;:&quot;https://doi.org/10.1002/jps.2600690814&quot;,&quot;ISSN&quot;:&quot;0022-3549&quot;,&quot;URL&quot;:&quot;https://www.sciencedirect.com/science/article/pii/S0022354915433568&quot;,&quot;issued&quot;:{&quot;date-parts&quot;:[[1980]]},&quot;page&quot;:&quot;912-922&quot;,&quot;abstract&quot;:&quot;On the basis of a semiempirical analysis, an equation was obtained that enables the estimation of the aqueous solubility of either liquid or crystalline organic nonelectrolytes:logSw≈−1.00logPC−1.11ΔSf(MP−25)1364+0.54where log PC and ΔSf are estimated from the chemical structure and MP is either known or experimentally determined. Analysis of this equation provides a means of assessing the role of crystal structure [as reflected by the melting point (MP) and the entropy of fusion (ΔSf)] and of the activity coefficient [as reflected by the octanol-water partition coefficient (PC)] in controlling the aqueous solubility of a drug. Techniques are also provided for estimating the entropy of fusion of organic compounds.&quot;,&quot;issue&quot;:&quot;8&quot;,&quot;volume&quot;:&quot;69&quot;},&quot;isTemporary&quot;:false}]},{&quot;citationID&quot;:&quot;MENDELEY_CITATION_a196772f-cbfb-4bcb-9bbe-3b98f7ea2848&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TE5Njc3MmYtY2JmYi00YmNiLTliYmUtM2I5OGY3ZWEyODQ4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69684339-4629-45b8-abbc-ab54806f7034&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jk2ODQzMzktNDYyOS00NWI4LWFiYmMtYWI1NDgwNmY3MDM0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Swic3VwcHJlc3MtYXV0aG9yIjpmYWxzZSwiY29tcG9zaXRlIjpmYWxzZSwiYXV0aG9yLW9ubHkiOmZhbHNlfV19&quot;,&quot;citationItems&quot;:[{&quot;id&quot;:&quot;cb507684-c914-30a5-ab06-0145d36b4aa9&quot;,&quot;itemData&quot;:{&quot;type&quot;:&quot;article-journal&quot;,&quot;id&quot;:&quot;cb507684-c914-30a5-ab06-0145d36b4aa9&quot;,&quot;title&quot;:&quot;Solubility and Partitioning VII: Solubility of Water Barbituric acid (BA)&quot;,&quot;author&quot;:[{&quot;family&quot;:&quot;Pinal&quot;,&quot;given&quot;:&quot;Rodolfo&quot;,&quot;parse-names&quot;:false,&quot;dropping-particle&quot;:&quot;&quot;,&quot;non-dropping-particle&quot;:&quot;&quot;},{&quot;family&quot;:&quot;Yalkowsky&quot;,&quot;given&quot;:&quot;Samuel H&quot;,&quot;parse-names&quot;:false,&quot;dropping-particle&quot;:&quot;&quot;,&quot;non-dropping-particle&quot;:&quot;&quot;}],&quot;container-title&quot;:&quot;American Pharmaceutical Association Journal of Pharmaceutical Sciences&quot;,&quot;ISBN&quot;:&quot;223549/87/01&quot;,&quot;issued&quot;:{&quot;date-parts&quot;:[[1987]]},&quot;abstract&quot;:&quot;Abotrad 0 The solubility equation of Yaikowsky was used to estimate the aqueous solubility of 33 barbiturates in the temperature range of 5 to 45 \&quot;C. The equation was extended by adding a term which accounts for the effect of pH on the solubility of the drug. The extended equation is successful in estimating the aqueous solubility of this series of drugs under different conditions of temperature and pH. The results Indicate that the extended equation can be used to estimate the aqueous solubility of nonelectrolytes as well as weak electrolytes. Yalkowsky and co-workers'\&quot; have developed an equation to estimate the aqueous solubility of organic nonelectrolytes at 25°C from two parameters: the melting point and the octanol-water partition coefficient of the solute. The relation between these parameters and solubility is given by the expression 1364 ' 6 u r n where S , is the molar solubility, A&amp; is the entropy of fusion, and mp and P are the melting point in \&quot;C and the octanol-water partition coefficient of the solute, respectively. Equation 1 has been used to estimate the water solubility of a large number of organic nonelectrolytes. Mayer and Rowland' applied the equation to estimate the solubility of a series of ten 5-ethylbarbituric acid derivatives at 25°C. However, its applicability to weak electrolytes has received only minimal consideration. Barbiturates represent a group of compounds of pharmaceutical interest with relatively complex structures. Barbiturates , which have pK, values between 4 and 9, represent a good example of a series of weak electrolytes that can be utilized to test eq. 1. In this paper, eq. 1 is used to estimate the water solubility reported in the literature for 33 barbiturates (Table I). The results of such a test will provide objective information about the applicability of eq. 1 to actual pharmaceutical situations. Also eq. 1 will be extended to include the effects of temperature and of dissociation of weak electrolytes. Theoretical Section The solubility of a drug in water is dependent on the crystallinity, polarity, and degree of dissociation of the drug. Each of these factors contributes independently to the observed aqueous solubility as described below. Crystallinity: Ideal Solubility-The ideal solubility is the theoretical value predicted when solute and solvent molecules are of comparable size and shape and the solute-solute, solventsolvent, and solubsolvent interactions are of the same nature and magnitude. Under these circumstances, the energy required for solubilization is solely that necessary to break the crystal structure, and hence, it is only dependent Barbiturates in Tucson, AZ 85721.&quot;,&quot;issue&quot;:&quot;7&quot;,&quot;volume&quot;:&quot;7987&quot;,&quot;container-title-short&quot;:&quot;&quot;},&quot;isTemporary&quot;:false,&quot;suppress-author&quot;:false,&quot;composite&quot;:false,&quot;author-only&quot;:false}]},{&quot;citationID&quot;:&quot;MENDELEY_CITATION_0ca7d3ba-44fb-45e6-8101-2c7993fbf313&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&quot;,&quot;citationItems&quot;:[{&quot;id&quot;:&quot;3222ab4f-9e8f-3aca-9a67-468231d880a3&quot;,&quot;itemData&quot;:{&quot;type&quot;:&quot;article-journal&quot;,&quot;id&quot;:&quot;3222ab4f-9e8f-3aca-9a67-468231d880a3&quot;,&quot;title&quot;:&quot;Solubility and solubilization properties of non-steroidal anti-inflammatory drugs&quot;,&quot;author&quot;:[{&quot;family&quot;:&quot;Fini&quot;,&quot;given&quot;:&quot;Adamo&quot;,&quot;parse-names&quot;:false,&quot;dropping-particle&quot;:&quot;&quot;,&quot;non-dropping-particle&quot;:&quot;&quot;},{&quot;family&quot;:&quot;Fazio&quot;,&quot;given&quot;:&quot;Giuseppe&quot;,&quot;parse-names&quot;:false,&quot;dropping-particle&quot;:&quot;&quot;,&quot;non-dropping-particle&quot;:&quot;&quot;},{&quot;family&quot;:&quot;Feroci&quot;,&quot;given&quot;:&quot;Giorgio&quot;,&quot;parse-names&quot;:false,&quot;dropping-particle&quot;:&quot;&quot;,&quot;non-dropping-particle&quot;:&quot;&quot;}],&quot;container-title&quot;:&quot;International Journal of Pharmaceutics&quot;,&quot;container-title-short&quot;:&quot;Int J Pharm&quot;,&quot;issued&quot;:{&quot;date-parts&quot;:[[1995]]},&quot;page&quot;:&quot;102&quot;,&quot;abstract&quot;:&quot;Ten non-steroidal anti-inflammatory drugs (NSAID) of the acetic and propionic classes were analyzed in the form of salts to disclose the solubilization property of their aqueous solutions toward a lipid probe (the azo-dye Orange OT). This property is related to the self-aggregation of the anions above a concentration value that differs for each drug: indomethacin and fenclofenac showed solubilization ability in the form of sodium salts in pure water (starting from 30 and 40 raM, respectively); these values decreased with increasing ionic strength. In the case of diclofenac it was necessary to use a salt prepared with an organic base, that displayed a solubility higher than that of the sodium salt, required to overcome the critical value (35 mM). Naproxen, sulindac, ketoprofen, indoprofen were used at high concentrations of their sodium salts (100-160 mM) and solubilize the dye in the presence of a high total ionic strength. Alclofenac did not display solubilization ability; fenbufen and ibuprofen were tested as salts of an organic base: results were not conclusive because the presence of the organic base in the salt form and in the solution, as added electrolyte for the ionic strength, affected the results of the solubilization tests. The results are briefly discussed in terms of hydrophilic/hydrophobic balance present on the anion of the NSAID examined, as evaluated by the fragment constant approach.&quot;,&quot;volume&quot;:&quot;126&quot;},&quot;isTemporary&quot;:false,&quot;suppress-author&quot;:false,&quot;composite&quot;:false,&quot;author-only&quot;:false}]},{&quot;citationID&quot;:&quot;MENDELEY_CITATION_3c0338ea-e85f-4c56-85ba-8b71c7c638fc&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&quot;,&quot;citationItems&quot;:[{&quot;id&quot;:&quot;3222ab4f-9e8f-3aca-9a67-468231d880a3&quot;,&quot;itemData&quot;:{&quot;type&quot;:&quot;article-journal&quot;,&quot;id&quot;:&quot;3222ab4f-9e8f-3aca-9a67-468231d880a3&quot;,&quot;title&quot;:&quot;Solubility and solubilization properties of non-steroidal anti-inflammatory drugs&quot;,&quot;author&quot;:[{&quot;family&quot;:&quot;Fini&quot;,&quot;given&quot;:&quot;Adamo&quot;,&quot;parse-names&quot;:false,&quot;dropping-particle&quot;:&quot;&quot;,&quot;non-dropping-particle&quot;:&quot;&quot;},{&quot;family&quot;:&quot;Fazio&quot;,&quot;given&quot;:&quot;Giuseppe&quot;,&quot;parse-names&quot;:false,&quot;dropping-particle&quot;:&quot;&quot;,&quot;non-dropping-particle&quot;:&quot;&quot;},{&quot;family&quot;:&quot;Feroci&quot;,&quot;given&quot;:&quot;Giorgio&quot;,&quot;parse-names&quot;:false,&quot;dropping-particle&quot;:&quot;&quot;,&quot;non-dropping-particle&quot;:&quot;&quot;}],&quot;container-title&quot;:&quot;International Journal of Pharmaceutics&quot;,&quot;container-title-short&quot;:&quot;Int J Pharm&quot;,&quot;issued&quot;:{&quot;date-parts&quot;:[[1995]]},&quot;page&quot;:&quot;102&quot;,&quot;abstract&quot;:&quot;Ten non-steroidal anti-inflammatory drugs (NSAID) of the acetic and propionic classes were analyzed in the form of salts to disclose the solubilization property of their aqueous solutions toward a lipid probe (the azo-dye Orange OT). This property is related to the self-aggregation of the anions above a concentration value that differs for each drug: indomethacin and fenclofenac showed solubilization ability in the form of sodium salts in pure water (starting from 30 and 40 raM, respectively); these values decreased with increasing ionic strength. In the case of diclofenac it was necessary to use a salt prepared with an organic base, that displayed a solubility higher than that of the sodium salt, required to overcome the critical value (35 mM). Naproxen, sulindac, ketoprofen, indoprofen were used at high concentrations of their sodium salts (100-160 mM) and solubilize the dye in the presence of a high total ionic strength. Alclofenac did not display solubilization ability; fenbufen and ibuprofen were tested as salts of an organic base: results were not conclusive because the presence of the organic base in the salt form and in the solution, as added electrolyte for the ionic strength, affected the results of the solubilization tests. The results are briefly discussed in terms of hydrophilic/hydrophobic balance present on the anion of the NSAID examined, as evaluated by the fragment constant approach.&quot;,&quot;volume&quot;:&quot;126&quot;},&quot;isTemporary&quot;:false,&quot;suppress-author&quot;:false,&quot;composite&quot;:false,&quot;author-only&quot;:false}]},{&quot;citationID&quot;:&quot;MENDELEY_CITATION_ff828330-b910-4050-aa49-212c2f199e5e&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mY4MjgzMzAtYjkxMC00MDUwLWFhNDktMjEyYzJmMTk5ZTVl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662d708c-ec3f-4bed-886d-c83d54ed0df3&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jYyZDcwOGMtZWMzZi00YmVkLTg4NmQtYzgzZDU0ZWQwZGYz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UsInN1cHByZXNzLWF1dGhvciI6ZmFsc2UsImNvbXBvc2l0ZSI6ZmFsc2UsImF1dGhvci1vbmx5IjpmYWxzZX1dfQ==&quot;,&quot;citationItems&quot;:[{&quot;id&quot;:&quot;36b70be0-7850-31fb-a79d-a446311a7d78&quot;,&quot;itemData&quot;:{&quot;type&quot;:&quot;article-journal&quot;,&quot;id&quot;:&quot;36b70be0-7850-31fb-a79d-a446311a7d78&quot;,&quot;title&quot;:&quot;Estimation and Correlation of Drug Water Solubility with Pharmacological Parameters Required for Biological Activity&quot;,&quot;author&quot;:[{&quot;family&quot;:&quot;More Lock&quot;,&quot;given&quot;:&quot;Maurice M&quot;,&quot;parse-names&quot;:false,&quot;dropping-particle&quot;:&quot;&quot;,&quot;non-dropping-particle&quot;:&quot;&quot;},{&quot;family&quot;:&quot;Choi&quot;,&quot;given&quot;:&quot;Louisa L&quot;,&quot;parse-names&quot;:false,&quot;dropping-particle&quot;:&quot;&quot;,&quot;non-dropping-particle&quot;:&quot;&quot;},{&quot;family&quot;:&quot;Bells&quot;,&quot;given&quot;:&quot;Gerald L&quot;,&quot;parse-names&quot;:false,&quot;dropping-particle&quot;:&quot;&quot;,&quot;non-dropping-particle&quot;:&quot;&quot;},{&quot;family&quot;:&quot;Wright&quot;,&quot;given&quot;:&quot;James L&quot;,&quot;parse-names&quot;:false,&quot;dropping-particle&quot;:&quot;&quot;,&quot;non-dropping-particle&quot;:&quot;&quot;}],&quot;container-title&quot;:&quot;Ingelheim Pharmaceuticals, Inc&quot;,&quot;abstract&quot;:&quot;0 A procedure for estimating the molar water solubility (S) for a series of structurally related drug compounds is presented. HPLC methods for the determination of partition coefficients (P) are combined with semiempirical calculations for S. Multidimensional plots are developed with the physical constants Sand Palong the xand yaxes and with a biological response, e.g. or ED50, along the z axis. Other attributes, e.g. bioavailability or biodistribution, can be added by color coding, shading, or numbering. Since the methods have a high thoughput capability, parameters governing the events leading to pharmacological action [ i.e. gastrointestinal dissolution (S), absorption (P), blood level (bioavailability), and biological action (I&amp;, EC~O)] can be correlated for drug series comprising large numbers of compounds.&quot;,&quot;volume&quot;:&quot;175&quot;,&quot;container-title-short&quot;:&quot;&quot;},&quot;isTemporary&quot;:false,&quot;suppress-author&quot;:false,&quot;composite&quot;:false,&quot;author-only&quot;:false}]},{&quot;citationID&quot;:&quot;MENDELEY_CITATION_d8ebf83a-0615-446a-93c3-09c06f4dbb50&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DhlYmY4M2EtMDYxNS00NDZhLTkzYzMtMDljMDZmNGRiYjUw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Swic3VwcHJlc3MtYXV0aG9yIjpmYWxzZSwiY29tcG9zaXRlIjpmYWxzZSwiYXV0aG9yLW9ubHkiOmZhbHNlfV19&quot;,&quot;citationItems&quot;:[{&quot;id&quot;:&quot;cb507684-c914-30a5-ab06-0145d36b4aa9&quot;,&quot;itemData&quot;:{&quot;type&quot;:&quot;article-journal&quot;,&quot;id&quot;:&quot;cb507684-c914-30a5-ab06-0145d36b4aa9&quot;,&quot;title&quot;:&quot;Solubility and Partitioning VII: Solubility of Water Barbituric acid (BA)&quot;,&quot;author&quot;:[{&quot;family&quot;:&quot;Pinal&quot;,&quot;given&quot;:&quot;Rodolfo&quot;,&quot;parse-names&quot;:false,&quot;dropping-particle&quot;:&quot;&quot;,&quot;non-dropping-particle&quot;:&quot;&quot;},{&quot;family&quot;:&quot;Yalkowsky&quot;,&quot;given&quot;:&quot;Samuel H&quot;,&quot;parse-names&quot;:false,&quot;dropping-particle&quot;:&quot;&quot;,&quot;non-dropping-particle&quot;:&quot;&quot;}],&quot;container-title&quot;:&quot;American Pharmaceutical Association Journal of Pharmaceutical Sciences&quot;,&quot;ISBN&quot;:&quot;223549/87/01&quot;,&quot;issued&quot;:{&quot;date-parts&quot;:[[1987]]},&quot;abstract&quot;:&quot;Abotrad 0 The solubility equation of Yaikowsky was used to estimate the aqueous solubility of 33 barbiturates in the temperature range of 5 to 45 \&quot;C. The equation was extended by adding a term which accounts for the effect of pH on the solubility of the drug. The extended equation is successful in estimating the aqueous solubility of this series of drugs under different conditions of temperature and pH. The results Indicate that the extended equation can be used to estimate the aqueous solubility of nonelectrolytes as well as weak electrolytes. Yalkowsky and co-workers'\&quot; have developed an equation to estimate the aqueous solubility of organic nonelectrolytes at 25°C from two parameters: the melting point and the octanol-water partition coefficient of the solute. The relation between these parameters and solubility is given by the expression 1364 ' 6 u r n where S , is the molar solubility, A&amp; is the entropy of fusion, and mp and P are the melting point in \&quot;C and the octanol-water partition coefficient of the solute, respectively. Equation 1 has been used to estimate the water solubility of a large number of organic nonelectrolytes. Mayer and Rowland' applied the equation to estimate the solubility of a series of ten 5-ethylbarbituric acid derivatives at 25°C. However, its applicability to weak electrolytes has received only minimal consideration. Barbiturates represent a group of compounds of pharmaceutical interest with relatively complex structures. Barbiturates , which have pK, values between 4 and 9, represent a good example of a series of weak electrolytes that can be utilized to test eq. 1. In this paper, eq. 1 is used to estimate the water solubility reported in the literature for 33 barbiturates (Table I). The results of such a test will provide objective information about the applicability of eq. 1 to actual pharmaceutical situations. Also eq. 1 will be extended to include the effects of temperature and of dissociation of weak electrolytes. Theoretical Section The solubility of a drug in water is dependent on the crystallinity, polarity, and degree of dissociation of the drug. Each of these factors contributes independently to the observed aqueous solubility as described below. Crystallinity: Ideal Solubility-The ideal solubility is the theoretical value predicted when solute and solvent molecules are of comparable size and shape and the solute-solute, solventsolvent, and solubsolvent interactions are of the same nature and magnitude. Under these circumstances, the energy required for solubilization is solely that necessary to break the crystal structure, and hence, it is only dependent Barbiturates in Tucson, AZ 85721.&quot;,&quot;issue&quot;:&quot;7&quot;,&quot;volume&quot;:&quot;7987&quot;,&quot;container-title-short&quot;:&quot;&quot;},&quot;isTemporary&quot;:false,&quot;suppress-author&quot;:false,&quot;composite&quot;:false,&quot;author-only&quot;:false}]},{&quot;citationID&quot;:&quot;MENDELEY_CITATION_916b89a2-543f-49b7-8bcf-e5abb8175f95&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TE2Yjg5YTItNTQzZi00OWI3LThiY2YtZTVhYmI4MTc1Zjk1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UsInN1cHByZXNzLWF1dGhvciI6ZmFsc2UsImNvbXBvc2l0ZSI6ZmFsc2UsImF1dGhvci1vbmx5IjpmYWxzZX1dfQ==&quot;,&quot;citationItems&quot;:[{&quot;id&quot;:&quot;36b70be0-7850-31fb-a79d-a446311a7d78&quot;,&quot;itemData&quot;:{&quot;type&quot;:&quot;article-journal&quot;,&quot;id&quot;:&quot;36b70be0-7850-31fb-a79d-a446311a7d78&quot;,&quot;title&quot;:&quot;Estimation and Correlation of Drug Water Solubility with Pharmacological Parameters Required for Biological Activity&quot;,&quot;author&quot;:[{&quot;family&quot;:&quot;More Lock&quot;,&quot;given&quot;:&quot;Maurice M&quot;,&quot;parse-names&quot;:false,&quot;dropping-particle&quot;:&quot;&quot;,&quot;non-dropping-particle&quot;:&quot;&quot;},{&quot;family&quot;:&quot;Choi&quot;,&quot;given&quot;:&quot;Louisa L&quot;,&quot;parse-names&quot;:false,&quot;dropping-particle&quot;:&quot;&quot;,&quot;non-dropping-particle&quot;:&quot;&quot;},{&quot;family&quot;:&quot;Bells&quot;,&quot;given&quot;:&quot;Gerald L&quot;,&quot;parse-names&quot;:false,&quot;dropping-particle&quot;:&quot;&quot;,&quot;non-dropping-particle&quot;:&quot;&quot;},{&quot;family&quot;:&quot;Wright&quot;,&quot;given&quot;:&quot;James L&quot;,&quot;parse-names&quot;:false,&quot;dropping-particle&quot;:&quot;&quot;,&quot;non-dropping-particle&quot;:&quot;&quot;}],&quot;container-title&quot;:&quot;Ingelheim Pharmaceuticals, Inc&quot;,&quot;abstract&quot;:&quot;0 A procedure for estimating the molar water solubility (S) for a series of structurally related drug compounds is presented. HPLC methods for the determination of partition coefficients (P) are combined with semiempirical calculations for S. Multidimensional plots are developed with the physical constants Sand Palong the xand yaxes and with a biological response, e.g. or ED50, along the z axis. Other attributes, e.g. bioavailability or biodistribution, can be added by color coding, shading, or numbering. Since the methods have a high thoughput capability, parameters governing the events leading to pharmacological action [ i.e. gastrointestinal dissolution (S), absorption (P), blood level (bioavailability), and biological action (I&amp;, EC~O)] can be correlated for drug series comprising large numbers of compounds.&quot;,&quot;volume&quot;:&quot;175&quot;,&quot;container-title-short&quot;:&quot;&quot;},&quot;isTemporary&quot;:false,&quot;suppress-author&quot;:false,&quot;composite&quot;:false,&quot;author-only&quot;:false}]},{&quot;citationID&quot;:&quot;MENDELEY_CITATION_67ddd74b-52b3-4a66-bbb1-d657d743a5c7&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jdkZGQ3NGItNTJiMy00YTY2LWJiYjEtZDY1N2Q3NDNhNWM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d37bc3a1-23c7-4f28-8597-14fff838d03a&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DM3YmMzYTEtMjNjNy00ZjI4LTg1OTctMTRmZmY4MzhkMDNh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e85795a4-dbaa-4b8a-8f01-ab6ad0121261&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Tg1Nzk1YTQtZGJhYS00YjhhLThmMDEtYWI2YWQwMTIxMjYx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LCJzdXBwcmVzcy1hdXRob3IiOmZhbHNlLCJjb21wb3NpdGUiOmZhbHNlLCJhdXRob3Itb25seSI6ZmFsc2V9XX0=&quot;,&quot;citationItems&quot;:[{&quot;id&quot;:&quot;2b69f8d6-40c7-3a23-8a9c-e2eac266ed39&quot;,&quot;itemData&quot;:{&quot;type&quot;:&quot;article-journal&quot;,&quot;id&quot;:&quot;2b69f8d6-40c7-3a23-8a9c-e2eac266ed39&quot;,&quot;title&quot;:&quot;Solubility and Partitioning VI: Octanol Solubility and Octanol-Water Partition Coefficients&quot;,&quot;author&quot;:[{&quot;family&quot;:&quot;Yalkowsky&quot;,&quot;given&quot;:&quot;S H&quot;,&quot;parse-names&quot;:false,&quot;dropping-particle&quot;:&quot;&quot;,&quot;non-dropping-particle&quot;:&quot;&quot;},{&quot;family&quot;:&quot;Valvani&quot;,&quot;given&quot;:&quot;S C&quot;,&quot;parse-names&quot;:false,&quot;dropping-particle&quot;:&quot;&quot;,&quot;non-dropping-particle&quot;:&quot;&quot;},{&quot;family&quot;:&quot;Roseman&quot;,&quot;given&quot;:&quot;T J&quot;,&quot;parse-names&quot;:false,&quot;dropping-particle&quot;:&quot;&quot;,&quot;non-dropping-particle&quot;:&quot;&quot;}],&quot;abstract&quot;:&quot;0 A simple equation for the estimation of the aqueous solu-bility of crystalline solutes was previously derived based on the assumption that the presence of water does not significantly alter the crystal properties of the solute. The data presented verify the solubility equation for a set of 36 nonelectrolytes and weak electrolytes. Using the same set of solutes, the two major assumptions used to derive the equation were also verified: that the octanol solubility of nonelectrolytes is exponentially proportional to the melting point of the solute and that the octanol-water solubility ratio is a good approximation of the octanol-water partition coefficient. Keyphrases Solubility-of nonelectrolytes and weak electrolytes in octanol, determination using melting points and partition coefficients Partition coefficient-of nonelectrolytes and weak electrolytes in oc-tanol-water, use with melting point to determine solubility 0 Octa-nol-determination of the solubility of nonelectrolytes and weak elec-trolytes, partition coefficients with water In previous publications (1-6) a simple equation for the estimation of the aqueous solubility of crystalline solutes was derived on the basis of the following rationale: 1.. The solubility of nonpolar and semipolar solutes in octanol is approximately equal to the ideal solubility.&quot;,&quot;container-title-short&quot;:&quot;&quot;},&quot;isTemporary&quot;:false,&quot;suppress-author&quot;:false,&quot;composite&quot;:false,&quot;author-only&quot;:false}]},{&quot;citationID&quot;:&quot;MENDELEY_CITATION_964ab197-ffe3-4c9c-ba34-51b643efc1f8&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OTY0YWIxOTctZmZlMy00YzljLWJhMzQtNTFiNjQzZWZjMWY4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quot;,&quot;citationItems&quot;:[{&quot;id&quot;:&quot;0c2c7acb-03fc-3cca-864a-9f0db849b038&quot;,&quot;itemData&quot;:{&quot;type&quot;:&quot;article-journal&quot;,&quot;id&quot;:&quot;0c2c7acb-03fc-3cca-864a-9f0db849b038&quot;,&quot;title&quot;:&quot;Solubility and partitioning I: Solubility of nonelectrolytes in water&quot;,&quot;author&quot;:[{&quot;family&quot;:&quot;Yalkowsky&quot;,&quot;given&quot;:&quot;Samuel H&quot;,&quot;parse-names&quot;:false,&quot;dropping-particle&quot;:&quot;&quot;,&quot;non-dropping-particle&quot;:&quot;&quot;},{&quot;family&quot;:&quot;Valvani&quot;,&quot;given&quot;:&quot;Shri C&quot;,&quot;parse-names&quot;:false,&quot;dropping-particle&quot;:&quot;&quot;,&quot;non-dropping-particle&quot;:&quot;&quot;}],&quot;container-title&quot;:&quot;Journal of Pharmaceutical Sciences&quot;,&quot;container-title-short&quot;:&quot;J Pharm Sci&quot;,&quot;DOI&quot;:&quot;https://doi.org/10.1002/jps.2600690814&quot;,&quot;ISSN&quot;:&quot;0022-3549&quot;,&quot;URL&quot;:&quot;https://www.sciencedirect.com/science/article/pii/S0022354915433568&quot;,&quot;issued&quot;:{&quot;date-parts&quot;:[[1980]]},&quot;page&quot;:&quot;912-922&quot;,&quot;abstract&quot;:&quot;On the basis of a semiempirical analysis, an equation was obtained that enables the estimation of the aqueous solubility of either liquid or crystalline organic nonelectrolytes:logSw≈−1.00logPC−1.11ΔSf(MP−25)1364+0.54where log PC and ΔSf are estimated from the chemical structure and MP is either known or experimentally determined. Analysis of this equation provides a means of assessing the role of crystal structure [as reflected by the melting point (MP) and the entropy of fusion (ΔSf)] and of the activity coefficient [as reflected by the octanol-water partition coefficient (PC)] in controlling the aqueous solubility of a drug. Techniques are also provided for estimating the entropy of fusion of organic compounds.&quot;,&quot;issue&quot;:&quot;8&quot;,&quot;volume&quot;:&quot;69&quot;},&quot;isTemporary&quot;:false,&quot;suppress-author&quot;:false,&quot;composite&quot;:false,&quot;author-only&quot;:false}]},{&quot;citationID&quot;:&quot;MENDELEY_CITATION_f185243c-0b62-4926-a992-249515d0731a&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jE4NTI0M2MtMGI2Mi00OTI2LWE5OTItMjQ5NTE1ZDA3MzFh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ebe1a282-2444-4093-ac6b-cb5e86987c33&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WJlMWEyODItMjQ0NC00MDkzLWFjNmItY2I1ZTg2OTg3YzMz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a37a0040-2ec9-400c-896a-4d62a02c880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TM3YTAwNDAtMmVjOS00MDBjLTg5NmEtNGQ2MmEwMmM4ODA0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78af48b1-96a7-4c0b-9273-e9e835db8233&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zhhZjQ4YjEtOTZhNy00YzBiLTkyNzMtZTllODM1ZGI4MjMz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8758c149-6463-4ff8-bb7b-9c31c395f222&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Dc1OGMxNDktNjQ2My00ZmY4LWJiN2ItOWMzMWMzOTVmMjIy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c647ad37-c4db-4cc4-87fb-648c0065b2f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zY0N2FkMzctYzRkYi00Y2M0LTg3ZmItNjQ4YzAwNjViMmZ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10e580f7-79dd-4613-b649-c50dca35e22a&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TBlNTgwZjctNzlkZC00NjEzLWI2NDktYzUwZGNhMzVlMjJh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bafa3e9a-9342-47a0-a2d9-9a1b8132d7c0&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mFmYTNlOWEtOTM0Mi00N2EwLWEyZDktOWExYjgxMzJkN2Mw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quot;,&quot;citationItems&quot;:[{&quot;id&quot;:&quot;0c2c7acb-03fc-3cca-864a-9f0db849b038&quot;,&quot;itemData&quot;:{&quot;type&quot;:&quot;article-journal&quot;,&quot;id&quot;:&quot;0c2c7acb-03fc-3cca-864a-9f0db849b038&quot;,&quot;title&quot;:&quot;Solubility and partitioning I: Solubility of nonelectrolytes in water&quot;,&quot;author&quot;:[{&quot;family&quot;:&quot;Yalkowsky&quot;,&quot;given&quot;:&quot;Samuel H&quot;,&quot;parse-names&quot;:false,&quot;dropping-particle&quot;:&quot;&quot;,&quot;non-dropping-particle&quot;:&quot;&quot;},{&quot;family&quot;:&quot;Valvani&quot;,&quot;given&quot;:&quot;Shri C&quot;,&quot;parse-names&quot;:false,&quot;dropping-particle&quot;:&quot;&quot;,&quot;non-dropping-particle&quot;:&quot;&quot;}],&quot;container-title&quot;:&quot;Journal of Pharmaceutical Sciences&quot;,&quot;container-title-short&quot;:&quot;J Pharm Sci&quot;,&quot;DOI&quot;:&quot;https://doi.org/10.1002/jps.2600690814&quot;,&quot;ISSN&quot;:&quot;0022-3549&quot;,&quot;URL&quot;:&quot;https://www.sciencedirect.com/science/article/pii/S0022354915433568&quot;,&quot;issued&quot;:{&quot;date-parts&quot;:[[1980]]},&quot;page&quot;:&quot;912-922&quot;,&quot;abstract&quot;:&quot;On the basis of a semiempirical analysis, an equation was obtained that enables the estimation of the aqueous solubility of either liquid or crystalline organic nonelectrolytes:logSw≈−1.00logPC−1.11ΔSf(MP−25)1364+0.54where log PC and ΔSf are estimated from the chemical structure and MP is either known or experimentally determined. Analysis of this equation provides a means of assessing the role of crystal structure [as reflected by the melting point (MP) and the entropy of fusion (ΔSf)] and of the activity coefficient [as reflected by the octanol-water partition coefficient (PC)] in controlling the aqueous solubility of a drug. Techniques are also provided for estimating the entropy of fusion of organic compounds.&quot;,&quot;issue&quot;:&quot;8&quot;,&quot;volume&quot;:&quot;69&quot;},&quot;isTemporary&quot;:false,&quot;suppress-author&quot;:false,&quot;composite&quot;:false,&quot;author-only&quot;:false}]},{&quot;citationID&quot;:&quot;MENDELEY_CITATION_d1dee3df-fc26-4034-9ab8-b35abae7bef2&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DFkZWUzZGYtZmMyNi00MDM0LTlhYjgtYjM1YWJhZTdiZWYy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V9XX0=&quot;,&quot;citationItems&quot;:[{&quot;id&quot;:&quot;36b70be0-7850-31fb-a79d-a446311a7d78&quot;,&quot;itemData&quot;:{&quot;type&quot;:&quot;article-journal&quot;,&quot;id&quot;:&quot;36b70be0-7850-31fb-a79d-a446311a7d78&quot;,&quot;title&quot;:&quot;Estimation and Correlation of Drug Water Solubility with Pharmacological Parameters Required for Biological Activity&quot;,&quot;author&quot;:[{&quot;family&quot;:&quot;More Lock&quot;,&quot;given&quot;:&quot;Maurice M&quot;,&quot;parse-names&quot;:false,&quot;dropping-particle&quot;:&quot;&quot;,&quot;non-dropping-particle&quot;:&quot;&quot;},{&quot;family&quot;:&quot;Choi&quot;,&quot;given&quot;:&quot;Louisa L&quot;,&quot;parse-names&quot;:false,&quot;dropping-particle&quot;:&quot;&quot;,&quot;non-dropping-particle&quot;:&quot;&quot;},{&quot;family&quot;:&quot;Bells&quot;,&quot;given&quot;:&quot;Gerald L&quot;,&quot;parse-names&quot;:false,&quot;dropping-particle&quot;:&quot;&quot;,&quot;non-dropping-particle&quot;:&quot;&quot;},{&quot;family&quot;:&quot;Wright&quot;,&quot;given&quot;:&quot;James L&quot;,&quot;parse-names&quot;:false,&quot;dropping-particle&quot;:&quot;&quot;,&quot;non-dropping-particle&quot;:&quot;&quot;}],&quot;container-title&quot;:&quot;Ingelheim Pharmaceuticals, Inc&quot;,&quot;abstract&quot;:&quot;0 A procedure for estimating the molar water solubility (S) for a series of structurally related drug compounds is presented. HPLC methods for the determination of partition coefficients (P) are combined with semiempirical calculations for S. Multidimensional plots are developed with the physical constants Sand Palong the xand yaxes and with a biological response, e.g. or ED50, along the z axis. Other attributes, e.g. bioavailability or biodistribution, can be added by color coding, shading, or numbering. Since the methods have a high thoughput capability, parameters governing the events leading to pharmacological action [ i.e. gastrointestinal dissolution (S), absorption (P), blood level (bioavailability), and biological action (I&amp;, EC~O)] can be correlated for drug series comprising large numbers of compounds.&quot;,&quot;volume&quot;:&quot;175&quot;,&quot;container-title-short&quot;:&quot;&quot;},&quot;isTemporary&quot;:false}]},{&quot;citationID&quot;:&quot;MENDELEY_CITATION_5f680602-b999-4884-9d52-74fefb9e43ec&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WY2ODA2MDItYjk5OS00ODg0LTlkNTItNzRmZWZiOWU0M2Vj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fV19&quot;,&quot;citationItems&quot;:[{&quot;id&quot;:&quot;2b69f8d6-40c7-3a23-8a9c-e2eac266ed39&quot;,&quot;itemData&quot;:{&quot;type&quot;:&quot;article-journal&quot;,&quot;id&quot;:&quot;2b69f8d6-40c7-3a23-8a9c-e2eac266ed39&quot;,&quot;title&quot;:&quot;Solubility and Partitioning VI: Octanol Solubility and Octanol-Water Partition Coefficients&quot;,&quot;author&quot;:[{&quot;family&quot;:&quot;Yalkowsky&quot;,&quot;given&quot;:&quot;S H&quot;,&quot;parse-names&quot;:false,&quot;dropping-particle&quot;:&quot;&quot;,&quot;non-dropping-particle&quot;:&quot;&quot;},{&quot;family&quot;:&quot;Valvani&quot;,&quot;given&quot;:&quot;S C&quot;,&quot;parse-names&quot;:false,&quot;dropping-particle&quot;:&quot;&quot;,&quot;non-dropping-particle&quot;:&quot;&quot;},{&quot;family&quot;:&quot;Roseman&quot;,&quot;given&quot;:&quot;T J&quot;,&quot;parse-names&quot;:false,&quot;dropping-particle&quot;:&quot;&quot;,&quot;non-dropping-particle&quot;:&quot;&quot;}],&quot;abstract&quot;:&quot;0 A simple equation for the estimation of the aqueous solu-bility of crystalline solutes was previously derived based on the assumption that the presence of water does not significantly alter the crystal properties of the solute. The data presented verify the solubility equation for a set of 36 nonelectrolytes and weak electrolytes. Using the same set of solutes, the two major assumptions used to derive the equation were also verified: that the octanol solubility of nonelectrolytes is exponentially proportional to the melting point of the solute and that the octanol-water solubility ratio is a good approximation of the octanol-water partition coefficient. Keyphrases Solubility-of nonelectrolytes and weak electrolytes in octanol, determination using melting points and partition coefficients Partition coefficient-of nonelectrolytes and weak electrolytes in oc-tanol-water, use with melting point to determine solubility 0 Octa-nol-determination of the solubility of nonelectrolytes and weak elec-trolytes, partition coefficients with water In previous publications (1-6) a simple equation for the estimation of the aqueous solubility of crystalline solutes was derived on the basis of the following rationale: 1.. The solubility of nonpolar and semipolar solutes in octanol is approximately equal to the ideal solubility.&quot;,&quot;container-title-short&quot;:&quot;&quot;},&quot;isTemporary&quot;:false}]},{&quot;citationID&quot;:&quot;MENDELEY_CITATION_37fca164-c9c2-4288-8d42-448f1c66acc1&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zdmY2ExNjQtYzljMi00Mjg4LThkNDItNDQ4ZjFjNjZhY2Mx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UsInN1cHByZXNzLWF1dGhvciI6ZmFsc2UsImNvbXBvc2l0ZSI6ZmFsc2UsImF1dGhvci1vbmx5IjpmYWxzZX1dfQ==&quot;,&quot;citationItems&quot;:[{&quot;id&quot;:&quot;36b70be0-7850-31fb-a79d-a446311a7d78&quot;,&quot;itemData&quot;:{&quot;type&quot;:&quot;article-journal&quot;,&quot;id&quot;:&quot;36b70be0-7850-31fb-a79d-a446311a7d78&quot;,&quot;title&quot;:&quot;Estimation and Correlation of Drug Water Solubility with Pharmacological Parameters Required for Biological Activity&quot;,&quot;author&quot;:[{&quot;family&quot;:&quot;More Lock&quot;,&quot;given&quot;:&quot;Maurice M&quot;,&quot;parse-names&quot;:false,&quot;dropping-particle&quot;:&quot;&quot;,&quot;non-dropping-particle&quot;:&quot;&quot;},{&quot;family&quot;:&quot;Choi&quot;,&quot;given&quot;:&quot;Louisa L&quot;,&quot;parse-names&quot;:false,&quot;dropping-particle&quot;:&quot;&quot;,&quot;non-dropping-particle&quot;:&quot;&quot;},{&quot;family&quot;:&quot;Bells&quot;,&quot;given&quot;:&quot;Gerald L&quot;,&quot;parse-names&quot;:false,&quot;dropping-particle&quot;:&quot;&quot;,&quot;non-dropping-particle&quot;:&quot;&quot;},{&quot;family&quot;:&quot;Wright&quot;,&quot;given&quot;:&quot;James L&quot;,&quot;parse-names&quot;:false,&quot;dropping-particle&quot;:&quot;&quot;,&quot;non-dropping-particle&quot;:&quot;&quot;}],&quot;container-title&quot;:&quot;Ingelheim Pharmaceuticals, Inc&quot;,&quot;abstract&quot;:&quot;0 A procedure for estimating the molar water solubility (S) for a series of structurally related drug compounds is presented. HPLC methods for the determination of partition coefficients (P) are combined with semiempirical calculations for S. Multidimensional plots are developed with the physical constants Sand Palong the xand yaxes and with a biological response, e.g. or ED50, along the z axis. Other attributes, e.g. bioavailability or biodistribution, can be added by color coding, shading, or numbering. Since the methods have a high thoughput capability, parameters governing the events leading to pharmacological action [ i.e. gastrointestinal dissolution (S), absorption (P), blood level (bioavailability), and biological action (I&amp;, EC~O)] can be correlated for drug series comprising large numbers of compounds.&quot;,&quot;volume&quot;:&quot;175&quot;,&quot;container-title-short&quot;:&quot;&quot;},&quot;isTemporary&quot;:false,&quot;suppress-author&quot;:false,&quot;composite&quot;:false,&quot;author-only&quot;:false}]},{&quot;citationID&quot;:&quot;MENDELEY_CITATION_7631dbf0-8627-4c79-b770-432d9117b00e&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zYzMWRiZjAtODYyNy00Yzc5LWI3NzAtNDMyZDkxMTdiMDBl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quot;,&quot;citationItems&quot;:[{&quot;id&quot;:&quot;0c2c7acb-03fc-3cca-864a-9f0db849b038&quot;,&quot;itemData&quot;:{&quot;type&quot;:&quot;article-journal&quot;,&quot;id&quot;:&quot;0c2c7acb-03fc-3cca-864a-9f0db849b038&quot;,&quot;title&quot;:&quot;Solubility and partitioning I: Solubility of nonelectrolytes in water&quot;,&quot;author&quot;:[{&quot;family&quot;:&quot;Yalkowsky&quot;,&quot;given&quot;:&quot;Samuel H&quot;,&quot;parse-names&quot;:false,&quot;dropping-particle&quot;:&quot;&quot;,&quot;non-dropping-particle&quot;:&quot;&quot;},{&quot;family&quot;:&quot;Valvani&quot;,&quot;given&quot;:&quot;Shri C&quot;,&quot;parse-names&quot;:false,&quot;dropping-particle&quot;:&quot;&quot;,&quot;non-dropping-particle&quot;:&quot;&quot;}],&quot;container-title&quot;:&quot;Journal of Pharmaceutical Sciences&quot;,&quot;container-title-short&quot;:&quot;J Pharm Sci&quot;,&quot;DOI&quot;:&quot;https://doi.org/10.1002/jps.2600690814&quot;,&quot;ISSN&quot;:&quot;0022-3549&quot;,&quot;URL&quot;:&quot;https://www.sciencedirect.com/science/article/pii/S0022354915433568&quot;,&quot;issued&quot;:{&quot;date-parts&quot;:[[1980]]},&quot;page&quot;:&quot;912-922&quot;,&quot;abstract&quot;:&quot;On the basis of a semiempirical analysis, an equation was obtained that enables the estimation of the aqueous solubility of either liquid or crystalline organic nonelectrolytes:logSw≈−1.00logPC−1.11ΔSf(MP−25)1364+0.54where log PC and ΔSf are estimated from the chemical structure and MP is either known or experimentally determined. Analysis of this equation provides a means of assessing the role of crystal structure [as reflected by the melting point (MP) and the entropy of fusion (ΔSf)] and of the activity coefficient [as reflected by the octanol-water partition coefficient (PC)] in controlling the aqueous solubility of a drug. Techniques are also provided for estimating the entropy of fusion of organic compounds.&quot;,&quot;issue&quot;:&quot;8&quot;,&quot;volume&quot;:&quot;69&quot;},&quot;isTemporary&quot;:false,&quot;suppress-author&quot;:false,&quot;composite&quot;:false,&quot;author-only&quot;:false}]},{&quot;citationID&quot;:&quot;MENDELEY_CITATION_559baa18-4e27-418f-bad0-9ccf76acc7de&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&quot;,&quot;citationItems&quot;:[{&quot;id&quot;:&quot;842c0da4-d182-37a1-8b74-1ea45fa9acc7&quot;,&quot;itemData&quot;:{&quot;type&quot;:&quot;report&quot;,&quot;id&quot;:&quot;842c0da4-d182-37a1-8b74-1ea45fa9acc7&quot;,&quot;title&quot;:&quot;Estimation of the Increase in Solubility of Drugs as a Function of Bile Salt Concentration&quot;,&quot;author&quot;:[{&quot;family&quot;:&quot;D. Mithani Sabena&quot;,&quot;given&quot;:&quot;&quot;,&quot;parse-names&quot;:false,&quot;dropping-particle&quot;:&quot;&quot;,&quot;non-dropping-particle&quot;:&quot;&quot;},{&quot;family&quot;:&quot;Bakatselou Vassiliki&quot;,&quot;given&quot;:&quot;&quot;,&quot;parse-names&quot;:false,&quot;dropping-particle&quot;:&quot;&quot;,&quot;non-dropping-particle&quot;:&quot;&quot;},{&quot;family&quot;:&quot;N. TenHoor Christopher&quot;,&quot;given&quot;:&quot;&quot;,&quot;parse-names&quot;:false,&quot;dropping-particle&quot;:&quot;&quot;,&quot;non-dropping-particle&quot;:&quot;&quot;},{&quot;family&quot;:&quot;B. Dressman Jennifer&quot;,&quot;given&quot;:&quot;&quot;,&quot;parse-names&quot;:false,&quot;dropping-particle&quot;:&quot;&quot;,&quot;non-dropping-particle&quot;:&quot;&quot;}],&quot;container-title&quot;:&quot;pharmaceutical Research &quot;,&quot;issued&quot;:{&quot;date-parts&quot;:[[1996]]},&quot;number-of-pages&quot;:&quot;163-167&quot;,&quot;volume&quot;:&quot;13&quot;,&quot;container-title-short&quot;:&quot;&quot;},&quot;isTemporary&quot;:false,&quot;suppress-author&quot;:false,&quot;composite&quot;:false,&quot;author-only&quot;:false}]},{&quot;citationID&quot;:&quot;MENDELEY_CITATION_5ff9fc68-f0d3-4bc4-b026-35b96d75c011&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WZmOWZjNjgtZjBkMy00YmM0LWIwMjYtMzViOTZkNzVjMDEx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quot;,&quot;citationItems&quot;:[{&quot;id&quot;:&quot;0c2c7acb-03fc-3cca-864a-9f0db849b038&quot;,&quot;itemData&quot;:{&quot;type&quot;:&quot;article-journal&quot;,&quot;id&quot;:&quot;0c2c7acb-03fc-3cca-864a-9f0db849b038&quot;,&quot;title&quot;:&quot;Solubility and partitioning I: Solubility of nonelectrolytes in water&quot;,&quot;author&quot;:[{&quot;family&quot;:&quot;Yalkowsky&quot;,&quot;given&quot;:&quot;Samuel H&quot;,&quot;parse-names&quot;:false,&quot;dropping-particle&quot;:&quot;&quot;,&quot;non-dropping-particle&quot;:&quot;&quot;},{&quot;family&quot;:&quot;Valvani&quot;,&quot;given&quot;:&quot;Shri C&quot;,&quot;parse-names&quot;:false,&quot;dropping-particle&quot;:&quot;&quot;,&quot;non-dropping-particle&quot;:&quot;&quot;}],&quot;container-title&quot;:&quot;Journal of Pharmaceutical Sciences&quot;,&quot;container-title-short&quot;:&quot;J Pharm Sci&quot;,&quot;DOI&quot;:&quot;https://doi.org/10.1002/jps.2600690814&quot;,&quot;ISSN&quot;:&quot;0022-3549&quot;,&quot;URL&quot;:&quot;https://www.sciencedirect.com/science/article/pii/S0022354915433568&quot;,&quot;issued&quot;:{&quot;date-parts&quot;:[[1980]]},&quot;page&quot;:&quot;912-922&quot;,&quot;abstract&quot;:&quot;On the basis of a semiempirical analysis, an equation was obtained that enables the estimation of the aqueous solubility of either liquid or crystalline organic nonelectrolytes:logSw≈−1.00logPC−1.11ΔSf(MP−25)1364+0.54where log PC and ΔSf are estimated from the chemical structure and MP is either known or experimentally determined. Analysis of this equation provides a means of assessing the role of crystal structure [as reflected by the melting point (MP) and the entropy of fusion (ΔSf)] and of the activity coefficient [as reflected by the octanol-water partition coefficient (PC)] in controlling the aqueous solubility of a drug. Techniques are also provided for estimating the entropy of fusion of organic compounds.&quot;,&quot;issue&quot;:&quot;8&quot;,&quot;volume&quot;:&quot;69&quot;},&quot;isTemporary&quot;:false,&quot;suppress-author&quot;:false,&quot;composite&quot;:false,&quot;author-only&quot;:false}]},{&quot;citationID&quot;:&quot;MENDELEY_CITATION_449d6e66-5274-4472-bd8d-50435d829c02&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DQ5ZDZlNjYtNTI3NC00NDcyLWJkOGQtNTA0MzVkODI5YzAy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075bb3a2-d805-47ea-90ed-99b55540bc89&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Dc1YmIzYTItZDgwNS00N2VhLTkwZWQtOTliNTU1NDBiYzg5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ab125be4-e3a2-4e14-92f2-8fe26c145840&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WIxMjViZTQtZTNhMi00ZTE0LTkyZjItOGZlMjZjMTQ1ODQw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LCJzdXBwcmVzcy1hdXRob3IiOmZhbHNlLCJjb21wb3NpdGUiOmZhbHNlLCJhdXRob3Itb25seSI6ZmFsc2V9XX0=&quot;,&quot;citationItems&quot;:[{&quot;id&quot;:&quot;2b69f8d6-40c7-3a23-8a9c-e2eac266ed39&quot;,&quot;itemData&quot;:{&quot;type&quot;:&quot;article-journal&quot;,&quot;id&quot;:&quot;2b69f8d6-40c7-3a23-8a9c-e2eac266ed39&quot;,&quot;title&quot;:&quot;Solubility and Partitioning VI: Octanol Solubility and Octanol-Water Partition Coefficients&quot;,&quot;author&quot;:[{&quot;family&quot;:&quot;Yalkowsky&quot;,&quot;given&quot;:&quot;S H&quot;,&quot;parse-names&quot;:false,&quot;dropping-particle&quot;:&quot;&quot;,&quot;non-dropping-particle&quot;:&quot;&quot;},{&quot;family&quot;:&quot;Valvani&quot;,&quot;given&quot;:&quot;S C&quot;,&quot;parse-names&quot;:false,&quot;dropping-particle&quot;:&quot;&quot;,&quot;non-dropping-particle&quot;:&quot;&quot;},{&quot;family&quot;:&quot;Roseman&quot;,&quot;given&quot;:&quot;T J&quot;,&quot;parse-names&quot;:false,&quot;dropping-particle&quot;:&quot;&quot;,&quot;non-dropping-particle&quot;:&quot;&quot;}],&quot;abstract&quot;:&quot;0 A simple equation for the estimation of the aqueous solu-bility of crystalline solutes was previously derived based on the assumption that the presence of water does not significantly alter the crystal properties of the solute. The data presented verify the solubility equation for a set of 36 nonelectrolytes and weak electrolytes. Using the same set of solutes, the two major assumptions used to derive the equation were also verified: that the octanol solubility of nonelectrolytes is exponentially proportional to the melting point of the solute and that the octanol-water solubility ratio is a good approximation of the octanol-water partition coefficient. Keyphrases Solubility-of nonelectrolytes and weak electrolytes in octanol, determination using melting points and partition coefficients Partition coefficient-of nonelectrolytes and weak electrolytes in oc-tanol-water, use with melting point to determine solubility 0 Octa-nol-determination of the solubility of nonelectrolytes and weak elec-trolytes, partition coefficients with water In previous publications (1-6) a simple equation for the estimation of the aqueous solubility of crystalline solutes was derived on the basis of the following rationale: 1.. The solubility of nonpolar and semipolar solutes in octanol is approximately equal to the ideal solubility.&quot;,&quot;container-title-short&quot;:&quot;&quot;},&quot;isTemporary&quot;:false,&quot;suppress-author&quot;:false,&quot;composite&quot;:false,&quot;author-only&quot;:false}]},{&quot;citationID&quot;:&quot;MENDELEY_CITATION_78ac679d-be8a-4020-be56-95ef7dcf7edb&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&quot;,&quot;citationItems&quot;:[{&quot;id&quot;:&quot;842c0da4-d182-37a1-8b74-1ea45fa9acc7&quot;,&quot;itemData&quot;:{&quot;type&quot;:&quot;report&quot;,&quot;id&quot;:&quot;842c0da4-d182-37a1-8b74-1ea45fa9acc7&quot;,&quot;title&quot;:&quot;Estimation of the Increase in Solubility of Drugs as a Function of Bile Salt Concentration&quot;,&quot;author&quot;:[{&quot;family&quot;:&quot;D. Mithani Sabena&quot;,&quot;given&quot;:&quot;&quot;,&quot;parse-names&quot;:false,&quot;dropping-particle&quot;:&quot;&quot;,&quot;non-dropping-particle&quot;:&quot;&quot;},{&quot;family&quot;:&quot;Bakatselou Vassiliki&quot;,&quot;given&quot;:&quot;&quot;,&quot;parse-names&quot;:false,&quot;dropping-particle&quot;:&quot;&quot;,&quot;non-dropping-particle&quot;:&quot;&quot;},{&quot;family&quot;:&quot;N. TenHoor Christopher&quot;,&quot;given&quot;:&quot;&quot;,&quot;parse-names&quot;:false,&quot;dropping-particle&quot;:&quot;&quot;,&quot;non-dropping-particle&quot;:&quot;&quot;},{&quot;family&quot;:&quot;B. Dressman Jennifer&quot;,&quot;given&quot;:&quot;&quot;,&quot;parse-names&quot;:false,&quot;dropping-particle&quot;:&quot;&quot;,&quot;non-dropping-particle&quot;:&quot;&quot;}],&quot;container-title&quot;:&quot;pharmaceutical Research &quot;,&quot;issued&quot;:{&quot;date-parts&quot;:[[1996]]},&quot;number-of-pages&quot;:&quot;163-167&quot;,&quot;volume&quot;:&quot;13&quot;,&quot;container-title-short&quot;:&quot;&quot;},&quot;isTemporary&quot;:false,&quot;suppress-author&quot;:false,&quot;composite&quot;:false,&quot;author-only&quot;:false}]},{&quot;citationID&quot;:&quot;MENDELEY_CITATION_bd955bdc-cc2d-4427-a992-f0ac2fa79257&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mQ5NTViZGMtY2MyZC00NDI3LWE5OTItZjBhYzJmYTc5MjU3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LCJzdXBwcmVzcy1hdXRob3IiOmZhbHNlLCJjb21wb3NpdGUiOmZhbHNlLCJhdXRob3Itb25seSI6ZmFsc2V9XX0=&quot;,&quot;citationItems&quot;:[{&quot;id&quot;:&quot;2b69f8d6-40c7-3a23-8a9c-e2eac266ed39&quot;,&quot;itemData&quot;:{&quot;type&quot;:&quot;article-journal&quot;,&quot;id&quot;:&quot;2b69f8d6-40c7-3a23-8a9c-e2eac266ed39&quot;,&quot;title&quot;:&quot;Solubility and Partitioning VI: Octanol Solubility and Octanol-Water Partition Coefficients&quot;,&quot;author&quot;:[{&quot;family&quot;:&quot;Yalkowsky&quot;,&quot;given&quot;:&quot;S H&quot;,&quot;parse-names&quot;:false,&quot;dropping-particle&quot;:&quot;&quot;,&quot;non-dropping-particle&quot;:&quot;&quot;},{&quot;family&quot;:&quot;Valvani&quot;,&quot;given&quot;:&quot;S C&quot;,&quot;parse-names&quot;:false,&quot;dropping-particle&quot;:&quot;&quot;,&quot;non-dropping-particle&quot;:&quot;&quot;},{&quot;family&quot;:&quot;Roseman&quot;,&quot;given&quot;:&quot;T J&quot;,&quot;parse-names&quot;:false,&quot;dropping-particle&quot;:&quot;&quot;,&quot;non-dropping-particle&quot;:&quot;&quot;}],&quot;abstract&quot;:&quot;0 A simple equation for the estimation of the aqueous solu-bility of crystalline solutes was previously derived based on the assumption that the presence of water does not significantly alter the crystal properties of the solute. The data presented verify the solubility equation for a set of 36 nonelectrolytes and weak electrolytes. Using the same set of solutes, the two major assumptions used to derive the equation were also verified: that the octanol solubility of nonelectrolytes is exponentially proportional to the melting point of the solute and that the octanol-water solubility ratio is a good approximation of the octanol-water partition coefficient. Keyphrases Solubility-of nonelectrolytes and weak electrolytes in octanol, determination using melting points and partition coefficients Partition coefficient-of nonelectrolytes and weak electrolytes in oc-tanol-water, use with melting point to determine solubility 0 Octa-nol-determination of the solubility of nonelectrolytes and weak elec-trolytes, partition coefficients with water In previous publications (1-6) a simple equation for the estimation of the aqueous solubility of crystalline solutes was derived on the basis of the following rationale: 1.. The solubility of nonpolar and semipolar solutes in octanol is approximately equal to the ideal solubility.&quot;,&quot;container-title-short&quot;:&quot;&quot;},&quot;isTemporary&quot;:false,&quot;suppress-author&quot;:false,&quot;composite&quot;:false,&quot;author-only&quot;:false}]},{&quot;citationID&quot;:&quot;MENDELEY_CITATION_b277b799-c944-47fb-b53f-e2797ea873c7&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jI3N2I3OTktYzk0NC00N2ZiLWI1M2YtZTI3OTdlYTg3M2M3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fV19&quot;,&quot;citationItems&quot;:[{&quot;id&quot;:&quot;2b69f8d6-40c7-3a23-8a9c-e2eac266ed39&quot;,&quot;itemData&quot;:{&quot;type&quot;:&quot;article-journal&quot;,&quot;id&quot;:&quot;2b69f8d6-40c7-3a23-8a9c-e2eac266ed39&quot;,&quot;title&quot;:&quot;Solubility and Partitioning VI: Octanol Solubility and Octanol-Water Partition Coefficients&quot;,&quot;author&quot;:[{&quot;family&quot;:&quot;Yalkowsky&quot;,&quot;given&quot;:&quot;S H&quot;,&quot;parse-names&quot;:false,&quot;dropping-particle&quot;:&quot;&quot;,&quot;non-dropping-particle&quot;:&quot;&quot;},{&quot;family&quot;:&quot;Valvani&quot;,&quot;given&quot;:&quot;S C&quot;,&quot;parse-names&quot;:false,&quot;dropping-particle&quot;:&quot;&quot;,&quot;non-dropping-particle&quot;:&quot;&quot;},{&quot;family&quot;:&quot;Roseman&quot;,&quot;given&quot;:&quot;T J&quot;,&quot;parse-names&quot;:false,&quot;dropping-particle&quot;:&quot;&quot;,&quot;non-dropping-particle&quot;:&quot;&quot;}],&quot;abstract&quot;:&quot;0 A simple equation for the estimation of the aqueous solu-bility of crystalline solutes was previously derived based on the assumption that the presence of water does not significantly alter the crystal properties of the solute. The data presented verify the solubility equation for a set of 36 nonelectrolytes and weak electrolytes. Using the same set of solutes, the two major assumptions used to derive the equation were also verified: that the octanol solubility of nonelectrolytes is exponentially proportional to the melting point of the solute and that the octanol-water solubility ratio is a good approximation of the octanol-water partition coefficient. Keyphrases Solubility-of nonelectrolytes and weak electrolytes in octanol, determination using melting points and partition coefficients Partition coefficient-of nonelectrolytes and weak electrolytes in oc-tanol-water, use with melting point to determine solubility 0 Octa-nol-determination of the solubility of nonelectrolytes and weak elec-trolytes, partition coefficients with water In previous publications (1-6) a simple equation for the estimation of the aqueous solubility of crystalline solutes was derived on the basis of the following rationale: 1.. The solubility of nonpolar and semipolar solutes in octanol is approximately equal to the ideal solubility.&quot;,&quot;container-title-short&quot;:&quot;&quot;},&quot;isTemporary&quot;:false}]},{&quot;citationID&quot;:&quot;MENDELEY_CITATION_1c6c3c9e-69d8-4ec3-9272-3031996456fe&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WM2YzNjOWUtNjlkOC00ZWMzLTkyNzItMzAzMTk5NjQ1NmZl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quot;,&quot;citationItems&quot;:[{&quot;id&quot;:&quot;0c2c7acb-03fc-3cca-864a-9f0db849b038&quot;,&quot;itemData&quot;:{&quot;type&quot;:&quot;article-journal&quot;,&quot;id&quot;:&quot;0c2c7acb-03fc-3cca-864a-9f0db849b038&quot;,&quot;title&quot;:&quot;Solubility and partitioning I: Solubility of nonelectrolytes in water&quot;,&quot;author&quot;:[{&quot;family&quot;:&quot;Yalkowsky&quot;,&quot;given&quot;:&quot;Samuel H&quot;,&quot;parse-names&quot;:false,&quot;dropping-particle&quot;:&quot;&quot;,&quot;non-dropping-particle&quot;:&quot;&quot;},{&quot;family&quot;:&quot;Valvani&quot;,&quot;given&quot;:&quot;Shri C&quot;,&quot;parse-names&quot;:false,&quot;dropping-particle&quot;:&quot;&quot;,&quot;non-dropping-particle&quot;:&quot;&quot;}],&quot;container-title&quot;:&quot;Journal of Pharmaceutical Sciences&quot;,&quot;container-title-short&quot;:&quot;J Pharm Sci&quot;,&quot;DOI&quot;:&quot;https://doi.org/10.1002/jps.2600690814&quot;,&quot;ISSN&quot;:&quot;0022-3549&quot;,&quot;URL&quot;:&quot;https://www.sciencedirect.com/science/article/pii/S0022354915433568&quot;,&quot;issued&quot;:{&quot;date-parts&quot;:[[1980]]},&quot;page&quot;:&quot;912-922&quot;,&quot;abstract&quot;:&quot;On the basis of a semiempirical analysis, an equation was obtained that enables the estimation of the aqueous solubility of either liquid or crystalline organic nonelectrolytes:logSw≈−1.00logPC−1.11ΔSf(MP−25)1364+0.54where log PC and ΔSf are estimated from the chemical structure and MP is either known or experimentally determined. Analysis of this equation provides a means of assessing the role of crystal structure [as reflected by the melting point (MP) and the entropy of fusion (ΔSf)] and of the activity coefficient [as reflected by the octanol-water partition coefficient (PC)] in controlling the aqueous solubility of a drug. Techniques are also provided for estimating the entropy of fusion of organic compounds.&quot;,&quot;issue&quot;:&quot;8&quot;,&quot;volume&quot;:&quot;69&quot;},&quot;isTemporary&quot;:false,&quot;suppress-author&quot;:false,&quot;composite&quot;:false,&quot;author-only&quot;:false}]},{&quot;citationID&quot;:&quot;MENDELEY_CITATION_84a7fd35-7c00-4886-97d8-8e9d59a43cd1&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&quot;,&quot;citationItems&quot;:[{&quot;id&quot;:&quot;3222ab4f-9e8f-3aca-9a67-468231d880a3&quot;,&quot;itemData&quot;:{&quot;type&quot;:&quot;article-journal&quot;,&quot;id&quot;:&quot;3222ab4f-9e8f-3aca-9a67-468231d880a3&quot;,&quot;title&quot;:&quot;Solubility and solubilization properties of non-steroidal anti-inflammatory drugs&quot;,&quot;author&quot;:[{&quot;family&quot;:&quot;Fini&quot;,&quot;given&quot;:&quot;Adamo&quot;,&quot;parse-names&quot;:false,&quot;dropping-particle&quot;:&quot;&quot;,&quot;non-dropping-particle&quot;:&quot;&quot;},{&quot;family&quot;:&quot;Fazio&quot;,&quot;given&quot;:&quot;Giuseppe&quot;,&quot;parse-names&quot;:false,&quot;dropping-particle&quot;:&quot;&quot;,&quot;non-dropping-particle&quot;:&quot;&quot;},{&quot;family&quot;:&quot;Feroci&quot;,&quot;given&quot;:&quot;Giorgio&quot;,&quot;parse-names&quot;:false,&quot;dropping-particle&quot;:&quot;&quot;,&quot;non-dropping-particle&quot;:&quot;&quot;}],&quot;container-title&quot;:&quot;International Journal of Pharmaceutics&quot;,&quot;container-title-short&quot;:&quot;Int J Pharm&quot;,&quot;issued&quot;:{&quot;date-parts&quot;:[[1995]]},&quot;page&quot;:&quot;102&quot;,&quot;abstract&quot;:&quot;Ten non-steroidal anti-inflammatory drugs (NSAID) of the acetic and propionic classes were analyzed in the form of salts to disclose the solubilization property of their aqueous solutions toward a lipid probe (the azo-dye Orange OT). This property is related to the self-aggregation of the anions above a concentration value that differs for each drug: indomethacin and fenclofenac showed solubilization ability in the form of sodium salts in pure water (starting from 30 and 40 raM, respectively); these values decreased with increasing ionic strength. In the case of diclofenac it was necessary to use a salt prepared with an organic base, that displayed a solubility higher than that of the sodium salt, required to overcome the critical value (35 mM). Naproxen, sulindac, ketoprofen, indoprofen were used at high concentrations of their sodium salts (100-160 mM) and solubilize the dye in the presence of a high total ionic strength. Alclofenac did not display solubilization ability; fenbufen and ibuprofen were tested as salts of an organic base: results were not conclusive because the presence of the organic base in the salt form and in the solution, as added electrolyte for the ionic strength, affected the results of the solubilization tests. The results are briefly discussed in terms of hydrophilic/hydrophobic balance present on the anion of the NSAID examined, as evaluated by the fragment constant approach.&quot;,&quot;volume&quot;:&quot;126&quot;},&quot;isTemporary&quot;:false,&quot;suppress-author&quot;:false,&quot;composite&quot;:false,&quot;author-only&quot;:false}]},{&quot;citationID&quot;:&quot;MENDELEY_CITATION_b34e3fa5-25d7-4cff-8dbe-b710643a5fe7&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jM0ZTNmYTUtMjVkNy00Y2ZmLThkYmUtYjcxMDY0M2E1ZmU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aa3d08e4-20a3-42c8-8290-b3ec7877f63f&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WEzZDA4ZTQtMjBhMy00MmM4LTgyOTAtYjNlYzc4NzdmNjNm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a7098c51-bbf0-4b07-ab8b-770a09704ebc&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TcwOThjNTEtYmJmMC00YjA3LWFiOGItNzcwYTA5NzA0ZWJj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quot;,&quot;citationItems&quot;:[{&quot;id&quot;:&quot;0c2c7acb-03fc-3cca-864a-9f0db849b038&quot;,&quot;itemData&quot;:{&quot;type&quot;:&quot;article-journal&quot;,&quot;id&quot;:&quot;0c2c7acb-03fc-3cca-864a-9f0db849b038&quot;,&quot;title&quot;:&quot;Solubility and partitioning I: Solubility of nonelectrolytes in water&quot;,&quot;author&quot;:[{&quot;family&quot;:&quot;Yalkowsky&quot;,&quot;given&quot;:&quot;Samuel H&quot;,&quot;parse-names&quot;:false,&quot;dropping-particle&quot;:&quot;&quot;,&quot;non-dropping-particle&quot;:&quot;&quot;},{&quot;family&quot;:&quot;Valvani&quot;,&quot;given&quot;:&quot;Shri C&quot;,&quot;parse-names&quot;:false,&quot;dropping-particle&quot;:&quot;&quot;,&quot;non-dropping-particle&quot;:&quot;&quot;}],&quot;container-title&quot;:&quot;Journal of Pharmaceutical Sciences&quot;,&quot;container-title-short&quot;:&quot;J Pharm Sci&quot;,&quot;DOI&quot;:&quot;https://doi.org/10.1002/jps.2600690814&quot;,&quot;ISSN&quot;:&quot;0022-3549&quot;,&quot;URL&quot;:&quot;https://www.sciencedirect.com/science/article/pii/S0022354915433568&quot;,&quot;issued&quot;:{&quot;date-parts&quot;:[[1980]]},&quot;page&quot;:&quot;912-922&quot;,&quot;abstract&quot;:&quot;On the basis of a semiempirical analysis, an equation was obtained that enables the estimation of the aqueous solubility of either liquid or crystalline organic nonelectrolytes:logSw≈−1.00logPC−1.11ΔSf(MP−25)1364+0.54where log PC and ΔSf are estimated from the chemical structure and MP is either known or experimentally determined. Analysis of this equation provides a means of assessing the role of crystal structure [as reflected by the melting point (MP) and the entropy of fusion (ΔSf)] and of the activity coefficient [as reflected by the octanol-water partition coefficient (PC)] in controlling the aqueous solubility of a drug. Techniques are also provided for estimating the entropy of fusion of organic compounds.&quot;,&quot;issue&quot;:&quot;8&quot;,&quot;volume&quot;:&quot;69&quot;},&quot;isTemporary&quot;:false,&quot;suppress-author&quot;:false,&quot;composite&quot;:false,&quot;author-only&quot;:false}]},{&quot;citationID&quot;:&quot;MENDELEY_CITATION_3f7abf79-48c4-4a58-92e7-a412b759c4a1&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2Y3YWJmNzktNDhjNC00YTU4LTkyZTctYTQxMmI3NTljNGEx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d2490f9b-a7df-4fc1-8f95-f8c95e647ade&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DI0OTBmOWItYTdkZi00ZmMxLThmOTUtZjhjOTVlNjQ3YWRl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quot;,&quot;citationItems&quot;:[{&quot;id&quot;:&quot;0c2c7acb-03fc-3cca-864a-9f0db849b038&quot;,&quot;itemData&quot;:{&quot;type&quot;:&quot;article-journal&quot;,&quot;id&quot;:&quot;0c2c7acb-03fc-3cca-864a-9f0db849b038&quot;,&quot;title&quot;:&quot;Solubility and partitioning I: Solubility of nonelectrolytes in water&quot;,&quot;author&quot;:[{&quot;family&quot;:&quot;Yalkowsky&quot;,&quot;given&quot;:&quot;Samuel H&quot;,&quot;parse-names&quot;:false,&quot;dropping-particle&quot;:&quot;&quot;,&quot;non-dropping-particle&quot;:&quot;&quot;},{&quot;family&quot;:&quot;Valvani&quot;,&quot;given&quot;:&quot;Shri C&quot;,&quot;parse-names&quot;:false,&quot;dropping-particle&quot;:&quot;&quot;,&quot;non-dropping-particle&quot;:&quot;&quot;}],&quot;container-title&quot;:&quot;Journal of Pharmaceutical Sciences&quot;,&quot;container-title-short&quot;:&quot;J Pharm Sci&quot;,&quot;DOI&quot;:&quot;https://doi.org/10.1002/jps.2600690814&quot;,&quot;ISSN&quot;:&quot;0022-3549&quot;,&quot;URL&quot;:&quot;https://www.sciencedirect.com/science/article/pii/S0022354915433568&quot;,&quot;issued&quot;:{&quot;date-parts&quot;:[[1980]]},&quot;page&quot;:&quot;912-922&quot;,&quot;abstract&quot;:&quot;On the basis of a semiempirical analysis, an equation was obtained that enables the estimation of the aqueous solubility of either liquid or crystalline organic nonelectrolytes:logSw≈−1.00logPC−1.11ΔSf(MP−25)1364+0.54where log PC and ΔSf are estimated from the chemical structure and MP is either known or experimentally determined. Analysis of this equation provides a means of assessing the role of crystal structure [as reflected by the melting point (MP) and the entropy of fusion (ΔSf)] and of the activity coefficient [as reflected by the octanol-water partition coefficient (PC)] in controlling the aqueous solubility of a drug. Techniques are also provided for estimating the entropy of fusion of organic compounds.&quot;,&quot;issue&quot;:&quot;8&quot;,&quot;volume&quot;:&quot;69&quot;},&quot;isTemporary&quot;:false,&quot;suppress-author&quot;:false,&quot;composite&quot;:false,&quot;author-only&quot;:false}]},{&quot;citationID&quot;:&quot;MENDELEY_CITATION_23ebe64c-780f-471b-88de-8f9cd085b193&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jNlYmU2NGMtNzgwZi00NzFiLTg4ZGUtOGY5Y2QwODViMTkz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84f7ce1e-7ee9-4e0e-80fe-e1e8e3c21cb7&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DRmN2NlMWUtN2VlOS00ZTBlLTgwZmUtZTFlOGUzYzIxY2I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b7694c91-6fe2-4ae3-8b7b-dc85444659cb&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jc2OTRjOTEtNmZlMi00YWUzLThiN2ItZGM4NTQ0NDY1OWNi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quot;,&quot;citationItems&quot;:[{&quot;id&quot;:&quot;0c2c7acb-03fc-3cca-864a-9f0db849b038&quot;,&quot;itemData&quot;:{&quot;type&quot;:&quot;article-journal&quot;,&quot;id&quot;:&quot;0c2c7acb-03fc-3cca-864a-9f0db849b038&quot;,&quot;title&quot;:&quot;Solubility and partitioning I: Solubility of nonelectrolytes in water&quot;,&quot;author&quot;:[{&quot;family&quot;:&quot;Yalkowsky&quot;,&quot;given&quot;:&quot;Samuel H&quot;,&quot;parse-names&quot;:false,&quot;dropping-particle&quot;:&quot;&quot;,&quot;non-dropping-particle&quot;:&quot;&quot;},{&quot;family&quot;:&quot;Valvani&quot;,&quot;given&quot;:&quot;Shri C&quot;,&quot;parse-names&quot;:false,&quot;dropping-particle&quot;:&quot;&quot;,&quot;non-dropping-particle&quot;:&quot;&quot;}],&quot;container-title&quot;:&quot;Journal of Pharmaceutical Sciences&quot;,&quot;container-title-short&quot;:&quot;J Pharm Sci&quot;,&quot;DOI&quot;:&quot;https://doi.org/10.1002/jps.2600690814&quot;,&quot;ISSN&quot;:&quot;0022-3549&quot;,&quot;URL&quot;:&quot;https://www.sciencedirect.com/science/article/pii/S0022354915433568&quot;,&quot;issued&quot;:{&quot;date-parts&quot;:[[1980]]},&quot;page&quot;:&quot;912-922&quot;,&quot;abstract&quot;:&quot;On the basis of a semiempirical analysis, an equation was obtained that enables the estimation of the aqueous solubility of either liquid or crystalline organic nonelectrolytes:logSw≈−1.00logPC−1.11ΔSf(MP−25)1364+0.54where log PC and ΔSf are estimated from the chemical structure and MP is either known or experimentally determined. Analysis of this equation provides a means of assessing the role of crystal structure [as reflected by the melting point (MP) and the entropy of fusion (ΔSf)] and of the activity coefficient [as reflected by the octanol-water partition coefficient (PC)] in controlling the aqueous solubility of a drug. Techniques are also provided for estimating the entropy of fusion of organic compounds.&quot;,&quot;issue&quot;:&quot;8&quot;,&quot;volume&quot;:&quot;69&quot;},&quot;isTemporary&quot;:false,&quot;suppress-author&quot;:false,&quot;composite&quot;:false,&quot;author-only&quot;:false}]},{&quot;citationID&quot;:&quot;MENDELEY_CITATION_ea2ae450-4c82-4c76-8026-b50c6a3e3175&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WEyYWU0NTAtNGM4Mi00Yzc2LTgwMjYtYjUwYzZhM2UzMTc1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680c4b0a-1cd0-4ecb-bacc-7be0ceabdce9&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jgwYzRiMGEtMWNkMC00ZWNiLWJhY2MtN2JlMGNlYWJkY2U5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7a2fadf5-b882-4f76-8bee-c9bfd7044fdd&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2EyZmFkZjUtYjg4Mi00Zjc2LThiZWUtYzliZmQ3MDQ0ZmRk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Swic3VwcHJlc3MtYXV0aG9yIjpmYWxzZSwiY29tcG9zaXRlIjpmYWxzZSwiYXV0aG9yLW9ubHkiOmZhbHNlfV19&quot;,&quot;citationItems&quot;:[{&quot;id&quot;:&quot;cb507684-c914-30a5-ab06-0145d36b4aa9&quot;,&quot;itemData&quot;:{&quot;type&quot;:&quot;article-journal&quot;,&quot;id&quot;:&quot;cb507684-c914-30a5-ab06-0145d36b4aa9&quot;,&quot;title&quot;:&quot;Solubility and Partitioning VII: Solubility of Water Barbituric acid (BA)&quot;,&quot;author&quot;:[{&quot;family&quot;:&quot;Pinal&quot;,&quot;given&quot;:&quot;Rodolfo&quot;,&quot;parse-names&quot;:false,&quot;dropping-particle&quot;:&quot;&quot;,&quot;non-dropping-particle&quot;:&quot;&quot;},{&quot;family&quot;:&quot;Yalkowsky&quot;,&quot;given&quot;:&quot;Samuel H&quot;,&quot;parse-names&quot;:false,&quot;dropping-particle&quot;:&quot;&quot;,&quot;non-dropping-particle&quot;:&quot;&quot;}],&quot;container-title&quot;:&quot;American Pharmaceutical Association Journal of Pharmaceutical Sciences&quot;,&quot;ISBN&quot;:&quot;223549/87/01&quot;,&quot;issued&quot;:{&quot;date-parts&quot;:[[1987]]},&quot;abstract&quot;:&quot;Abotrad 0 The solubility equation of Yaikowsky was used to estimate the aqueous solubility of 33 barbiturates in the temperature range of 5 to 45 \&quot;C. The equation was extended by adding a term which accounts for the effect of pH on the solubility of the drug. The extended equation is successful in estimating the aqueous solubility of this series of drugs under different conditions of temperature and pH. The results Indicate that the extended equation can be used to estimate the aqueous solubility of nonelectrolytes as well as weak electrolytes. Yalkowsky and co-workers'\&quot; have developed an equation to estimate the aqueous solubility of organic nonelectrolytes at 25°C from two parameters: the melting point and the octanol-water partition coefficient of the solute. The relation between these parameters and solubility is given by the expression 1364 ' 6 u r n where S , is the molar solubility, A&amp; is the entropy of fusion, and mp and P are the melting point in \&quot;C and the octanol-water partition coefficient of the solute, respectively. Equation 1 has been used to estimate the water solubility of a large number of organic nonelectrolytes. Mayer and Rowland' applied the equation to estimate the solubility of a series of ten 5-ethylbarbituric acid derivatives at 25°C. However, its applicability to weak electrolytes has received only minimal consideration. Barbiturates represent a group of compounds of pharmaceutical interest with relatively complex structures. Barbiturates , which have pK, values between 4 and 9, represent a good example of a series of weak electrolytes that can be utilized to test eq. 1. In this paper, eq. 1 is used to estimate the water solubility reported in the literature for 33 barbiturates (Table I). The results of such a test will provide objective information about the applicability of eq. 1 to actual pharmaceutical situations. Also eq. 1 will be extended to include the effects of temperature and of dissociation of weak electrolytes. Theoretical Section The solubility of a drug in water is dependent on the crystallinity, polarity, and degree of dissociation of the drug. Each of these factors contributes independently to the observed aqueous solubility as described below. Crystallinity: Ideal Solubility-The ideal solubility is the theoretical value predicted when solute and solvent molecules are of comparable size and shape and the solute-solute, solventsolvent, and solubsolvent interactions are of the same nature and magnitude. Under these circumstances, the energy required for solubilization is solely that necessary to break the crystal structure, and hence, it is only dependent Barbiturates in Tucson, AZ 85721.&quot;,&quot;issue&quot;:&quot;7&quot;,&quot;volume&quot;:&quot;7987&quot;,&quot;container-title-short&quot;:&quot;&quot;},&quot;isTemporary&quot;:false,&quot;suppress-author&quot;:false,&quot;composite&quot;:false,&quot;author-only&quot;:false}]},{&quot;citationID&quot;:&quot;MENDELEY_CITATION_c8fd31ae-ba05-45bf-aa13-190f366ef74c&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zhmZDMxYWUtYmEwNS00NWJmLWFhMTMtMTkwZjM2NmVmNzRj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9235bd9f-381b-4cf7-88ac-2be00b1ccb7f&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OTIzNWJkOWYtMzgxYi00Y2Y3LTg4YWMtMmJlMDBiMWNjYjdm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0dbdc2c2-c3a9-426f-9a0e-20cf7f58d2ec&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GRiZGMyYzItYzNhOS00MjZmLTlhMGUtMjBjZjdmNThkMmVj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quot;,&quot;citationItems&quot;:[{&quot;id&quot;:&quot;0c2c7acb-03fc-3cca-864a-9f0db849b038&quot;,&quot;itemData&quot;:{&quot;type&quot;:&quot;article-journal&quot;,&quot;id&quot;:&quot;0c2c7acb-03fc-3cca-864a-9f0db849b038&quot;,&quot;title&quot;:&quot;Solubility and partitioning I: Solubility of nonelectrolytes in water&quot;,&quot;author&quot;:[{&quot;family&quot;:&quot;Yalkowsky&quot;,&quot;given&quot;:&quot;Samuel H&quot;,&quot;parse-names&quot;:false,&quot;dropping-particle&quot;:&quot;&quot;,&quot;non-dropping-particle&quot;:&quot;&quot;},{&quot;family&quot;:&quot;Valvani&quot;,&quot;given&quot;:&quot;Shri C&quot;,&quot;parse-names&quot;:false,&quot;dropping-particle&quot;:&quot;&quot;,&quot;non-dropping-particle&quot;:&quot;&quot;}],&quot;container-title&quot;:&quot;Journal of Pharmaceutical Sciences&quot;,&quot;container-title-short&quot;:&quot;J Pharm Sci&quot;,&quot;DOI&quot;:&quot;https://doi.org/10.1002/jps.2600690814&quot;,&quot;ISSN&quot;:&quot;0022-3549&quot;,&quot;URL&quot;:&quot;https://www.sciencedirect.com/science/article/pii/S0022354915433568&quot;,&quot;issued&quot;:{&quot;date-parts&quot;:[[1980]]},&quot;page&quot;:&quot;912-922&quot;,&quot;abstract&quot;:&quot;On the basis of a semiempirical analysis, an equation was obtained that enables the estimation of the aqueous solubility of either liquid or crystalline organic nonelectrolytes:logSw≈−1.00logPC−1.11ΔSf(MP−25)1364+0.54where log PC and ΔSf are estimated from the chemical structure and MP is either known or experimentally determined. Analysis of this equation provides a means of assessing the role of crystal structure [as reflected by the melting point (MP) and the entropy of fusion (ΔSf)] and of the activity coefficient [as reflected by the octanol-water partition coefficient (PC)] in controlling the aqueous solubility of a drug. Techniques are also provided for estimating the entropy of fusion of organic compounds.&quot;,&quot;issue&quot;:&quot;8&quot;,&quot;volume&quot;:&quot;69&quot;},&quot;isTemporary&quot;:false,&quot;suppress-author&quot;:false,&quot;composite&quot;:false,&quot;author-only&quot;:false}]},{&quot;citationID&quot;:&quot;MENDELEY_CITATION_2e082d59-c2f2-45a9-a272-03792aa28a69&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mUwODJkNTktYzJmMi00NWE5LWEyNzItMDM3OTJhYTI4YTY5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V9XX0=&quot;,&quot;citationItems&quot;:[{&quot;id&quot;:&quot;36b70be0-7850-31fb-a79d-a446311a7d78&quot;,&quot;itemData&quot;:{&quot;type&quot;:&quot;article-journal&quot;,&quot;id&quot;:&quot;36b70be0-7850-31fb-a79d-a446311a7d78&quot;,&quot;title&quot;:&quot;Estimation and Correlation of Drug Water Solubility with Pharmacological Parameters Required for Biological Activity&quot;,&quot;author&quot;:[{&quot;family&quot;:&quot;More Lock&quot;,&quot;given&quot;:&quot;Maurice M&quot;,&quot;parse-names&quot;:false,&quot;dropping-particle&quot;:&quot;&quot;,&quot;non-dropping-particle&quot;:&quot;&quot;},{&quot;family&quot;:&quot;Choi&quot;,&quot;given&quot;:&quot;Louisa L&quot;,&quot;parse-names&quot;:false,&quot;dropping-particle&quot;:&quot;&quot;,&quot;non-dropping-particle&quot;:&quot;&quot;},{&quot;family&quot;:&quot;Bells&quot;,&quot;given&quot;:&quot;Gerald L&quot;,&quot;parse-names&quot;:false,&quot;dropping-particle&quot;:&quot;&quot;,&quot;non-dropping-particle&quot;:&quot;&quot;},{&quot;family&quot;:&quot;Wright&quot;,&quot;given&quot;:&quot;James L&quot;,&quot;parse-names&quot;:false,&quot;dropping-particle&quot;:&quot;&quot;,&quot;non-dropping-particle&quot;:&quot;&quot;}],&quot;container-title&quot;:&quot;Ingelheim Pharmaceuticals, Inc&quot;,&quot;abstract&quot;:&quot;0 A procedure for estimating the molar water solubility (S) for a series of structurally related drug compounds is presented. HPLC methods for the determination of partition coefficients (P) are combined with semiempirical calculations for S. Multidimensional plots are developed with the physical constants Sand Palong the xand yaxes and with a biological response, e.g. or ED50, along the z axis. Other attributes, e.g. bioavailability or biodistribution, can be added by color coding, shading, or numbering. Since the methods have a high thoughput capability, parameters governing the events leading to pharmacological action [ i.e. gastrointestinal dissolution (S), absorption (P), blood level (bioavailability), and biological action (I&amp;, EC~O)] can be correlated for drug series comprising large numbers of compounds.&quot;,&quot;volume&quot;:&quot;175&quot;,&quot;container-title-short&quot;:&quot;&quot;},&quot;isTemporary&quot;:false}]},{&quot;citationID&quot;:&quot;MENDELEY_CITATION_6f26d84d-25b0-42d6-8fb9-590788b9ce4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mYyNmQ4NGQtMjViMC00MmQ2LThmYjktNTkwNzg4YjljZTR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5961a951-ce05-4ddb-904c-32a7fd526115&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Tk2MWE5NTEtY2UwNS00ZGRiLTkwNGMtMzJhN2ZkNTI2MTE1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1cf85bfc-423a-415a-8cec-496bf7094200&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WNmODViZmMtNDIzYS00MTVhLThjZWMtNDk2YmY3MDk0MjAw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quot;,&quot;citationItems&quot;:[{&quot;id&quot;:&quot;0c2c7acb-03fc-3cca-864a-9f0db849b038&quot;,&quot;itemData&quot;:{&quot;type&quot;:&quot;article-journal&quot;,&quot;id&quot;:&quot;0c2c7acb-03fc-3cca-864a-9f0db849b038&quot;,&quot;title&quot;:&quot;Solubility and partitioning I: Solubility of nonelectrolytes in water&quot;,&quot;author&quot;:[{&quot;family&quot;:&quot;Yalkowsky&quot;,&quot;given&quot;:&quot;Samuel H&quot;,&quot;parse-names&quot;:false,&quot;dropping-particle&quot;:&quot;&quot;,&quot;non-dropping-particle&quot;:&quot;&quot;},{&quot;family&quot;:&quot;Valvani&quot;,&quot;given&quot;:&quot;Shri C&quot;,&quot;parse-names&quot;:false,&quot;dropping-particle&quot;:&quot;&quot;,&quot;non-dropping-particle&quot;:&quot;&quot;}],&quot;container-title&quot;:&quot;Journal of Pharmaceutical Sciences&quot;,&quot;container-title-short&quot;:&quot;J Pharm Sci&quot;,&quot;DOI&quot;:&quot;https://doi.org/10.1002/jps.2600690814&quot;,&quot;ISSN&quot;:&quot;0022-3549&quot;,&quot;URL&quot;:&quot;https://www.sciencedirect.com/science/article/pii/S0022354915433568&quot;,&quot;issued&quot;:{&quot;date-parts&quot;:[[1980]]},&quot;page&quot;:&quot;912-922&quot;,&quot;abstract&quot;:&quot;On the basis of a semiempirical analysis, an equation was obtained that enables the estimation of the aqueous solubility of either liquid or crystalline organic nonelectrolytes:logSw≈−1.00logPC−1.11ΔSf(MP−25)1364+0.54where log PC and ΔSf are estimated from the chemical structure and MP is either known or experimentally determined. Analysis of this equation provides a means of assessing the role of crystal structure [as reflected by the melting point (MP) and the entropy of fusion (ΔSf)] and of the activity coefficient [as reflected by the octanol-water partition coefficient (PC)] in controlling the aqueous solubility of a drug. Techniques are also provided for estimating the entropy of fusion of organic compounds.&quot;,&quot;issue&quot;:&quot;8&quot;,&quot;volume&quot;:&quot;69&quot;},&quot;isTemporary&quot;:false,&quot;suppress-author&quot;:false,&quot;composite&quot;:false,&quot;author-only&quot;:false}]},{&quot;citationID&quot;:&quot;MENDELEY_CITATION_9598ab40-95e9-43a3-8efa-195bf28077e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TU5OGFiNDAtOTVlOS00M2EzLThlZmEtMTk1YmYyODA3N2U0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7e41da43-484a-4d9e-a495-ff82a7547bb5&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2U0MWRhNDMtNDg0YS00ZDllLWE0OTUtZmY4MmE3NTQ3YmI1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254fd6c4-0ebd-4a4d-919b-a576a25b7d80&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jU0ZmQ2YzQtMGViZC00YTRkLTkxOWItYTU3NmEyNWI3ZDgw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edbe3623-8e1d-4231-b585-2c842ca7937b&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&quot;,&quot;citationItems&quot;:[{&quot;id&quot;:&quot;3222ab4f-9e8f-3aca-9a67-468231d880a3&quot;,&quot;itemData&quot;:{&quot;type&quot;:&quot;article-journal&quot;,&quot;id&quot;:&quot;3222ab4f-9e8f-3aca-9a67-468231d880a3&quot;,&quot;title&quot;:&quot;Solubility and solubilization properties of non-steroidal anti-inflammatory drugs&quot;,&quot;author&quot;:[{&quot;family&quot;:&quot;Fini&quot;,&quot;given&quot;:&quot;Adamo&quot;,&quot;parse-names&quot;:false,&quot;dropping-particle&quot;:&quot;&quot;,&quot;non-dropping-particle&quot;:&quot;&quot;},{&quot;family&quot;:&quot;Fazio&quot;,&quot;given&quot;:&quot;Giuseppe&quot;,&quot;parse-names&quot;:false,&quot;dropping-particle&quot;:&quot;&quot;,&quot;non-dropping-particle&quot;:&quot;&quot;},{&quot;family&quot;:&quot;Feroci&quot;,&quot;given&quot;:&quot;Giorgio&quot;,&quot;parse-names&quot;:false,&quot;dropping-particle&quot;:&quot;&quot;,&quot;non-dropping-particle&quot;:&quot;&quot;}],&quot;container-title&quot;:&quot;International Journal of Pharmaceutics&quot;,&quot;container-title-short&quot;:&quot;Int J Pharm&quot;,&quot;issued&quot;:{&quot;date-parts&quot;:[[1995]]},&quot;page&quot;:&quot;102&quot;,&quot;abstract&quot;:&quot;Ten non-steroidal anti-inflammatory drugs (NSAID) of the acetic and propionic classes were analyzed in the form of salts to disclose the solubilization property of their aqueous solutions toward a lipid probe (the azo-dye Orange OT). This property is related to the self-aggregation of the anions above a concentration value that differs for each drug: indomethacin and fenclofenac showed solubilization ability in the form of sodium salts in pure water (starting from 30 and 40 raM, respectively); these values decreased with increasing ionic strength. In the case of diclofenac it was necessary to use a salt prepared with an organic base, that displayed a solubility higher than that of the sodium salt, required to overcome the critical value (35 mM). Naproxen, sulindac, ketoprofen, indoprofen were used at high concentrations of their sodium salts (100-160 mM) and solubilize the dye in the presence of a high total ionic strength. Alclofenac did not display solubilization ability; fenbufen and ibuprofen were tested as salts of an organic base: results were not conclusive because the presence of the organic base in the salt form and in the solution, as added electrolyte for the ionic strength, affected the results of the solubilization tests. The results are briefly discussed in terms of hydrophilic/hydrophobic balance present on the anion of the NSAID examined, as evaluated by the fragment constant approach.&quot;,&quot;volume&quot;:&quot;126&quot;},&quot;isTemporary&quot;:false,&quot;suppress-author&quot;:false,&quot;composite&quot;:false,&quot;author-only&quot;:false}]},{&quot;citationID&quot;:&quot;MENDELEY_CITATION_1afc9ceb-d324-4458-8cd2-302206bb7c20&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WFmYzljZWItZDMyNC00NDU4LThjZDItMzAyMjA2YmI3YzIw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V9XX0=&quot;,&quot;citationItems&quot;:[{&quot;id&quot;:&quot;36b70be0-7850-31fb-a79d-a446311a7d78&quot;,&quot;itemData&quot;:{&quot;type&quot;:&quot;article-journal&quot;,&quot;id&quot;:&quot;36b70be0-7850-31fb-a79d-a446311a7d78&quot;,&quot;title&quot;:&quot;Estimation and Correlation of Drug Water Solubility with Pharmacological Parameters Required for Biological Activity&quot;,&quot;author&quot;:[{&quot;family&quot;:&quot;More Lock&quot;,&quot;given&quot;:&quot;Maurice M&quot;,&quot;parse-names&quot;:false,&quot;dropping-particle&quot;:&quot;&quot;,&quot;non-dropping-particle&quot;:&quot;&quot;},{&quot;family&quot;:&quot;Choi&quot;,&quot;given&quot;:&quot;Louisa L&quot;,&quot;parse-names&quot;:false,&quot;dropping-particle&quot;:&quot;&quot;,&quot;non-dropping-particle&quot;:&quot;&quot;},{&quot;family&quot;:&quot;Bells&quot;,&quot;given&quot;:&quot;Gerald L&quot;,&quot;parse-names&quot;:false,&quot;dropping-particle&quot;:&quot;&quot;,&quot;non-dropping-particle&quot;:&quot;&quot;},{&quot;family&quot;:&quot;Wright&quot;,&quot;given&quot;:&quot;James L&quot;,&quot;parse-names&quot;:false,&quot;dropping-particle&quot;:&quot;&quot;,&quot;non-dropping-particle&quot;:&quot;&quot;}],&quot;container-title&quot;:&quot;Ingelheim Pharmaceuticals, Inc&quot;,&quot;abstract&quot;:&quot;0 A procedure for estimating the molar water solubility (S) for a series of structurally related drug compounds is presented. HPLC methods for the determination of partition coefficients (P) are combined with semiempirical calculations for S. Multidimensional plots are developed with the physical constants Sand Palong the xand yaxes and with a biological response, e.g. or ED50, along the z axis. Other attributes, e.g. bioavailability or biodistribution, can be added by color coding, shading, or numbering. Since the methods have a high thoughput capability, parameters governing the events leading to pharmacological action [ i.e. gastrointestinal dissolution (S), absorption (P), blood level (bioavailability), and biological action (I&amp;, EC~O)] can be correlated for drug series comprising large numbers of compounds.&quot;,&quot;volume&quot;:&quot;175&quot;,&quot;container-title-short&quot;:&quot;&quot;},&quot;isTemporary&quot;:false}]},{&quot;citationID&quot;:&quot;MENDELEY_CITATION_d734857b-b2b9-4a32-94a4-b687a237954b&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DczNDg1N2ItYjJiOS00YTMyLTk0YTQtYjY4N2EyMzc5NTRi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UsInN1cHByZXNzLWF1dGhvciI6ZmFsc2UsImNvbXBvc2l0ZSI6ZmFsc2UsImF1dGhvci1vbmx5IjpmYWxzZX1dfQ==&quot;,&quot;citationItems&quot;:[{&quot;id&quot;:&quot;36b70be0-7850-31fb-a79d-a446311a7d78&quot;,&quot;itemData&quot;:{&quot;type&quot;:&quot;article-journal&quot;,&quot;id&quot;:&quot;36b70be0-7850-31fb-a79d-a446311a7d78&quot;,&quot;title&quot;:&quot;Estimation and Correlation of Drug Water Solubility with Pharmacological Parameters Required for Biological Activity&quot;,&quot;author&quot;:[{&quot;family&quot;:&quot;More Lock&quot;,&quot;given&quot;:&quot;Maurice M&quot;,&quot;parse-names&quot;:false,&quot;dropping-particle&quot;:&quot;&quot;,&quot;non-dropping-particle&quot;:&quot;&quot;},{&quot;family&quot;:&quot;Choi&quot;,&quot;given&quot;:&quot;Louisa L&quot;,&quot;parse-names&quot;:false,&quot;dropping-particle&quot;:&quot;&quot;,&quot;non-dropping-particle&quot;:&quot;&quot;},{&quot;family&quot;:&quot;Bells&quot;,&quot;given&quot;:&quot;Gerald L&quot;,&quot;parse-names&quot;:false,&quot;dropping-particle&quot;:&quot;&quot;,&quot;non-dropping-particle&quot;:&quot;&quot;},{&quot;family&quot;:&quot;Wright&quot;,&quot;given&quot;:&quot;James L&quot;,&quot;parse-names&quot;:false,&quot;dropping-particle&quot;:&quot;&quot;,&quot;non-dropping-particle&quot;:&quot;&quot;}],&quot;container-title&quot;:&quot;Ingelheim Pharmaceuticals, Inc&quot;,&quot;abstract&quot;:&quot;0 A procedure for estimating the molar water solubility (S) for a series of structurally related drug compounds is presented. HPLC methods for the determination of partition coefficients (P) are combined with semiempirical calculations for S. Multidimensional plots are developed with the physical constants Sand Palong the xand yaxes and with a biological response, e.g. or ED50, along the z axis. Other attributes, e.g. bioavailability or biodistribution, can be added by color coding, shading, or numbering. Since the methods have a high thoughput capability, parameters governing the events leading to pharmacological action [ i.e. gastrointestinal dissolution (S), absorption (P), blood level (bioavailability), and biological action (I&amp;, EC~O)] can be correlated for drug series comprising large numbers of compounds.&quot;,&quot;volume&quot;:&quot;175&quot;,&quot;container-title-short&quot;:&quot;&quot;},&quot;isTemporary&quot;:false,&quot;suppress-author&quot;:false,&quot;composite&quot;:false,&quot;author-only&quot;:false}]},{&quot;citationID&quot;:&quot;MENDELEY_CITATION_ad558852-da56-4aa5-be23-97ce8f92f6d6&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WQ1NTg4NTItZGE1Ni00YWE1LWJlMjMtOTdjZThmOTJmNmQ2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quot;,&quot;citationItems&quot;:[{&quot;id&quot;:&quot;0c2c7acb-03fc-3cca-864a-9f0db849b038&quot;,&quot;itemData&quot;:{&quot;type&quot;:&quot;article-journal&quot;,&quot;id&quot;:&quot;0c2c7acb-03fc-3cca-864a-9f0db849b038&quot;,&quot;title&quot;:&quot;Solubility and partitioning I: Solubility of nonelectrolytes in water&quot;,&quot;author&quot;:[{&quot;family&quot;:&quot;Yalkowsky&quot;,&quot;given&quot;:&quot;Samuel H&quot;,&quot;parse-names&quot;:false,&quot;dropping-particle&quot;:&quot;&quot;,&quot;non-dropping-particle&quot;:&quot;&quot;},{&quot;family&quot;:&quot;Valvani&quot;,&quot;given&quot;:&quot;Shri C&quot;,&quot;parse-names&quot;:false,&quot;dropping-particle&quot;:&quot;&quot;,&quot;non-dropping-particle&quot;:&quot;&quot;}],&quot;container-title&quot;:&quot;Journal of Pharmaceutical Sciences&quot;,&quot;container-title-short&quot;:&quot;J Pharm Sci&quot;,&quot;DOI&quot;:&quot;https://doi.org/10.1002/jps.2600690814&quot;,&quot;ISSN&quot;:&quot;0022-3549&quot;,&quot;URL&quot;:&quot;https://www.sciencedirect.com/science/article/pii/S0022354915433568&quot;,&quot;issued&quot;:{&quot;date-parts&quot;:[[1980]]},&quot;page&quot;:&quot;912-922&quot;,&quot;abstract&quot;:&quot;On the basis of a semiempirical analysis, an equation was obtained that enables the estimation of the aqueous solubility of either liquid or crystalline organic nonelectrolytes:logSw≈−1.00logPC−1.11ΔSf(MP−25)1364+0.54where log PC and ΔSf are estimated from the chemical structure and MP is either known or experimentally determined. Analysis of this equation provides a means of assessing the role of crystal structure [as reflected by the melting point (MP) and the entropy of fusion (ΔSf)] and of the activity coefficient [as reflected by the octanol-water partition coefficient (PC)] in controlling the aqueous solubility of a drug. Techniques are also provided for estimating the entropy of fusion of organic compounds.&quot;,&quot;issue&quot;:&quot;8&quot;,&quot;volume&quot;:&quot;69&quot;},&quot;isTemporary&quot;:false,&quot;suppress-author&quot;:false,&quot;composite&quot;:false,&quot;author-only&quot;:false}]},{&quot;citationID&quot;:&quot;MENDELEY_CITATION_d02dbb9e-41dc-4d8f-ac4f-a443252f7c4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DAyZGJiOWUtNDFkYy00ZDhmLWFjNGYtYTQ0MzI1MmY3YzR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6551bc64-8a2c-410d-836b-9790bb36ca8e&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&quot;,&quot;citationItems&quot;:[{&quot;id&quot;:&quot;3222ab4f-9e8f-3aca-9a67-468231d880a3&quot;,&quot;itemData&quot;:{&quot;type&quot;:&quot;article-journal&quot;,&quot;id&quot;:&quot;3222ab4f-9e8f-3aca-9a67-468231d880a3&quot;,&quot;title&quot;:&quot;Solubility and solubilization properties of non-steroidal anti-inflammatory drugs&quot;,&quot;author&quot;:[{&quot;family&quot;:&quot;Fini&quot;,&quot;given&quot;:&quot;Adamo&quot;,&quot;parse-names&quot;:false,&quot;dropping-particle&quot;:&quot;&quot;,&quot;non-dropping-particle&quot;:&quot;&quot;},{&quot;family&quot;:&quot;Fazio&quot;,&quot;given&quot;:&quot;Giuseppe&quot;,&quot;parse-names&quot;:false,&quot;dropping-particle&quot;:&quot;&quot;,&quot;non-dropping-particle&quot;:&quot;&quot;},{&quot;family&quot;:&quot;Feroci&quot;,&quot;given&quot;:&quot;Giorgio&quot;,&quot;parse-names&quot;:false,&quot;dropping-particle&quot;:&quot;&quot;,&quot;non-dropping-particle&quot;:&quot;&quot;}],&quot;container-title&quot;:&quot;International Journal of Pharmaceutics&quot;,&quot;container-title-short&quot;:&quot;Int J Pharm&quot;,&quot;issued&quot;:{&quot;date-parts&quot;:[[1995]]},&quot;page&quot;:&quot;102&quot;,&quot;abstract&quot;:&quot;Ten non-steroidal anti-inflammatory drugs (NSAID) of the acetic and propionic classes were analyzed in the form of salts to disclose the solubilization property of their aqueous solutions toward a lipid probe (the azo-dye Orange OT). This property is related to the self-aggregation of the anions above a concentration value that differs for each drug: indomethacin and fenclofenac showed solubilization ability in the form of sodium salts in pure water (starting from 30 and 40 raM, respectively); these values decreased with increasing ionic strength. In the case of diclofenac it was necessary to use a salt prepared with an organic base, that displayed a solubility higher than that of the sodium salt, required to overcome the critical value (35 mM). Naproxen, sulindac, ketoprofen, indoprofen were used at high concentrations of their sodium salts (100-160 mM) and solubilize the dye in the presence of a high total ionic strength. Alclofenac did not display solubilization ability; fenbufen and ibuprofen were tested as salts of an organic base: results were not conclusive because the presence of the organic base in the salt form and in the solution, as added electrolyte for the ionic strength, affected the results of the solubilization tests. The results are briefly discussed in terms of hydrophilic/hydrophobic balance present on the anion of the NSAID examined, as evaluated by the fragment constant approach.&quot;,&quot;volume&quot;:&quot;126&quot;},&quot;isTemporary&quot;:false,&quot;suppress-author&quot;:false,&quot;composite&quot;:false,&quot;author-only&quot;:false}]},{&quot;citationID&quot;:&quot;MENDELEY_CITATION_4914b682-7d23-4dcd-ab9d-375492984396&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DkxNGI2ODItN2QyMy00ZGNkLWFiOWQtMzc1NDkyOTg0Mzk2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V9XX0=&quot;,&quot;citationItems&quot;:[{&quot;id&quot;:&quot;36b70be0-7850-31fb-a79d-a446311a7d78&quot;,&quot;itemData&quot;:{&quot;type&quot;:&quot;article-journal&quot;,&quot;id&quot;:&quot;36b70be0-7850-31fb-a79d-a446311a7d78&quot;,&quot;title&quot;:&quot;Estimation and Correlation of Drug Water Solubility with Pharmacological Parameters Required for Biological Activity&quot;,&quot;author&quot;:[{&quot;family&quot;:&quot;More Lock&quot;,&quot;given&quot;:&quot;Maurice M&quot;,&quot;parse-names&quot;:false,&quot;dropping-particle&quot;:&quot;&quot;,&quot;non-dropping-particle&quot;:&quot;&quot;},{&quot;family&quot;:&quot;Choi&quot;,&quot;given&quot;:&quot;Louisa L&quot;,&quot;parse-names&quot;:false,&quot;dropping-particle&quot;:&quot;&quot;,&quot;non-dropping-particle&quot;:&quot;&quot;},{&quot;family&quot;:&quot;Bells&quot;,&quot;given&quot;:&quot;Gerald L&quot;,&quot;parse-names&quot;:false,&quot;dropping-particle&quot;:&quot;&quot;,&quot;non-dropping-particle&quot;:&quot;&quot;},{&quot;family&quot;:&quot;Wright&quot;,&quot;given&quot;:&quot;James L&quot;,&quot;parse-names&quot;:false,&quot;dropping-particle&quot;:&quot;&quot;,&quot;non-dropping-particle&quot;:&quot;&quot;}],&quot;container-title&quot;:&quot;Ingelheim Pharmaceuticals, Inc&quot;,&quot;abstract&quot;:&quot;0 A procedure for estimating the molar water solubility (S) for a series of structurally related drug compounds is presented. HPLC methods for the determination of partition coefficients (P) are combined with semiempirical calculations for S. Multidimensional plots are developed with the physical constants Sand Palong the xand yaxes and with a biological response, e.g. or ED50, along the z axis. Other attributes, e.g. bioavailability or biodistribution, can be added by color coding, shading, or numbering. Since the methods have a high thoughput capability, parameters governing the events leading to pharmacological action [ i.e. gastrointestinal dissolution (S), absorption (P), blood level (bioavailability), and biological action (I&amp;, EC~O)] can be correlated for drug series comprising large numbers of compounds.&quot;,&quot;volume&quot;:&quot;175&quot;,&quot;container-title-short&quot;:&quot;&quot;},&quot;isTemporary&quot;:false}]},{&quot;citationID&quot;:&quot;MENDELEY_CITATION_5ffb2f3b-cc81-40f9-8bc0-e2bc2cf979e7&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WZmYjJmM2ItY2M4MS00MGY5LThiYzAtZTJiYzJjZjk3OWU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3177b66a-89da-435a-9349-b128264c8be3&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&quot;,&quot;citationItems&quot;:[{&quot;id&quot;:&quot;3222ab4f-9e8f-3aca-9a67-468231d880a3&quot;,&quot;itemData&quot;:{&quot;type&quot;:&quot;article-journal&quot;,&quot;id&quot;:&quot;3222ab4f-9e8f-3aca-9a67-468231d880a3&quot;,&quot;title&quot;:&quot;Solubility and solubilization properties of non-steroidal anti-inflammatory drugs&quot;,&quot;author&quot;:[{&quot;family&quot;:&quot;Fini&quot;,&quot;given&quot;:&quot;Adamo&quot;,&quot;parse-names&quot;:false,&quot;dropping-particle&quot;:&quot;&quot;,&quot;non-dropping-particle&quot;:&quot;&quot;},{&quot;family&quot;:&quot;Fazio&quot;,&quot;given&quot;:&quot;Giuseppe&quot;,&quot;parse-names&quot;:false,&quot;dropping-particle&quot;:&quot;&quot;,&quot;non-dropping-particle&quot;:&quot;&quot;},{&quot;family&quot;:&quot;Feroci&quot;,&quot;given&quot;:&quot;Giorgio&quot;,&quot;parse-names&quot;:false,&quot;dropping-particle&quot;:&quot;&quot;,&quot;non-dropping-particle&quot;:&quot;&quot;}],&quot;container-title&quot;:&quot;International Journal of Pharmaceutics&quot;,&quot;container-title-short&quot;:&quot;Int J Pharm&quot;,&quot;issued&quot;:{&quot;date-parts&quot;:[[1995]]},&quot;page&quot;:&quot;102&quot;,&quot;abstract&quot;:&quot;Ten non-steroidal anti-inflammatory drugs (NSAID) of the acetic and propionic classes were analyzed in the form of salts to disclose the solubilization property of their aqueous solutions toward a lipid probe (the azo-dye Orange OT). This property is related to the self-aggregation of the anions above a concentration value that differs for each drug: indomethacin and fenclofenac showed solubilization ability in the form of sodium salts in pure water (starting from 30 and 40 raM, respectively); these values decreased with increasing ionic strength. In the case of diclofenac it was necessary to use a salt prepared with an organic base, that displayed a solubility higher than that of the sodium salt, required to overcome the critical value (35 mM). Naproxen, sulindac, ketoprofen, indoprofen were used at high concentrations of their sodium salts (100-160 mM) and solubilize the dye in the presence of a high total ionic strength. Alclofenac did not display solubilization ability; fenbufen and ibuprofen were tested as salts of an organic base: results were not conclusive because the presence of the organic base in the salt form and in the solution, as added electrolyte for the ionic strength, affected the results of the solubilization tests. The results are briefly discussed in terms of hydrophilic/hydrophobic balance present on the anion of the NSAID examined, as evaluated by the fragment constant approach.&quot;,&quot;volume&quot;:&quot;126&quot;},&quot;isTemporary&quot;:false,&quot;suppress-author&quot;:false,&quot;composite&quot;:false,&quot;author-only&quot;:false}]},{&quot;citationID&quot;:&quot;MENDELEY_CITATION_e0671933-934d-4372-b960-4ea7a777ddcb&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TA2NzE5MzMtOTM0ZC00MzcyLWI5NjAtNGVhN2E3NzdkZGNi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ad471f7c-a59b-4f81-af9a-aa700cdcd490&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WQ0NzFmN2MtYTU5Yi00ZjgxLWFmOWEtYWE3MDBjZGNkNDkw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c106dbbb-8362-4697-bc0d-d06d625d699b&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zEwNmRiYmItODM2Mi00Njk3LWJjMGQtZDA2ZDYyNWQ2OTli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284f5867-0df3-408c-bc26-2a97f6a11e7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jg0ZjU4NjctMGRmMy00MDhjLWJjMjYtMmE5N2Y2YTExZTd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6bacf74e-3e26-486d-9f2a-29edb048972a&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mJhY2Y3NGUtM2UyNi00ODZkLTlmMmEtMjllZGIwNDg5NzJh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a36fd5f3-62b5-4219-8e2b-00dbe67f2cd4&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TM2ZmQ1ZjMtNjJiNS00MjE5LThlMmItMDBkYmU2N2YyY2Q0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LCJzdXBwcmVzcy1hdXRob3IiOmZhbHNlLCJjb21wb3NpdGUiOmZhbHNlLCJhdXRob3Itb25seSI6ZmFsc2V9XX0=&quot;,&quot;citationItems&quot;:[{&quot;id&quot;:&quot;2b69f8d6-40c7-3a23-8a9c-e2eac266ed39&quot;,&quot;itemData&quot;:{&quot;type&quot;:&quot;article-journal&quot;,&quot;id&quot;:&quot;2b69f8d6-40c7-3a23-8a9c-e2eac266ed39&quot;,&quot;title&quot;:&quot;Solubility and Partitioning VI: Octanol Solubility and Octanol-Water Partition Coefficients&quot;,&quot;author&quot;:[{&quot;family&quot;:&quot;Yalkowsky&quot;,&quot;given&quot;:&quot;S H&quot;,&quot;parse-names&quot;:false,&quot;dropping-particle&quot;:&quot;&quot;,&quot;non-dropping-particle&quot;:&quot;&quot;},{&quot;family&quot;:&quot;Valvani&quot;,&quot;given&quot;:&quot;S C&quot;,&quot;parse-names&quot;:false,&quot;dropping-particle&quot;:&quot;&quot;,&quot;non-dropping-particle&quot;:&quot;&quot;},{&quot;family&quot;:&quot;Roseman&quot;,&quot;given&quot;:&quot;T J&quot;,&quot;parse-names&quot;:false,&quot;dropping-particle&quot;:&quot;&quot;,&quot;non-dropping-particle&quot;:&quot;&quot;}],&quot;abstract&quot;:&quot;0 A simple equation for the estimation of the aqueous solu-bility of crystalline solutes was previously derived based on the assumption that the presence of water does not significantly alter the crystal properties of the solute. The data presented verify the solubility equation for a set of 36 nonelectrolytes and weak electrolytes. Using the same set of solutes, the two major assumptions used to derive the equation were also verified: that the octanol solubility of nonelectrolytes is exponentially proportional to the melting point of the solute and that the octanol-water solubility ratio is a good approximation of the octanol-water partition coefficient. Keyphrases Solubility-of nonelectrolytes and weak electrolytes in octanol, determination using melting points and partition coefficients Partition coefficient-of nonelectrolytes and weak electrolytes in oc-tanol-water, use with melting point to determine solubility 0 Octa-nol-determination of the solubility of nonelectrolytes and weak elec-trolytes, partition coefficients with water In previous publications (1-6) a simple equation for the estimation of the aqueous solubility of crystalline solutes was derived on the basis of the following rationale: 1.. The solubility of nonpolar and semipolar solutes in octanol is approximately equal to the ideal solubility.&quot;,&quot;container-title-short&quot;:&quot;&quot;},&quot;isTemporary&quot;:false,&quot;suppress-author&quot;:false,&quot;composite&quot;:false,&quot;author-only&quot;:false}]},{&quot;citationID&quot;:&quot;MENDELEY_CITATION_4a7e4a1d-d65a-4156-b380-0baf6e0f403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GE3ZTRhMWQtZDY1YS00MTU2LWIzODAtMGJhZjZlMGY0MDM0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7a336c10-2a97-430b-8029-019b1a06eee7&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2EzMzZjMTAtMmE5Ny00MzBiLTgwMjktMDE5YjFhMDZlZWU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35effbcb-e1f4-4741-b13c-760873c5c053&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zVlZmZiY2ItZTFmNC00NzQxLWIxM2MtNzYwODczYzVjMDUz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dfd3df3d-d852-4d16-bb91-20901f40f48c&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GZkM2RmM2QtZDg1Mi00ZDE2LWJiOTEtMjA5MDFmNDBmNDhj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LCJzdXBwcmVzcy1hdXRob3IiOmZhbHNlLCJjb21wb3NpdGUiOmZhbHNlLCJhdXRob3Itb25seSI6ZmFsc2V9XX0=&quot;,&quot;citationItems&quot;:[{&quot;id&quot;:&quot;2b69f8d6-40c7-3a23-8a9c-e2eac266ed39&quot;,&quot;itemData&quot;:{&quot;type&quot;:&quot;article-journal&quot;,&quot;id&quot;:&quot;2b69f8d6-40c7-3a23-8a9c-e2eac266ed39&quot;,&quot;title&quot;:&quot;Solubility and Partitioning VI: Octanol Solubility and Octanol-Water Partition Coefficients&quot;,&quot;author&quot;:[{&quot;family&quot;:&quot;Yalkowsky&quot;,&quot;given&quot;:&quot;S H&quot;,&quot;parse-names&quot;:false,&quot;dropping-particle&quot;:&quot;&quot;,&quot;non-dropping-particle&quot;:&quot;&quot;},{&quot;family&quot;:&quot;Valvani&quot;,&quot;given&quot;:&quot;S C&quot;,&quot;parse-names&quot;:false,&quot;dropping-particle&quot;:&quot;&quot;,&quot;non-dropping-particle&quot;:&quot;&quot;},{&quot;family&quot;:&quot;Roseman&quot;,&quot;given&quot;:&quot;T J&quot;,&quot;parse-names&quot;:false,&quot;dropping-particle&quot;:&quot;&quot;,&quot;non-dropping-particle&quot;:&quot;&quot;}],&quot;abstract&quot;:&quot;0 A simple equation for the estimation of the aqueous solu-bility of crystalline solutes was previously derived based on the assumption that the presence of water does not significantly alter the crystal properties of the solute. The data presented verify the solubility equation for a set of 36 nonelectrolytes and weak electrolytes. Using the same set of solutes, the two major assumptions used to derive the equation were also verified: that the octanol solubility of nonelectrolytes is exponentially proportional to the melting point of the solute and that the octanol-water solubility ratio is a good approximation of the octanol-water partition coefficient. Keyphrases Solubility-of nonelectrolytes and weak electrolytes in octanol, determination using melting points and partition coefficients Partition coefficient-of nonelectrolytes and weak electrolytes in oc-tanol-water, use with melting point to determine solubility 0 Octa-nol-determination of the solubility of nonelectrolytes and weak elec-trolytes, partition coefficients with water In previous publications (1-6) a simple equation for the estimation of the aqueous solubility of crystalline solutes was derived on the basis of the following rationale: 1.. The solubility of nonpolar and semipolar solutes in octanol is approximately equal to the ideal solubility.&quot;,&quot;container-title-short&quot;:&quot;&quot;},&quot;isTemporary&quot;:false,&quot;suppress-author&quot;:false,&quot;composite&quot;:false,&quot;author-only&quot;:false}]},{&quot;citationID&quot;:&quot;MENDELEY_CITATION_e66d15fd-0dc6-47aa-b30a-6507108c69f6&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TY2ZDE1ZmQtMGRjNi00N2FhLWIzMGEtNjUwNzEwOGM2OWY2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1ec269b7-c095-4ad1-b247-214ef172e543&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WVjMjY5YjctYzA5NS00YWQxLWIyNDctMjE0ZWYxNzJlNTQz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2864e337-3295-49eb-bffe-263a49d47232&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jg2NGUzMzctMzI5NS00OWViLWJmZmUtMjYzYTQ5ZDQ3MjMy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f7c69508-b642-47a5-ac78-c89977c6ad8a&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jdjNjk1MDgtYjY0Mi00N2E1LWFjNzgtYzg5OTc3YzZhZDhh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fcb9ea10-cebf-4dd5-b0c6-90fbdfa1882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mNiOWVhMTAtY2ViZi00ZGQ1LWIwYzYtOTBmYmRmYTE4ODJ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67388e55-1e6a-4e22-baf5-05fb6bf599e9&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jczODhlNTUtMWU2YS00ZTIyLWJhZjUtMDVmYjZiZjU5OWU5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5f8869ec-edb6-471d-bfd6-adb89857a339&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WY4ODY5ZWMtZWRiNi00NzFkLWJmZDYtYWRiODk4NTdhMzM5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LCJzdXBwcmVzcy1hdXRob3IiOmZhbHNlLCJjb21wb3NpdGUiOmZhbHNlLCJhdXRob3Itb25seSI6ZmFsc2V9XX0=&quot;,&quot;citationItems&quot;:[{&quot;id&quot;:&quot;2b69f8d6-40c7-3a23-8a9c-e2eac266ed39&quot;,&quot;itemData&quot;:{&quot;type&quot;:&quot;article-journal&quot;,&quot;id&quot;:&quot;2b69f8d6-40c7-3a23-8a9c-e2eac266ed39&quot;,&quot;title&quot;:&quot;Solubility and Partitioning VI: Octanol Solubility and Octanol-Water Partition Coefficients&quot;,&quot;author&quot;:[{&quot;family&quot;:&quot;Yalkowsky&quot;,&quot;given&quot;:&quot;S H&quot;,&quot;parse-names&quot;:false,&quot;dropping-particle&quot;:&quot;&quot;,&quot;non-dropping-particle&quot;:&quot;&quot;},{&quot;family&quot;:&quot;Valvani&quot;,&quot;given&quot;:&quot;S C&quot;,&quot;parse-names&quot;:false,&quot;dropping-particle&quot;:&quot;&quot;,&quot;non-dropping-particle&quot;:&quot;&quot;},{&quot;family&quot;:&quot;Roseman&quot;,&quot;given&quot;:&quot;T J&quot;,&quot;parse-names&quot;:false,&quot;dropping-particle&quot;:&quot;&quot;,&quot;non-dropping-particle&quot;:&quot;&quot;}],&quot;abstract&quot;:&quot;0 A simple equation for the estimation of the aqueous solu-bility of crystalline solutes was previously derived based on the assumption that the presence of water does not significantly alter the crystal properties of the solute. The data presented verify the solubility equation for a set of 36 nonelectrolytes and weak electrolytes. Using the same set of solutes, the two major assumptions used to derive the equation were also verified: that the octanol solubility of nonelectrolytes is exponentially proportional to the melting point of the solute and that the octanol-water solubility ratio is a good approximation of the octanol-water partition coefficient. Keyphrases Solubility-of nonelectrolytes and weak electrolytes in octanol, determination using melting points and partition coefficients Partition coefficient-of nonelectrolytes and weak electrolytes in oc-tanol-water, use with melting point to determine solubility 0 Octa-nol-determination of the solubility of nonelectrolytes and weak elec-trolytes, partition coefficients with water In previous publications (1-6) a simple equation for the estimation of the aqueous solubility of crystalline solutes was derived on the basis of the following rationale: 1.. The solubility of nonpolar and semipolar solutes in octanol is approximately equal to the ideal solubility.&quot;,&quot;container-title-short&quot;:&quot;&quot;},&quot;isTemporary&quot;:false,&quot;suppress-author&quot;:false,&quot;composite&quot;:false,&quot;author-only&quot;:false}]},{&quot;citationID&quot;:&quot;MENDELEY_CITATION_371c0f34-2521-491f-b8c8-3639a57286a1&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&quot;,&quot;citationItems&quot;:[{&quot;id&quot;:&quot;2b69f8d6-40c7-3a23-8a9c-e2eac266ed39&quot;,&quot;itemData&quot;:{&quot;type&quot;:&quot;article-journal&quot;,&quot;id&quot;:&quot;2b69f8d6-40c7-3a23-8a9c-e2eac266ed39&quot;,&quot;title&quot;:&quot;Solubility and Partitioning VI: Octanol Solubility and Octanol-Water Partition Coefficients&quot;,&quot;author&quot;:[{&quot;family&quot;:&quot;Yalkowsky&quot;,&quot;given&quot;:&quot;S H&quot;,&quot;parse-names&quot;:false,&quot;dropping-particle&quot;:&quot;&quot;,&quot;non-dropping-particle&quot;:&quot;&quot;},{&quot;family&quot;:&quot;Valvani&quot;,&quot;given&quot;:&quot;S C&quot;,&quot;parse-names&quot;:false,&quot;dropping-particle&quot;:&quot;&quot;,&quot;non-dropping-particle&quot;:&quot;&quot;},{&quot;family&quot;:&quot;Roseman&quot;,&quot;given&quot;:&quot;T J&quot;,&quot;parse-names&quot;:false,&quot;dropping-particle&quot;:&quot;&quot;,&quot;non-dropping-particle&quot;:&quot;&quot;}],&quot;abstract&quot;:&quot;0 A simple equation for the estimation of the aqueous solu-bility of crystalline solutes was previously derived based on the assumption that the presence of water does not significantly alter the crystal properties of the solute. The data presented verify the solubility equation for a set of 36 nonelectrolytes and weak electrolytes. Using the same set of solutes, the two major assumptions used to derive the equation were also verified: that the octanol solubility of nonelectrolytes is exponentially proportional to the melting point of the solute and that the octanol-water solubility ratio is a good approximation of the octanol-water partition coefficient. Keyphrases Solubility-of nonelectrolytes and weak electrolytes in octanol, determination using melting points and partition coefficients Partition coefficient-of nonelectrolytes and weak electrolytes in oc-tanol-water, use with melting point to determine solubility 0 Octa-nol-determination of the solubility of nonelectrolytes and weak elec-trolytes, partition coefficients with water In previous publications (1-6) a simple equation for the estimation of the aqueous solubility of crystalline solutes was derived on the basis of the following rationale: 1.. The solubility of nonpolar and semipolar solutes in octanol is approximately equal to the ideal solubility.&quot;,&quot;container-title-short&quot;:&quot;&quot;},&quot;isTemporary&quot;:false,&quot;suppress-author&quot;:false,&quot;composite&quot;:false,&quot;author-only&quot;:false}]},{&quot;citationID&quot;:&quot;MENDELEY_CITATION_14bffb5d-3b5b-4122-9dda-0c32118a0f62&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TRiZmZiNWQtM2I1Yi00MTIyLTlkZGEtMGMzMjExOGEwZjYy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d4f42aca-c408-46e3-a489-b82849900809&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DRmNDJhY2EtYzQwOC00NmUzLWE0ODktYjgyODQ5OTAwODA5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16525212-3493-45b4-a689-0c8015b2267c&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TY1MjUyMTItMzQ5My00NWI0LWE2ODktMGM4MDE1YjIyNjdj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91a5e486-1bfc-46bb-abee-643b8ec5e368&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TFhNWU0ODYtMWJmYy00NmJiLWFiZWUtNjQzYjhlYzVlMzY4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1bb8a486-ebb7-448d-b723-759c616c1ae6&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WJiOGE0ODYtZWJiNy00NDhkLWI3MjMtNzU5YzYxNmMxYWU2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30ca9c0c-10be-402c-8691-66fd75349dbb&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zBjYTljMGMtMTBiZS00MDJjLTg2OTEtNjZmZDc1MzQ5ZGJi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2c5c1ed1-0775-4ad4-964a-ee1b6f109eb1&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mM1YzFlZDEtMDc3NS00YWQ0LTk2NGEtZWUxYjZmMTA5ZWIx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6480cbc2-1373-4a34-8fbb-6f9c824436cf&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jQ4MGNiYzItMTM3My00YTM0LThmYmItNmY5YzgyNDQzNmNm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V9XX0=&quot;,&quot;citationItems&quot;:[{&quot;id&quot;:&quot;36b70be0-7850-31fb-a79d-a446311a7d78&quot;,&quot;itemData&quot;:{&quot;type&quot;:&quot;article-journal&quot;,&quot;id&quot;:&quot;36b70be0-7850-31fb-a79d-a446311a7d78&quot;,&quot;title&quot;:&quot;Estimation and Correlation of Drug Water Solubility with Pharmacological Parameters Required for Biological Activity&quot;,&quot;author&quot;:[{&quot;family&quot;:&quot;More Lock&quot;,&quot;given&quot;:&quot;Maurice M&quot;,&quot;parse-names&quot;:false,&quot;dropping-particle&quot;:&quot;&quot;,&quot;non-dropping-particle&quot;:&quot;&quot;},{&quot;family&quot;:&quot;Choi&quot;,&quot;given&quot;:&quot;Louisa L&quot;,&quot;parse-names&quot;:false,&quot;dropping-particle&quot;:&quot;&quot;,&quot;non-dropping-particle&quot;:&quot;&quot;},{&quot;family&quot;:&quot;Bells&quot;,&quot;given&quot;:&quot;Gerald L&quot;,&quot;parse-names&quot;:false,&quot;dropping-particle&quot;:&quot;&quot;,&quot;non-dropping-particle&quot;:&quot;&quot;},{&quot;family&quot;:&quot;Wright&quot;,&quot;given&quot;:&quot;James L&quot;,&quot;parse-names&quot;:false,&quot;dropping-particle&quot;:&quot;&quot;,&quot;non-dropping-particle&quot;:&quot;&quot;}],&quot;container-title&quot;:&quot;Ingelheim Pharmaceuticals, Inc&quot;,&quot;abstract&quot;:&quot;0 A procedure for estimating the molar water solubility (S) for a series of structurally related drug compounds is presented. HPLC methods for the determination of partition coefficients (P) are combined with semiempirical calculations for S. Multidimensional plots are developed with the physical constants Sand Palong the xand yaxes and with a biological response, e.g. or ED50, along the z axis. Other attributes, e.g. bioavailability or biodistribution, can be added by color coding, shading, or numbering. Since the methods have a high thoughput capability, parameters governing the events leading to pharmacological action [ i.e. gastrointestinal dissolution (S), absorption (P), blood level (bioavailability), and biological action (I&amp;, EC~O)] can be correlated for drug series comprising large numbers of compounds.&quot;,&quot;volume&quot;:&quot;175&quot;,&quot;container-title-short&quot;:&quot;&quot;},&quot;isTemporary&quot;:false}]},{&quot;citationID&quot;:&quot;MENDELEY_CITATION_8e70684a-dbf7-4b2c-ae81-471adacc4244&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GU3MDY4NGEtZGJmNy00YjJjLWFlODEtNDcxYWRhY2M0MjQ0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V9XX0=&quot;,&quot;citationItems&quot;:[{&quot;id&quot;:&quot;36b70be0-7850-31fb-a79d-a446311a7d78&quot;,&quot;itemData&quot;:{&quot;type&quot;:&quot;article-journal&quot;,&quot;id&quot;:&quot;36b70be0-7850-31fb-a79d-a446311a7d78&quot;,&quot;title&quot;:&quot;Estimation and Correlation of Drug Water Solubility with Pharmacological Parameters Required for Biological Activity&quot;,&quot;author&quot;:[{&quot;family&quot;:&quot;More Lock&quot;,&quot;given&quot;:&quot;Maurice M&quot;,&quot;parse-names&quot;:false,&quot;dropping-particle&quot;:&quot;&quot;,&quot;non-dropping-particle&quot;:&quot;&quot;},{&quot;family&quot;:&quot;Choi&quot;,&quot;given&quot;:&quot;Louisa L&quot;,&quot;parse-names&quot;:false,&quot;dropping-particle&quot;:&quot;&quot;,&quot;non-dropping-particle&quot;:&quot;&quot;},{&quot;family&quot;:&quot;Bells&quot;,&quot;given&quot;:&quot;Gerald L&quot;,&quot;parse-names&quot;:false,&quot;dropping-particle&quot;:&quot;&quot;,&quot;non-dropping-particle&quot;:&quot;&quot;},{&quot;family&quot;:&quot;Wright&quot;,&quot;given&quot;:&quot;James L&quot;,&quot;parse-names&quot;:false,&quot;dropping-particle&quot;:&quot;&quot;,&quot;non-dropping-particle&quot;:&quot;&quot;}],&quot;container-title&quot;:&quot;Ingelheim Pharmaceuticals, Inc&quot;,&quot;abstract&quot;:&quot;0 A procedure for estimating the molar water solubility (S) for a series of structurally related drug compounds is presented. HPLC methods for the determination of partition coefficients (P) are combined with semiempirical calculations for S. Multidimensional plots are developed with the physical constants Sand Palong the xand yaxes and with a biological response, e.g. or ED50, along the z axis. Other attributes, e.g. bioavailability or biodistribution, can be added by color coding, shading, or numbering. Since the methods have a high thoughput capability, parameters governing the events leading to pharmacological action [ i.e. gastrointestinal dissolution (S), absorption (P), blood level (bioavailability), and biological action (I&amp;, EC~O)] can be correlated for drug series comprising large numbers of compounds.&quot;,&quot;volume&quot;:&quot;175&quot;,&quot;container-title-short&quot;:&quot;&quot;},&quot;isTemporary&quot;:false}]},{&quot;citationID&quot;:&quot;MENDELEY_CITATION_a38a3eff-44c7-4671-a87b-856ff68c568e&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TM4YTNlZmYtNDRjNy00NjcxLWE4N2ItODU2ZmY2OGM1Njhl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85c58de4-bc01-4a69-af63-3f88d4141027&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ODVjNThkZTQtYmMwMS00YTY5LWFmNjMtM2Y4OGQ0MTQxMDI3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quot;,&quot;citationItems&quot;:[{&quot;id&quot;:&quot;0c2c7acb-03fc-3cca-864a-9f0db849b038&quot;,&quot;itemData&quot;:{&quot;type&quot;:&quot;article-journal&quot;,&quot;id&quot;:&quot;0c2c7acb-03fc-3cca-864a-9f0db849b038&quot;,&quot;title&quot;:&quot;Solubility and partitioning I: Solubility of nonelectrolytes in water&quot;,&quot;author&quot;:[{&quot;family&quot;:&quot;Yalkowsky&quot;,&quot;given&quot;:&quot;Samuel H&quot;,&quot;parse-names&quot;:false,&quot;dropping-particle&quot;:&quot;&quot;,&quot;non-dropping-particle&quot;:&quot;&quot;},{&quot;family&quot;:&quot;Valvani&quot;,&quot;given&quot;:&quot;Shri C&quot;,&quot;parse-names&quot;:false,&quot;dropping-particle&quot;:&quot;&quot;,&quot;non-dropping-particle&quot;:&quot;&quot;}],&quot;container-title&quot;:&quot;Journal of Pharmaceutical Sciences&quot;,&quot;container-title-short&quot;:&quot;J Pharm Sci&quot;,&quot;DOI&quot;:&quot;https://doi.org/10.1002/jps.2600690814&quot;,&quot;ISSN&quot;:&quot;0022-3549&quot;,&quot;URL&quot;:&quot;https://www.sciencedirect.com/science/article/pii/S0022354915433568&quot;,&quot;issued&quot;:{&quot;date-parts&quot;:[[1980]]},&quot;page&quot;:&quot;912-922&quot;,&quot;abstract&quot;:&quot;On the basis of a semiempirical analysis, an equation was obtained that enables the estimation of the aqueous solubility of either liquid or crystalline organic nonelectrolytes:logSw≈−1.00logPC−1.11ΔSf(MP−25)1364+0.54where log PC and ΔSf are estimated from the chemical structure and MP is either known or experimentally determined. Analysis of this equation provides a means of assessing the role of crystal structure [as reflected by the melting point (MP) and the entropy of fusion (ΔSf)] and of the activity coefficient [as reflected by the octanol-water partition coefficient (PC)] in controlling the aqueous solubility of a drug. Techniques are also provided for estimating the entropy of fusion of organic compounds.&quot;,&quot;issue&quot;:&quot;8&quot;,&quot;volume&quot;:&quot;69&quot;},&quot;isTemporary&quot;:false,&quot;suppress-author&quot;:false,&quot;composite&quot;:false,&quot;author-only&quot;:false}]},{&quot;citationID&quot;:&quot;MENDELEY_CITATION_993a6b9b-890d-44c5-b500-b8f00e3680f7&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OTkzYTZiOWItODkwZC00NGM1LWI1MDAtYjhmMDBlMzY4MGY3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quot;,&quot;citationItems&quot;:[{&quot;id&quot;:&quot;0c2c7acb-03fc-3cca-864a-9f0db849b038&quot;,&quot;itemData&quot;:{&quot;type&quot;:&quot;article-journal&quot;,&quot;id&quot;:&quot;0c2c7acb-03fc-3cca-864a-9f0db849b038&quot;,&quot;title&quot;:&quot;Solubility and partitioning I: Solubility of nonelectrolytes in water&quot;,&quot;author&quot;:[{&quot;family&quot;:&quot;Yalkowsky&quot;,&quot;given&quot;:&quot;Samuel H&quot;,&quot;parse-names&quot;:false,&quot;dropping-particle&quot;:&quot;&quot;,&quot;non-dropping-particle&quot;:&quot;&quot;},{&quot;family&quot;:&quot;Valvani&quot;,&quot;given&quot;:&quot;Shri C&quot;,&quot;parse-names&quot;:false,&quot;dropping-particle&quot;:&quot;&quot;,&quot;non-dropping-particle&quot;:&quot;&quot;}],&quot;container-title&quot;:&quot;Journal of Pharmaceutical Sciences&quot;,&quot;container-title-short&quot;:&quot;J Pharm Sci&quot;,&quot;DOI&quot;:&quot;https://doi.org/10.1002/jps.2600690814&quot;,&quot;ISSN&quot;:&quot;0022-3549&quot;,&quot;URL&quot;:&quot;https://www.sciencedirect.com/science/article/pii/S0022354915433568&quot;,&quot;issued&quot;:{&quot;date-parts&quot;:[[1980]]},&quot;page&quot;:&quot;912-922&quot;,&quot;abstract&quot;:&quot;On the basis of a semiempirical analysis, an equation was obtained that enables the estimation of the aqueous solubility of either liquid or crystalline organic nonelectrolytes:logSw≈−1.00logPC−1.11ΔSf(MP−25)1364+0.54where log PC and ΔSf are estimated from the chemical structure and MP is either known or experimentally determined. Analysis of this equation provides a means of assessing the role of crystal structure [as reflected by the melting point (MP) and the entropy of fusion (ΔSf)] and of the activity coefficient [as reflected by the octanol-water partition coefficient (PC)] in controlling the aqueous solubility of a drug. Techniques are also provided for estimating the entropy of fusion of organic compounds.&quot;,&quot;issue&quot;:&quot;8&quot;,&quot;volume&quot;:&quot;69&quot;},&quot;isTemporary&quot;:false,&quot;suppress-author&quot;:false,&quot;composite&quot;:false,&quot;author-only&quot;:false}]},{&quot;citationID&quot;:&quot;MENDELEY_CITATION_dc9a752f-60f2-455f-8923-628ed5654b8a&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GM5YTc1MmYtNjBmMi00NTVmLTg5MjMtNjI4ZWQ1NjU0Yjhh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quot;,&quot;citationItems&quot;:[{&quot;id&quot;:&quot;0c2c7acb-03fc-3cca-864a-9f0db849b038&quot;,&quot;itemData&quot;:{&quot;type&quot;:&quot;article-journal&quot;,&quot;id&quot;:&quot;0c2c7acb-03fc-3cca-864a-9f0db849b038&quot;,&quot;title&quot;:&quot;Solubility and partitioning I: Solubility of nonelectrolytes in water&quot;,&quot;author&quot;:[{&quot;family&quot;:&quot;Yalkowsky&quot;,&quot;given&quot;:&quot;Samuel H&quot;,&quot;parse-names&quot;:false,&quot;dropping-particle&quot;:&quot;&quot;,&quot;non-dropping-particle&quot;:&quot;&quot;},{&quot;family&quot;:&quot;Valvani&quot;,&quot;given&quot;:&quot;Shri C&quot;,&quot;parse-names&quot;:false,&quot;dropping-particle&quot;:&quot;&quot;,&quot;non-dropping-particle&quot;:&quot;&quot;}],&quot;container-title&quot;:&quot;Journal of Pharmaceutical Sciences&quot;,&quot;container-title-short&quot;:&quot;J Pharm Sci&quot;,&quot;DOI&quot;:&quot;https://doi.org/10.1002/jps.2600690814&quot;,&quot;ISSN&quot;:&quot;0022-3549&quot;,&quot;URL&quot;:&quot;https://www.sciencedirect.com/science/article/pii/S0022354915433568&quot;,&quot;issued&quot;:{&quot;date-parts&quot;:[[1980]]},&quot;page&quot;:&quot;912-922&quot;,&quot;abstract&quot;:&quot;On the basis of a semiempirical analysis, an equation was obtained that enables the estimation of the aqueous solubility of either liquid or crystalline organic nonelectrolytes:logSw≈−1.00logPC−1.11ΔSf(MP−25)1364+0.54where log PC and ΔSf are estimated from the chemical structure and MP is either known or experimentally determined. Analysis of this equation provides a means of assessing the role of crystal structure [as reflected by the melting point (MP) and the entropy of fusion (ΔSf)] and of the activity coefficient [as reflected by the octanol-water partition coefficient (PC)] in controlling the aqueous solubility of a drug. Techniques are also provided for estimating the entropy of fusion of organic compounds.&quot;,&quot;issue&quot;:&quot;8&quot;,&quot;volume&quot;:&quot;69&quot;},&quot;isTemporary&quot;:false,&quot;suppress-author&quot;:false,&quot;composite&quot;:false,&quot;author-only&quot;:false}]},{&quot;citationID&quot;:&quot;MENDELEY_CITATION_b13d8c74-9219-4cf5-b4fc-826cf0660088&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&quot;,&quot;citationItems&quot;:[{&quot;id&quot;:&quot;7733a7ce-db9c-3da6-b0b6-b0a5d58bf226&quot;,&quot;itemData&quot;:{&quot;type&quot;:&quot;article-journal&quot;,&quot;id&quot;:&quot;7733a7ce-db9c-3da6-b0b6-b0a5d58bf226&quot;,&quot;title&quot;:&quot;international journal of pharmaceutics ELSEVIER Physico-chemical properties of barbituric acid derivatives: IV. Solubilities of 5,5disubstituted barbituric acids in water&quot;,&quot;author&quot;:[{&quot;family&quot;:&quot;Prankerd&quot;,&quot;given&quot;:&quot;R J&quot;,&quot;parse-names&quot;:false,&quot;dropping-particle&quot;:&quot;&quot;,&quot;non-dropping-particle&quot;:&quot;&quot;},{&quot;family&quot;:&quot;Mckeown&quot;,&quot;given&quot;:&quot;R H&quot;,&quot;parse-names&quot;:false,&quot;dropping-particle&quot;:&quot;&quot;,&quot;non-dropping-particle&quot;:&quot;&quot;}],&quot;container-title&quot;:&quot;International Journal of Pharmaceutics&quot;,&quot;container-title-short&quot;:&quot;Int J Pharm&quot;,&quot;issued&quot;:{&quot;date-parts&quot;:[[1994]]},&quot;page&quot;:&quot;1-15&quot;,&quot;abstract&quot;:&quot;Solubilities at 25°C in 0.001 M HCI were determined for a series of 29 barbituric acid derivatives with aliphatic or aromatic substituents. The range of solubilities spanned more than four orders of magnitude. Relationships between these solubilities and other structural and physico-chemical properties were investigated. The data were fitted to a predictive relationship between solubility (as dependent variable) and the melting points and partition coefficients first proposed by Yalkowsky. The predicted solubilities from this relationship were in very good agreement with the measured values for some derivatives. A few solubilities deviated significantly. Data for several 5-methyl substituted barbituric acid derivatives suggested that they are more hydrated in aqueous solution than the corresponding 5-ethyl derivatives.&quot;,&quot;volume&quot;:&quot;112&quot;},&quot;isTemporary&quot;:false,&quot;suppress-author&quot;:false,&quot;composite&quot;:false,&quot;author-only&quot;:false}]},{&quot;citationID&quot;:&quot;MENDELEY_CITATION_127a4a21-ca2f-40bc-83be-3d1475c67543&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TI3YTRhMjEtY2EyZi00MGJjLTgzYmUtM2QxNDc1YzY3NTQz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quot;,&quot;citationItems&quot;:[{&quot;id&quot;:&quot;0c2c7acb-03fc-3cca-864a-9f0db849b038&quot;,&quot;itemData&quot;:{&quot;type&quot;:&quot;article-journal&quot;,&quot;id&quot;:&quot;0c2c7acb-03fc-3cca-864a-9f0db849b038&quot;,&quot;title&quot;:&quot;Solubility and partitioning I: Solubility of nonelectrolytes in water&quot;,&quot;author&quot;:[{&quot;family&quot;:&quot;Yalkowsky&quot;,&quot;given&quot;:&quot;Samuel H&quot;,&quot;parse-names&quot;:false,&quot;dropping-particle&quot;:&quot;&quot;,&quot;non-dropping-particle&quot;:&quot;&quot;},{&quot;family&quot;:&quot;Valvani&quot;,&quot;given&quot;:&quot;Shri C&quot;,&quot;parse-names&quot;:false,&quot;dropping-particle&quot;:&quot;&quot;,&quot;non-dropping-particle&quot;:&quot;&quot;}],&quot;container-title&quot;:&quot;Journal of Pharmaceutical Sciences&quot;,&quot;container-title-short&quot;:&quot;J Pharm Sci&quot;,&quot;DOI&quot;:&quot;https://doi.org/10.1002/jps.2600690814&quot;,&quot;ISSN&quot;:&quot;0022-3549&quot;,&quot;URL&quot;:&quot;https://www.sciencedirect.com/science/article/pii/S0022354915433568&quot;,&quot;issued&quot;:{&quot;date-parts&quot;:[[1980]]},&quot;page&quot;:&quot;912-922&quot;,&quot;abstract&quot;:&quot;On the basis of a semiempirical analysis, an equation was obtained that enables the estimation of the aqueous solubility of either liquid or crystalline organic nonelectrolytes:logSw≈−1.00logPC−1.11ΔSf(MP−25)1364+0.54where log PC and ΔSf are estimated from the chemical structure and MP is either known or experimentally determined. Analysis of this equation provides a means of assessing the role of crystal structure [as reflected by the melting point (MP) and the entropy of fusion (ΔSf)] and of the activity coefficient [as reflected by the octanol-water partition coefficient (PC)] in controlling the aqueous solubility of a drug. Techniques are also provided for estimating the entropy of fusion of organic compounds.&quot;,&quot;issue&quot;:&quot;8&quot;,&quot;volume&quot;:&quot;69&quot;},&quot;isTemporary&quot;:false,&quot;suppress-author&quot;:false,&quot;composite&quot;:false,&quot;author-only&quot;:false}]},{&quot;citationID&quot;:&quot;MENDELEY_CITATION_b891d321-dcec-440e-8e6c-273ffe801207&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jg5MWQzMjEtZGNlYy00NDBlLThlNmMtMjczZmZlODAxMjA3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4917f64a-8672-4b81-9014-3d85db409bb8&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&quot;,&quot;citationItems&quot;:[{&quot;id&quot;:&quot;842c0da4-d182-37a1-8b74-1ea45fa9acc7&quot;,&quot;itemData&quot;:{&quot;type&quot;:&quot;report&quot;,&quot;id&quot;:&quot;842c0da4-d182-37a1-8b74-1ea45fa9acc7&quot;,&quot;title&quot;:&quot;Estimation of the Increase in Solubility of Drugs as a Function of Bile Salt Concentration&quot;,&quot;author&quot;:[{&quot;family&quot;:&quot;D. Mithani Sabena&quot;,&quot;given&quot;:&quot;&quot;,&quot;parse-names&quot;:false,&quot;dropping-particle&quot;:&quot;&quot;,&quot;non-dropping-particle&quot;:&quot;&quot;},{&quot;family&quot;:&quot;Bakatselou Vassiliki&quot;,&quot;given&quot;:&quot;&quot;,&quot;parse-names&quot;:false,&quot;dropping-particle&quot;:&quot;&quot;,&quot;non-dropping-particle&quot;:&quot;&quot;},{&quot;family&quot;:&quot;N. TenHoor Christopher&quot;,&quot;given&quot;:&quot;&quot;,&quot;parse-names&quot;:false,&quot;dropping-particle&quot;:&quot;&quot;,&quot;non-dropping-particle&quot;:&quot;&quot;},{&quot;family&quot;:&quot;B. Dressman Jennifer&quot;,&quot;given&quot;:&quot;&quot;,&quot;parse-names&quot;:false,&quot;dropping-particle&quot;:&quot;&quot;,&quot;non-dropping-particle&quot;:&quot;&quot;}],&quot;container-title&quot;:&quot;pharmaceutical Research &quot;,&quot;issued&quot;:{&quot;date-parts&quot;:[[1996]]},&quot;number-of-pages&quot;:&quot;163-167&quot;,&quot;volume&quot;:&quot;13&quot;,&quot;container-title-short&quot;:&quot;&quot;},&quot;isTemporary&quot;:false,&quot;suppress-author&quot;:false,&quot;composite&quot;:false,&quot;author-only&quot;:false}]},{&quot;citationID&quot;:&quot;MENDELEY_CITATION_74d92a4b-b45c-413a-af77-a6618cccb8cd&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&quot;,&quot;citationItems&quot;:[{&quot;id&quot;:&quot;3222ab4f-9e8f-3aca-9a67-468231d880a3&quot;,&quot;itemData&quot;:{&quot;type&quot;:&quot;article-journal&quot;,&quot;id&quot;:&quot;3222ab4f-9e8f-3aca-9a67-468231d880a3&quot;,&quot;title&quot;:&quot;Solubility and solubilization properties of non-steroidal anti-inflammatory drugs&quot;,&quot;author&quot;:[{&quot;family&quot;:&quot;Fini&quot;,&quot;given&quot;:&quot;Adamo&quot;,&quot;parse-names&quot;:false,&quot;dropping-particle&quot;:&quot;&quot;,&quot;non-dropping-particle&quot;:&quot;&quot;},{&quot;family&quot;:&quot;Fazio&quot;,&quot;given&quot;:&quot;Giuseppe&quot;,&quot;parse-names&quot;:false,&quot;dropping-particle&quot;:&quot;&quot;,&quot;non-dropping-particle&quot;:&quot;&quot;},{&quot;family&quot;:&quot;Feroci&quot;,&quot;given&quot;:&quot;Giorgio&quot;,&quot;parse-names&quot;:false,&quot;dropping-particle&quot;:&quot;&quot;,&quot;non-dropping-particle&quot;:&quot;&quot;}],&quot;container-title&quot;:&quot;International Journal of Pharmaceutics&quot;,&quot;container-title-short&quot;:&quot;Int J Pharm&quot;,&quot;issued&quot;:{&quot;date-parts&quot;:[[1995]]},&quot;page&quot;:&quot;102&quot;,&quot;abstract&quot;:&quot;Ten non-steroidal anti-inflammatory drugs (NSAID) of the acetic and propionic classes were analyzed in the form of salts to disclose the solubilization property of their aqueous solutions toward a lipid probe (the azo-dye Orange OT). This property is related to the self-aggregation of the anions above a concentration value that differs for each drug: indomethacin and fenclofenac showed solubilization ability in the form of sodium salts in pure water (starting from 30 and 40 raM, respectively); these values decreased with increasing ionic strength. In the case of diclofenac it was necessary to use a salt prepared with an organic base, that displayed a solubility higher than that of the sodium salt, required to overcome the critical value (35 mM). Naproxen, sulindac, ketoprofen, indoprofen were used at high concentrations of their sodium salts (100-160 mM) and solubilize the dye in the presence of a high total ionic strength. Alclofenac did not display solubilization ability; fenbufen and ibuprofen were tested as salts of an organic base: results were not conclusive because the presence of the organic base in the salt form and in the solution, as added electrolyte for the ionic strength, affected the results of the solubilization tests. The results are briefly discussed in terms of hydrophilic/hydrophobic balance present on the anion of the NSAID examined, as evaluated by the fragment constant approach.&quot;,&quot;volume&quot;:&quot;126&quot;},&quot;isTemporary&quot;:false,&quot;suppress-author&quot;:false,&quot;composite&quot;:false,&quot;author-only&quot;:false}]},{&quot;citationID&quot;:&quot;MENDELEY_CITATION_5e96f77a-7b24-4d2e-94e9-6acb9bb57336&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&quot;,&quot;citationItems&quot;:[{&quot;id&quot;:&quot;cb507684-c914-30a5-ab06-0145d36b4aa9&quot;,&quot;itemData&quot;:{&quot;type&quot;:&quot;article-journal&quot;,&quot;id&quot;:&quot;cb507684-c914-30a5-ab06-0145d36b4aa9&quot;,&quot;title&quot;:&quot;Solubility and Partitioning VII: Solubility of Water Barbituric acid (BA)&quot;,&quot;author&quot;:[{&quot;family&quot;:&quot;Pinal&quot;,&quot;given&quot;:&quot;Rodolfo&quot;,&quot;parse-names&quot;:false,&quot;dropping-particle&quot;:&quot;&quot;,&quot;non-dropping-particle&quot;:&quot;&quot;},{&quot;family&quot;:&quot;Yalkowsky&quot;,&quot;given&quot;:&quot;Samuel H&quot;,&quot;parse-names&quot;:false,&quot;dropping-particle&quot;:&quot;&quot;,&quot;non-dropping-particle&quot;:&quot;&quot;}],&quot;container-title&quot;:&quot;American Pharmaceutical Association Journal of Pharmaceutical Sciences&quot;,&quot;ISBN&quot;:&quot;223549/87/01&quot;,&quot;issued&quot;:{&quot;date-parts&quot;:[[1987]]},&quot;abstract&quot;:&quot;Abotrad 0 The solubility equation of Yaikowsky was used to estimate the aqueous solubility of 33 barbiturates in the temperature range of 5 to 45 \&quot;C. The equation was extended by adding a term which accounts for the effect of pH on the solubility of the drug. The extended equation is successful in estimating the aqueous solubility of this series of drugs under different conditions of temperature and pH. The results Indicate that the extended equation can be used to estimate the aqueous solubility of nonelectrolytes as well as weak electrolytes. Yalkowsky and co-workers'\&quot; have developed an equation to estimate the aqueous solubility of organic nonelectrolytes at 25°C from two parameters: the melting point and the octanol-water partition coefficient of the solute. The relation between these parameters and solubility is given by the expression 1364 ' 6 u r n where S , is the molar solubility, A&amp; is the entropy of fusion, and mp and P are the melting point in \&quot;C and the octanol-water partition coefficient of the solute, respectively. Equation 1 has been used to estimate the water solubility of a large number of organic nonelectrolytes. Mayer and Rowland' applied the equation to estimate the solubility of a series of ten 5-ethylbarbituric acid derivatives at 25°C. However, its applicability to weak electrolytes has received only minimal consideration. Barbiturates represent a group of compounds of pharmaceutical interest with relatively complex structures. Barbiturates , which have pK, values between 4 and 9, represent a good example of a series of weak electrolytes that can be utilized to test eq. 1. In this paper, eq. 1 is used to estimate the water solubility reported in the literature for 33 barbiturates (Table I). The results of such a test will provide objective information about the applicability of eq. 1 to actual pharmaceutical situations. Also eq. 1 will be extended to include the effects of temperature and of dissociation of weak electrolytes. Theoretical Section The solubility of a drug in water is dependent on the crystallinity, polarity, and degree of dissociation of the drug. Each of these factors contributes independently to the observed aqueous solubility as described below. Crystallinity: Ideal Solubility-The ideal solubility is the theoretical value predicted when solute and solvent molecules are of comparable size and shape and the solute-solute, solventsolvent, and solubsolvent interactions are of the same nature and magnitude. Under these circumstances, the energy required for solubilization is solely that necessary to break the crystal structure, and hence, it is only dependent Barbiturates in Tucson, AZ 85721.&quot;,&quot;issue&quot;:&quot;7&quot;,&quot;volume&quot;:&quot;7987&quot;,&quot;container-title-short&quot;:&quot;&quot;},&quot;isTemporary&quot;:false,&quot;suppress-author&quot;:false,&quot;composite&quot;:false,&quot;author-only&quot;:false}]},{&quot;citationID&quot;:&quot;MENDELEY_CITATION_d7a2870c-5840-420d-915d-44f393ab8c0e&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&quot;,&quot;citationItems&quot;:[{&quot;id&quot;:&quot;842c0da4-d182-37a1-8b74-1ea45fa9acc7&quot;,&quot;itemData&quot;:{&quot;type&quot;:&quot;report&quot;,&quot;id&quot;:&quot;842c0da4-d182-37a1-8b74-1ea45fa9acc7&quot;,&quot;title&quot;:&quot;Estimation of the Increase in Solubility of Drugs as a Function of Bile Salt Concentration&quot;,&quot;author&quot;:[{&quot;family&quot;:&quot;D. Mithani Sabena&quot;,&quot;given&quot;:&quot;&quot;,&quot;parse-names&quot;:false,&quot;dropping-particle&quot;:&quot;&quot;,&quot;non-dropping-particle&quot;:&quot;&quot;},{&quot;family&quot;:&quot;Bakatselou Vassiliki&quot;,&quot;given&quot;:&quot;&quot;,&quot;parse-names&quot;:false,&quot;dropping-particle&quot;:&quot;&quot;,&quot;non-dropping-particle&quot;:&quot;&quot;},{&quot;family&quot;:&quot;N. TenHoor Christopher&quot;,&quot;given&quot;:&quot;&quot;,&quot;parse-names&quot;:false,&quot;dropping-particle&quot;:&quot;&quot;,&quot;non-dropping-particle&quot;:&quot;&quot;},{&quot;family&quot;:&quot;B. Dressman Jennifer&quot;,&quot;given&quot;:&quot;&quot;,&quot;parse-names&quot;:false,&quot;dropping-particle&quot;:&quot;&quot;,&quot;non-dropping-particle&quot;:&quot;&quot;}],&quot;container-title&quot;:&quot;pharmaceutical Research &quot;,&quot;issued&quot;:{&quot;date-parts&quot;:[[1996]]},&quot;number-of-pages&quot;:&quot;163-167&quot;,&quot;volume&quot;:&quot;13&quot;,&quot;container-title-short&quot;:&quot;&quot;},&quot;isTemporary&quot;:false,&quot;suppress-author&quot;:false,&quot;composite&quot;:false,&quot;author-only&quot;:false}]},{&quot;citationID&quot;:&quot;MENDELEY_CITATION_2c7642e5-34de-40c1-861c-2abae2581970&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mM3NjQyZTUtMzRkZS00MGMxLTg2MWMtMmFiYWUyNTgxOTcw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c92e43c6-2a51-4d5b-b1e3-15c53294c88b&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zkyZTQzYzYtMmE1MS00ZDViLWIxZTMtMTVjNTMyOTRjODhi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73afa845-5acd-4fc6-9da0-73d4e2b350d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zNhZmE4NDUtNWFjZC00ZmM2LTlkYTAtNzNkNGUyYjM1MGRm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6d789f3c-d4e5-49d1-bfcc-b3b040deeadc&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mQ3ODlmM2MtZDRlNS00OWQxLWJmY2MtYjNiMDQwZGVlYWRj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UsInN1cHByZXNzLWF1dGhvciI6ZmFsc2UsImNvbXBvc2l0ZSI6ZmFsc2UsImF1dGhvci1vbmx5IjpmYWxzZX1dfQ==&quot;,&quot;citationItems&quot;:[{&quot;id&quot;:&quot;36b70be0-7850-31fb-a79d-a446311a7d78&quot;,&quot;itemData&quot;:{&quot;type&quot;:&quot;article-journal&quot;,&quot;id&quot;:&quot;36b70be0-7850-31fb-a79d-a446311a7d78&quot;,&quot;title&quot;:&quot;Estimation and Correlation of Drug Water Solubility with Pharmacological Parameters Required for Biological Activity&quot;,&quot;author&quot;:[{&quot;family&quot;:&quot;More Lock&quot;,&quot;given&quot;:&quot;Maurice M&quot;,&quot;parse-names&quot;:false,&quot;dropping-particle&quot;:&quot;&quot;,&quot;non-dropping-particle&quot;:&quot;&quot;},{&quot;family&quot;:&quot;Choi&quot;,&quot;given&quot;:&quot;Louisa L&quot;,&quot;parse-names&quot;:false,&quot;dropping-particle&quot;:&quot;&quot;,&quot;non-dropping-particle&quot;:&quot;&quot;},{&quot;family&quot;:&quot;Bells&quot;,&quot;given&quot;:&quot;Gerald L&quot;,&quot;parse-names&quot;:false,&quot;dropping-particle&quot;:&quot;&quot;,&quot;non-dropping-particle&quot;:&quot;&quot;},{&quot;family&quot;:&quot;Wright&quot;,&quot;given&quot;:&quot;James L&quot;,&quot;parse-names&quot;:false,&quot;dropping-particle&quot;:&quot;&quot;,&quot;non-dropping-particle&quot;:&quot;&quot;}],&quot;container-title&quot;:&quot;Ingelheim Pharmaceuticals, Inc&quot;,&quot;abstract&quot;:&quot;0 A procedure for estimating the molar water solubility (S) for a series of structurally related drug compounds is presented. HPLC methods for the determination of partition coefficients (P) are combined with semiempirical calculations for S. Multidimensional plots are developed with the physical constants Sand Palong the xand yaxes and with a biological response, e.g. or ED50, along the z axis. Other attributes, e.g. bioavailability or biodistribution, can be added by color coding, shading, or numbering. Since the methods have a high thoughput capability, parameters governing the events leading to pharmacological action [ i.e. gastrointestinal dissolution (S), absorption (P), blood level (bioavailability), and biological action (I&amp;, EC~O)] can be correlated for drug series comprising large numbers of compounds.&quot;,&quot;volume&quot;:&quot;175&quot;,&quot;container-title-short&quot;:&quot;&quot;},&quot;isTemporary&quot;:false,&quot;suppress-author&quot;:false,&quot;composite&quot;:false,&quot;author-only&quot;:false}]},{&quot;citationID&quot;:&quot;MENDELEY_CITATION_b29fff22-a0d5-448e-9b56-d30dfeb3458b&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jI5ZmZmMjItYTBkNS00NDhlLTliNTYtZDMwZGZlYjM0NThi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LCJzdXBwcmVzcy1hdXRob3IiOmZhbHNlLCJjb21wb3NpdGUiOmZhbHNlLCJhdXRob3Itb25seSI6ZmFsc2V9XX0=&quot;,&quot;citationItems&quot;:[{&quot;id&quot;:&quot;0c2c7acb-03fc-3cca-864a-9f0db849b038&quot;,&quot;itemData&quot;:{&quot;type&quot;:&quot;article-journal&quot;,&quot;id&quot;:&quot;0c2c7acb-03fc-3cca-864a-9f0db849b038&quot;,&quot;title&quot;:&quot;Solubility and partitioning I: Solubility of nonelectrolytes in water&quot;,&quot;author&quot;:[{&quot;family&quot;:&quot;Yalkowsky&quot;,&quot;given&quot;:&quot;Samuel H&quot;,&quot;parse-names&quot;:false,&quot;dropping-particle&quot;:&quot;&quot;,&quot;non-dropping-particle&quot;:&quot;&quot;},{&quot;family&quot;:&quot;Valvani&quot;,&quot;given&quot;:&quot;Shri C&quot;,&quot;parse-names&quot;:false,&quot;dropping-particle&quot;:&quot;&quot;,&quot;non-dropping-particle&quot;:&quot;&quot;}],&quot;container-title&quot;:&quot;Journal of Pharmaceutical Sciences&quot;,&quot;container-title-short&quot;:&quot;J Pharm Sci&quot;,&quot;DOI&quot;:&quot;https://doi.org/10.1002/jps.2600690814&quot;,&quot;ISSN&quot;:&quot;0022-3549&quot;,&quot;URL&quot;:&quot;https://www.sciencedirect.com/science/article/pii/S0022354915433568&quot;,&quot;issued&quot;:{&quot;date-parts&quot;:[[1980]]},&quot;page&quot;:&quot;912-922&quot;,&quot;abstract&quot;:&quot;On the basis of a semiempirical analysis, an equation was obtained that enables the estimation of the aqueous solubility of either liquid or crystalline organic nonelectrolytes:logSw≈−1.00logPC−1.11ΔSf(MP−25)1364+0.54where log PC and ΔSf are estimated from the chemical structure and MP is either known or experimentally determined. Analysis of this equation provides a means of assessing the role of crystal structure [as reflected by the melting point (MP) and the entropy of fusion (ΔSf)] and of the activity coefficient [as reflected by the octanol-water partition coefficient (PC)] in controlling the aqueous solubility of a drug. Techniques are also provided for estimating the entropy of fusion of organic compounds.&quot;,&quot;issue&quot;:&quot;8&quot;,&quot;volume&quot;:&quot;69&quot;},&quot;isTemporary&quot;:false,&quot;suppress-author&quot;:false,&quot;composite&quot;:false,&quot;author-only&quot;:false}]},{&quot;citationID&quot;:&quot;MENDELEY_CITATION_67838cd1-2f52-46b7-9f5a-c389016cc0e3&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&quot;,&quot;citationItems&quot;:[{&quot;id&quot;:&quot;0c2c7acb-03fc-3cca-864a-9f0db849b038&quot;,&quot;itemData&quot;:{&quot;type&quot;:&quot;article-journal&quot;,&quot;id&quot;:&quot;0c2c7acb-03fc-3cca-864a-9f0db849b038&quot;,&quot;title&quot;:&quot;Solubility and partitioning I: Solubility of nonelectrolytes in water&quot;,&quot;author&quot;:[{&quot;family&quot;:&quot;Yalkowsky&quot;,&quot;given&quot;:&quot;Samuel H&quot;,&quot;parse-names&quot;:false,&quot;dropping-particle&quot;:&quot;&quot;,&quot;non-dropping-particle&quot;:&quot;&quot;},{&quot;family&quot;:&quot;Valvani&quot;,&quot;given&quot;:&quot;Shri C&quot;,&quot;parse-names&quot;:false,&quot;dropping-particle&quot;:&quot;&quot;,&quot;non-dropping-particle&quot;:&quot;&quot;}],&quot;container-title&quot;:&quot;Journal of Pharmaceutical Sciences&quot;,&quot;container-title-short&quot;:&quot;J Pharm Sci&quot;,&quot;DOI&quot;:&quot;https://doi.org/10.1002/jps.2600690814&quot;,&quot;ISSN&quot;:&quot;0022-3549&quot;,&quot;URL&quot;:&quot;https://www.sciencedirect.com/science/article/pii/S0022354915433568&quot;,&quot;issued&quot;:{&quot;date-parts&quot;:[[1980]]},&quot;page&quot;:&quot;912-922&quot;,&quot;abstract&quot;:&quot;On the basis of a semiempirical analysis, an equation was obtained that enables the estimation of the aqueous solubility of either liquid or crystalline organic nonelectrolytes:logSw≈−1.00logPC−1.11ΔSf(MP−25)1364+0.54where log PC and ΔSf are estimated from the chemical structure and MP is either known or experimentally determined. Analysis of this equation provides a means of assessing the role of crystal structure [as reflected by the melting point (MP) and the entropy of fusion (ΔSf)] and of the activity coefficient [as reflected by the octanol-water partition coefficient (PC)] in controlling the aqueous solubility of a drug. Techniques are also provided for estimating the entropy of fusion of organic compounds.&quot;,&quot;issue&quot;:&quot;8&quot;,&quot;volume&quot;:&quot;69&quot;},&quot;isTemporary&quot;:false}]},{&quot;citationID&quot;:&quot;MENDELEY_CITATION_c1dd4bfa-1aee-4c4f-9f8b-ae491c82fbbc&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zFkZDRiZmEtMWFlZS00YzRmLTlmOGItYWU0OTFjODJmYmJj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8354dd55-5810-40d4-b92a-4f819c766ce0&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DM1NGRkNTUtNTgxMC00MGQ0LWI5MmEtNGY4MTljNzY2Y2Uw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463e1efe-8814-4108-bbd5-b799c066b103&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&quot;,&quot;citationItems&quot;:[{&quot;id&quot;:&quot;36b70be0-7850-31fb-a79d-a446311a7d78&quot;,&quot;itemData&quot;:{&quot;type&quot;:&quot;article-journal&quot;,&quot;id&quot;:&quot;36b70be0-7850-31fb-a79d-a446311a7d78&quot;,&quot;title&quot;:&quot;Estimation and Correlation of Drug Water Solubility with Pharmacological Parameters Required for Biological Activity&quot;,&quot;author&quot;:[{&quot;family&quot;:&quot;More Lock&quot;,&quot;given&quot;:&quot;Maurice M&quot;,&quot;parse-names&quot;:false,&quot;dropping-particle&quot;:&quot;&quot;,&quot;non-dropping-particle&quot;:&quot;&quot;},{&quot;family&quot;:&quot;Choi&quot;,&quot;given&quot;:&quot;Louisa L&quot;,&quot;parse-names&quot;:false,&quot;dropping-particle&quot;:&quot;&quot;,&quot;non-dropping-particle&quot;:&quot;&quot;},{&quot;family&quot;:&quot;Bells&quot;,&quot;given&quot;:&quot;Gerald L&quot;,&quot;parse-names&quot;:false,&quot;dropping-particle&quot;:&quot;&quot;,&quot;non-dropping-particle&quot;:&quot;&quot;},{&quot;family&quot;:&quot;Wright&quot;,&quot;given&quot;:&quot;James L&quot;,&quot;parse-names&quot;:false,&quot;dropping-particle&quot;:&quot;&quot;,&quot;non-dropping-particle&quot;:&quot;&quot;}],&quot;container-title&quot;:&quot;Ingelheim Pharmaceuticals, Inc&quot;,&quot;abstract&quot;:&quot;0 A procedure for estimating the molar water solubility (S) for a series of structurally related drug compounds is presented. HPLC methods for the determination of partition coefficients (P) are combined with semiempirical calculations for S. Multidimensional plots are developed with the physical constants Sand Palong the xand yaxes and with a biological response, e.g. or ED50, along the z axis. Other attributes, e.g. bioavailability or biodistribution, can be added by color coding, shading, or numbering. Since the methods have a high thoughput capability, parameters governing the events leading to pharmacological action [ i.e. gastrointestinal dissolution (S), absorption (P), blood level (bioavailability), and biological action (I&amp;, EC~O)] can be correlated for drug series comprising large numbers of compounds.&quot;,&quot;volume&quot;:&quot;175&quot;,&quot;container-title-short&quot;:&quot;&quot;},&quot;isTemporary&quot;:false}]},{&quot;citationID&quot;:&quot;MENDELEY_CITATION_c47f130e-6244-431d-ab99-da6061db17d5&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zQ3ZjEzMGUtNjI0NC00MzFkLWFiOTktZGE2MDYxZGIxN2Q1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61d8427c-0669-4781-8742-b26ebc7d4cf9&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&quot;,&quot;citationItems&quot;:[{&quot;id&quot;:&quot;3222ab4f-9e8f-3aca-9a67-468231d880a3&quot;,&quot;itemData&quot;:{&quot;type&quot;:&quot;article-journal&quot;,&quot;id&quot;:&quot;3222ab4f-9e8f-3aca-9a67-468231d880a3&quot;,&quot;title&quot;:&quot;Solubility and solubilization properties of non-steroidal anti-inflammatory drugs&quot;,&quot;author&quot;:[{&quot;family&quot;:&quot;Fini&quot;,&quot;given&quot;:&quot;Adamo&quot;,&quot;parse-names&quot;:false,&quot;dropping-particle&quot;:&quot;&quot;,&quot;non-dropping-particle&quot;:&quot;&quot;},{&quot;family&quot;:&quot;Fazio&quot;,&quot;given&quot;:&quot;Giuseppe&quot;,&quot;parse-names&quot;:false,&quot;dropping-particle&quot;:&quot;&quot;,&quot;non-dropping-particle&quot;:&quot;&quot;},{&quot;family&quot;:&quot;Feroci&quot;,&quot;given&quot;:&quot;Giorgio&quot;,&quot;parse-names&quot;:false,&quot;dropping-particle&quot;:&quot;&quot;,&quot;non-dropping-particle&quot;:&quot;&quot;}],&quot;container-title&quot;:&quot;International Journal of Pharmaceutics&quot;,&quot;container-title-short&quot;:&quot;Int J Pharm&quot;,&quot;issued&quot;:{&quot;date-parts&quot;:[[1995]]},&quot;page&quot;:&quot;102&quot;,&quot;abstract&quot;:&quot;Ten non-steroidal anti-inflammatory drugs (NSAID) of the acetic and propionic classes were analyzed in the form of salts to disclose the solubilization property of their aqueous solutions toward a lipid probe (the azo-dye Orange OT). This property is related to the self-aggregation of the anions above a concentration value that differs for each drug: indomethacin and fenclofenac showed solubilization ability in the form of sodium salts in pure water (starting from 30 and 40 raM, respectively); these values decreased with increasing ionic strength. In the case of diclofenac it was necessary to use a salt prepared with an organic base, that displayed a solubility higher than that of the sodium salt, required to overcome the critical value (35 mM). Naproxen, sulindac, ketoprofen, indoprofen were used at high concentrations of their sodium salts (100-160 mM) and solubilize the dye in the presence of a high total ionic strength. Alclofenac did not display solubilization ability; fenbufen and ibuprofen were tested as salts of an organic base: results were not conclusive because the presence of the organic base in the salt form and in the solution, as added electrolyte for the ionic strength, affected the results of the solubilization tests. The results are briefly discussed in terms of hydrophilic/hydrophobic balance present on the anion of the NSAID examined, as evaluated by the fragment constant approach.&quot;,&quot;volume&quot;:&quot;126&quot;},&quot;isTemporary&quot;:false,&quot;suppress-author&quot;:false,&quot;composite&quot;:false,&quot;author-only&quot;:false}]},{&quot;citationID&quot;:&quot;MENDELEY_CITATION_9cd222a6-64a8-4dce-a39f-8c2f377bd109&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WNkMjIyYTYtNjRhOC00ZGNlLWEzOWYtOGMyZjM3N2JkMTA5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b3b46702-9ace-48fd-946e-fe03176aefb3&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jNiNDY3MDItOWFjZS00OGZkLTk0NmUtZmUwMzE3NmFlZmIz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b5a9f2c2-d971-4ce5-b7fb-512a66d02d96&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jVhOWYyYzItZDk3MS00Y2U1LWI3ZmItNTEyYTY2ZDAyZDk2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Swic3VwcHJlc3MtYXV0aG9yIjpmYWxzZSwiY29tcG9zaXRlIjpmYWxzZSwiYXV0aG9yLW9ubHkiOmZhbHNlfV19&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quot;suppress-author&quot;:false,&quot;composite&quot;:false,&quot;author-only&quot;:false}]},{&quot;citationID&quot;:&quot;MENDELEY_CITATION_be875204-720e-4a58-bbb0-c24b62e79270&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&quot;,&quot;citationItems&quot;:[{&quot;id&quot;:&quot;f96910f6-1343-3a0f-9602-eabe6e7dcefc&quot;,&quot;itemData&quot;:{&quot;type&quot;:&quot;article-journal&quot;,&quot;id&quot;:&quot;f96910f6-1343-3a0f-9602-eabe6e7dcefc&quot;,&quot;title&quot;:&quot;DrugBank 5.0: A major update to the DrugBank database for 2018&quot;,&quot;author&quot;:[{&quot;family&quot;:&quot;Wishart&quot;,&quot;given&quot;:&quot;David S.&quot;,&quot;parse-names&quot;:false,&quot;dropping-particle&quot;:&quot;&quot;,&quot;non-dropping-particle&quot;:&quot;&quot;},{&quot;family&quot;:&quot;Feunang&quot;,&quot;given&quot;:&quot;Yannick D.&quot;,&quot;parse-names&quot;:false,&quot;dropping-particle&quot;:&quot;&quot;,&quot;non-dropping-particle&quot;:&quot;&quot;},{&quot;family&quot;:&quot;Guo&quot;,&quot;given&quot;:&quot;An C.&quot;,&quot;parse-names&quot;:false,&quot;dropping-particle&quot;:&quot;&quot;,&quot;non-dropping-particle&quot;:&quot;&quot;},{&quot;family&quot;:&quot;Lo&quot;,&quot;given&quot;:&quot;Elvis J.&quot;,&quot;parse-names&quot;:false,&quot;dropping-particle&quot;:&quot;&quot;,&quot;non-dropping-particle&quot;:&quot;&quot;},{&quot;family&quot;:&quot;Marcu&quot;,&quot;given&quot;:&quot;Ana&quot;,&quot;parse-names&quot;:false,&quot;dropping-particle&quot;:&quot;&quot;,&quot;non-dropping-particle&quot;:&quot;&quot;},{&quot;family&quot;:&quot;Grant&quot;,&quot;given&quot;:&quot;Jason R.&quot;,&quot;parse-names&quot;:false,&quot;dropping-particle&quot;:&quot;&quot;,&quot;non-dropping-particle&quot;:&quot;&quot;},{&quot;family&quot;:&quot;Sajed&quot;,&quot;given&quot;:&quot;Tanvir&quot;,&quot;parse-names&quot;:false,&quot;dropping-particle&quot;:&quot;&quot;,&quot;non-dropping-particle&quot;:&quot;&quot;},{&quot;family&quot;:&quot;Johnson&quot;,&quot;given&quot;:&quot;Daniel&quot;,&quot;parse-names&quot;:false,&quot;dropping-particle&quot;:&quot;&quot;,&quot;non-dropping-particle&quot;:&quot;&quot;},{&quot;family&quot;:&quot;Li&quot;,&quot;given&quot;:&quot;Carin&quot;,&quot;parse-names&quot;:false,&quot;dropping-particle&quot;:&quot;&quot;,&quot;non-dropping-particle&quot;:&quot;&quot;},{&quot;family&quot;:&quot;Sayeeda&quot;,&quot;given&quot;:&quot;Zinat&quot;,&quot;parse-names&quot;:false,&quot;dropping-particle&quot;:&quot;&quot;,&quot;non-dropping-particle&quot;:&quot;&quot;},{&quot;family&quot;:&quot;Assempour&quot;,&quot;given&quot;:&quot;Nazanin&quot;,&quot;parse-names&quot;:false,&quot;dropping-particle&quot;:&quot;&quot;,&quot;non-dropping-particle&quot;:&quot;&quot;},{&quot;family&quot;:&quot;Iynkkaran&quot;,&quot;given&quot;:&quot;Ithayavani&quot;,&quot;parse-names&quot;:false,&quot;dropping-particle&quot;:&quot;&quot;,&quot;non-dropping-particle&quot;:&quot;&quot;},{&quot;family&quot;:&quot;Liu&quot;,&quot;given&quot;:&quot;Yifeng&quot;,&quot;parse-names&quot;:false,&quot;dropping-particle&quot;:&quot;&quot;,&quot;non-dropping-particle&quot;:&quot;&quot;},{&quot;family&quot;:&quot;MacIejewski&quot;,&quot;given&quot;:&quot;Adam&quot;,&quot;parse-names&quot;:false,&quot;dropping-particle&quot;:&quot;&quot;,&quot;non-dropping-particle&quot;:&quot;&quot;},{&quot;family&quot;:&quot;Gale&quot;,&quot;given&quot;:&quot;Nicola&quot;,&quot;parse-names&quot;:false,&quot;dropping-particle&quot;:&quot;&quot;,&quot;non-dropping-particle&quot;:&quot;&quot;},{&quot;family&quot;:&quot;Wilson&quot;,&quot;given&quot;:&quot;Alex&quot;,&quot;parse-names&quot;:false,&quot;dropping-particle&quot;:&quot;&quot;,&quot;non-dropping-particle&quot;:&quot;&quot;},{&quot;family&quot;:&quot;Chin&quot;,&quot;given&quot;:&quot;Lucy&quot;,&quot;parse-names&quot;:false,&quot;dropping-particle&quot;:&quot;&quot;,&quot;non-dropping-particle&quot;:&quot;&quot;},{&quot;family&quot;:&quot;Cummings&quot;,&quot;given&quot;:&quot;Ryan&quot;,&quot;parse-names&quot;:false,&quot;dropping-particle&quot;:&quot;&quot;,&quot;non-dropping-particle&quot;:&quot;&quot;},{&quot;family&quot;:&quot;Le&quot;,&quot;given&quot;:&quot;DIana&quot;,&quot;parse-names&quot;:false,&quot;dropping-particle&quot;:&quot;&quot;,&quot;non-dropping-particle&quot;:&quot;&quot;},{&quot;family&quot;:&quot;Pon&quot;,&quot;given&quot;:&quot;Allison&quot;,&quot;parse-names&quot;:false,&quot;dropping-particle&quot;:&quot;&quot;,&quot;non-dropping-particle&quot;:&quot;&quot;},{&quot;family&quot;:&quot;Knox&quot;,&quot;given&quot;:&quot;Craig&quot;,&quot;parse-names&quot;:false,&quot;dropping-particle&quot;:&quot;&quot;,&quot;non-dropping-particle&quot;:&quot;&quot;},{&quot;family&quot;:&quot;Wilson&quot;,&quot;given&quot;:&quot;Michael&quot;,&quot;parse-names&quot;:false,&quot;dropping-particle&quot;:&quot;&quot;,&quot;non-dropping-particle&quot;:&quot;&quot;}],&quot;container-title&quot;:&quot;Nucleic Acids Research&quot;,&quot;container-title-short&quot;:&quot;Nucleic Acids Res&quot;,&quot;DOI&quot;:&quot;10.1093/nar/gkx1037&quot;,&quot;ISSN&quot;:&quot;13624962&quot;,&quot;PMID&quot;:&quot;29126136&quot;,&quot;issued&quot;:{&quot;date-parts&quot;:[[2018,1,1]]},&quot;page&quot;:&quot;D1074-D1082&quot;,&quot;abstract&quot;:&quot;DrugBank (www.drugbank.ca) is a web-enabled database containing comprehensive molecular information about drugs, their mechanisms, their interactions and their targets. First described in 2006, DrugBank has continued to evolve over the past 12 years in response to marked improvements to web standards and changing needs for drug research and development. This year's update, DrugBank 5.0, represents the most significant upgrade to the database in more than 10 years. In many cases, existing data content has grown by 100% or more over the last update. For instance, the total number of investigational drugs in the database has grown by almost 300%, the number of drug-drug interactions has grown by nearly 600% and the number of SNP-associated drug effects has grown more than 3000%. Significant improvements have been made to the quantity, quality and consistency of drug indications, drug binding data as well as drug-drug and drug-food interactions. A great deal of brand new data have also been added to DrugBank 5.0. This includes information on the influence of hundreds of drugs on metabolite levels (pharmacometabolomics), gene expression levels (pharmacotranscriptomics) and protein expression levels (pharmacoprotoemics). New data have also been added on the status of hundreds of new drug clinical trials and existing drug repurposing trials. Many other important improvements in the content, interface and performance of the DrugBank website have been made and these should greatly enhance its ease of use, utility and potential applications in many areas of pharmacological research, pharmaceutical science and drug education.&quot;,&quot;publisher&quot;:&quot;Oxford University Press&quot;,&quot;issue&quot;:&quot;D1&quot;,&quot;volume&quot;:&quot;46&quot;},&quot;isTemporary&quot;:false}]},{&quot;citationID&quot;:&quot;MENDELEY_CITATION_d0c7f447-341d-4242-930a-790640d9a800&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&quot;,&quot;citationItems&quot;:[{&quot;id&quot;:&quot;842c0da4-d182-37a1-8b74-1ea45fa9acc7&quot;,&quot;itemData&quot;:{&quot;type&quot;:&quot;report&quot;,&quot;id&quot;:&quot;842c0da4-d182-37a1-8b74-1ea45fa9acc7&quot;,&quot;title&quot;:&quot;Estimation of the Increase in Solubility of Drugs as a Function of Bile Salt Concentration&quot;,&quot;author&quot;:[{&quot;family&quot;:&quot;D. Mithani Sabena&quot;,&quot;given&quot;:&quot;&quot;,&quot;parse-names&quot;:false,&quot;dropping-particle&quot;:&quot;&quot;,&quot;non-dropping-particle&quot;:&quot;&quot;},{&quot;family&quot;:&quot;Bakatselou Vassiliki&quot;,&quot;given&quot;:&quot;&quot;,&quot;parse-names&quot;:false,&quot;dropping-particle&quot;:&quot;&quot;,&quot;non-dropping-particle&quot;:&quot;&quot;},{&quot;family&quot;:&quot;N. TenHoor Christopher&quot;,&quot;given&quot;:&quot;&quot;,&quot;parse-names&quot;:false,&quot;dropping-particle&quot;:&quot;&quot;,&quot;non-dropping-particle&quot;:&quot;&quot;},{&quot;family&quot;:&quot;B. Dressman Jennifer&quot;,&quot;given&quot;:&quot;&quot;,&quot;parse-names&quot;:false,&quot;dropping-particle&quot;:&quot;&quot;,&quot;non-dropping-particle&quot;:&quot;&quot;}],&quot;container-title&quot;:&quot;pharmaceutical Research &quot;,&quot;issued&quot;:{&quot;date-parts&quot;:[[1996]]},&quot;number-of-pages&quot;:&quot;163-167&quot;,&quot;volume&quot;:&quot;13&quot;,&quot;container-title-short&quot;:&quot;&quot;},&quot;isTemporary&quot;:false}]},{&quot;citationID&quot;:&quot;MENDELEY_CITATION_79492cd3-e64e-45ac-9005-139b69d3bb5c&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&quot;,&quot;citationItems&quot;:[{&quot;id&quot;:&quot;10e8e162-62fb-3d06-837e-ea0c34843091&quot;,&quot;itemData&quot;:{&quot;type&quot;:&quot;article-journal&quot;,&quot;id&quot;:&quot;10e8e162-62fb-3d06-837e-ea0c34843091&quot;,&quot;title&quot;:&quot;PubChem 2019 update: improved access to chemical data&quot;,&quot;author&quot;:[{&quot;family&quot;:&quot;Kim&quot;,&quot;given&quot;:&quot;Sunghwan&quot;,&quot;parse-names&quot;:false,&quot;dropping-particle&quot;:&quot;&quot;,&quot;non-dropping-particle&quot;:&quot;&quot;},{&quot;family&quot;:&quot;Chen&quot;,&quot;given&quot;:&quot;Jie&quot;,&quot;parse-names&quot;:false,&quot;dropping-particle&quot;:&quot;&quot;,&quot;non-dropping-particle&quot;:&quot;&quot;},{&quot;family&quot;:&quot;Cheng&quot;,&quot;given&quot;:&quot;Tiejun&quot;,&quot;parse-names&quot;:false,&quot;dropping-particle&quot;:&quot;&quot;,&quot;non-dropping-particle&quot;:&quot;&quot;},{&quot;family&quot;:&quot;Gindulyte&quot;,&quot;given&quot;:&quot;Asta&quot;,&quot;parse-names&quot;:false,&quot;dropping-particle&quot;:&quot;&quot;,&quot;non-dropping-particle&quot;:&quot;&quot;},{&quot;family&quot;:&quot;He&quot;,&quot;given&quot;:&quot;Jia&quot;,&quot;parse-names&quot;:false,&quot;dropping-particle&quot;:&quot;&quot;,&quot;non-dropping-particle&quot;:&quot;&quot;},{&quot;family&quot;:&quot;He&quot;,&quot;given&quot;:&quot;Siqian&quot;,&quot;parse-names&quot;:false,&quot;dropping-particle&quot;:&quot;&quot;,&quot;non-dropping-particle&quot;:&quot;&quot;},{&quot;family&quot;:&quot;Li&quot;,&quot;given&quot;:&quot;Qingliang&quot;,&quot;parse-names&quot;:false,&quot;dropping-particle&quot;:&quot;&quot;,&quot;non-dropping-particle&quot;:&quot;&quot;},{&quot;family&quot;:&quot;Shoemaker&quot;,&quot;given&quot;:&quot;Benjamin A.&quot;,&quot;parse-names&quot;:false,&quot;dropping-particle&quot;:&quot;&quot;,&quot;non-dropping-particle&quot;:&quot;&quot;},{&quot;family&quot;:&quot;Thiessen&quot;,&quot;given&quot;:&quot;Paul A.&quot;,&quot;parse-names&quot;:false,&quot;dropping-particle&quot;:&quot;&quot;,&quot;non-dropping-particle&quot;:&quot;&quot;},{&quot;family&quot;:&quot;Yu&quot;,&quot;given&quot;:&quot;Bo&quot;,&quot;parse-names&quot;:false,&quot;dropping-particle&quot;:&quot;&quot;,&quot;non-dropping-particle&quot;:&quot;&quot;},{&quot;family&quot;:&quot;Zaslavsky&quot;,&quot;given&quot;:&quot;Leonid&quot;,&quot;parse-names&quot;:false,&quot;dropping-particle&quot;:&quot;&quot;,&quot;non-dropping-particle&quot;:&quot;&quot;},{&quot;family&quot;:&quot;Zhang&quot;,&quot;given&quot;:&quot;Jian&quot;,&quot;parse-names&quot;:false,&quot;dropping-particle&quot;:&quot;&quot;,&quot;non-dropping-particle&quot;:&quot;&quot;},{&quot;family&quot;:&quot;Bolton&quot;,&quot;given&quot;:&quot;Evan E.&quot;,&quot;parse-names&quot;:false,&quot;dropping-particle&quot;:&quot;&quot;,&quot;non-dropping-particle&quot;:&quot;&quot;}],&quot;container-title&quot;:&quot;Nucleic Acids Research&quot;,&quot;container-title-short&quot;:&quot;Nucleic Acids Res&quot;,&quot;accessed&quot;:{&quot;date-parts&quot;:[[2024,6,4]]},&quot;DOI&quot;:&quot;10.1093/NAR/GKY1033&quot;,&quot;ISSN&quot;:&quot;0305-1048&quot;,&quot;PMID&quot;:&quot;30371825&quot;,&quot;URL&quot;:&quot;https://dx.doi.org/10.1093/nar/gky1033&quot;,&quot;issued&quot;:{&quot;date-parts&quot;:[[2019,1,8]]},&quot;page&quot;:&quot;D1102-D1109&quot;,&quot;abstract&quot;:&quot;PubChem (https://pubchem.ncbi.nlm.nih.gov) is a key chemical information resource for the biomedical research community. Substantial improvements were made in the past few years. New data content was added, including spectral information, scientific articles mentioning chemicals, and information for food and agricultural chemicals. PubChem released new web interfaces, such as PubChem Target View page, Sources page, Bioactivity dyad pages and Patent View page. PubChem also released a major update to PubChem Widgets and introduced a new programmatic access interface, called PUG-View. This paper describes these new developments in PubChem.&quot;,&quot;publisher&quot;:&quot;Oxford Academic&quot;,&quot;issue&quot;:&quot;D1&quot;,&quot;volume&quot;:&quot;47&quot;},&quot;isTemporary&quot;:false}]}]"/>
    <we:property name="MENDELEY_CITATIONS_LOCALE_CODE" value="&quot;en-GB&quot;"/>
    <we:property name="MENDELEY_CITATIONS_STYLE" value="{&quot;id&quot;:&quot;https://raw.githubusercontent.com/citation-style-language/styles/master/dependent/scientific-reports.csl&quot;,&quot;title&quot;:&quot;Scientific Report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A4479-572D-475D-977A-4995AF0D0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15</Pages>
  <Words>4176</Words>
  <Characters>23807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Jeyran Sodaei</dc:creator>
  <cp:keywords/>
  <dc:description/>
  <cp:lastModifiedBy>Jeyran Sodaei</cp:lastModifiedBy>
  <cp:revision>27</cp:revision>
  <cp:lastPrinted>2025-01-11T14:51:00Z</cp:lastPrinted>
  <dcterms:created xsi:type="dcterms:W3CDTF">2024-06-21T16:13:00Z</dcterms:created>
  <dcterms:modified xsi:type="dcterms:W3CDTF">2025-05-26T13:39:00Z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6490323b8028ee1015e4c97cc685a209ea0f1873c2bdee6cc95b505b3ea96137</vt:lpwstr>
  </property>
</Properties>
</file>