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FA68F" w14:textId="77777777" w:rsidR="009556AE" w:rsidRDefault="009556AE" w:rsidP="009556AE">
      <w:pPr>
        <w:jc w:val="both"/>
        <w:rPr>
          <w:rFonts w:ascii="Times New Roman" w:eastAsia="Times New Roman" w:hAnsi="Times New Roman" w:cs="Times New Roman"/>
        </w:rPr>
      </w:pPr>
    </w:p>
    <w:p w14:paraId="0BB5B0EA" w14:textId="77777777" w:rsidR="009556AE" w:rsidRPr="002A0CBB" w:rsidRDefault="009556AE" w:rsidP="009556AE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A0CBB">
        <w:rPr>
          <w:rFonts w:ascii="Times New Roman" w:eastAsia="Times New Roman" w:hAnsi="Times New Roman" w:cs="Times New Roman"/>
          <w:color w:val="000000" w:themeColor="text1"/>
        </w:rPr>
        <w:t xml:space="preserve">Supplementary Material 1. </w:t>
      </w:r>
    </w:p>
    <w:p w14:paraId="5450C950" w14:textId="77777777" w:rsidR="009556AE" w:rsidRPr="002A0CBB" w:rsidRDefault="009556AE" w:rsidP="009556AE">
      <w:pPr>
        <w:spacing w:before="16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3A47E6C4" w14:textId="77777777" w:rsidR="009556AE" w:rsidRPr="002A0CBB" w:rsidRDefault="009556AE" w:rsidP="009556A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A0CBB">
        <w:rPr>
          <w:rFonts w:ascii="Times New Roman" w:eastAsia="Times New Roman" w:hAnsi="Times New Roman" w:cs="Times New Roman"/>
          <w:i/>
          <w:color w:val="000000" w:themeColor="text1"/>
        </w:rPr>
        <w:t>History of BFRB urge</w:t>
      </w:r>
      <w:r w:rsidRPr="002A0CBB">
        <w:rPr>
          <w:rFonts w:ascii="Times New Roman" w:eastAsia="Times New Roman" w:hAnsi="Times New Roman" w:cs="Times New Roman"/>
          <w:color w:val="000000" w:themeColor="text1"/>
        </w:rPr>
        <w:t xml:space="preserve">, meaning that such an urge was present in the past, was reported by </w:t>
      </w:r>
      <w:r w:rsidRPr="002A0CBB">
        <w:rPr>
          <w:rFonts w:ascii="Times New Roman" w:eastAsia="Times New Roman" w:hAnsi="Times New Roman" w:cs="Times New Roman"/>
          <w:color w:val="000000" w:themeColor="text1"/>
          <w:highlight w:val="white"/>
        </w:rPr>
        <w:t>56/123 patients (45%)</w:t>
      </w:r>
      <w:r w:rsidRPr="002A0CBB">
        <w:rPr>
          <w:rFonts w:ascii="Times New Roman" w:eastAsia="Times New Roman" w:hAnsi="Times New Roman" w:cs="Times New Roman"/>
          <w:color w:val="000000" w:themeColor="text1"/>
        </w:rPr>
        <w:t xml:space="preserve"> with the following distribution: n=12/123 (9.7%) trichotillomania, n=28/123 (22.8%) skin picking, n=44/123 (35.8%), bruxism, and n=23/123 (18.7%) nail biting (multiple answers possible, for further details, please consult Supplementary Table 1).</w:t>
      </w:r>
    </w:p>
    <w:p w14:paraId="736CCBD6" w14:textId="77777777" w:rsidR="009556AE" w:rsidRPr="002A0CBB" w:rsidRDefault="009556AE" w:rsidP="009556A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A0CBB">
        <w:rPr>
          <w:rFonts w:ascii="Times New Roman" w:eastAsia="Times New Roman" w:hAnsi="Times New Roman" w:cs="Times New Roman"/>
          <w:i/>
          <w:color w:val="000000" w:themeColor="text1"/>
        </w:rPr>
        <w:t>History of BFRB behaviors</w:t>
      </w:r>
      <w:r w:rsidRPr="002A0CBB">
        <w:rPr>
          <w:rFonts w:ascii="Times New Roman" w:eastAsia="Times New Roman" w:hAnsi="Times New Roman" w:cs="Times New Roman"/>
          <w:color w:val="000000" w:themeColor="text1"/>
        </w:rPr>
        <w:t xml:space="preserve"> was reported in 52/123 (42.3%) cases with n=12/123 (9.7%) reporting having history of trichotillomania, n=45/123 (36.6%) skin picking, n=39/123 (31.7%) bruxism and n=19/123 (15.44%) nail biting (multiple answers possible, for further details, please consult Supplementary Table 2).</w:t>
      </w:r>
    </w:p>
    <w:p w14:paraId="7EEBA533" w14:textId="77777777" w:rsidR="009556AE" w:rsidRDefault="009556AE"/>
    <w:sectPr w:rsidR="009556AE" w:rsidSect="009556AE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6AE"/>
    <w:rsid w:val="002A0CBB"/>
    <w:rsid w:val="003430C9"/>
    <w:rsid w:val="0053575E"/>
    <w:rsid w:val="009556AE"/>
    <w:rsid w:val="00DC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3E785"/>
  <w15:chartTrackingRefBased/>
  <w15:docId w15:val="{82B72AFD-59C5-4B42-B9EC-1F720370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6AE"/>
    <w:rPr>
      <w:rFonts w:ascii="Aptos" w:eastAsia="Aptos" w:hAnsi="Aptos" w:cs="Aptos"/>
      <w:kern w:val="0"/>
      <w:lang w:val="en-CA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5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5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56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56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56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56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56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56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56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5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5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5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56A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56A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56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56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56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56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5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55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56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55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56AE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556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56AE"/>
    <w:pPr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556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5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56A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5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596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Szejko</dc:creator>
  <cp:keywords/>
  <dc:description/>
  <cp:lastModifiedBy>Natalia Szejko</cp:lastModifiedBy>
  <cp:revision>2</cp:revision>
  <dcterms:created xsi:type="dcterms:W3CDTF">2025-06-10T07:43:00Z</dcterms:created>
  <dcterms:modified xsi:type="dcterms:W3CDTF">2025-06-10T07:43:00Z</dcterms:modified>
</cp:coreProperties>
</file>