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2E13" w14:textId="77777777" w:rsidR="000D5A64" w:rsidRPr="000D5A64" w:rsidRDefault="00744BDB" w:rsidP="000D5A64">
      <w:pPr>
        <w:spacing w:line="276" w:lineRule="auto"/>
        <w:jc w:val="both"/>
        <w:rPr>
          <w:sz w:val="22"/>
          <w:szCs w:val="22"/>
          <w:lang w:val="en-US" w:eastAsia="en-US"/>
        </w:rPr>
      </w:pPr>
      <w:r w:rsidRPr="000D5A64">
        <w:rPr>
          <w:b/>
          <w:bCs/>
          <w:sz w:val="22"/>
          <w:szCs w:val="22"/>
          <w:lang w:val="en-US" w:eastAsia="en-US"/>
        </w:rPr>
        <w:t>Title:</w:t>
      </w:r>
      <w:r>
        <w:rPr>
          <w:sz w:val="22"/>
          <w:szCs w:val="22"/>
          <w:lang w:val="en-US" w:eastAsia="en-US"/>
        </w:rPr>
        <w:t xml:space="preserve"> </w:t>
      </w:r>
      <w:r w:rsidR="000D5A64" w:rsidRPr="000D5A64">
        <w:rPr>
          <w:bCs/>
          <w:sz w:val="22"/>
          <w:szCs w:val="22"/>
          <w:lang w:val="en-US" w:eastAsia="en-US"/>
        </w:rPr>
        <w:t>Specific dynamic facial expression evoked responses show distinct perceptual and attentional features in autism connected to social communication and GABA phenotypes</w:t>
      </w:r>
    </w:p>
    <w:p w14:paraId="4F2BCA23" w14:textId="0EF9551D" w:rsidR="00744BDB" w:rsidRPr="00744BDB" w:rsidRDefault="00744BDB" w:rsidP="00744BDB">
      <w:pPr>
        <w:spacing w:line="276" w:lineRule="auto"/>
        <w:jc w:val="both"/>
        <w:rPr>
          <w:sz w:val="22"/>
          <w:szCs w:val="22"/>
          <w:lang w:val="en-US" w:eastAsia="en-US"/>
        </w:rPr>
      </w:pPr>
    </w:p>
    <w:p w14:paraId="5DF683C5" w14:textId="77777777" w:rsidR="00744BDB" w:rsidRPr="00744BDB" w:rsidRDefault="00744BDB" w:rsidP="00744BDB">
      <w:pPr>
        <w:spacing w:line="276" w:lineRule="auto"/>
        <w:jc w:val="both"/>
        <w:rPr>
          <w:sz w:val="22"/>
          <w:szCs w:val="22"/>
          <w:lang w:val="en-US" w:eastAsia="en-US"/>
        </w:rPr>
      </w:pPr>
    </w:p>
    <w:p w14:paraId="5529FB5A" w14:textId="77777777" w:rsidR="00744BDB" w:rsidRPr="001D5744" w:rsidRDefault="00744BDB" w:rsidP="00744BDB">
      <w:pPr>
        <w:spacing w:line="276" w:lineRule="auto"/>
        <w:jc w:val="both"/>
        <w:rPr>
          <w:sz w:val="22"/>
          <w:szCs w:val="22"/>
          <w:lang w:eastAsia="en-US"/>
        </w:rPr>
      </w:pPr>
      <w:r w:rsidRPr="001D5744">
        <w:rPr>
          <w:sz w:val="22"/>
          <w:szCs w:val="22"/>
          <w:lang w:eastAsia="en-US"/>
        </w:rPr>
        <w:t>Daniela Sousa</w:t>
      </w:r>
      <w:r w:rsidRPr="001D5744">
        <w:rPr>
          <w:sz w:val="22"/>
          <w:szCs w:val="22"/>
          <w:vertAlign w:val="superscript"/>
          <w:lang w:eastAsia="en-US"/>
        </w:rPr>
        <w:t>1,2,3</w:t>
      </w:r>
      <w:r w:rsidRPr="001D5744">
        <w:rPr>
          <w:sz w:val="22"/>
          <w:szCs w:val="22"/>
          <w:lang w:eastAsia="en-US"/>
        </w:rPr>
        <w:t>, Ana Ferreira</w:t>
      </w:r>
      <w:r w:rsidRPr="001D5744">
        <w:rPr>
          <w:sz w:val="22"/>
          <w:szCs w:val="22"/>
          <w:vertAlign w:val="superscript"/>
          <w:lang w:eastAsia="en-US"/>
        </w:rPr>
        <w:t>1,2</w:t>
      </w:r>
      <w:r w:rsidRPr="001D5744">
        <w:rPr>
          <w:sz w:val="22"/>
          <w:szCs w:val="22"/>
          <w:lang w:eastAsia="en-US"/>
        </w:rPr>
        <w:t>, Helena Catarina Pereira</w:t>
      </w:r>
      <w:r w:rsidRPr="001D5744">
        <w:rPr>
          <w:sz w:val="22"/>
          <w:szCs w:val="22"/>
          <w:vertAlign w:val="superscript"/>
          <w:lang w:eastAsia="en-US"/>
        </w:rPr>
        <w:t>1,2</w:t>
      </w:r>
      <w:r w:rsidRPr="001D5744">
        <w:rPr>
          <w:sz w:val="22"/>
          <w:szCs w:val="22"/>
          <w:lang w:eastAsia="en-US"/>
        </w:rPr>
        <w:t>, Joana Amaral</w:t>
      </w:r>
      <w:r w:rsidRPr="001D5744">
        <w:rPr>
          <w:sz w:val="22"/>
          <w:szCs w:val="22"/>
          <w:vertAlign w:val="superscript"/>
          <w:lang w:eastAsia="en-US"/>
        </w:rPr>
        <w:t>1,2</w:t>
      </w:r>
      <w:r w:rsidRPr="001D5744">
        <w:rPr>
          <w:sz w:val="22"/>
          <w:szCs w:val="22"/>
          <w:lang w:eastAsia="en-US"/>
        </w:rPr>
        <w:t>, Joana Crisóstomo</w:t>
      </w:r>
      <w:r w:rsidRPr="001D5744">
        <w:rPr>
          <w:sz w:val="22"/>
          <w:szCs w:val="22"/>
          <w:vertAlign w:val="superscript"/>
          <w:lang w:eastAsia="en-US"/>
        </w:rPr>
        <w:t>1,2</w:t>
      </w:r>
      <w:r w:rsidRPr="001D5744">
        <w:rPr>
          <w:sz w:val="22"/>
          <w:szCs w:val="22"/>
          <w:lang w:eastAsia="en-US"/>
        </w:rPr>
        <w:t>, Marco Simões</w:t>
      </w:r>
      <w:r w:rsidRPr="001D5744">
        <w:rPr>
          <w:sz w:val="22"/>
          <w:szCs w:val="22"/>
          <w:vertAlign w:val="superscript"/>
          <w:lang w:eastAsia="en-US"/>
        </w:rPr>
        <w:t>2,4</w:t>
      </w:r>
      <w:r w:rsidRPr="001D5744">
        <w:rPr>
          <w:sz w:val="22"/>
          <w:szCs w:val="22"/>
          <w:lang w:eastAsia="en-US"/>
        </w:rPr>
        <w:t>, Ricardo Martins</w:t>
      </w:r>
      <w:r w:rsidRPr="001D5744">
        <w:rPr>
          <w:sz w:val="22"/>
          <w:szCs w:val="22"/>
          <w:vertAlign w:val="superscript"/>
          <w:lang w:eastAsia="en-US"/>
        </w:rPr>
        <w:t>2</w:t>
      </w:r>
      <w:r w:rsidRPr="001D5744">
        <w:rPr>
          <w:sz w:val="22"/>
          <w:szCs w:val="22"/>
          <w:lang w:eastAsia="en-US"/>
        </w:rPr>
        <w:t>, Susana Mouga</w:t>
      </w:r>
      <w:r w:rsidRPr="001D5744">
        <w:rPr>
          <w:sz w:val="22"/>
          <w:szCs w:val="22"/>
          <w:vertAlign w:val="superscript"/>
          <w:lang w:eastAsia="en-US"/>
        </w:rPr>
        <w:t>2</w:t>
      </w:r>
      <w:r w:rsidRPr="001D5744">
        <w:rPr>
          <w:sz w:val="22"/>
          <w:szCs w:val="22"/>
          <w:lang w:eastAsia="en-US"/>
        </w:rPr>
        <w:t>, Frederico Duque</w:t>
      </w:r>
      <w:r w:rsidRPr="001D5744">
        <w:rPr>
          <w:sz w:val="22"/>
          <w:szCs w:val="22"/>
          <w:vertAlign w:val="superscript"/>
          <w:lang w:eastAsia="en-US"/>
        </w:rPr>
        <w:t>2,5,6,7</w:t>
      </w:r>
      <w:r w:rsidRPr="001D5744">
        <w:rPr>
          <w:sz w:val="22"/>
          <w:szCs w:val="22"/>
          <w:lang w:eastAsia="en-US"/>
        </w:rPr>
        <w:t>, Guiomar Oliveira</w:t>
      </w:r>
      <w:r w:rsidRPr="001D5744">
        <w:rPr>
          <w:sz w:val="22"/>
          <w:szCs w:val="22"/>
          <w:vertAlign w:val="superscript"/>
          <w:lang w:eastAsia="en-US"/>
        </w:rPr>
        <w:t>2,5,6,7</w:t>
      </w:r>
      <w:r w:rsidRPr="001D5744">
        <w:rPr>
          <w:sz w:val="22"/>
          <w:szCs w:val="22"/>
          <w:lang w:eastAsia="en-US"/>
        </w:rPr>
        <w:t>, &amp; Miguel Castelo-Branco</w:t>
      </w:r>
      <w:r w:rsidRPr="001D5744">
        <w:rPr>
          <w:sz w:val="22"/>
          <w:szCs w:val="22"/>
          <w:vertAlign w:val="superscript"/>
          <w:lang w:eastAsia="en-US"/>
        </w:rPr>
        <w:t>1,2</w:t>
      </w:r>
      <w:r w:rsidRPr="001D5744">
        <w:rPr>
          <w:sz w:val="22"/>
          <w:szCs w:val="22"/>
          <w:lang w:eastAsia="en-US"/>
        </w:rPr>
        <w:t>*</w:t>
      </w:r>
    </w:p>
    <w:p w14:paraId="167FA9E0" w14:textId="77777777" w:rsidR="001F2E47" w:rsidRPr="00744BDB" w:rsidRDefault="001F2E47" w:rsidP="00832570">
      <w:pPr>
        <w:spacing w:line="276" w:lineRule="auto"/>
        <w:jc w:val="both"/>
        <w:rPr>
          <w:rFonts w:eastAsia="Arial Narrow"/>
          <w:b/>
          <w:bCs/>
          <w:sz w:val="22"/>
          <w:szCs w:val="22"/>
        </w:rPr>
      </w:pPr>
    </w:p>
    <w:p w14:paraId="1127AD33" w14:textId="12385774" w:rsidR="00832570" w:rsidRPr="005A257C" w:rsidRDefault="00832570" w:rsidP="00832570">
      <w:pPr>
        <w:spacing w:line="276" w:lineRule="auto"/>
        <w:jc w:val="both"/>
        <w:rPr>
          <w:rFonts w:eastAsia="Arial Narrow"/>
          <w:b/>
          <w:bCs/>
          <w:sz w:val="22"/>
          <w:szCs w:val="22"/>
          <w:lang w:val="en-GB"/>
        </w:rPr>
      </w:pPr>
      <w:r w:rsidRPr="005A257C">
        <w:rPr>
          <w:rFonts w:eastAsia="Arial Narrow"/>
          <w:b/>
          <w:bCs/>
          <w:sz w:val="22"/>
          <w:szCs w:val="22"/>
          <w:lang w:val="en-GB"/>
        </w:rPr>
        <w:t>Supplementary Material</w:t>
      </w:r>
    </w:p>
    <w:p w14:paraId="02C83123" w14:textId="77777777" w:rsidR="00832570" w:rsidRPr="005A257C" w:rsidRDefault="00832570" w:rsidP="00832570">
      <w:pPr>
        <w:spacing w:line="276" w:lineRule="auto"/>
        <w:jc w:val="both"/>
        <w:rPr>
          <w:rFonts w:eastAsia="Arial Narrow"/>
          <w:sz w:val="22"/>
          <w:szCs w:val="22"/>
          <w:lang w:val="en-GB"/>
        </w:rPr>
      </w:pPr>
    </w:p>
    <w:p w14:paraId="095339CA" w14:textId="78757D94" w:rsidR="003D7AF2" w:rsidRPr="005A257C" w:rsidRDefault="00020DE1" w:rsidP="003D7AF2">
      <w:pPr>
        <w:spacing w:line="276" w:lineRule="auto"/>
        <w:jc w:val="both"/>
        <w:rPr>
          <w:b/>
          <w:sz w:val="22"/>
          <w:szCs w:val="22"/>
          <w:lang w:val="en-GB"/>
        </w:rPr>
      </w:pPr>
      <w:r w:rsidRPr="005A257C">
        <w:rPr>
          <w:b/>
          <w:sz w:val="22"/>
          <w:szCs w:val="22"/>
          <w:lang w:val="en-GB"/>
        </w:rPr>
        <w:t xml:space="preserve">Study Population </w:t>
      </w:r>
    </w:p>
    <w:p w14:paraId="58DCC2EA" w14:textId="77777777" w:rsidR="003D7AF2" w:rsidRPr="005A257C" w:rsidRDefault="003D7AF2" w:rsidP="003D7AF2">
      <w:pPr>
        <w:spacing w:line="276" w:lineRule="auto"/>
        <w:jc w:val="both"/>
        <w:rPr>
          <w:bCs/>
          <w:sz w:val="22"/>
          <w:szCs w:val="22"/>
          <w:lang w:val="en-GB"/>
        </w:rPr>
      </w:pPr>
    </w:p>
    <w:p w14:paraId="282E5E41" w14:textId="7C380DF3" w:rsidR="003D7AF2" w:rsidRPr="005A257C" w:rsidRDefault="003D7AF2" w:rsidP="003D7AF2">
      <w:pPr>
        <w:spacing w:line="276" w:lineRule="auto"/>
        <w:jc w:val="both"/>
        <w:rPr>
          <w:bCs/>
          <w:sz w:val="22"/>
          <w:szCs w:val="22"/>
          <w:lang w:val="en-GB"/>
        </w:rPr>
      </w:pPr>
      <w:r w:rsidRPr="005A257C">
        <w:rPr>
          <w:b/>
          <w:sz w:val="22"/>
          <w:szCs w:val="22"/>
          <w:lang w:val="en-GB"/>
        </w:rPr>
        <w:t>Table S1.</w:t>
      </w:r>
      <w:r w:rsidRPr="005A257C">
        <w:rPr>
          <w:bCs/>
          <w:sz w:val="22"/>
          <w:szCs w:val="22"/>
          <w:lang w:val="en-GB"/>
        </w:rPr>
        <w:t xml:space="preserve"> </w:t>
      </w:r>
      <w:r w:rsidR="00BD060F" w:rsidRPr="005A257C">
        <w:rPr>
          <w:bCs/>
          <w:sz w:val="22"/>
          <w:szCs w:val="22"/>
          <w:lang w:val="en-GB"/>
        </w:rPr>
        <w:t xml:space="preserve">Group </w:t>
      </w:r>
      <w:r w:rsidRPr="005A257C">
        <w:rPr>
          <w:bCs/>
          <w:sz w:val="22"/>
          <w:szCs w:val="22"/>
          <w:lang w:val="en-GB"/>
        </w:rPr>
        <w:t xml:space="preserve">characterization regarding sociodemographic information, intellectual and social communication abilities.  </w:t>
      </w:r>
    </w:p>
    <w:tbl>
      <w:tblPr>
        <w:tblStyle w:val="TabelacomGrelha"/>
        <w:tblW w:w="5000" w:type="pct"/>
        <w:jc w:val="center"/>
        <w:tblLook w:val="04A0" w:firstRow="1" w:lastRow="0" w:firstColumn="1" w:lastColumn="0" w:noHBand="0" w:noVBand="1"/>
      </w:tblPr>
      <w:tblGrid>
        <w:gridCol w:w="913"/>
        <w:gridCol w:w="1582"/>
        <w:gridCol w:w="1610"/>
        <w:gridCol w:w="1466"/>
        <w:gridCol w:w="1374"/>
        <w:gridCol w:w="822"/>
        <w:gridCol w:w="727"/>
      </w:tblGrid>
      <w:tr w:rsidR="003D7AF2" w:rsidRPr="005A257C" w14:paraId="356889E0" w14:textId="77777777" w:rsidTr="003E20FC">
        <w:trPr>
          <w:trHeight w:val="1455"/>
          <w:jc w:val="center"/>
        </w:trPr>
        <w:tc>
          <w:tcPr>
            <w:tcW w:w="5000" w:type="pct"/>
            <w:gridSpan w:val="7"/>
            <w:vAlign w:val="center"/>
          </w:tcPr>
          <w:p w14:paraId="15E2B5E3" w14:textId="4DC45893" w:rsidR="003D7AF2" w:rsidRPr="005A257C" w:rsidRDefault="003D7AF2" w:rsidP="003D7AF2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 xml:space="preserve">Independent Sample </w:t>
            </w:r>
            <w:r w:rsidR="00E40FEA" w:rsidRPr="00E40FEA">
              <w:rPr>
                <w:b/>
                <w:i/>
                <w:iCs/>
                <w:sz w:val="22"/>
                <w:szCs w:val="22"/>
                <w:lang w:val="en-GB"/>
              </w:rPr>
              <w:t>t</w:t>
            </w:r>
            <w:r w:rsidR="00BD060F" w:rsidRPr="00E40FEA">
              <w:rPr>
                <w:b/>
                <w:i/>
                <w:iCs/>
                <w:sz w:val="22"/>
                <w:szCs w:val="22"/>
                <w:lang w:val="en-GB"/>
              </w:rPr>
              <w:t>-</w:t>
            </w:r>
            <w:r w:rsidRPr="00E40FEA">
              <w:rPr>
                <w:b/>
                <w:i/>
                <w:iCs/>
                <w:sz w:val="22"/>
                <w:szCs w:val="22"/>
                <w:lang w:val="en-GB"/>
              </w:rPr>
              <w:t>test</w:t>
            </w:r>
          </w:p>
        </w:tc>
      </w:tr>
      <w:tr w:rsidR="008C2BF5" w:rsidRPr="005A257C" w14:paraId="4E2B20CC" w14:textId="77777777" w:rsidTr="003E20FC">
        <w:trPr>
          <w:trHeight w:val="1455"/>
          <w:jc w:val="center"/>
        </w:trPr>
        <w:tc>
          <w:tcPr>
            <w:tcW w:w="537" w:type="pct"/>
            <w:vMerge w:val="restart"/>
            <w:vAlign w:val="center"/>
          </w:tcPr>
          <w:p w14:paraId="067E2A00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931" w:type="pct"/>
            <w:vAlign w:val="center"/>
          </w:tcPr>
          <w:p w14:paraId="311DEA63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Autistic</w:t>
            </w:r>
          </w:p>
          <w:p w14:paraId="63B5AE21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highlight w:val="yellow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(N =16)</w:t>
            </w:r>
          </w:p>
        </w:tc>
        <w:tc>
          <w:tcPr>
            <w:tcW w:w="948" w:type="pct"/>
            <w:vAlign w:val="center"/>
          </w:tcPr>
          <w:p w14:paraId="4BE623D8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highlight w:val="yellow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Non-autistic (N = 16)</w:t>
            </w:r>
          </w:p>
        </w:tc>
        <w:tc>
          <w:tcPr>
            <w:tcW w:w="1672" w:type="pct"/>
            <w:gridSpan w:val="2"/>
            <w:vAlign w:val="center"/>
          </w:tcPr>
          <w:p w14:paraId="56F9F8F9" w14:textId="4F8B39BB" w:rsidR="008C2BF5" w:rsidRPr="005A257C" w:rsidRDefault="00E40FEA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>
              <w:rPr>
                <w:b/>
                <w:i/>
                <w:iCs/>
                <w:sz w:val="22"/>
                <w:szCs w:val="22"/>
                <w:lang w:val="en-GB"/>
              </w:rPr>
              <w:t>t</w:t>
            </w:r>
            <w:r w:rsidR="00F7475E" w:rsidRPr="005A257C">
              <w:rPr>
                <w:b/>
                <w:i/>
                <w:iCs/>
                <w:sz w:val="22"/>
                <w:szCs w:val="22"/>
                <w:lang w:val="en-GB"/>
              </w:rPr>
              <w:t>-</w:t>
            </w:r>
            <w:r w:rsidR="008C2BF5" w:rsidRPr="005A257C">
              <w:rPr>
                <w:b/>
                <w:i/>
                <w:iCs/>
                <w:sz w:val="22"/>
                <w:szCs w:val="22"/>
                <w:lang w:val="en-GB"/>
              </w:rPr>
              <w:t>test</w:t>
            </w:r>
          </w:p>
        </w:tc>
        <w:tc>
          <w:tcPr>
            <w:tcW w:w="912" w:type="pct"/>
            <w:gridSpan w:val="2"/>
            <w:vAlign w:val="center"/>
          </w:tcPr>
          <w:p w14:paraId="4ED14AB0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Levene’s Test</w:t>
            </w:r>
          </w:p>
        </w:tc>
      </w:tr>
      <w:tr w:rsidR="008C2BF5" w:rsidRPr="005A257C" w14:paraId="2BEA1C26" w14:textId="77777777" w:rsidTr="003E20FC">
        <w:trPr>
          <w:trHeight w:val="1455"/>
          <w:jc w:val="center"/>
        </w:trPr>
        <w:tc>
          <w:tcPr>
            <w:tcW w:w="537" w:type="pct"/>
            <w:vMerge/>
            <w:vAlign w:val="center"/>
          </w:tcPr>
          <w:p w14:paraId="67960A4C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931" w:type="pct"/>
            <w:vAlign w:val="center"/>
          </w:tcPr>
          <w:p w14:paraId="0215FDCC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bookmarkStart w:id="0" w:name="_Hlk181696786"/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M (±SD) [±SEM]</w:t>
            </w:r>
          </w:p>
          <w:p w14:paraId="1775124E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[Min-Max]</w:t>
            </w:r>
          </w:p>
          <w:bookmarkEnd w:id="0"/>
          <w:p w14:paraId="20B63C13" w14:textId="02A039B5" w:rsidR="00404160" w:rsidRPr="005A257C" w:rsidRDefault="00404160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(years)</w:t>
            </w:r>
          </w:p>
        </w:tc>
        <w:tc>
          <w:tcPr>
            <w:tcW w:w="948" w:type="pct"/>
            <w:vAlign w:val="center"/>
          </w:tcPr>
          <w:p w14:paraId="0A2B6AE4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M(±SD) [±SEM]</w:t>
            </w:r>
          </w:p>
          <w:p w14:paraId="571EEE2B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[Min-Max]</w:t>
            </w:r>
          </w:p>
          <w:p w14:paraId="3EB069F8" w14:textId="419CE53C" w:rsidR="00404160" w:rsidRPr="005A257C" w:rsidRDefault="00404160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(years)</w:t>
            </w:r>
          </w:p>
        </w:tc>
        <w:tc>
          <w:tcPr>
            <w:tcW w:w="863" w:type="pct"/>
            <w:vAlign w:val="center"/>
          </w:tcPr>
          <w:p w14:paraId="10DE3154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t(</w:t>
            </w:r>
            <w:proofErr w:type="spellStart"/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df</w:t>
            </w:r>
            <w:proofErr w:type="spellEnd"/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)</w:t>
            </w:r>
          </w:p>
        </w:tc>
        <w:tc>
          <w:tcPr>
            <w:tcW w:w="809" w:type="pct"/>
            <w:vAlign w:val="center"/>
          </w:tcPr>
          <w:p w14:paraId="37171C03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Sig. (bilateral)</w:t>
            </w:r>
          </w:p>
        </w:tc>
        <w:tc>
          <w:tcPr>
            <w:tcW w:w="484" w:type="pct"/>
            <w:vAlign w:val="center"/>
          </w:tcPr>
          <w:p w14:paraId="0C9A7749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Z</w:t>
            </w:r>
          </w:p>
        </w:tc>
        <w:tc>
          <w:tcPr>
            <w:tcW w:w="428" w:type="pct"/>
            <w:vAlign w:val="center"/>
          </w:tcPr>
          <w:p w14:paraId="1CDED6FB" w14:textId="77777777" w:rsidR="008C2BF5" w:rsidRPr="005A257C" w:rsidRDefault="008C2BF5" w:rsidP="00A36E56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val="en-GB"/>
              </w:rPr>
            </w:pPr>
            <w:r w:rsidRPr="005A257C">
              <w:rPr>
                <w:b/>
                <w:i/>
                <w:iCs/>
                <w:sz w:val="22"/>
                <w:szCs w:val="22"/>
                <w:lang w:val="en-GB"/>
              </w:rPr>
              <w:t>Sig</w:t>
            </w:r>
          </w:p>
        </w:tc>
      </w:tr>
      <w:tr w:rsidR="003D7AF2" w:rsidRPr="005A257C" w14:paraId="1F004E43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4F46A3C9" w14:textId="77777777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Age</w:t>
            </w:r>
          </w:p>
        </w:tc>
        <w:tc>
          <w:tcPr>
            <w:tcW w:w="931" w:type="pct"/>
            <w:vAlign w:val="center"/>
          </w:tcPr>
          <w:p w14:paraId="640648E2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13.31 (±2.182) [±.546]</w:t>
            </w:r>
          </w:p>
          <w:p w14:paraId="6026F16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[8 - 17]</w:t>
            </w:r>
          </w:p>
        </w:tc>
        <w:tc>
          <w:tcPr>
            <w:tcW w:w="948" w:type="pct"/>
            <w:vAlign w:val="center"/>
          </w:tcPr>
          <w:p w14:paraId="5107B417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13.31 (±1.922) [±.481]</w:t>
            </w:r>
          </w:p>
          <w:p w14:paraId="2F94AE9F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[10 - 16]</w:t>
            </w:r>
          </w:p>
        </w:tc>
        <w:tc>
          <w:tcPr>
            <w:tcW w:w="863" w:type="pct"/>
            <w:vAlign w:val="center"/>
          </w:tcPr>
          <w:p w14:paraId="75FBE28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.000 (30)</w:t>
            </w:r>
          </w:p>
        </w:tc>
        <w:tc>
          <w:tcPr>
            <w:tcW w:w="809" w:type="pct"/>
            <w:vAlign w:val="center"/>
          </w:tcPr>
          <w:p w14:paraId="5B2F1E6D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1.000</w:t>
            </w:r>
          </w:p>
        </w:tc>
        <w:tc>
          <w:tcPr>
            <w:tcW w:w="484" w:type="pct"/>
            <w:vAlign w:val="center"/>
          </w:tcPr>
          <w:p w14:paraId="39AF2852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.091</w:t>
            </w:r>
          </w:p>
        </w:tc>
        <w:tc>
          <w:tcPr>
            <w:tcW w:w="428" w:type="pct"/>
            <w:vAlign w:val="center"/>
          </w:tcPr>
          <w:p w14:paraId="0FAA9AC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.765</w:t>
            </w:r>
          </w:p>
        </w:tc>
      </w:tr>
      <w:tr w:rsidR="003D7AF2" w:rsidRPr="005A257C" w14:paraId="7CEAA003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69C719E2" w14:textId="77777777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EHI</w:t>
            </w:r>
          </w:p>
        </w:tc>
        <w:tc>
          <w:tcPr>
            <w:tcW w:w="931" w:type="pct"/>
            <w:vAlign w:val="center"/>
          </w:tcPr>
          <w:p w14:paraId="1638E020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40.130 (±54.457) [±13.614]</w:t>
            </w:r>
          </w:p>
          <w:p w14:paraId="1EFAEA1E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[-70.00 to 100.00]</w:t>
            </w:r>
          </w:p>
        </w:tc>
        <w:tc>
          <w:tcPr>
            <w:tcW w:w="948" w:type="pct"/>
            <w:vAlign w:val="center"/>
          </w:tcPr>
          <w:p w14:paraId="1AF4471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45.572 (±51.329) [±12.832]</w:t>
            </w:r>
          </w:p>
          <w:p w14:paraId="2858B838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 xml:space="preserve">[-70.00 to </w:t>
            </w:r>
            <w:proofErr w:type="gramStart"/>
            <w:r w:rsidRPr="005A257C">
              <w:rPr>
                <w:bCs/>
                <w:sz w:val="22"/>
                <w:szCs w:val="22"/>
                <w:lang w:val="en-GB"/>
              </w:rPr>
              <w:t>100.00 ]</w:t>
            </w:r>
            <w:proofErr w:type="gramEnd"/>
          </w:p>
        </w:tc>
        <w:tc>
          <w:tcPr>
            <w:tcW w:w="863" w:type="pct"/>
            <w:vAlign w:val="center"/>
          </w:tcPr>
          <w:p w14:paraId="6E9FF4E9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.291 (30)</w:t>
            </w:r>
          </w:p>
        </w:tc>
        <w:tc>
          <w:tcPr>
            <w:tcW w:w="809" w:type="pct"/>
            <w:vAlign w:val="center"/>
          </w:tcPr>
          <w:p w14:paraId="0983942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.773</w:t>
            </w:r>
          </w:p>
        </w:tc>
        <w:tc>
          <w:tcPr>
            <w:tcW w:w="484" w:type="pct"/>
            <w:vAlign w:val="center"/>
          </w:tcPr>
          <w:p w14:paraId="17D80379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.034</w:t>
            </w:r>
          </w:p>
        </w:tc>
        <w:tc>
          <w:tcPr>
            <w:tcW w:w="428" w:type="pct"/>
            <w:vAlign w:val="center"/>
          </w:tcPr>
          <w:p w14:paraId="550A083B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.865</w:t>
            </w:r>
          </w:p>
        </w:tc>
      </w:tr>
      <w:tr w:rsidR="003D7AF2" w:rsidRPr="005A257C" w14:paraId="1BF6E51A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50099876" w14:textId="77777777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FSIQ</w:t>
            </w:r>
          </w:p>
        </w:tc>
        <w:tc>
          <w:tcPr>
            <w:tcW w:w="931" w:type="pct"/>
            <w:vAlign w:val="center"/>
          </w:tcPr>
          <w:p w14:paraId="1B2ACCFF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91.00 (±15.183) [±3.796]</w:t>
            </w:r>
          </w:p>
          <w:p w14:paraId="54071C37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[63 - 114]</w:t>
            </w:r>
          </w:p>
        </w:tc>
        <w:tc>
          <w:tcPr>
            <w:tcW w:w="948" w:type="pct"/>
            <w:vAlign w:val="center"/>
          </w:tcPr>
          <w:p w14:paraId="2FD2520F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116.50 (±14.076) [±3.519]</w:t>
            </w:r>
          </w:p>
          <w:p w14:paraId="32A2C864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[94 - 152]</w:t>
            </w:r>
          </w:p>
        </w:tc>
        <w:tc>
          <w:tcPr>
            <w:tcW w:w="863" w:type="pct"/>
            <w:vAlign w:val="center"/>
          </w:tcPr>
          <w:p w14:paraId="29EE6DF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4.927(30)</w:t>
            </w:r>
          </w:p>
        </w:tc>
        <w:tc>
          <w:tcPr>
            <w:tcW w:w="809" w:type="pct"/>
            <w:vAlign w:val="center"/>
          </w:tcPr>
          <w:p w14:paraId="3AFE253A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484" w:type="pct"/>
            <w:vAlign w:val="center"/>
          </w:tcPr>
          <w:p w14:paraId="42E70341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.673</w:t>
            </w:r>
          </w:p>
        </w:tc>
        <w:tc>
          <w:tcPr>
            <w:tcW w:w="428" w:type="pct"/>
            <w:vAlign w:val="center"/>
          </w:tcPr>
          <w:p w14:paraId="33749EA5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.419</w:t>
            </w:r>
          </w:p>
        </w:tc>
      </w:tr>
      <w:tr w:rsidR="003D7AF2" w:rsidRPr="005A257C" w14:paraId="30C20E32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69BFE305" w14:textId="77777777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lastRenderedPageBreak/>
              <w:t>VIQ</w:t>
            </w:r>
          </w:p>
        </w:tc>
        <w:tc>
          <w:tcPr>
            <w:tcW w:w="931" w:type="pct"/>
            <w:vAlign w:val="center"/>
          </w:tcPr>
          <w:p w14:paraId="0175291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89.06 (±17.140) [±4.285]</w:t>
            </w:r>
          </w:p>
          <w:p w14:paraId="06B5E48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[54 - 113]</w:t>
            </w:r>
          </w:p>
        </w:tc>
        <w:tc>
          <w:tcPr>
            <w:tcW w:w="948" w:type="pct"/>
            <w:vAlign w:val="center"/>
          </w:tcPr>
          <w:p w14:paraId="0B0D8124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121.19 (±16.290) [±4.072]</w:t>
            </w:r>
          </w:p>
          <w:p w14:paraId="201FFC7D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[89 - 155]</w:t>
            </w:r>
          </w:p>
        </w:tc>
        <w:tc>
          <w:tcPr>
            <w:tcW w:w="863" w:type="pct"/>
            <w:vAlign w:val="center"/>
          </w:tcPr>
          <w:p w14:paraId="0625FE4D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5.434(30)</w:t>
            </w:r>
          </w:p>
        </w:tc>
        <w:tc>
          <w:tcPr>
            <w:tcW w:w="809" w:type="pct"/>
            <w:vAlign w:val="center"/>
          </w:tcPr>
          <w:p w14:paraId="7A997240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484" w:type="pct"/>
            <w:vAlign w:val="center"/>
          </w:tcPr>
          <w:p w14:paraId="6BC0F221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.457</w:t>
            </w:r>
          </w:p>
        </w:tc>
        <w:tc>
          <w:tcPr>
            <w:tcW w:w="428" w:type="pct"/>
            <w:vAlign w:val="center"/>
          </w:tcPr>
          <w:p w14:paraId="6415BB5F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.504</w:t>
            </w:r>
          </w:p>
        </w:tc>
      </w:tr>
      <w:tr w:rsidR="003D7AF2" w:rsidRPr="005A257C" w14:paraId="129351A8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1FA7501C" w14:textId="77777777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PIQ</w:t>
            </w:r>
          </w:p>
        </w:tc>
        <w:tc>
          <w:tcPr>
            <w:tcW w:w="931" w:type="pct"/>
            <w:vAlign w:val="center"/>
          </w:tcPr>
          <w:p w14:paraId="70B901A2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95.50 (±15.900) [±3.975]</w:t>
            </w:r>
          </w:p>
          <w:p w14:paraId="04809E4A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[66 - 119]</w:t>
            </w:r>
          </w:p>
        </w:tc>
        <w:tc>
          <w:tcPr>
            <w:tcW w:w="948" w:type="pct"/>
            <w:vAlign w:val="center"/>
          </w:tcPr>
          <w:p w14:paraId="554528DD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107.38 (±11.075) [±2.769]</w:t>
            </w:r>
          </w:p>
          <w:p w14:paraId="593D980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[86 - 132]</w:t>
            </w:r>
          </w:p>
        </w:tc>
        <w:tc>
          <w:tcPr>
            <w:tcW w:w="863" w:type="pct"/>
            <w:vAlign w:val="center"/>
          </w:tcPr>
          <w:p w14:paraId="2AFE140B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2.451(30)</w:t>
            </w:r>
          </w:p>
        </w:tc>
        <w:tc>
          <w:tcPr>
            <w:tcW w:w="809" w:type="pct"/>
            <w:vAlign w:val="center"/>
          </w:tcPr>
          <w:p w14:paraId="7053B91E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.020</w:t>
            </w:r>
          </w:p>
        </w:tc>
        <w:tc>
          <w:tcPr>
            <w:tcW w:w="484" w:type="pct"/>
            <w:vAlign w:val="center"/>
          </w:tcPr>
          <w:p w14:paraId="56F1ACE8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2.629</w:t>
            </w:r>
          </w:p>
        </w:tc>
        <w:tc>
          <w:tcPr>
            <w:tcW w:w="428" w:type="pct"/>
            <w:vAlign w:val="center"/>
          </w:tcPr>
          <w:p w14:paraId="1083279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.115</w:t>
            </w:r>
          </w:p>
        </w:tc>
      </w:tr>
      <w:tr w:rsidR="003D7AF2" w:rsidRPr="005A257C" w14:paraId="5719DE1D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38B06689" w14:textId="39D33DB5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SCQ - Total</w:t>
            </w:r>
          </w:p>
        </w:tc>
        <w:tc>
          <w:tcPr>
            <w:tcW w:w="931" w:type="pct"/>
            <w:vAlign w:val="center"/>
          </w:tcPr>
          <w:p w14:paraId="625A5AB4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19.00 (±6.890) [± 1.722]</w:t>
            </w:r>
          </w:p>
          <w:p w14:paraId="3F56896D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[7 - 32]</w:t>
            </w:r>
          </w:p>
        </w:tc>
        <w:tc>
          <w:tcPr>
            <w:tcW w:w="948" w:type="pct"/>
            <w:vAlign w:val="center"/>
          </w:tcPr>
          <w:p w14:paraId="75E2F2D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3.56 (±2.920)</w:t>
            </w:r>
          </w:p>
          <w:p w14:paraId="1E8BE114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[± .730]</w:t>
            </w:r>
          </w:p>
          <w:p w14:paraId="7746792E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[0 - 9]</w:t>
            </w:r>
          </w:p>
        </w:tc>
        <w:tc>
          <w:tcPr>
            <w:tcW w:w="863" w:type="pct"/>
            <w:vAlign w:val="center"/>
          </w:tcPr>
          <w:p w14:paraId="65A3CD6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-8.252 (20.222)</w:t>
            </w:r>
          </w:p>
        </w:tc>
        <w:tc>
          <w:tcPr>
            <w:tcW w:w="809" w:type="pct"/>
            <w:vAlign w:val="center"/>
          </w:tcPr>
          <w:p w14:paraId="580BAD47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484" w:type="pct"/>
            <w:vAlign w:val="center"/>
          </w:tcPr>
          <w:p w14:paraId="530353D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7.121</w:t>
            </w:r>
          </w:p>
        </w:tc>
        <w:tc>
          <w:tcPr>
            <w:tcW w:w="428" w:type="pct"/>
            <w:vAlign w:val="center"/>
          </w:tcPr>
          <w:p w14:paraId="41B4FB4F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.012</w:t>
            </w:r>
          </w:p>
        </w:tc>
      </w:tr>
      <w:tr w:rsidR="003D7AF2" w:rsidRPr="005A257C" w14:paraId="1512DBCC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166AE544" w14:textId="77777777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SCQ - RSI</w:t>
            </w:r>
          </w:p>
        </w:tc>
        <w:tc>
          <w:tcPr>
            <w:tcW w:w="931" w:type="pct"/>
            <w:vAlign w:val="center"/>
          </w:tcPr>
          <w:p w14:paraId="1DEA164E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5.88 (±3.575)</w:t>
            </w:r>
          </w:p>
          <w:p w14:paraId="38667572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[± .894]</w:t>
            </w:r>
          </w:p>
          <w:p w14:paraId="4DB4585A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[1 - 12]</w:t>
            </w:r>
          </w:p>
        </w:tc>
        <w:tc>
          <w:tcPr>
            <w:tcW w:w="948" w:type="pct"/>
            <w:vAlign w:val="center"/>
          </w:tcPr>
          <w:p w14:paraId="1AAE488B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.69 (±1.493)</w:t>
            </w:r>
          </w:p>
          <w:p w14:paraId="2B21B9CA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[± .373]</w:t>
            </w:r>
          </w:p>
          <w:p w14:paraId="47E14430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[0 - 6]</w:t>
            </w:r>
          </w:p>
        </w:tc>
        <w:tc>
          <w:tcPr>
            <w:tcW w:w="863" w:type="pct"/>
            <w:vAlign w:val="center"/>
          </w:tcPr>
          <w:p w14:paraId="2801BC0E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-5.355(20.077)</w:t>
            </w:r>
          </w:p>
        </w:tc>
        <w:tc>
          <w:tcPr>
            <w:tcW w:w="809" w:type="pct"/>
            <w:vAlign w:val="center"/>
          </w:tcPr>
          <w:p w14:paraId="65983E0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484" w:type="pct"/>
            <w:vAlign w:val="center"/>
          </w:tcPr>
          <w:p w14:paraId="1C905D53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16.442</w:t>
            </w:r>
          </w:p>
        </w:tc>
        <w:tc>
          <w:tcPr>
            <w:tcW w:w="428" w:type="pct"/>
            <w:vAlign w:val="center"/>
          </w:tcPr>
          <w:p w14:paraId="6958F744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&lt;.001</w:t>
            </w:r>
          </w:p>
        </w:tc>
      </w:tr>
      <w:tr w:rsidR="003D7AF2" w:rsidRPr="005A257C" w14:paraId="384B2692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0F86F0C3" w14:textId="77777777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>SCQ - C</w:t>
            </w:r>
          </w:p>
          <w:p w14:paraId="46CF1F8A" w14:textId="77777777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931" w:type="pct"/>
            <w:vAlign w:val="center"/>
          </w:tcPr>
          <w:p w14:paraId="12F9BB8A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4.63 (±3.008)</w:t>
            </w:r>
          </w:p>
          <w:p w14:paraId="119C5EC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[± .752]</w:t>
            </w:r>
          </w:p>
          <w:p w14:paraId="36EC89E7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[0 - 11]</w:t>
            </w:r>
          </w:p>
        </w:tc>
        <w:tc>
          <w:tcPr>
            <w:tcW w:w="948" w:type="pct"/>
            <w:vAlign w:val="center"/>
          </w:tcPr>
          <w:p w14:paraId="2B7330B2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1.94 (±2.048)</w:t>
            </w:r>
          </w:p>
          <w:p w14:paraId="7D1FE4F7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[± .512]</w:t>
            </w:r>
          </w:p>
          <w:p w14:paraId="4B9FE2C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[0 - 6]</w:t>
            </w:r>
          </w:p>
        </w:tc>
        <w:tc>
          <w:tcPr>
            <w:tcW w:w="863" w:type="pct"/>
            <w:vAlign w:val="center"/>
          </w:tcPr>
          <w:p w14:paraId="4FCC8ABE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-2.954 (30)</w:t>
            </w:r>
          </w:p>
        </w:tc>
        <w:tc>
          <w:tcPr>
            <w:tcW w:w="809" w:type="pct"/>
            <w:vAlign w:val="center"/>
          </w:tcPr>
          <w:p w14:paraId="74F384AB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.006</w:t>
            </w:r>
          </w:p>
        </w:tc>
        <w:tc>
          <w:tcPr>
            <w:tcW w:w="484" w:type="pct"/>
            <w:vAlign w:val="center"/>
          </w:tcPr>
          <w:p w14:paraId="3D3598AB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.867</w:t>
            </w:r>
          </w:p>
        </w:tc>
        <w:tc>
          <w:tcPr>
            <w:tcW w:w="428" w:type="pct"/>
            <w:vAlign w:val="center"/>
          </w:tcPr>
          <w:p w14:paraId="4C2EBE6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.359</w:t>
            </w:r>
          </w:p>
        </w:tc>
      </w:tr>
      <w:tr w:rsidR="003D7AF2" w:rsidRPr="005A257C" w14:paraId="6297A840" w14:textId="77777777" w:rsidTr="003E20FC">
        <w:trPr>
          <w:trHeight w:val="1455"/>
          <w:jc w:val="center"/>
        </w:trPr>
        <w:tc>
          <w:tcPr>
            <w:tcW w:w="537" w:type="pct"/>
            <w:vAlign w:val="center"/>
          </w:tcPr>
          <w:p w14:paraId="36138EE0" w14:textId="7588B190" w:rsidR="003D7AF2" w:rsidRPr="005A257C" w:rsidRDefault="003D7AF2" w:rsidP="00A36E5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5A257C">
              <w:rPr>
                <w:b/>
                <w:sz w:val="22"/>
                <w:szCs w:val="22"/>
                <w:lang w:val="en-GB"/>
              </w:rPr>
              <w:t xml:space="preserve">SCQ </w:t>
            </w:r>
            <w:r w:rsidR="00CB57F5" w:rsidRPr="005A257C">
              <w:rPr>
                <w:b/>
                <w:sz w:val="22"/>
                <w:szCs w:val="22"/>
                <w:lang w:val="en-GB"/>
              </w:rPr>
              <w:t>–</w:t>
            </w:r>
            <w:r w:rsidRPr="005A257C">
              <w:rPr>
                <w:b/>
                <w:sz w:val="22"/>
                <w:szCs w:val="22"/>
                <w:lang w:val="en-GB"/>
              </w:rPr>
              <w:t xml:space="preserve"> R</w:t>
            </w:r>
            <w:r w:rsidR="00CB57F5" w:rsidRPr="005A257C">
              <w:rPr>
                <w:b/>
                <w:sz w:val="22"/>
                <w:szCs w:val="22"/>
                <w:lang w:val="en-GB"/>
              </w:rPr>
              <w:t>/S</w:t>
            </w:r>
            <w:r w:rsidRPr="005A257C">
              <w:rPr>
                <w:b/>
                <w:sz w:val="22"/>
                <w:szCs w:val="22"/>
                <w:lang w:val="en-GB"/>
              </w:rPr>
              <w:t>B</w:t>
            </w:r>
          </w:p>
        </w:tc>
        <w:tc>
          <w:tcPr>
            <w:tcW w:w="931" w:type="pct"/>
            <w:vAlign w:val="center"/>
          </w:tcPr>
          <w:p w14:paraId="275CE711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3.75 (±4.235)</w:t>
            </w:r>
          </w:p>
          <w:p w14:paraId="321939CA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[± 1.059]</w:t>
            </w:r>
          </w:p>
          <w:p w14:paraId="0CCAC038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[0 - 16]</w:t>
            </w:r>
          </w:p>
        </w:tc>
        <w:tc>
          <w:tcPr>
            <w:tcW w:w="948" w:type="pct"/>
            <w:vAlign w:val="center"/>
          </w:tcPr>
          <w:p w14:paraId="593CE2E8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.38 (±.719)</w:t>
            </w:r>
          </w:p>
          <w:p w14:paraId="0FD9D1D3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[±.180]</w:t>
            </w:r>
          </w:p>
          <w:p w14:paraId="32534293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[0 - 2]</w:t>
            </w:r>
          </w:p>
        </w:tc>
        <w:tc>
          <w:tcPr>
            <w:tcW w:w="863" w:type="pct"/>
            <w:vAlign w:val="center"/>
          </w:tcPr>
          <w:p w14:paraId="3F2DE0B6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-3.143 (15.864)</w:t>
            </w:r>
          </w:p>
        </w:tc>
        <w:tc>
          <w:tcPr>
            <w:tcW w:w="809" w:type="pct"/>
            <w:vAlign w:val="center"/>
          </w:tcPr>
          <w:p w14:paraId="5E1281C1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.006</w:t>
            </w:r>
          </w:p>
        </w:tc>
        <w:tc>
          <w:tcPr>
            <w:tcW w:w="484" w:type="pct"/>
            <w:vAlign w:val="center"/>
          </w:tcPr>
          <w:p w14:paraId="0708A893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12.972</w:t>
            </w:r>
          </w:p>
        </w:tc>
        <w:tc>
          <w:tcPr>
            <w:tcW w:w="428" w:type="pct"/>
            <w:vAlign w:val="center"/>
          </w:tcPr>
          <w:p w14:paraId="7237D29C" w14:textId="77777777" w:rsidR="003D7AF2" w:rsidRPr="005A257C" w:rsidRDefault="003D7AF2" w:rsidP="00A36E56">
            <w:pPr>
              <w:spacing w:line="276" w:lineRule="auto"/>
              <w:jc w:val="center"/>
              <w:rPr>
                <w:bCs/>
                <w:sz w:val="22"/>
                <w:szCs w:val="22"/>
                <w:lang w:val="en-GB"/>
              </w:rPr>
            </w:pPr>
            <w:r w:rsidRPr="005A257C">
              <w:rPr>
                <w:bCs/>
                <w:sz w:val="22"/>
                <w:szCs w:val="22"/>
                <w:lang w:val="en-GB"/>
              </w:rPr>
              <w:t>.001</w:t>
            </w:r>
          </w:p>
        </w:tc>
      </w:tr>
    </w:tbl>
    <w:p w14:paraId="0D427294" w14:textId="77777777" w:rsidR="00D872C4" w:rsidRDefault="00D872C4" w:rsidP="004D1B52">
      <w:pPr>
        <w:spacing w:line="276" w:lineRule="auto"/>
        <w:jc w:val="both"/>
        <w:rPr>
          <w:b/>
          <w:bCs/>
          <w:iCs/>
          <w:sz w:val="22"/>
          <w:szCs w:val="22"/>
          <w:highlight w:val="yellow"/>
          <w:lang w:val="en-US" w:eastAsia="en-US"/>
        </w:rPr>
      </w:pPr>
    </w:p>
    <w:p w14:paraId="6F1E8992" w14:textId="1D6A2CB9" w:rsidR="003D7AF2" w:rsidRPr="008E4DC2" w:rsidRDefault="004D1B52" w:rsidP="004D1B52">
      <w:pPr>
        <w:spacing w:line="276" w:lineRule="auto"/>
        <w:jc w:val="both"/>
        <w:rPr>
          <w:b/>
          <w:bCs/>
          <w:iCs/>
          <w:sz w:val="22"/>
          <w:szCs w:val="22"/>
          <w:lang w:val="en-US" w:eastAsia="en-US"/>
        </w:rPr>
      </w:pPr>
      <w:r w:rsidRPr="0087723E">
        <w:rPr>
          <w:b/>
          <w:bCs/>
          <w:iCs/>
          <w:sz w:val="22"/>
          <w:szCs w:val="22"/>
          <w:lang w:val="en-US" w:eastAsia="en-US"/>
        </w:rPr>
        <w:t xml:space="preserve">Note: </w:t>
      </w:r>
      <w:r w:rsidRPr="000E7D41">
        <w:rPr>
          <w:i/>
          <w:sz w:val="22"/>
          <w:szCs w:val="22"/>
          <w:lang w:val="en-US" w:eastAsia="en-US"/>
        </w:rPr>
        <w:t>M</w:t>
      </w:r>
      <w:r w:rsidRPr="0087723E">
        <w:rPr>
          <w:iCs/>
          <w:sz w:val="22"/>
          <w:szCs w:val="22"/>
          <w:lang w:val="en-US" w:eastAsia="en-US"/>
        </w:rPr>
        <w:t>, Mean;</w:t>
      </w:r>
      <w:r w:rsidRPr="000E7D41">
        <w:rPr>
          <w:i/>
          <w:sz w:val="22"/>
          <w:szCs w:val="22"/>
          <w:lang w:val="en-US" w:eastAsia="en-US"/>
        </w:rPr>
        <w:t xml:space="preserve"> SD</w:t>
      </w:r>
      <w:r w:rsidRPr="0087723E">
        <w:rPr>
          <w:iCs/>
          <w:sz w:val="22"/>
          <w:szCs w:val="22"/>
          <w:lang w:val="en-US" w:eastAsia="en-US"/>
        </w:rPr>
        <w:t>, Standard Deviation</w:t>
      </w:r>
      <w:r w:rsidR="008E4DC2" w:rsidRPr="0087723E">
        <w:rPr>
          <w:iCs/>
          <w:sz w:val="22"/>
          <w:szCs w:val="22"/>
          <w:lang w:val="en-US" w:eastAsia="en-US"/>
        </w:rPr>
        <w:t>;</w:t>
      </w:r>
      <w:r w:rsidRPr="0087723E">
        <w:rPr>
          <w:iCs/>
          <w:sz w:val="22"/>
          <w:szCs w:val="22"/>
          <w:lang w:val="en-US" w:eastAsia="en-US"/>
        </w:rPr>
        <w:t xml:space="preserve"> </w:t>
      </w:r>
      <w:r w:rsidRPr="000E7D41">
        <w:rPr>
          <w:i/>
          <w:sz w:val="22"/>
          <w:szCs w:val="22"/>
          <w:lang w:val="en-US" w:eastAsia="en-US"/>
        </w:rPr>
        <w:t>SEM</w:t>
      </w:r>
      <w:r w:rsidR="008E4DC2" w:rsidRPr="000E7D41">
        <w:rPr>
          <w:i/>
          <w:sz w:val="22"/>
          <w:szCs w:val="22"/>
          <w:lang w:val="en-US" w:eastAsia="en-US"/>
        </w:rPr>
        <w:t>,</w:t>
      </w:r>
      <w:r w:rsidR="008E4DC2" w:rsidRPr="0087723E">
        <w:rPr>
          <w:iCs/>
          <w:sz w:val="22"/>
          <w:szCs w:val="22"/>
          <w:lang w:val="en-US" w:eastAsia="en-US"/>
        </w:rPr>
        <w:t xml:space="preserve"> Standard Error of Mean;</w:t>
      </w:r>
      <w:r w:rsidRPr="0087723E">
        <w:rPr>
          <w:iCs/>
          <w:sz w:val="22"/>
          <w:szCs w:val="22"/>
          <w:lang w:val="en-US" w:eastAsia="en-US"/>
        </w:rPr>
        <w:t xml:space="preserve"> Min</w:t>
      </w:r>
      <w:r w:rsidR="008E4DC2" w:rsidRPr="0087723E">
        <w:rPr>
          <w:iCs/>
          <w:sz w:val="22"/>
          <w:szCs w:val="22"/>
          <w:lang w:val="en-US" w:eastAsia="en-US"/>
        </w:rPr>
        <w:t xml:space="preserve">, Minimum; </w:t>
      </w:r>
      <w:r w:rsidRPr="0087723E">
        <w:rPr>
          <w:iCs/>
          <w:sz w:val="22"/>
          <w:szCs w:val="22"/>
          <w:lang w:val="en-US" w:eastAsia="en-US"/>
        </w:rPr>
        <w:t>Max</w:t>
      </w:r>
      <w:r w:rsidR="008E4DC2" w:rsidRPr="0087723E">
        <w:rPr>
          <w:iCs/>
          <w:sz w:val="22"/>
          <w:szCs w:val="22"/>
          <w:lang w:val="en-US" w:eastAsia="en-US"/>
        </w:rPr>
        <w:t>, Maximum</w:t>
      </w:r>
      <w:r w:rsidRPr="0087723E">
        <w:rPr>
          <w:iCs/>
          <w:sz w:val="22"/>
          <w:szCs w:val="22"/>
          <w:lang w:val="en-US" w:eastAsia="en-US"/>
        </w:rPr>
        <w:t>; EHI</w:t>
      </w:r>
      <w:r w:rsidR="008E4DC2" w:rsidRPr="0087723E">
        <w:rPr>
          <w:iCs/>
          <w:sz w:val="22"/>
          <w:szCs w:val="22"/>
          <w:lang w:val="en-US" w:eastAsia="en-US"/>
        </w:rPr>
        <w:t>, Edinburgh Handedness Inventory</w:t>
      </w:r>
      <w:r w:rsidRPr="0087723E">
        <w:rPr>
          <w:iCs/>
          <w:sz w:val="22"/>
          <w:szCs w:val="22"/>
          <w:lang w:val="en-US" w:eastAsia="en-US"/>
        </w:rPr>
        <w:t>; FSIQ</w:t>
      </w:r>
      <w:r w:rsidR="008E4DC2" w:rsidRPr="0087723E">
        <w:rPr>
          <w:iCs/>
          <w:sz w:val="22"/>
          <w:szCs w:val="22"/>
          <w:lang w:val="en-US" w:eastAsia="en-US"/>
        </w:rPr>
        <w:t xml:space="preserve">, Full Scale Intellectual </w:t>
      </w:r>
      <w:r w:rsidR="002A71DD" w:rsidRPr="0087723E">
        <w:rPr>
          <w:iCs/>
          <w:sz w:val="22"/>
          <w:szCs w:val="22"/>
          <w:lang w:val="en-US" w:eastAsia="en-US"/>
        </w:rPr>
        <w:t>Quotient</w:t>
      </w:r>
      <w:r w:rsidRPr="0087723E">
        <w:rPr>
          <w:iCs/>
          <w:sz w:val="22"/>
          <w:szCs w:val="22"/>
          <w:lang w:val="en-US" w:eastAsia="en-US"/>
        </w:rPr>
        <w:t>; VIQ</w:t>
      </w:r>
      <w:r w:rsidR="002A71DD" w:rsidRPr="0087723E">
        <w:rPr>
          <w:iCs/>
          <w:sz w:val="22"/>
          <w:szCs w:val="22"/>
          <w:lang w:val="en-US" w:eastAsia="en-US"/>
        </w:rPr>
        <w:t>, Verbal Intellectual Quotient</w:t>
      </w:r>
      <w:r w:rsidRPr="0087723E">
        <w:rPr>
          <w:iCs/>
          <w:sz w:val="22"/>
          <w:szCs w:val="22"/>
          <w:lang w:val="en-US" w:eastAsia="en-US"/>
        </w:rPr>
        <w:t>; PIQ</w:t>
      </w:r>
      <w:r w:rsidR="002A71DD" w:rsidRPr="0087723E">
        <w:rPr>
          <w:iCs/>
          <w:sz w:val="22"/>
          <w:szCs w:val="22"/>
          <w:lang w:val="en-US" w:eastAsia="en-US"/>
        </w:rPr>
        <w:t>, Performance Intellectual Quotient</w:t>
      </w:r>
      <w:r w:rsidRPr="0087723E">
        <w:rPr>
          <w:iCs/>
          <w:sz w:val="22"/>
          <w:szCs w:val="22"/>
          <w:lang w:val="en-US" w:eastAsia="en-US"/>
        </w:rPr>
        <w:t>; SCQ – Total</w:t>
      </w:r>
      <w:r w:rsidR="002A71DD" w:rsidRPr="0087723E">
        <w:rPr>
          <w:iCs/>
          <w:sz w:val="22"/>
          <w:szCs w:val="22"/>
          <w:lang w:val="en-US" w:eastAsia="en-US"/>
        </w:rPr>
        <w:t>, Social Communication Questionnaire – Total Score</w:t>
      </w:r>
      <w:r w:rsidRPr="0087723E">
        <w:rPr>
          <w:iCs/>
          <w:sz w:val="22"/>
          <w:szCs w:val="22"/>
          <w:lang w:val="en-US" w:eastAsia="en-US"/>
        </w:rPr>
        <w:t>; SCQ – RSI</w:t>
      </w:r>
      <w:r w:rsidR="002A71DD" w:rsidRPr="0087723E">
        <w:rPr>
          <w:iCs/>
          <w:sz w:val="22"/>
          <w:szCs w:val="22"/>
          <w:lang w:val="en-US" w:eastAsia="en-US"/>
        </w:rPr>
        <w:t>, Social Communication Questionnaire –</w:t>
      </w:r>
      <w:r w:rsidR="009F5561" w:rsidRPr="0087723E">
        <w:rPr>
          <w:iCs/>
          <w:sz w:val="22"/>
          <w:szCs w:val="22"/>
          <w:lang w:val="en-US" w:eastAsia="en-US"/>
        </w:rPr>
        <w:t xml:space="preserve"> Reciprocal Social Interaction</w:t>
      </w:r>
      <w:r w:rsidRPr="0087723E">
        <w:rPr>
          <w:iCs/>
          <w:sz w:val="22"/>
          <w:szCs w:val="22"/>
          <w:lang w:val="en-US" w:eastAsia="en-US"/>
        </w:rPr>
        <w:t>; SCQ – C; SCQ – R/SB</w:t>
      </w:r>
      <w:r w:rsidR="009F5561" w:rsidRPr="0087723E">
        <w:rPr>
          <w:iCs/>
          <w:sz w:val="22"/>
          <w:szCs w:val="22"/>
          <w:lang w:val="en-US" w:eastAsia="en-US"/>
        </w:rPr>
        <w:t xml:space="preserve">, Social Communication Questionnaire - </w:t>
      </w:r>
      <w:r w:rsidR="009F5561" w:rsidRPr="0087723E">
        <w:rPr>
          <w:rFonts w:eastAsia="Arial Narrow"/>
          <w:sz w:val="22"/>
          <w:szCs w:val="22"/>
          <w:lang w:val="en-GB"/>
        </w:rPr>
        <w:t>Repetitive, Restrictive and Stereotyped behaviours</w:t>
      </w:r>
      <w:r w:rsidRPr="0087723E">
        <w:rPr>
          <w:iCs/>
          <w:sz w:val="22"/>
          <w:szCs w:val="22"/>
          <w:lang w:val="en-US" w:eastAsia="en-US"/>
        </w:rPr>
        <w:t>.</w:t>
      </w:r>
      <w:r w:rsidRPr="008E4DC2">
        <w:rPr>
          <w:b/>
          <w:bCs/>
          <w:iCs/>
          <w:sz w:val="22"/>
          <w:szCs w:val="22"/>
          <w:lang w:val="en-US" w:eastAsia="en-US"/>
        </w:rPr>
        <w:t xml:space="preserve"> </w:t>
      </w:r>
    </w:p>
    <w:p w14:paraId="1B4B7AEB" w14:textId="77777777" w:rsidR="004D1B52" w:rsidRPr="008E4DC2" w:rsidRDefault="004D1B52" w:rsidP="004D1B52">
      <w:pPr>
        <w:spacing w:line="276" w:lineRule="auto"/>
        <w:jc w:val="both"/>
        <w:rPr>
          <w:b/>
          <w:bCs/>
          <w:iCs/>
          <w:sz w:val="22"/>
          <w:szCs w:val="22"/>
          <w:lang w:val="en-US" w:eastAsia="en-US"/>
        </w:rPr>
      </w:pPr>
    </w:p>
    <w:p w14:paraId="25C4C8AC" w14:textId="77F31B19" w:rsidR="003D7AF2" w:rsidRPr="008E4DC2" w:rsidRDefault="003D7AF2" w:rsidP="00A36E56">
      <w:pPr>
        <w:spacing w:line="276" w:lineRule="auto"/>
        <w:jc w:val="center"/>
        <w:rPr>
          <w:b/>
          <w:bCs/>
          <w:iCs/>
          <w:sz w:val="22"/>
          <w:szCs w:val="22"/>
          <w:lang w:val="en-US" w:eastAsia="en-US"/>
        </w:rPr>
      </w:pPr>
    </w:p>
    <w:p w14:paraId="4871DAB2" w14:textId="11D8DDC2" w:rsidR="00406406" w:rsidRPr="005A257C" w:rsidRDefault="00406406" w:rsidP="0078257C">
      <w:pPr>
        <w:spacing w:line="276" w:lineRule="auto"/>
        <w:rPr>
          <w:rFonts w:eastAsia="Arial Narrow"/>
          <w:b/>
          <w:bCs/>
          <w:sz w:val="22"/>
          <w:szCs w:val="22"/>
          <w:lang w:val="en-GB"/>
        </w:rPr>
      </w:pPr>
      <w:r w:rsidRPr="005A257C">
        <w:rPr>
          <w:rFonts w:eastAsia="Arial Narrow"/>
          <w:b/>
          <w:bCs/>
          <w:sz w:val="22"/>
          <w:szCs w:val="22"/>
          <w:lang w:val="en-GB"/>
        </w:rPr>
        <w:t xml:space="preserve">Instruments </w:t>
      </w:r>
    </w:p>
    <w:p w14:paraId="681CE9AE" w14:textId="7850A25E" w:rsidR="003D7AF2" w:rsidRPr="005A257C" w:rsidRDefault="003D7AF2" w:rsidP="0078257C">
      <w:pPr>
        <w:spacing w:line="276" w:lineRule="auto"/>
        <w:rPr>
          <w:rFonts w:eastAsia="Arial Narrow"/>
          <w:b/>
          <w:bCs/>
          <w:sz w:val="22"/>
          <w:szCs w:val="22"/>
          <w:lang w:val="en-GB"/>
        </w:rPr>
      </w:pPr>
      <w:r w:rsidRPr="005A257C">
        <w:rPr>
          <w:rFonts w:eastAsia="Arial Narrow"/>
          <w:b/>
          <w:bCs/>
          <w:sz w:val="22"/>
          <w:szCs w:val="22"/>
          <w:lang w:val="en-GB"/>
        </w:rPr>
        <w:t>Social Communication Questionnaire</w:t>
      </w:r>
    </w:p>
    <w:p w14:paraId="6F4EC3E0" w14:textId="77777777" w:rsidR="003D7AF2" w:rsidRPr="005A257C" w:rsidRDefault="003D7AF2" w:rsidP="003D7AF2">
      <w:pPr>
        <w:spacing w:line="276" w:lineRule="auto"/>
        <w:jc w:val="both"/>
        <w:rPr>
          <w:rFonts w:eastAsia="Arial Narrow"/>
          <w:sz w:val="22"/>
          <w:szCs w:val="22"/>
          <w:lang w:val="en-GB"/>
        </w:rPr>
      </w:pPr>
    </w:p>
    <w:p w14:paraId="2BAFDCBE" w14:textId="4A36FFFB" w:rsidR="00330D3E" w:rsidRPr="005A257C" w:rsidRDefault="003D7AF2" w:rsidP="00832570">
      <w:pPr>
        <w:spacing w:line="276" w:lineRule="auto"/>
        <w:jc w:val="both"/>
        <w:rPr>
          <w:rFonts w:eastAsia="Arial Narrow"/>
          <w:sz w:val="22"/>
          <w:szCs w:val="22"/>
          <w:lang w:val="en-GB"/>
        </w:rPr>
      </w:pPr>
      <w:r w:rsidRPr="005A257C">
        <w:rPr>
          <w:rFonts w:eastAsia="Arial Narrow"/>
          <w:sz w:val="22"/>
          <w:szCs w:val="22"/>
          <w:lang w:val="en-GB"/>
        </w:rPr>
        <w:t xml:space="preserve">Social Communication Questionnaire (SCQ; Rutter et al., 2003) </w:t>
      </w:r>
      <w:r w:rsidR="00BD060F" w:rsidRPr="005A257C">
        <w:rPr>
          <w:rFonts w:eastAsia="Arial Narrow"/>
          <w:sz w:val="22"/>
          <w:szCs w:val="22"/>
          <w:lang w:val="en-GB"/>
        </w:rPr>
        <w:t xml:space="preserve">is </w:t>
      </w:r>
      <w:r w:rsidRPr="005A257C">
        <w:rPr>
          <w:rFonts w:eastAsia="Arial Narrow"/>
          <w:sz w:val="22"/>
          <w:szCs w:val="22"/>
          <w:lang w:val="en-GB"/>
        </w:rPr>
        <w:t xml:space="preserve">a screening measure for </w:t>
      </w:r>
      <w:r w:rsidR="00694447" w:rsidRPr="005A257C">
        <w:rPr>
          <w:rFonts w:eastAsia="Arial Narrow"/>
          <w:sz w:val="22"/>
          <w:szCs w:val="22"/>
          <w:lang w:val="en-GB"/>
        </w:rPr>
        <w:t>autism spectrum</w:t>
      </w:r>
      <w:r w:rsidRPr="005A257C">
        <w:rPr>
          <w:rFonts w:eastAsia="Arial Narrow"/>
          <w:sz w:val="22"/>
          <w:szCs w:val="22"/>
          <w:lang w:val="en-GB"/>
        </w:rPr>
        <w:t xml:space="preserve"> differences developed to overcome the necessity of using measures which could be less time</w:t>
      </w:r>
      <w:r w:rsidR="00BD060F" w:rsidRPr="005A257C">
        <w:rPr>
          <w:rFonts w:eastAsia="Arial Narrow"/>
          <w:sz w:val="22"/>
          <w:szCs w:val="22"/>
          <w:lang w:val="en-GB"/>
        </w:rPr>
        <w:t>-</w:t>
      </w:r>
      <w:r w:rsidRPr="005A257C">
        <w:rPr>
          <w:rFonts w:eastAsia="Arial Narrow"/>
          <w:sz w:val="22"/>
          <w:szCs w:val="22"/>
          <w:lang w:val="en-GB"/>
        </w:rPr>
        <w:t>consuming and with a standardized background with established efficacy.</w:t>
      </w:r>
      <w:r w:rsidR="00694447" w:rsidRPr="005A257C">
        <w:rPr>
          <w:rFonts w:eastAsia="Arial Narrow"/>
          <w:sz w:val="22"/>
          <w:szCs w:val="22"/>
          <w:lang w:val="en-GB"/>
        </w:rPr>
        <w:t xml:space="preserve"> </w:t>
      </w:r>
      <w:r w:rsidRPr="005A257C">
        <w:rPr>
          <w:rFonts w:eastAsia="Arial Narrow"/>
          <w:sz w:val="22"/>
          <w:szCs w:val="22"/>
          <w:lang w:val="en-GB"/>
        </w:rPr>
        <w:t>This questionnaire is a parent or primary caregiver</w:t>
      </w:r>
      <w:r w:rsidR="00BD060F" w:rsidRPr="005A257C">
        <w:rPr>
          <w:rFonts w:eastAsia="Arial Narrow"/>
          <w:sz w:val="22"/>
          <w:szCs w:val="22"/>
          <w:lang w:val="en-GB"/>
        </w:rPr>
        <w:t xml:space="preserve"> </w:t>
      </w:r>
      <w:r w:rsidRPr="005A257C">
        <w:rPr>
          <w:rFonts w:eastAsia="Arial Narrow"/>
          <w:sz w:val="22"/>
          <w:szCs w:val="22"/>
          <w:lang w:val="en-GB"/>
        </w:rPr>
        <w:t xml:space="preserve">report composed </w:t>
      </w:r>
      <w:r w:rsidR="00694447" w:rsidRPr="005A257C">
        <w:rPr>
          <w:rFonts w:eastAsia="Arial Narrow"/>
          <w:sz w:val="22"/>
          <w:szCs w:val="22"/>
          <w:lang w:val="en-GB"/>
        </w:rPr>
        <w:t>by</w:t>
      </w:r>
      <w:r w:rsidR="00BD060F" w:rsidRPr="005A257C">
        <w:rPr>
          <w:rFonts w:eastAsia="Arial Narrow"/>
          <w:sz w:val="22"/>
          <w:szCs w:val="22"/>
          <w:lang w:val="en-GB"/>
        </w:rPr>
        <w:t xml:space="preserve"> </w:t>
      </w:r>
      <w:r w:rsidRPr="005A257C">
        <w:rPr>
          <w:rFonts w:eastAsia="Arial Narrow"/>
          <w:sz w:val="22"/>
          <w:szCs w:val="22"/>
          <w:lang w:val="en-GB"/>
        </w:rPr>
        <w:t>40 items scored with yes/no, which evaluates the history and current core</w:t>
      </w:r>
      <w:r w:rsidR="00694447" w:rsidRPr="005A257C">
        <w:rPr>
          <w:rFonts w:eastAsia="Arial Narrow"/>
          <w:sz w:val="22"/>
          <w:szCs w:val="22"/>
          <w:lang w:val="en-GB"/>
        </w:rPr>
        <w:t xml:space="preserve"> autism</w:t>
      </w:r>
      <w:r w:rsidRPr="005A257C">
        <w:rPr>
          <w:rFonts w:eastAsia="Arial Narrow"/>
          <w:sz w:val="22"/>
          <w:szCs w:val="22"/>
          <w:lang w:val="en-GB"/>
        </w:rPr>
        <w:t xml:space="preserve"> symptoms. It allows the application to parents or primary caregivers of any chronological age above age 4.0 years and mental age at least 2.0 </w:t>
      </w:r>
      <w:r w:rsidRPr="005A257C">
        <w:rPr>
          <w:rFonts w:eastAsia="Arial Narrow"/>
          <w:sz w:val="22"/>
          <w:szCs w:val="22"/>
          <w:lang w:val="en-GB"/>
        </w:rPr>
        <w:lastRenderedPageBreak/>
        <w:t xml:space="preserve">years (Rutter et al., 2003). The SCQ items were selected to match the Autism Diagnostic Interview-Revised (ADI-R) items that were found to have discriminative diagnostic validity (Rutter et al., 2003). The SCQ give to the clinician the possibility to obtain a single total score, which identifies </w:t>
      </w:r>
      <w:r w:rsidR="00BB1DEA" w:rsidRPr="005A257C">
        <w:rPr>
          <w:rFonts w:eastAsia="Arial Narrow"/>
          <w:sz w:val="22"/>
          <w:szCs w:val="22"/>
          <w:lang w:val="en-GB"/>
        </w:rPr>
        <w:t>autistic individuals</w:t>
      </w:r>
      <w:r w:rsidRPr="005A257C">
        <w:rPr>
          <w:rFonts w:eastAsia="Arial Narrow"/>
          <w:sz w:val="22"/>
          <w:szCs w:val="22"/>
          <w:lang w:val="en-GB"/>
        </w:rPr>
        <w:t xml:space="preserve"> and need more diagnostic assessments (e.g., ADI-R and ADOS) (Rutter et al., 2003).  This likelihood of having </w:t>
      </w:r>
      <w:r w:rsidR="008C6B7B" w:rsidRPr="005A257C">
        <w:rPr>
          <w:rFonts w:eastAsia="Arial Narrow"/>
          <w:sz w:val="22"/>
          <w:szCs w:val="22"/>
          <w:lang w:val="en-GB"/>
        </w:rPr>
        <w:t>autistic characteristics</w:t>
      </w:r>
      <w:r w:rsidRPr="005A257C">
        <w:rPr>
          <w:rFonts w:eastAsia="Arial Narrow"/>
          <w:sz w:val="22"/>
          <w:szCs w:val="22"/>
          <w:lang w:val="en-GB"/>
        </w:rPr>
        <w:t xml:space="preserve"> is defined by a cut-off value of 15 (Rutter et al., 2003). Moreover, SCQ </w:t>
      </w:r>
      <w:r w:rsidR="008C6B7B" w:rsidRPr="005A257C">
        <w:rPr>
          <w:rFonts w:eastAsia="Arial Narrow"/>
          <w:sz w:val="22"/>
          <w:szCs w:val="22"/>
          <w:lang w:val="en-GB"/>
        </w:rPr>
        <w:t>domains</w:t>
      </w:r>
      <w:r w:rsidRPr="005A257C">
        <w:rPr>
          <w:rFonts w:eastAsia="Arial Narrow"/>
          <w:sz w:val="22"/>
          <w:szCs w:val="22"/>
          <w:lang w:val="en-GB"/>
        </w:rPr>
        <w:t xml:space="preserve"> can be obtained and overlap with three main areas of ADI-R: SCQ – reciprocal social interaction (SCQ-RSI), SCQ – communication (SCQ-C), and SCQ - repetitive, restrictive and stereotyped behaviours (SCQ -R</w:t>
      </w:r>
      <w:r w:rsidR="005A257C" w:rsidRPr="005A257C">
        <w:rPr>
          <w:rFonts w:eastAsia="Arial Narrow"/>
          <w:sz w:val="22"/>
          <w:szCs w:val="22"/>
          <w:lang w:val="en-GB"/>
        </w:rPr>
        <w:t>/SB</w:t>
      </w:r>
      <w:r w:rsidRPr="005A257C">
        <w:rPr>
          <w:rFonts w:eastAsia="Arial Narrow"/>
          <w:sz w:val="22"/>
          <w:szCs w:val="22"/>
          <w:lang w:val="en-GB"/>
        </w:rPr>
        <w:t xml:space="preserve">) (Rutter et al., 2003).  Nevertheless, the factorial structure of SCQ does not provide a close fit with ADI-R main areas and these subscales had not been extensively researched (Rutter et al., 2003). The SCQ is strongly correlated with the ADI-R </w:t>
      </w:r>
      <w:r w:rsidRPr="001D1D29">
        <w:rPr>
          <w:rFonts w:eastAsia="Arial Narrow"/>
          <w:i/>
          <w:iCs/>
          <w:sz w:val="22"/>
          <w:szCs w:val="22"/>
          <w:lang w:val="en-GB"/>
        </w:rPr>
        <w:t>(r</w:t>
      </w:r>
      <w:r w:rsidRPr="005A257C">
        <w:rPr>
          <w:rFonts w:eastAsia="Arial Narrow"/>
          <w:sz w:val="22"/>
          <w:szCs w:val="22"/>
          <w:lang w:val="en-GB"/>
        </w:rPr>
        <w:t xml:space="preserve"> = .71, </w:t>
      </w:r>
      <w:r w:rsidRPr="001D1D29">
        <w:rPr>
          <w:rFonts w:eastAsia="Arial Narrow"/>
          <w:i/>
          <w:iCs/>
          <w:sz w:val="22"/>
          <w:szCs w:val="22"/>
          <w:lang w:val="en-GB"/>
        </w:rPr>
        <w:t>p</w:t>
      </w:r>
      <w:r w:rsidRPr="005A257C">
        <w:rPr>
          <w:rFonts w:eastAsia="Arial Narrow"/>
          <w:sz w:val="22"/>
          <w:szCs w:val="22"/>
          <w:lang w:val="en-GB"/>
        </w:rPr>
        <w:t xml:space="preserve"> &lt; .001; </w:t>
      </w:r>
      <w:proofErr w:type="spellStart"/>
      <w:r w:rsidRPr="005A257C">
        <w:rPr>
          <w:rFonts w:eastAsia="Arial Narrow"/>
          <w:sz w:val="22"/>
          <w:szCs w:val="22"/>
          <w:lang w:val="en-GB"/>
        </w:rPr>
        <w:t>Berument</w:t>
      </w:r>
      <w:proofErr w:type="spellEnd"/>
      <w:r w:rsidRPr="005A257C">
        <w:rPr>
          <w:rFonts w:eastAsia="Arial Narrow"/>
          <w:sz w:val="22"/>
          <w:szCs w:val="22"/>
          <w:lang w:val="en-GB"/>
        </w:rPr>
        <w:t xml:space="preserve"> et al. 1999).</w:t>
      </w:r>
    </w:p>
    <w:p w14:paraId="0E3A7F9C" w14:textId="77777777" w:rsidR="00AC2421" w:rsidRPr="005A257C" w:rsidRDefault="00AC2421" w:rsidP="00832570">
      <w:pPr>
        <w:spacing w:line="276" w:lineRule="auto"/>
        <w:jc w:val="both"/>
        <w:rPr>
          <w:rFonts w:eastAsia="Arial Narrow"/>
          <w:sz w:val="22"/>
          <w:szCs w:val="22"/>
          <w:lang w:val="en-GB"/>
        </w:rPr>
      </w:pPr>
    </w:p>
    <w:p w14:paraId="04DEC987" w14:textId="4B019202" w:rsidR="00DA5A05" w:rsidRPr="005A257C" w:rsidRDefault="00DA5A05" w:rsidP="00832570">
      <w:pPr>
        <w:spacing w:line="276" w:lineRule="auto"/>
        <w:jc w:val="both"/>
        <w:rPr>
          <w:rFonts w:eastAsia="Arial Narrow"/>
          <w:b/>
          <w:bCs/>
          <w:sz w:val="22"/>
          <w:szCs w:val="22"/>
          <w:lang w:val="en-GB"/>
        </w:rPr>
      </w:pPr>
      <w:r w:rsidRPr="005A257C">
        <w:rPr>
          <w:rFonts w:eastAsia="Arial Narrow"/>
          <w:b/>
          <w:bCs/>
          <w:sz w:val="22"/>
          <w:szCs w:val="22"/>
          <w:lang w:val="en-GB"/>
        </w:rPr>
        <w:t>Results</w:t>
      </w:r>
    </w:p>
    <w:p w14:paraId="26DBBEE9" w14:textId="77777777" w:rsidR="00F7475E" w:rsidRPr="005A257C" w:rsidRDefault="00F7475E" w:rsidP="00890D63">
      <w:pPr>
        <w:spacing w:line="276" w:lineRule="auto"/>
        <w:jc w:val="both"/>
        <w:rPr>
          <w:sz w:val="22"/>
          <w:szCs w:val="22"/>
          <w:lang w:val="en-GB"/>
        </w:rPr>
      </w:pPr>
    </w:p>
    <w:p w14:paraId="4C71FDB0" w14:textId="7FECB252" w:rsidR="00890D63" w:rsidRPr="005A257C" w:rsidRDefault="00F7475E" w:rsidP="00041DB8">
      <w:pPr>
        <w:spacing w:line="276" w:lineRule="auto"/>
        <w:jc w:val="both"/>
        <w:rPr>
          <w:sz w:val="22"/>
          <w:szCs w:val="22"/>
          <w:lang w:val="en-GB"/>
        </w:rPr>
      </w:pPr>
      <w:r w:rsidRPr="005A257C">
        <w:rPr>
          <w:noProof/>
          <w:sz w:val="22"/>
          <w:szCs w:val="22"/>
          <w:lang w:val="en-GB"/>
          <w14:ligatures w14:val="standardContextual"/>
        </w:rPr>
        <w:drawing>
          <wp:inline distT="0" distB="0" distL="0" distR="0" wp14:anchorId="3681F8CA" wp14:editId="251EFE2E">
            <wp:extent cx="5397500" cy="2692400"/>
            <wp:effectExtent l="0" t="0" r="0" b="0"/>
            <wp:docPr id="12177816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81647" name="Imagem 12177816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D6B5" w14:textId="77777777" w:rsidR="003F4D39" w:rsidRPr="005A257C" w:rsidRDefault="003F4D39" w:rsidP="00041DB8">
      <w:pPr>
        <w:spacing w:line="276" w:lineRule="auto"/>
        <w:jc w:val="both"/>
        <w:rPr>
          <w:sz w:val="22"/>
          <w:szCs w:val="22"/>
          <w:lang w:val="en-GB"/>
        </w:rPr>
      </w:pPr>
    </w:p>
    <w:p w14:paraId="2D9A2C32" w14:textId="6BEE96BB" w:rsidR="003F4D39" w:rsidRPr="005A257C" w:rsidRDefault="003F4D39" w:rsidP="00041DB8">
      <w:pPr>
        <w:spacing w:line="276" w:lineRule="auto"/>
        <w:jc w:val="both"/>
        <w:rPr>
          <w:sz w:val="22"/>
          <w:szCs w:val="22"/>
          <w:lang w:val="en-GB"/>
        </w:rPr>
      </w:pPr>
    </w:p>
    <w:p w14:paraId="695ECC63" w14:textId="77777777" w:rsidR="003F4D39" w:rsidRPr="005A257C" w:rsidRDefault="003F4D39" w:rsidP="00041DB8">
      <w:pPr>
        <w:spacing w:line="276" w:lineRule="auto"/>
        <w:jc w:val="both"/>
        <w:rPr>
          <w:sz w:val="22"/>
          <w:szCs w:val="22"/>
          <w:lang w:val="en-GB"/>
        </w:rPr>
      </w:pPr>
    </w:p>
    <w:p w14:paraId="0099BD55" w14:textId="0694B4FC" w:rsidR="003F4D39" w:rsidRDefault="003F4D39" w:rsidP="00041DB8">
      <w:pPr>
        <w:spacing w:line="276" w:lineRule="auto"/>
        <w:jc w:val="both"/>
        <w:rPr>
          <w:sz w:val="22"/>
          <w:szCs w:val="22"/>
          <w:lang w:val="en-GB"/>
        </w:rPr>
      </w:pPr>
      <w:r w:rsidRPr="005A257C">
        <w:rPr>
          <w:b/>
          <w:bCs/>
          <w:sz w:val="22"/>
          <w:szCs w:val="22"/>
          <w:lang w:val="en-GB"/>
        </w:rPr>
        <w:t>Figure S</w:t>
      </w:r>
      <w:r w:rsidR="00C43242" w:rsidRPr="005A257C">
        <w:rPr>
          <w:b/>
          <w:bCs/>
          <w:sz w:val="22"/>
          <w:szCs w:val="22"/>
          <w:lang w:val="en-GB"/>
        </w:rPr>
        <w:t>2</w:t>
      </w:r>
      <w:r w:rsidRPr="005B1BDF">
        <w:rPr>
          <w:b/>
          <w:bCs/>
          <w:sz w:val="22"/>
          <w:szCs w:val="22"/>
          <w:lang w:val="en-GB"/>
        </w:rPr>
        <w:t>:</w:t>
      </w:r>
      <w:r w:rsidR="00AC2ED0" w:rsidRPr="005B1BDF">
        <w:rPr>
          <w:b/>
          <w:bCs/>
          <w:sz w:val="22"/>
          <w:szCs w:val="22"/>
          <w:lang w:val="en-GB"/>
        </w:rPr>
        <w:t xml:space="preserve"> </w:t>
      </w:r>
      <w:r w:rsidR="00A94FA8" w:rsidRPr="005B1BDF">
        <w:rPr>
          <w:sz w:val="22"/>
          <w:szCs w:val="22"/>
          <w:lang w:val="en-GB"/>
        </w:rPr>
        <w:t>dN170</w:t>
      </w:r>
      <w:r w:rsidR="003531CE" w:rsidRPr="005B1BDF">
        <w:rPr>
          <w:sz w:val="22"/>
          <w:szCs w:val="22"/>
          <w:lang w:val="en-GB"/>
        </w:rPr>
        <w:t xml:space="preserve"> </w:t>
      </w:r>
      <w:r w:rsidR="007C3DB8" w:rsidRPr="005B1BDF">
        <w:rPr>
          <w:sz w:val="22"/>
          <w:szCs w:val="22"/>
          <w:lang w:val="en-GB"/>
        </w:rPr>
        <w:t xml:space="preserve">estimated </w:t>
      </w:r>
      <w:r w:rsidR="003531CE" w:rsidRPr="005B1BDF">
        <w:rPr>
          <w:sz w:val="22"/>
          <w:szCs w:val="22"/>
          <w:lang w:val="en-GB"/>
        </w:rPr>
        <w:t>mean</w:t>
      </w:r>
      <w:r w:rsidR="00A94FA8" w:rsidRPr="005B1BDF">
        <w:rPr>
          <w:sz w:val="22"/>
          <w:szCs w:val="22"/>
          <w:lang w:val="en-GB"/>
        </w:rPr>
        <w:t xml:space="preserve"> latency</w:t>
      </w:r>
      <w:r w:rsidR="003531CE" w:rsidRPr="005B1BDF">
        <w:rPr>
          <w:sz w:val="22"/>
          <w:szCs w:val="22"/>
          <w:lang w:val="en-GB"/>
        </w:rPr>
        <w:t xml:space="preserve"> (</w:t>
      </w:r>
      <w:r w:rsidR="007C3DB8" w:rsidRPr="005B1BDF">
        <w:rPr>
          <w:sz w:val="22"/>
          <w:szCs w:val="22"/>
          <w:lang w:val="en-GB"/>
        </w:rPr>
        <w:t xml:space="preserve">±Standard Error of Mean </w:t>
      </w:r>
      <w:r w:rsidR="007C3DB8" w:rsidRPr="005B1BDF">
        <w:rPr>
          <w:i/>
          <w:iCs/>
          <w:sz w:val="22"/>
          <w:szCs w:val="22"/>
          <w:lang w:val="en-GB"/>
        </w:rPr>
        <w:t>SEM</w:t>
      </w:r>
      <w:r w:rsidR="003531CE" w:rsidRPr="005B1BDF">
        <w:rPr>
          <w:i/>
          <w:iCs/>
          <w:sz w:val="22"/>
          <w:szCs w:val="22"/>
          <w:lang w:val="en-GB"/>
        </w:rPr>
        <w:t>)</w:t>
      </w:r>
      <w:r w:rsidR="00A94FA8" w:rsidRPr="005B1BDF">
        <w:rPr>
          <w:sz w:val="22"/>
          <w:szCs w:val="22"/>
          <w:lang w:val="en-GB"/>
        </w:rPr>
        <w:t xml:space="preserve"> for the dynamic conditions (morph versus </w:t>
      </w:r>
      <w:proofErr w:type="spellStart"/>
      <w:r w:rsidR="00A94FA8" w:rsidRPr="005B1BDF">
        <w:rPr>
          <w:sz w:val="22"/>
          <w:szCs w:val="22"/>
          <w:lang w:val="en-GB"/>
        </w:rPr>
        <w:t>unmorph</w:t>
      </w:r>
      <w:proofErr w:type="spellEnd"/>
      <w:r w:rsidR="00A94FA8" w:rsidRPr="005B1BDF">
        <w:rPr>
          <w:sz w:val="22"/>
          <w:szCs w:val="22"/>
          <w:lang w:val="en-GB"/>
        </w:rPr>
        <w:t>) by hemispheres and group: (a) non-autistic and (b) autistic.</w:t>
      </w:r>
      <w:r w:rsidR="00A94FA8" w:rsidRPr="005A257C">
        <w:rPr>
          <w:sz w:val="22"/>
          <w:szCs w:val="22"/>
          <w:lang w:val="en-GB"/>
        </w:rPr>
        <w:t xml:space="preserve"> </w:t>
      </w:r>
    </w:p>
    <w:p w14:paraId="07E4D57A" w14:textId="77777777" w:rsidR="00885E01" w:rsidRDefault="00885E01" w:rsidP="00041DB8">
      <w:pPr>
        <w:spacing w:line="276" w:lineRule="auto"/>
        <w:jc w:val="both"/>
        <w:rPr>
          <w:sz w:val="22"/>
          <w:szCs w:val="22"/>
          <w:lang w:val="en-GB"/>
        </w:rPr>
      </w:pPr>
    </w:p>
    <w:p w14:paraId="2E6FF384" w14:textId="375DE3BD" w:rsidR="00FE1F59" w:rsidRPr="0041638C" w:rsidRDefault="00FE1F59" w:rsidP="00041DB8">
      <w:pPr>
        <w:spacing w:line="276" w:lineRule="auto"/>
        <w:jc w:val="both"/>
        <w:rPr>
          <w:b/>
          <w:bCs/>
          <w:sz w:val="22"/>
          <w:szCs w:val="22"/>
          <w:lang w:val="en-GB"/>
        </w:rPr>
      </w:pPr>
      <w:r w:rsidRPr="0041638C">
        <w:rPr>
          <w:b/>
          <w:bCs/>
          <w:noProof/>
          <w:sz w:val="22"/>
          <w:szCs w:val="22"/>
          <w:lang w:val="en-GB"/>
          <w14:ligatures w14:val="standardContextual"/>
        </w:rPr>
        <w:lastRenderedPageBreak/>
        <w:drawing>
          <wp:inline distT="0" distB="0" distL="0" distR="0" wp14:anchorId="27F693D7" wp14:editId="4233F93A">
            <wp:extent cx="5397500" cy="2692400"/>
            <wp:effectExtent l="0" t="0" r="0" b="0"/>
            <wp:docPr id="733939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93962" name="Imagem 733939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9E2D1" w14:textId="77777777" w:rsidR="00FE1F59" w:rsidRPr="0041638C" w:rsidRDefault="00FE1F59" w:rsidP="00041DB8">
      <w:pPr>
        <w:spacing w:line="276" w:lineRule="auto"/>
        <w:jc w:val="both"/>
        <w:rPr>
          <w:b/>
          <w:bCs/>
          <w:sz w:val="22"/>
          <w:szCs w:val="22"/>
          <w:lang w:val="en-GB"/>
        </w:rPr>
      </w:pPr>
    </w:p>
    <w:p w14:paraId="1CD478B5" w14:textId="4C0D4CB8" w:rsidR="00885E01" w:rsidRPr="0041638C" w:rsidRDefault="00885E01" w:rsidP="00041DB8">
      <w:pPr>
        <w:spacing w:line="276" w:lineRule="auto"/>
        <w:jc w:val="both"/>
        <w:rPr>
          <w:sz w:val="22"/>
          <w:szCs w:val="22"/>
          <w:lang w:val="en-US"/>
        </w:rPr>
      </w:pPr>
      <w:r w:rsidRPr="0041638C">
        <w:rPr>
          <w:b/>
          <w:bCs/>
          <w:sz w:val="22"/>
          <w:szCs w:val="22"/>
          <w:lang w:val="en-US"/>
        </w:rPr>
        <w:t>Figur</w:t>
      </w:r>
      <w:r w:rsidR="0031538D" w:rsidRPr="0041638C">
        <w:rPr>
          <w:b/>
          <w:bCs/>
          <w:sz w:val="22"/>
          <w:szCs w:val="22"/>
          <w:lang w:val="en-US"/>
        </w:rPr>
        <w:t>e</w:t>
      </w:r>
      <w:r w:rsidRPr="0041638C">
        <w:rPr>
          <w:b/>
          <w:bCs/>
          <w:sz w:val="22"/>
          <w:szCs w:val="22"/>
          <w:lang w:val="en-US"/>
        </w:rPr>
        <w:t xml:space="preserve"> S3</w:t>
      </w:r>
      <w:r w:rsidR="00FE1F59" w:rsidRPr="0041638C">
        <w:rPr>
          <w:b/>
          <w:bCs/>
          <w:sz w:val="22"/>
          <w:szCs w:val="22"/>
          <w:lang w:val="en-US"/>
        </w:rPr>
        <w:t>:</w:t>
      </w:r>
      <w:r w:rsidR="00FE1F59" w:rsidRPr="0041638C">
        <w:rPr>
          <w:sz w:val="22"/>
          <w:szCs w:val="22"/>
          <w:lang w:val="en-US"/>
        </w:rPr>
        <w:t xml:space="preserve"> </w:t>
      </w:r>
      <w:r w:rsidR="002B2103" w:rsidRPr="0041638C">
        <w:rPr>
          <w:sz w:val="22"/>
          <w:szCs w:val="22"/>
          <w:lang w:val="en-US"/>
        </w:rPr>
        <w:t>(a)</w:t>
      </w:r>
      <w:r w:rsidR="00EB210A" w:rsidRPr="0041638C">
        <w:rPr>
          <w:sz w:val="22"/>
          <w:szCs w:val="22"/>
          <w:lang w:val="en-US"/>
        </w:rPr>
        <w:t xml:space="preserve"> Two-way interaction between Hemispheres and Group for </w:t>
      </w:r>
      <w:r w:rsidR="00AA6ED7" w:rsidRPr="0041638C">
        <w:rPr>
          <w:sz w:val="22"/>
          <w:szCs w:val="22"/>
          <w:lang w:val="en-US"/>
        </w:rPr>
        <w:t>dN170</w:t>
      </w:r>
      <w:r w:rsidR="007C3DB8" w:rsidRPr="0041638C">
        <w:rPr>
          <w:sz w:val="22"/>
          <w:szCs w:val="22"/>
          <w:lang w:val="en-US"/>
        </w:rPr>
        <w:t xml:space="preserve"> estimated mean</w:t>
      </w:r>
      <w:r w:rsidR="00AA6ED7" w:rsidRPr="0041638C">
        <w:rPr>
          <w:sz w:val="22"/>
          <w:szCs w:val="22"/>
          <w:lang w:val="en-US"/>
        </w:rPr>
        <w:t xml:space="preserve"> Amplitude</w:t>
      </w:r>
      <w:r w:rsidR="007C3DB8" w:rsidRPr="0041638C">
        <w:rPr>
          <w:sz w:val="22"/>
          <w:szCs w:val="22"/>
          <w:lang w:val="en-US"/>
        </w:rPr>
        <w:t xml:space="preserve"> </w:t>
      </w:r>
      <w:r w:rsidR="007C3DB8" w:rsidRPr="0041638C">
        <w:rPr>
          <w:sz w:val="22"/>
          <w:szCs w:val="22"/>
          <w:lang w:val="en-GB"/>
        </w:rPr>
        <w:t xml:space="preserve">(± </w:t>
      </w:r>
      <w:r w:rsidR="007C3DB8" w:rsidRPr="00E54088">
        <w:rPr>
          <w:i/>
          <w:iCs/>
          <w:sz w:val="22"/>
          <w:szCs w:val="22"/>
          <w:lang w:val="en-GB"/>
        </w:rPr>
        <w:t>SEM)</w:t>
      </w:r>
      <w:r w:rsidR="00AA6ED7" w:rsidRPr="00E54088">
        <w:rPr>
          <w:i/>
          <w:iCs/>
          <w:sz w:val="22"/>
          <w:szCs w:val="22"/>
          <w:lang w:val="en-US"/>
        </w:rPr>
        <w:t>;</w:t>
      </w:r>
      <w:r w:rsidR="00AA6ED7" w:rsidRPr="0041638C">
        <w:rPr>
          <w:sz w:val="22"/>
          <w:szCs w:val="22"/>
          <w:lang w:val="en-US"/>
        </w:rPr>
        <w:t xml:space="preserve"> (b) Two-way interaction between Dynamic Conditions and Group for dN170</w:t>
      </w:r>
      <w:r w:rsidR="007C3DB8" w:rsidRPr="0041638C">
        <w:rPr>
          <w:sz w:val="22"/>
          <w:szCs w:val="22"/>
          <w:lang w:val="en-US"/>
        </w:rPr>
        <w:t xml:space="preserve"> estimated mean</w:t>
      </w:r>
      <w:r w:rsidR="00AA6ED7" w:rsidRPr="0041638C">
        <w:rPr>
          <w:sz w:val="22"/>
          <w:szCs w:val="22"/>
          <w:lang w:val="en-US"/>
        </w:rPr>
        <w:t xml:space="preserve"> Latency</w:t>
      </w:r>
      <w:r w:rsidR="007C3DB8" w:rsidRPr="0041638C">
        <w:rPr>
          <w:sz w:val="22"/>
          <w:szCs w:val="22"/>
          <w:lang w:val="en-US"/>
        </w:rPr>
        <w:t xml:space="preserve"> </w:t>
      </w:r>
      <w:r w:rsidR="007C3DB8" w:rsidRPr="0041638C">
        <w:rPr>
          <w:sz w:val="22"/>
          <w:szCs w:val="22"/>
          <w:lang w:val="en-GB"/>
        </w:rPr>
        <w:t xml:space="preserve">(± </w:t>
      </w:r>
      <w:r w:rsidR="007C3DB8" w:rsidRPr="00E54088">
        <w:rPr>
          <w:i/>
          <w:iCs/>
          <w:sz w:val="22"/>
          <w:szCs w:val="22"/>
          <w:lang w:val="en-GB"/>
        </w:rPr>
        <w:t>SEM</w:t>
      </w:r>
      <w:r w:rsidR="007C3DB8" w:rsidRPr="0041638C">
        <w:rPr>
          <w:sz w:val="22"/>
          <w:szCs w:val="22"/>
          <w:lang w:val="en-GB"/>
        </w:rPr>
        <w:t>)</w:t>
      </w:r>
      <w:r w:rsidR="00AA6ED7" w:rsidRPr="0041638C">
        <w:rPr>
          <w:sz w:val="22"/>
          <w:szCs w:val="22"/>
          <w:lang w:val="en-US"/>
        </w:rPr>
        <w:t xml:space="preserve">. </w:t>
      </w:r>
      <w:r w:rsidR="002B2103" w:rsidRPr="0041638C">
        <w:rPr>
          <w:sz w:val="22"/>
          <w:szCs w:val="22"/>
          <w:lang w:val="en-US"/>
        </w:rPr>
        <w:t xml:space="preserve"> </w:t>
      </w:r>
    </w:p>
    <w:p w14:paraId="43287614" w14:textId="77777777" w:rsidR="00FE1F59" w:rsidRPr="00DE487B" w:rsidRDefault="00FE1F59" w:rsidP="00041DB8">
      <w:pPr>
        <w:spacing w:line="276" w:lineRule="auto"/>
        <w:jc w:val="both"/>
        <w:rPr>
          <w:b/>
          <w:bCs/>
          <w:sz w:val="22"/>
          <w:szCs w:val="22"/>
          <w:highlight w:val="yellow"/>
          <w:lang w:val="en-US"/>
        </w:rPr>
      </w:pPr>
    </w:p>
    <w:p w14:paraId="5CF7B77A" w14:textId="22905A4A" w:rsidR="00FE1F59" w:rsidRPr="00DE487B" w:rsidRDefault="0064338B" w:rsidP="00041DB8">
      <w:pPr>
        <w:spacing w:line="276" w:lineRule="auto"/>
        <w:jc w:val="both"/>
        <w:rPr>
          <w:b/>
          <w:bCs/>
          <w:sz w:val="22"/>
          <w:szCs w:val="22"/>
          <w:highlight w:val="yellow"/>
          <w:lang w:val="en-GB"/>
        </w:rPr>
      </w:pPr>
      <w:r>
        <w:rPr>
          <w:b/>
          <w:bCs/>
          <w:noProof/>
          <w:sz w:val="22"/>
          <w:szCs w:val="22"/>
          <w:lang w:val="en-GB"/>
          <w14:ligatures w14:val="standardContextual"/>
        </w:rPr>
        <w:drawing>
          <wp:inline distT="0" distB="0" distL="0" distR="0" wp14:anchorId="16E49D2E" wp14:editId="40274938">
            <wp:extent cx="5397500" cy="2692400"/>
            <wp:effectExtent l="0" t="0" r="0" b="0"/>
            <wp:docPr id="26444048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40484" name="Imagem 2644404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01F76" w14:textId="16148114" w:rsidR="00FE1F59" w:rsidRPr="00FE1F59" w:rsidRDefault="00FE1F59" w:rsidP="00041DB8">
      <w:pPr>
        <w:spacing w:line="276" w:lineRule="auto"/>
        <w:jc w:val="both"/>
        <w:rPr>
          <w:b/>
          <w:bCs/>
          <w:sz w:val="22"/>
          <w:szCs w:val="22"/>
          <w:lang w:val="en-GB"/>
        </w:rPr>
      </w:pPr>
      <w:r w:rsidRPr="005B1BDF">
        <w:rPr>
          <w:b/>
          <w:bCs/>
          <w:sz w:val="22"/>
          <w:szCs w:val="22"/>
          <w:lang w:val="en-GB"/>
        </w:rPr>
        <w:t>Figur</w:t>
      </w:r>
      <w:r w:rsidR="0031538D" w:rsidRPr="005B1BDF">
        <w:rPr>
          <w:b/>
          <w:bCs/>
          <w:sz w:val="22"/>
          <w:szCs w:val="22"/>
          <w:lang w:val="en-GB"/>
        </w:rPr>
        <w:t>e</w:t>
      </w:r>
      <w:r w:rsidRPr="005B1BDF">
        <w:rPr>
          <w:b/>
          <w:bCs/>
          <w:sz w:val="22"/>
          <w:szCs w:val="22"/>
          <w:lang w:val="en-GB"/>
        </w:rPr>
        <w:t xml:space="preserve"> S4:</w:t>
      </w:r>
      <w:r w:rsidR="00B0190C" w:rsidRPr="005B1BDF">
        <w:rPr>
          <w:b/>
          <w:bCs/>
          <w:sz w:val="22"/>
          <w:szCs w:val="22"/>
          <w:lang w:val="en-GB"/>
        </w:rPr>
        <w:t xml:space="preserve"> </w:t>
      </w:r>
      <w:r w:rsidR="00B0190C" w:rsidRPr="005B1BDF">
        <w:rPr>
          <w:sz w:val="22"/>
          <w:szCs w:val="22"/>
          <w:lang w:val="en-GB"/>
        </w:rPr>
        <w:t xml:space="preserve">Two-way interaction between Dynamic Conditions and Group </w:t>
      </w:r>
      <w:r w:rsidR="00DE487B" w:rsidRPr="005B1BDF">
        <w:rPr>
          <w:sz w:val="22"/>
          <w:szCs w:val="22"/>
          <w:lang w:val="en-GB"/>
        </w:rPr>
        <w:t xml:space="preserve">for dP300 </w:t>
      </w:r>
      <w:r w:rsidR="007C3DB8" w:rsidRPr="005B1BDF">
        <w:rPr>
          <w:sz w:val="22"/>
          <w:szCs w:val="22"/>
          <w:lang w:val="en-GB"/>
        </w:rPr>
        <w:t xml:space="preserve">estimated mean </w:t>
      </w:r>
      <w:r w:rsidR="00DE487B" w:rsidRPr="005B1BDF">
        <w:rPr>
          <w:sz w:val="22"/>
          <w:szCs w:val="22"/>
          <w:lang w:val="en-GB"/>
        </w:rPr>
        <w:t>Amplitude</w:t>
      </w:r>
      <w:r w:rsidR="007C3DB8" w:rsidRPr="005B1BDF">
        <w:rPr>
          <w:sz w:val="22"/>
          <w:szCs w:val="22"/>
          <w:lang w:val="en-GB"/>
        </w:rPr>
        <w:t xml:space="preserve"> (± SEM)</w:t>
      </w:r>
      <w:r w:rsidR="00DE487B" w:rsidRPr="005B1BDF">
        <w:rPr>
          <w:sz w:val="22"/>
          <w:szCs w:val="22"/>
          <w:lang w:val="en-GB"/>
        </w:rPr>
        <w:t>.</w:t>
      </w:r>
      <w:r w:rsidR="00DE487B">
        <w:rPr>
          <w:b/>
          <w:bCs/>
          <w:sz w:val="22"/>
          <w:szCs w:val="22"/>
          <w:lang w:val="en-GB"/>
        </w:rPr>
        <w:t xml:space="preserve"> </w:t>
      </w:r>
    </w:p>
    <w:p w14:paraId="73C70326" w14:textId="77777777" w:rsidR="00832570" w:rsidRPr="005A257C" w:rsidRDefault="00832570" w:rsidP="00832570">
      <w:pPr>
        <w:spacing w:line="276" w:lineRule="auto"/>
        <w:jc w:val="both"/>
        <w:rPr>
          <w:rFonts w:eastAsia="Arial Narrow"/>
          <w:sz w:val="22"/>
          <w:szCs w:val="22"/>
          <w:lang w:val="en-GB"/>
        </w:rPr>
      </w:pPr>
    </w:p>
    <w:sectPr w:rsidR="00832570" w:rsidRPr="005A2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02DD2"/>
    <w:multiLevelType w:val="hybridMultilevel"/>
    <w:tmpl w:val="2904FA92"/>
    <w:lvl w:ilvl="0" w:tplc="0B6CA100">
      <w:start w:val="2"/>
      <w:numFmt w:val="bullet"/>
      <w:lvlText w:val="-"/>
      <w:lvlJc w:val="left"/>
      <w:pPr>
        <w:ind w:left="720" w:hanging="360"/>
      </w:pPr>
      <w:rPr>
        <w:rFonts w:ascii="Times New Roman" w:eastAsia="Arial Narrow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6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70"/>
    <w:rsid w:val="00020DE1"/>
    <w:rsid w:val="00032716"/>
    <w:rsid w:val="00041DB8"/>
    <w:rsid w:val="00083651"/>
    <w:rsid w:val="00084E6E"/>
    <w:rsid w:val="00095E8B"/>
    <w:rsid w:val="000A269A"/>
    <w:rsid w:val="000D5A64"/>
    <w:rsid w:val="000E7D41"/>
    <w:rsid w:val="00102F32"/>
    <w:rsid w:val="0011212B"/>
    <w:rsid w:val="0012118E"/>
    <w:rsid w:val="00122E14"/>
    <w:rsid w:val="00126437"/>
    <w:rsid w:val="00136B56"/>
    <w:rsid w:val="001532D7"/>
    <w:rsid w:val="00155069"/>
    <w:rsid w:val="001A3B21"/>
    <w:rsid w:val="001C32C2"/>
    <w:rsid w:val="001D1D29"/>
    <w:rsid w:val="001E0675"/>
    <w:rsid w:val="001E4AB8"/>
    <w:rsid w:val="001F2615"/>
    <w:rsid w:val="001F2E47"/>
    <w:rsid w:val="002044A0"/>
    <w:rsid w:val="0024275B"/>
    <w:rsid w:val="002447D8"/>
    <w:rsid w:val="00246115"/>
    <w:rsid w:val="00247FD4"/>
    <w:rsid w:val="002541B8"/>
    <w:rsid w:val="00263EBF"/>
    <w:rsid w:val="002A71DD"/>
    <w:rsid w:val="002B2103"/>
    <w:rsid w:val="002C2A3D"/>
    <w:rsid w:val="002D23E1"/>
    <w:rsid w:val="003009C0"/>
    <w:rsid w:val="0031538D"/>
    <w:rsid w:val="00330D3E"/>
    <w:rsid w:val="00352F4D"/>
    <w:rsid w:val="003531CE"/>
    <w:rsid w:val="00364D50"/>
    <w:rsid w:val="00373A0B"/>
    <w:rsid w:val="00374C04"/>
    <w:rsid w:val="003A5956"/>
    <w:rsid w:val="003B3F3D"/>
    <w:rsid w:val="003D7AF2"/>
    <w:rsid w:val="003E7DED"/>
    <w:rsid w:val="003F1CEC"/>
    <w:rsid w:val="003F1F49"/>
    <w:rsid w:val="003F4D39"/>
    <w:rsid w:val="00404160"/>
    <w:rsid w:val="00406406"/>
    <w:rsid w:val="00407F25"/>
    <w:rsid w:val="0041638C"/>
    <w:rsid w:val="004343D4"/>
    <w:rsid w:val="00441D60"/>
    <w:rsid w:val="0046001A"/>
    <w:rsid w:val="00485C0F"/>
    <w:rsid w:val="00496BCF"/>
    <w:rsid w:val="004D1B52"/>
    <w:rsid w:val="004D1BEB"/>
    <w:rsid w:val="004D5BA4"/>
    <w:rsid w:val="004E4A14"/>
    <w:rsid w:val="00502AFB"/>
    <w:rsid w:val="005147C5"/>
    <w:rsid w:val="00544D5D"/>
    <w:rsid w:val="00546E53"/>
    <w:rsid w:val="0055487F"/>
    <w:rsid w:val="00560E13"/>
    <w:rsid w:val="00581414"/>
    <w:rsid w:val="005A257C"/>
    <w:rsid w:val="005B1BDF"/>
    <w:rsid w:val="00607601"/>
    <w:rsid w:val="00625EFA"/>
    <w:rsid w:val="0064338B"/>
    <w:rsid w:val="00651F3A"/>
    <w:rsid w:val="0066027A"/>
    <w:rsid w:val="0066450B"/>
    <w:rsid w:val="006934A5"/>
    <w:rsid w:val="00694447"/>
    <w:rsid w:val="006A0A7F"/>
    <w:rsid w:val="006A1125"/>
    <w:rsid w:val="006D6452"/>
    <w:rsid w:val="006F3AA0"/>
    <w:rsid w:val="00714102"/>
    <w:rsid w:val="00735690"/>
    <w:rsid w:val="00741FF3"/>
    <w:rsid w:val="00744BDB"/>
    <w:rsid w:val="0075617A"/>
    <w:rsid w:val="00762609"/>
    <w:rsid w:val="0078257C"/>
    <w:rsid w:val="00791CBB"/>
    <w:rsid w:val="00793DDF"/>
    <w:rsid w:val="007A1D62"/>
    <w:rsid w:val="007C3DB8"/>
    <w:rsid w:val="007D16AD"/>
    <w:rsid w:val="007D657D"/>
    <w:rsid w:val="00807592"/>
    <w:rsid w:val="008312D4"/>
    <w:rsid w:val="00832570"/>
    <w:rsid w:val="008560A3"/>
    <w:rsid w:val="00872824"/>
    <w:rsid w:val="00872EA5"/>
    <w:rsid w:val="0087723E"/>
    <w:rsid w:val="00882798"/>
    <w:rsid w:val="00885E01"/>
    <w:rsid w:val="00890D63"/>
    <w:rsid w:val="008A04F7"/>
    <w:rsid w:val="008B23F1"/>
    <w:rsid w:val="008C21D9"/>
    <w:rsid w:val="008C2436"/>
    <w:rsid w:val="008C2BF5"/>
    <w:rsid w:val="008C40DB"/>
    <w:rsid w:val="008C6B7B"/>
    <w:rsid w:val="008C7597"/>
    <w:rsid w:val="008E4DC2"/>
    <w:rsid w:val="008E7385"/>
    <w:rsid w:val="008F73FD"/>
    <w:rsid w:val="00926465"/>
    <w:rsid w:val="00945E69"/>
    <w:rsid w:val="00947114"/>
    <w:rsid w:val="0096591E"/>
    <w:rsid w:val="009845B4"/>
    <w:rsid w:val="00984BF8"/>
    <w:rsid w:val="009956DC"/>
    <w:rsid w:val="009A27BB"/>
    <w:rsid w:val="009A2EE2"/>
    <w:rsid w:val="009A5563"/>
    <w:rsid w:val="009B70C4"/>
    <w:rsid w:val="009C1C05"/>
    <w:rsid w:val="009C6B8A"/>
    <w:rsid w:val="009E5B91"/>
    <w:rsid w:val="009F43D1"/>
    <w:rsid w:val="009F5561"/>
    <w:rsid w:val="009F6BC0"/>
    <w:rsid w:val="00A0603A"/>
    <w:rsid w:val="00A266A1"/>
    <w:rsid w:val="00A27A01"/>
    <w:rsid w:val="00A35967"/>
    <w:rsid w:val="00A35F63"/>
    <w:rsid w:val="00A36E56"/>
    <w:rsid w:val="00A84AA5"/>
    <w:rsid w:val="00A91388"/>
    <w:rsid w:val="00A94FA8"/>
    <w:rsid w:val="00AA6ED7"/>
    <w:rsid w:val="00AC2421"/>
    <w:rsid w:val="00AC2ED0"/>
    <w:rsid w:val="00AF1E0B"/>
    <w:rsid w:val="00B0190C"/>
    <w:rsid w:val="00B15568"/>
    <w:rsid w:val="00B26C5C"/>
    <w:rsid w:val="00B321FA"/>
    <w:rsid w:val="00B36D3D"/>
    <w:rsid w:val="00B52FDE"/>
    <w:rsid w:val="00B74F2B"/>
    <w:rsid w:val="00B7534A"/>
    <w:rsid w:val="00B75637"/>
    <w:rsid w:val="00B80679"/>
    <w:rsid w:val="00B83144"/>
    <w:rsid w:val="00B90737"/>
    <w:rsid w:val="00B9663A"/>
    <w:rsid w:val="00B967B9"/>
    <w:rsid w:val="00BB1DEA"/>
    <w:rsid w:val="00BD060F"/>
    <w:rsid w:val="00BD54F2"/>
    <w:rsid w:val="00C10AB4"/>
    <w:rsid w:val="00C15C65"/>
    <w:rsid w:val="00C43242"/>
    <w:rsid w:val="00C80BCB"/>
    <w:rsid w:val="00C95FBA"/>
    <w:rsid w:val="00CB462D"/>
    <w:rsid w:val="00CB57F5"/>
    <w:rsid w:val="00CC032F"/>
    <w:rsid w:val="00CE0982"/>
    <w:rsid w:val="00CE6894"/>
    <w:rsid w:val="00D02AF2"/>
    <w:rsid w:val="00D177F4"/>
    <w:rsid w:val="00D21E4F"/>
    <w:rsid w:val="00D26850"/>
    <w:rsid w:val="00D55DDA"/>
    <w:rsid w:val="00D578E9"/>
    <w:rsid w:val="00D70175"/>
    <w:rsid w:val="00D872C4"/>
    <w:rsid w:val="00D873C1"/>
    <w:rsid w:val="00D90B88"/>
    <w:rsid w:val="00D90E7E"/>
    <w:rsid w:val="00DA565D"/>
    <w:rsid w:val="00DA5671"/>
    <w:rsid w:val="00DA5A05"/>
    <w:rsid w:val="00DB6B9D"/>
    <w:rsid w:val="00DC7679"/>
    <w:rsid w:val="00DE487B"/>
    <w:rsid w:val="00E02D8A"/>
    <w:rsid w:val="00E11ED5"/>
    <w:rsid w:val="00E16F0B"/>
    <w:rsid w:val="00E34DB2"/>
    <w:rsid w:val="00E40FEA"/>
    <w:rsid w:val="00E45434"/>
    <w:rsid w:val="00E54088"/>
    <w:rsid w:val="00EB210A"/>
    <w:rsid w:val="00EC41F1"/>
    <w:rsid w:val="00EC4FA3"/>
    <w:rsid w:val="00ED36FC"/>
    <w:rsid w:val="00EF5535"/>
    <w:rsid w:val="00F4167B"/>
    <w:rsid w:val="00F50A61"/>
    <w:rsid w:val="00F5296B"/>
    <w:rsid w:val="00F7475E"/>
    <w:rsid w:val="00FE1F59"/>
    <w:rsid w:val="00FE251F"/>
    <w:rsid w:val="00FE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BB29D"/>
  <w15:chartTrackingRefBased/>
  <w15:docId w15:val="{ADFDAE47-DC69-4B9A-AE94-525C29BF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832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32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32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32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32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325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325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325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325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32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32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32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325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32570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325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3257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325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325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325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32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32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2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32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325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257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325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32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3257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32570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83257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83257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325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32570"/>
    <w:rPr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91CBB"/>
    <w:pPr>
      <w:spacing w:after="0"/>
    </w:pPr>
    <w:rPr>
      <w:rFonts w:ascii="Times New Roman" w:eastAsia="Times New Roman" w:hAnsi="Times New Roman" w:cs="Times New Roman"/>
      <w:b/>
      <w:bCs/>
      <w:lang w:eastAsia="pt-PT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91CBB"/>
    <w:rPr>
      <w:rFonts w:ascii="Times New Roman" w:eastAsia="Times New Roman" w:hAnsi="Times New Roman" w:cs="Times New Roman"/>
      <w:b/>
      <w:bCs/>
      <w:kern w:val="0"/>
      <w:sz w:val="20"/>
      <w:szCs w:val="20"/>
      <w:lang w:eastAsia="pt-PT"/>
      <w14:ligatures w14:val="none"/>
    </w:rPr>
  </w:style>
  <w:style w:type="paragraph" w:styleId="Reviso">
    <w:name w:val="Revision"/>
    <w:hidden/>
    <w:uiPriority w:val="99"/>
    <w:semiHidden/>
    <w:rsid w:val="00BD06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2011164810</dc:creator>
  <cp:keywords/>
  <dc:description/>
  <cp:lastModifiedBy>2011164810</cp:lastModifiedBy>
  <cp:revision>8</cp:revision>
  <dcterms:created xsi:type="dcterms:W3CDTF">2025-07-21T11:29:00Z</dcterms:created>
  <dcterms:modified xsi:type="dcterms:W3CDTF">2025-07-21T11:35:00Z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6f62920cc242295a69d684ae0e5832809719d56130dcfebfcd18206438bb6ddf</vt:lpwstr>
  </property>
</Properties>
</file>