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32541" w14:textId="7FDE147D" w:rsidR="00276B56" w:rsidRPr="004E159C" w:rsidRDefault="00000000" w:rsidP="008903B1">
      <w:pPr>
        <w:widowControl/>
        <w:spacing w:before="100" w:beforeAutospacing="1" w:after="100" w:afterAutospacing="1"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</w:rPr>
      </w:pPr>
      <w:r w:rsidRPr="000C49F6"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</w:rPr>
        <w:t>Supplementary Table 3.</w:t>
      </w:r>
      <w:r>
        <w:rPr>
          <w:rFonts w:ascii="Times New Roman" w:eastAsia="ＭＳ Ｐゴシック" w:hAnsi="Times New Roman" w:cs="Times New Roman"/>
          <w:color w:val="000000"/>
          <w:kern w:val="0"/>
          <w:sz w:val="24"/>
        </w:rPr>
        <w:t xml:space="preserve"> </w:t>
      </w:r>
      <w:r w:rsidRPr="00A30F08">
        <w:rPr>
          <w:rFonts w:ascii="Times New Roman" w:eastAsia="ＭＳ Ｐゴシック" w:hAnsi="Times New Roman" w:cs="Times New Roman"/>
          <w:color w:val="000000"/>
          <w:kern w:val="0"/>
          <w:sz w:val="24"/>
        </w:rPr>
        <w:t xml:space="preserve">Categorization of </w:t>
      </w:r>
      <w:r>
        <w:rPr>
          <w:rFonts w:ascii="Times New Roman" w:eastAsia="ＭＳ Ｐゴシック" w:hAnsi="Times New Roman" w:cs="Times New Roman"/>
          <w:color w:val="000000"/>
          <w:kern w:val="0"/>
          <w:sz w:val="24"/>
        </w:rPr>
        <w:t>complications</w:t>
      </w:r>
      <w:r w:rsidRPr="00A30F08">
        <w:rPr>
          <w:rFonts w:ascii="Times New Roman" w:eastAsia="ＭＳ Ｐゴシック" w:hAnsi="Times New Roman" w:cs="Times New Roman"/>
          <w:color w:val="000000"/>
          <w:kern w:val="0"/>
          <w:sz w:val="24"/>
        </w:rPr>
        <w:t xml:space="preserve"> and </w:t>
      </w:r>
      <w:proofErr w:type="spellStart"/>
      <w:r w:rsidRPr="00A30F08">
        <w:rPr>
          <w:rFonts w:ascii="Times New Roman" w:eastAsia="ＭＳ Ｐゴシック" w:hAnsi="Times New Roman" w:cs="Times New Roman"/>
          <w:color w:val="000000"/>
          <w:kern w:val="0"/>
          <w:sz w:val="24"/>
        </w:rPr>
        <w:t>Clavien</w:t>
      </w:r>
      <w:proofErr w:type="spellEnd"/>
      <w:r w:rsidRPr="00A30F08">
        <w:rPr>
          <w:rFonts w:ascii="Times New Roman" w:eastAsia="ＭＳ Ｐゴシック" w:hAnsi="Times New Roman" w:cs="Times New Roman"/>
          <w:color w:val="000000"/>
          <w:kern w:val="0"/>
          <w:sz w:val="24"/>
        </w:rPr>
        <w:t>–</w:t>
      </w:r>
      <w:proofErr w:type="spellStart"/>
      <w:r w:rsidRPr="00A30F08">
        <w:rPr>
          <w:rFonts w:ascii="Times New Roman" w:eastAsia="ＭＳ Ｐゴシック" w:hAnsi="Times New Roman" w:cs="Times New Roman"/>
          <w:color w:val="000000"/>
          <w:kern w:val="0"/>
          <w:sz w:val="24"/>
        </w:rPr>
        <w:t>Dindo</w:t>
      </w:r>
      <w:proofErr w:type="spellEnd"/>
      <w:r w:rsidRPr="00A30F08">
        <w:rPr>
          <w:rFonts w:ascii="Times New Roman" w:eastAsia="ＭＳ Ｐゴシック" w:hAnsi="Times New Roman" w:cs="Times New Roman"/>
          <w:color w:val="000000"/>
          <w:kern w:val="0"/>
          <w:sz w:val="24"/>
        </w:rPr>
        <w:t xml:space="preserve"> </w:t>
      </w:r>
      <w:r>
        <w:rPr>
          <w:rFonts w:ascii="Times New Roman" w:eastAsia="ＭＳ Ｐゴシック" w:hAnsi="Times New Roman" w:cs="Times New Roman"/>
          <w:color w:val="000000"/>
          <w:kern w:val="0"/>
          <w:sz w:val="24"/>
        </w:rPr>
        <w:t>grades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49"/>
        <w:gridCol w:w="994"/>
        <w:gridCol w:w="1755"/>
        <w:gridCol w:w="1755"/>
        <w:gridCol w:w="1880"/>
      </w:tblGrid>
      <w:tr w:rsidR="00C67573" w14:paraId="306B7AA5" w14:textId="77777777" w:rsidTr="004E159C">
        <w:trPr>
          <w:trHeight w:val="276"/>
        </w:trPr>
        <w:tc>
          <w:tcPr>
            <w:tcW w:w="2049" w:type="dxa"/>
            <w:vAlign w:val="center"/>
          </w:tcPr>
          <w:p w14:paraId="4928FFD6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Intraoperative complication</w:t>
            </w:r>
          </w:p>
        </w:tc>
        <w:tc>
          <w:tcPr>
            <w:tcW w:w="994" w:type="dxa"/>
            <w:vAlign w:val="center"/>
          </w:tcPr>
          <w:p w14:paraId="44EB8AAF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  <w:p w14:paraId="1B344287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sz w:val="18"/>
                <w:szCs w:val="18"/>
              </w:rPr>
              <w:t>(N=12)</w:t>
            </w:r>
          </w:p>
        </w:tc>
        <w:tc>
          <w:tcPr>
            <w:tcW w:w="1755" w:type="dxa"/>
            <w:vAlign w:val="center"/>
          </w:tcPr>
          <w:p w14:paraId="3EE8FE8C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sz w:val="18"/>
                <w:szCs w:val="18"/>
              </w:rPr>
              <w:t>Posterior spine stabilization with decompression</w:t>
            </w:r>
          </w:p>
          <w:p w14:paraId="0B7A21F8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sz w:val="18"/>
                <w:szCs w:val="18"/>
              </w:rPr>
              <w:t>(N=12)</w:t>
            </w:r>
          </w:p>
        </w:tc>
        <w:tc>
          <w:tcPr>
            <w:tcW w:w="1755" w:type="dxa"/>
            <w:vAlign w:val="center"/>
          </w:tcPr>
          <w:p w14:paraId="6775EA27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sz w:val="18"/>
                <w:szCs w:val="18"/>
              </w:rPr>
              <w:t>Posterior spine stabilization without decompression</w:t>
            </w:r>
          </w:p>
          <w:p w14:paraId="31A4C9D0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sz w:val="18"/>
                <w:szCs w:val="18"/>
              </w:rPr>
              <w:t>(N=0)</w:t>
            </w:r>
          </w:p>
        </w:tc>
        <w:tc>
          <w:tcPr>
            <w:tcW w:w="1880" w:type="dxa"/>
            <w:vAlign w:val="center"/>
          </w:tcPr>
          <w:p w14:paraId="19DEFCC4" w14:textId="05C4EDC9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 w:rsidRPr="004E159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Clavien‒Dindo</w:t>
            </w:r>
            <w:proofErr w:type="spellEnd"/>
            <w:r w:rsidRPr="004E159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 classification</w:t>
            </w:r>
          </w:p>
          <w:p w14:paraId="1A93BAA1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Grade</w:t>
            </w:r>
          </w:p>
        </w:tc>
      </w:tr>
      <w:tr w:rsidR="00C67573" w14:paraId="28DAD800" w14:textId="77777777" w:rsidTr="004E159C">
        <w:trPr>
          <w:trHeight w:val="553"/>
        </w:trPr>
        <w:tc>
          <w:tcPr>
            <w:tcW w:w="2049" w:type="dxa"/>
            <w:vAlign w:val="center"/>
          </w:tcPr>
          <w:p w14:paraId="264CE2B6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Dural tear (CSF leak)</w:t>
            </w:r>
          </w:p>
        </w:tc>
        <w:tc>
          <w:tcPr>
            <w:tcW w:w="994" w:type="dxa"/>
            <w:vAlign w:val="center"/>
          </w:tcPr>
          <w:p w14:paraId="6EA220A1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55" w:type="dxa"/>
            <w:vAlign w:val="center"/>
          </w:tcPr>
          <w:p w14:paraId="5CCAA963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55" w:type="dxa"/>
            <w:vAlign w:val="center"/>
          </w:tcPr>
          <w:p w14:paraId="65D12031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80" w:type="dxa"/>
            <w:vAlign w:val="center"/>
          </w:tcPr>
          <w:p w14:paraId="22CCE0DA" w14:textId="6EE2DA8F" w:rsidR="00421883" w:rsidRPr="004E159C" w:rsidRDefault="0081382E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 or II</w:t>
            </w:r>
            <w:proofErr w:type="gramStart"/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/(</w:t>
            </w:r>
            <w:proofErr w:type="gramEnd"/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-)</w:t>
            </w:r>
          </w:p>
        </w:tc>
      </w:tr>
      <w:tr w:rsidR="00C67573" w14:paraId="08296B75" w14:textId="77777777" w:rsidTr="004E159C">
        <w:trPr>
          <w:trHeight w:val="553"/>
        </w:trPr>
        <w:tc>
          <w:tcPr>
            <w:tcW w:w="2049" w:type="dxa"/>
            <w:vAlign w:val="center"/>
          </w:tcPr>
          <w:p w14:paraId="6E9D3271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Instrumentation deviation</w:t>
            </w:r>
          </w:p>
        </w:tc>
        <w:tc>
          <w:tcPr>
            <w:tcW w:w="994" w:type="dxa"/>
            <w:vAlign w:val="center"/>
          </w:tcPr>
          <w:p w14:paraId="1FA50CF8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55" w:type="dxa"/>
            <w:vAlign w:val="center"/>
          </w:tcPr>
          <w:p w14:paraId="19EF3992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55" w:type="dxa"/>
            <w:vAlign w:val="center"/>
          </w:tcPr>
          <w:p w14:paraId="098067B7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80" w:type="dxa"/>
            <w:vAlign w:val="center"/>
          </w:tcPr>
          <w:p w14:paraId="1E178A82" w14:textId="0FE7960A" w:rsidR="00421883" w:rsidRPr="004E159C" w:rsidRDefault="0081382E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III</w:t>
            </w:r>
            <w:proofErr w:type="gramStart"/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/(</w:t>
            </w:r>
            <w:proofErr w:type="gramEnd"/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-)</w:t>
            </w:r>
          </w:p>
        </w:tc>
      </w:tr>
      <w:tr w:rsidR="00C67573" w14:paraId="0AE2210B" w14:textId="77777777" w:rsidTr="004E159C">
        <w:trPr>
          <w:trHeight w:val="276"/>
        </w:trPr>
        <w:tc>
          <w:tcPr>
            <w:tcW w:w="2049" w:type="dxa"/>
            <w:vAlign w:val="center"/>
          </w:tcPr>
          <w:p w14:paraId="380C0CE5" w14:textId="45687DB2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Bleeding requiring transfusion</w:t>
            </w:r>
          </w:p>
        </w:tc>
        <w:tc>
          <w:tcPr>
            <w:tcW w:w="994" w:type="dxa"/>
            <w:vAlign w:val="center"/>
          </w:tcPr>
          <w:p w14:paraId="4157792B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5" w:type="dxa"/>
            <w:vAlign w:val="center"/>
          </w:tcPr>
          <w:p w14:paraId="53D04781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5" w:type="dxa"/>
            <w:vAlign w:val="center"/>
          </w:tcPr>
          <w:p w14:paraId="7853F461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80" w:type="dxa"/>
            <w:vAlign w:val="center"/>
          </w:tcPr>
          <w:p w14:paraId="47D3293F" w14:textId="4273BB4D" w:rsidR="00421883" w:rsidRPr="004E159C" w:rsidRDefault="0081382E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II</w:t>
            </w:r>
            <w:proofErr w:type="gramStart"/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/(</w:t>
            </w:r>
            <w:proofErr w:type="gramEnd"/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-)</w:t>
            </w:r>
          </w:p>
        </w:tc>
      </w:tr>
      <w:tr w:rsidR="00C67573" w14:paraId="4A6FB323" w14:textId="77777777" w:rsidTr="004E159C">
        <w:trPr>
          <w:trHeight w:val="276"/>
        </w:trPr>
        <w:tc>
          <w:tcPr>
            <w:tcW w:w="2049" w:type="dxa"/>
            <w:vAlign w:val="center"/>
          </w:tcPr>
          <w:p w14:paraId="201A5D98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Pulmonary embolism</w:t>
            </w:r>
          </w:p>
        </w:tc>
        <w:tc>
          <w:tcPr>
            <w:tcW w:w="994" w:type="dxa"/>
            <w:vAlign w:val="center"/>
          </w:tcPr>
          <w:p w14:paraId="2E854558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5" w:type="dxa"/>
            <w:vAlign w:val="center"/>
          </w:tcPr>
          <w:p w14:paraId="49C2127E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5" w:type="dxa"/>
            <w:vAlign w:val="center"/>
          </w:tcPr>
          <w:p w14:paraId="354C373A" w14:textId="77777777" w:rsidR="00421883" w:rsidRPr="004E159C" w:rsidRDefault="00000000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80" w:type="dxa"/>
            <w:vAlign w:val="center"/>
          </w:tcPr>
          <w:p w14:paraId="47EF828A" w14:textId="6CE53F41" w:rsidR="00421883" w:rsidRPr="004E159C" w:rsidRDefault="0081382E" w:rsidP="004E15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Ⅴ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/(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-)</w:t>
            </w:r>
          </w:p>
        </w:tc>
      </w:tr>
    </w:tbl>
    <w:p w14:paraId="02D54E17" w14:textId="77777777" w:rsidR="00077409" w:rsidRDefault="00077409">
      <w:pPr>
        <w:rPr>
          <w:rFonts w:ascii="Times New Roman" w:hAnsi="Times New Roman" w:cs="Times New Roman"/>
        </w:rPr>
      </w:pPr>
    </w:p>
    <w:tbl>
      <w:tblPr>
        <w:tblStyle w:val="aa"/>
        <w:tblW w:w="8504" w:type="dxa"/>
        <w:tblLook w:val="04A0" w:firstRow="1" w:lastRow="0" w:firstColumn="1" w:lastColumn="0" w:noHBand="0" w:noVBand="1"/>
      </w:tblPr>
      <w:tblGrid>
        <w:gridCol w:w="1982"/>
        <w:gridCol w:w="1169"/>
        <w:gridCol w:w="1565"/>
        <w:gridCol w:w="1565"/>
        <w:gridCol w:w="2223"/>
      </w:tblGrid>
      <w:tr w:rsidR="00C67573" w14:paraId="35816F91" w14:textId="77777777" w:rsidTr="004E159C">
        <w:trPr>
          <w:trHeight w:val="226"/>
        </w:trPr>
        <w:tc>
          <w:tcPr>
            <w:tcW w:w="1982" w:type="dxa"/>
            <w:vAlign w:val="center"/>
          </w:tcPr>
          <w:p w14:paraId="4C218160" w14:textId="77777777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eastAsia="ＭＳ Ｐゴシック" w:hAnsi="Times New Roman" w:cs="Times New Roman"/>
                <w:kern w:val="0"/>
                <w:sz w:val="18"/>
                <w:szCs w:val="18"/>
              </w:rPr>
              <w:t>Perioperative Complications</w:t>
            </w:r>
          </w:p>
        </w:tc>
        <w:tc>
          <w:tcPr>
            <w:tcW w:w="1169" w:type="dxa"/>
            <w:vAlign w:val="center"/>
          </w:tcPr>
          <w:p w14:paraId="3C6D227C" w14:textId="77777777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  <w:p w14:paraId="41D0BB06" w14:textId="77777777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sz w:val="18"/>
                <w:szCs w:val="18"/>
              </w:rPr>
              <w:t>(N=43)</w:t>
            </w:r>
          </w:p>
        </w:tc>
        <w:tc>
          <w:tcPr>
            <w:tcW w:w="1565" w:type="dxa"/>
            <w:vAlign w:val="center"/>
          </w:tcPr>
          <w:p w14:paraId="7FA3B60F" w14:textId="77777777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sz w:val="18"/>
                <w:szCs w:val="18"/>
              </w:rPr>
              <w:t>Posterior spine stabilization with decompression</w:t>
            </w:r>
          </w:p>
          <w:p w14:paraId="468C5855" w14:textId="130FA0F9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sz w:val="18"/>
                <w:szCs w:val="18"/>
              </w:rPr>
              <w:t>(N=33)</w:t>
            </w:r>
          </w:p>
        </w:tc>
        <w:tc>
          <w:tcPr>
            <w:tcW w:w="1565" w:type="dxa"/>
            <w:vAlign w:val="center"/>
          </w:tcPr>
          <w:p w14:paraId="11258A86" w14:textId="77777777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sz w:val="18"/>
                <w:szCs w:val="18"/>
              </w:rPr>
              <w:t>Posterior spine stabilization without decompression</w:t>
            </w:r>
          </w:p>
          <w:p w14:paraId="684001C1" w14:textId="522E68DF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sz w:val="18"/>
                <w:szCs w:val="18"/>
              </w:rPr>
              <w:t>(N=10)</w:t>
            </w:r>
          </w:p>
        </w:tc>
        <w:tc>
          <w:tcPr>
            <w:tcW w:w="2223" w:type="dxa"/>
            <w:vAlign w:val="center"/>
          </w:tcPr>
          <w:p w14:paraId="166F8F34" w14:textId="31B888FD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 w:rsidRPr="004E159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Clavien‒Dindo</w:t>
            </w:r>
            <w:proofErr w:type="spellEnd"/>
            <w:r w:rsidRPr="004E159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 classification</w:t>
            </w:r>
          </w:p>
          <w:p w14:paraId="0C5F39D8" w14:textId="50D585AC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59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Grade</w:t>
            </w:r>
          </w:p>
        </w:tc>
      </w:tr>
      <w:tr w:rsidR="00C67573" w14:paraId="20F91757" w14:textId="77777777" w:rsidTr="004E159C">
        <w:trPr>
          <w:trHeight w:val="453"/>
        </w:trPr>
        <w:tc>
          <w:tcPr>
            <w:tcW w:w="1982" w:type="dxa"/>
            <w:vAlign w:val="center"/>
          </w:tcPr>
          <w:p w14:paraId="41A1D6CE" w14:textId="378CF47A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Wound dehiscence</w:t>
            </w:r>
          </w:p>
        </w:tc>
        <w:tc>
          <w:tcPr>
            <w:tcW w:w="1169" w:type="dxa"/>
            <w:vAlign w:val="center"/>
          </w:tcPr>
          <w:p w14:paraId="78BA8176" w14:textId="3A48374F" w:rsidR="0072333F" w:rsidRPr="00192CA9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565" w:type="dxa"/>
            <w:vAlign w:val="center"/>
          </w:tcPr>
          <w:p w14:paraId="260589E6" w14:textId="2533B937" w:rsidR="0072333F" w:rsidRPr="00192CA9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1565" w:type="dxa"/>
            <w:vAlign w:val="center"/>
          </w:tcPr>
          <w:p w14:paraId="3D88041D" w14:textId="4C55482C" w:rsidR="0072333F" w:rsidRPr="00192CA9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2223" w:type="dxa"/>
            <w:vAlign w:val="center"/>
          </w:tcPr>
          <w:p w14:paraId="3174C5DB" w14:textId="0F6C2CCD" w:rsidR="0072333F" w:rsidRPr="00192CA9" w:rsidRDefault="0081382E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 or II</w:t>
            </w:r>
            <w:proofErr w:type="gramStart"/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/(</w:t>
            </w:r>
            <w:proofErr w:type="gramEnd"/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-)</w:t>
            </w:r>
          </w:p>
        </w:tc>
      </w:tr>
      <w:tr w:rsidR="00C67573" w14:paraId="566D81BB" w14:textId="77777777" w:rsidTr="004E159C">
        <w:trPr>
          <w:trHeight w:val="453"/>
        </w:trPr>
        <w:tc>
          <w:tcPr>
            <w:tcW w:w="1982" w:type="dxa"/>
            <w:vAlign w:val="center"/>
          </w:tcPr>
          <w:p w14:paraId="0F01226D" w14:textId="1DC39FA9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Surgical site infection</w:t>
            </w:r>
          </w:p>
        </w:tc>
        <w:tc>
          <w:tcPr>
            <w:tcW w:w="1169" w:type="dxa"/>
            <w:vAlign w:val="center"/>
          </w:tcPr>
          <w:p w14:paraId="39925D74" w14:textId="77777777" w:rsidR="0072333F" w:rsidRPr="00192CA9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1565" w:type="dxa"/>
            <w:vAlign w:val="center"/>
          </w:tcPr>
          <w:p w14:paraId="3F180B46" w14:textId="7EBEADFA" w:rsidR="0072333F" w:rsidRPr="00192CA9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1565" w:type="dxa"/>
            <w:vAlign w:val="center"/>
          </w:tcPr>
          <w:p w14:paraId="187557FF" w14:textId="74254288" w:rsidR="0072333F" w:rsidRPr="00192CA9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223" w:type="dxa"/>
            <w:vAlign w:val="center"/>
          </w:tcPr>
          <w:p w14:paraId="4974BD89" w14:textId="43FF749D" w:rsidR="0072333F" w:rsidRPr="000C49F6" w:rsidRDefault="00000000" w:rsidP="005C19BA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II</w:t>
            </w:r>
            <w:r>
              <w:rPr>
                <w:rFonts w:ascii="Times New Roman" w:eastAsia="ＭＳ Ｐゴシック" w:hAnsi="Times New Roman" w:cs="Times New Roman"/>
                <w:kern w:val="0"/>
                <w:sz w:val="24"/>
              </w:rPr>
              <w:t xml:space="preserve"> or </w:t>
            </w:r>
            <w:r w:rsidR="004D355E"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III/III</w:t>
            </w:r>
          </w:p>
        </w:tc>
      </w:tr>
      <w:tr w:rsidR="00C67573" w14:paraId="4A3A0118" w14:textId="77777777" w:rsidTr="004E159C">
        <w:trPr>
          <w:trHeight w:val="226"/>
        </w:trPr>
        <w:tc>
          <w:tcPr>
            <w:tcW w:w="1982" w:type="dxa"/>
            <w:vAlign w:val="center"/>
          </w:tcPr>
          <w:p w14:paraId="4216C889" w14:textId="77777777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DVT/PE (thromboembolism)</w:t>
            </w:r>
          </w:p>
        </w:tc>
        <w:tc>
          <w:tcPr>
            <w:tcW w:w="1169" w:type="dxa"/>
            <w:vAlign w:val="center"/>
          </w:tcPr>
          <w:p w14:paraId="7F18154B" w14:textId="0C9796C0" w:rsidR="0072333F" w:rsidRPr="00192CA9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1565" w:type="dxa"/>
            <w:vAlign w:val="center"/>
          </w:tcPr>
          <w:p w14:paraId="59F5E32B" w14:textId="1AFF60FC" w:rsidR="0072333F" w:rsidRPr="00192CA9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565" w:type="dxa"/>
            <w:vAlign w:val="center"/>
          </w:tcPr>
          <w:p w14:paraId="4918CB74" w14:textId="52385945" w:rsidR="0072333F" w:rsidRPr="00192CA9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223" w:type="dxa"/>
            <w:vAlign w:val="center"/>
          </w:tcPr>
          <w:p w14:paraId="16E1FC68" w14:textId="3A297118" w:rsidR="0072333F" w:rsidRPr="00192CA9" w:rsidRDefault="003823BB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II/II</w:t>
            </w:r>
          </w:p>
        </w:tc>
      </w:tr>
      <w:tr w:rsidR="00C67573" w14:paraId="1E9A8B29" w14:textId="77777777" w:rsidTr="004E159C">
        <w:trPr>
          <w:trHeight w:val="226"/>
        </w:trPr>
        <w:tc>
          <w:tcPr>
            <w:tcW w:w="1982" w:type="dxa"/>
            <w:vAlign w:val="center"/>
          </w:tcPr>
          <w:p w14:paraId="1F2DB197" w14:textId="3874775C" w:rsidR="0072333F" w:rsidRPr="004E159C" w:rsidRDefault="00000000" w:rsidP="005C19BA">
            <w:pPr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4E159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D</w:t>
            </w:r>
            <w:r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elirium</w:t>
            </w:r>
          </w:p>
        </w:tc>
        <w:tc>
          <w:tcPr>
            <w:tcW w:w="1169" w:type="dxa"/>
            <w:vAlign w:val="center"/>
          </w:tcPr>
          <w:p w14:paraId="3702B62A" w14:textId="1870E498" w:rsidR="0072333F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</w:tc>
        <w:tc>
          <w:tcPr>
            <w:tcW w:w="1565" w:type="dxa"/>
            <w:vAlign w:val="center"/>
          </w:tcPr>
          <w:p w14:paraId="7E133E99" w14:textId="4121C03F" w:rsidR="0072333F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565" w:type="dxa"/>
            <w:vAlign w:val="center"/>
          </w:tcPr>
          <w:p w14:paraId="43556F83" w14:textId="46D90EFF" w:rsidR="0072333F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223" w:type="dxa"/>
            <w:vAlign w:val="center"/>
          </w:tcPr>
          <w:p w14:paraId="0CB706AB" w14:textId="62E47930" w:rsidR="0072333F" w:rsidRPr="000C49F6" w:rsidRDefault="00000000" w:rsidP="005C19BA">
            <w:pPr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 or II/I or II</w:t>
            </w:r>
          </w:p>
        </w:tc>
      </w:tr>
      <w:tr w:rsidR="00C67573" w14:paraId="7CC515E7" w14:textId="77777777" w:rsidTr="004E159C">
        <w:trPr>
          <w:trHeight w:val="226"/>
        </w:trPr>
        <w:tc>
          <w:tcPr>
            <w:tcW w:w="1982" w:type="dxa"/>
            <w:vAlign w:val="center"/>
          </w:tcPr>
          <w:p w14:paraId="2E48D840" w14:textId="5930B045" w:rsidR="0072333F" w:rsidRPr="004E159C" w:rsidRDefault="00000000" w:rsidP="005C19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Pneumonia</w:t>
            </w:r>
          </w:p>
        </w:tc>
        <w:tc>
          <w:tcPr>
            <w:tcW w:w="1169" w:type="dxa"/>
            <w:vAlign w:val="center"/>
          </w:tcPr>
          <w:p w14:paraId="3B9CE39F" w14:textId="16FA09F6" w:rsidR="0072333F" w:rsidRPr="00192CA9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</w:p>
        </w:tc>
        <w:tc>
          <w:tcPr>
            <w:tcW w:w="1565" w:type="dxa"/>
            <w:vAlign w:val="center"/>
          </w:tcPr>
          <w:p w14:paraId="0CD51279" w14:textId="639CDEAE" w:rsidR="0072333F" w:rsidRPr="00192CA9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565" w:type="dxa"/>
            <w:vAlign w:val="center"/>
          </w:tcPr>
          <w:p w14:paraId="653258E9" w14:textId="68E6DA94" w:rsidR="0072333F" w:rsidRPr="00192CA9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223" w:type="dxa"/>
            <w:vAlign w:val="center"/>
          </w:tcPr>
          <w:p w14:paraId="5FB97189" w14:textId="720A0D9C" w:rsidR="0072333F" w:rsidRPr="00192CA9" w:rsidRDefault="003823BB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E159C">
              <w:rPr>
                <w:rFonts w:ascii="Times New Roman" w:hAnsi="Times New Roman" w:cs="Times New Roman"/>
                <w:sz w:val="20"/>
                <w:szCs w:val="20"/>
              </w:rPr>
              <w:t>Ⅴ/Ⅴ</w:t>
            </w:r>
          </w:p>
        </w:tc>
      </w:tr>
      <w:tr w:rsidR="00C67573" w14:paraId="7807596F" w14:textId="77777777" w:rsidTr="004E159C">
        <w:trPr>
          <w:trHeight w:val="226"/>
        </w:trPr>
        <w:tc>
          <w:tcPr>
            <w:tcW w:w="1982" w:type="dxa"/>
            <w:vAlign w:val="center"/>
          </w:tcPr>
          <w:p w14:paraId="2FE63CA6" w14:textId="46DE5B58" w:rsidR="0072333F" w:rsidRPr="004E159C" w:rsidRDefault="00000000" w:rsidP="005C19BA">
            <w:pPr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4E15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Worsening of neurological symptoms</w:t>
            </w:r>
          </w:p>
        </w:tc>
        <w:tc>
          <w:tcPr>
            <w:tcW w:w="1169" w:type="dxa"/>
            <w:vAlign w:val="center"/>
          </w:tcPr>
          <w:p w14:paraId="2EB17E5A" w14:textId="60FEAB4C" w:rsidR="0072333F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1565" w:type="dxa"/>
            <w:vAlign w:val="center"/>
          </w:tcPr>
          <w:p w14:paraId="6A491890" w14:textId="54765F34" w:rsidR="0072333F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1565" w:type="dxa"/>
            <w:vAlign w:val="center"/>
          </w:tcPr>
          <w:p w14:paraId="11402C4C" w14:textId="5C2F3B36" w:rsidR="0072333F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</w:p>
        </w:tc>
        <w:tc>
          <w:tcPr>
            <w:tcW w:w="2223" w:type="dxa"/>
            <w:vAlign w:val="center"/>
          </w:tcPr>
          <w:p w14:paraId="4A043787" w14:textId="06B91E73" w:rsidR="0072333F" w:rsidRDefault="005C19BA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II/II</w:t>
            </w:r>
          </w:p>
        </w:tc>
      </w:tr>
      <w:tr w:rsidR="00C67573" w14:paraId="42B3A536" w14:textId="77777777" w:rsidTr="004E159C">
        <w:trPr>
          <w:trHeight w:val="226"/>
        </w:trPr>
        <w:tc>
          <w:tcPr>
            <w:tcW w:w="1982" w:type="dxa"/>
            <w:vAlign w:val="center"/>
          </w:tcPr>
          <w:p w14:paraId="45EF40D2" w14:textId="23E24663" w:rsidR="004E159C" w:rsidRPr="004E159C" w:rsidRDefault="00000000" w:rsidP="005C19BA">
            <w:pPr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4E159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I</w:t>
            </w:r>
            <w:r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nstrumentation failure</w:t>
            </w:r>
          </w:p>
        </w:tc>
        <w:tc>
          <w:tcPr>
            <w:tcW w:w="1169" w:type="dxa"/>
            <w:vAlign w:val="center"/>
          </w:tcPr>
          <w:p w14:paraId="0696919B" w14:textId="3AB30647" w:rsidR="004E159C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565" w:type="dxa"/>
            <w:vAlign w:val="center"/>
          </w:tcPr>
          <w:p w14:paraId="595CAE90" w14:textId="7B5C60DD" w:rsidR="004E159C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</w:tc>
        <w:tc>
          <w:tcPr>
            <w:tcW w:w="1565" w:type="dxa"/>
            <w:vAlign w:val="center"/>
          </w:tcPr>
          <w:p w14:paraId="53A1C08C" w14:textId="21FCFD37" w:rsidR="004E159C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2223" w:type="dxa"/>
            <w:vAlign w:val="center"/>
          </w:tcPr>
          <w:p w14:paraId="5446FF0E" w14:textId="06D1D029" w:rsidR="004E159C" w:rsidRDefault="0081382E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 or II or III</w:t>
            </w:r>
            <w:proofErr w:type="gramStart"/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/(</w:t>
            </w:r>
            <w:proofErr w:type="gramEnd"/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-)</w:t>
            </w:r>
          </w:p>
        </w:tc>
      </w:tr>
      <w:tr w:rsidR="00C67573" w14:paraId="4F29017D" w14:textId="77777777" w:rsidTr="004E159C">
        <w:trPr>
          <w:trHeight w:val="226"/>
        </w:trPr>
        <w:tc>
          <w:tcPr>
            <w:tcW w:w="1982" w:type="dxa"/>
            <w:vAlign w:val="center"/>
          </w:tcPr>
          <w:p w14:paraId="4CFEFEB8" w14:textId="5B6311D7" w:rsidR="004E159C" w:rsidRPr="004E159C" w:rsidRDefault="00000000" w:rsidP="005C19BA">
            <w:pPr>
              <w:jc w:val="center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Other medical</w:t>
            </w:r>
          </w:p>
        </w:tc>
        <w:tc>
          <w:tcPr>
            <w:tcW w:w="1169" w:type="dxa"/>
            <w:vAlign w:val="center"/>
          </w:tcPr>
          <w:p w14:paraId="6D7EBB5F" w14:textId="4B0C9A45" w:rsidR="004E159C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565" w:type="dxa"/>
            <w:vAlign w:val="center"/>
          </w:tcPr>
          <w:p w14:paraId="31E7263F" w14:textId="2BBF7EEA" w:rsidR="004E159C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1565" w:type="dxa"/>
            <w:vAlign w:val="center"/>
          </w:tcPr>
          <w:p w14:paraId="0BB306BF" w14:textId="6C74944C" w:rsidR="004E159C" w:rsidRDefault="00000000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</w:p>
        </w:tc>
        <w:tc>
          <w:tcPr>
            <w:tcW w:w="2223" w:type="dxa"/>
            <w:vAlign w:val="center"/>
          </w:tcPr>
          <w:p w14:paraId="71770327" w14:textId="3A2B7914" w:rsidR="004E159C" w:rsidRDefault="003A4CB2" w:rsidP="005C19B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E159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II/II or III</w:t>
            </w:r>
          </w:p>
        </w:tc>
      </w:tr>
    </w:tbl>
    <w:p w14:paraId="3F4ED601" w14:textId="77777777" w:rsidR="00785051" w:rsidRPr="00E0683C" w:rsidRDefault="00785051" w:rsidP="00785051">
      <w:pPr>
        <w:rPr>
          <w:rFonts w:ascii="Times New Roman" w:hAnsi="Times New Roman" w:cs="Times New Roman"/>
          <w:sz w:val="15"/>
          <w:szCs w:val="18"/>
        </w:rPr>
      </w:pPr>
      <w:r w:rsidRPr="008D242E">
        <w:rPr>
          <w:rFonts w:ascii="Times New Roman" w:hAnsi="Times New Roman" w:cs="Times New Roman"/>
          <w:color w:val="000000"/>
          <w:sz w:val="20"/>
          <w:szCs w:val="20"/>
        </w:rPr>
        <w:t xml:space="preserve">The </w:t>
      </w:r>
      <w:proofErr w:type="spellStart"/>
      <w:r w:rsidRPr="008D242E">
        <w:rPr>
          <w:rFonts w:ascii="Times New Roman" w:hAnsi="Times New Roman" w:cs="Times New Roman"/>
          <w:color w:val="000000"/>
          <w:sz w:val="20"/>
          <w:szCs w:val="20"/>
        </w:rPr>
        <w:t>Clavien</w:t>
      </w:r>
      <w:proofErr w:type="spellEnd"/>
      <w:r w:rsidRPr="008D242E">
        <w:rPr>
          <w:rFonts w:ascii="Times New Roman" w:hAnsi="Times New Roman" w:cs="Times New Roman"/>
          <w:color w:val="000000"/>
          <w:sz w:val="20"/>
          <w:szCs w:val="20"/>
        </w:rPr>
        <w:t>–</w:t>
      </w:r>
      <w:proofErr w:type="spellStart"/>
      <w:r w:rsidRPr="008D242E">
        <w:rPr>
          <w:rFonts w:ascii="Times New Roman" w:hAnsi="Times New Roman" w:cs="Times New Roman"/>
          <w:color w:val="000000"/>
          <w:sz w:val="20"/>
          <w:szCs w:val="20"/>
        </w:rPr>
        <w:t>Dindo</w:t>
      </w:r>
      <w:proofErr w:type="spellEnd"/>
      <w:r w:rsidRPr="008D242E">
        <w:rPr>
          <w:rFonts w:ascii="Times New Roman" w:hAnsi="Times New Roman" w:cs="Times New Roman"/>
          <w:color w:val="000000"/>
          <w:sz w:val="20"/>
          <w:szCs w:val="20"/>
        </w:rPr>
        <w:t xml:space="preserve"> classification listed in this table uses a slash (“/”) to differentiate the grades observed in each group: values before the slash correspond to the decompression group, and values after the slash correspond to the non-decompression group. A dash (–) indicates no events reported in that group.</w:t>
      </w:r>
    </w:p>
    <w:p w14:paraId="732B074D" w14:textId="77777777" w:rsidR="00276B56" w:rsidRDefault="00276B56">
      <w:pPr>
        <w:rPr>
          <w:rFonts w:ascii="Times New Roman" w:hAnsi="Times New Roman" w:cs="Times New Roman"/>
        </w:rPr>
      </w:pPr>
    </w:p>
    <w:sectPr w:rsidR="00276B56" w:rsidSect="00155C6E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CD9"/>
    <w:rsid w:val="0000121D"/>
    <w:rsid w:val="00013D46"/>
    <w:rsid w:val="000219D4"/>
    <w:rsid w:val="00040360"/>
    <w:rsid w:val="00043246"/>
    <w:rsid w:val="00045057"/>
    <w:rsid w:val="00045D00"/>
    <w:rsid w:val="000517B9"/>
    <w:rsid w:val="00054A5E"/>
    <w:rsid w:val="00057A75"/>
    <w:rsid w:val="00060796"/>
    <w:rsid w:val="000614D1"/>
    <w:rsid w:val="00061781"/>
    <w:rsid w:val="000627AB"/>
    <w:rsid w:val="00077409"/>
    <w:rsid w:val="000C49F6"/>
    <w:rsid w:val="000D1261"/>
    <w:rsid w:val="000D6F62"/>
    <w:rsid w:val="000D734C"/>
    <w:rsid w:val="000E7D7D"/>
    <w:rsid w:val="000F1129"/>
    <w:rsid w:val="000F1421"/>
    <w:rsid w:val="00114D49"/>
    <w:rsid w:val="001263F7"/>
    <w:rsid w:val="00127E6A"/>
    <w:rsid w:val="001311F4"/>
    <w:rsid w:val="00132881"/>
    <w:rsid w:val="00134AB1"/>
    <w:rsid w:val="0014038D"/>
    <w:rsid w:val="001408D6"/>
    <w:rsid w:val="00153EE8"/>
    <w:rsid w:val="00155C6E"/>
    <w:rsid w:val="00163CD9"/>
    <w:rsid w:val="001805EE"/>
    <w:rsid w:val="0018525E"/>
    <w:rsid w:val="00190FA6"/>
    <w:rsid w:val="00192CA9"/>
    <w:rsid w:val="001C146D"/>
    <w:rsid w:val="001C25FE"/>
    <w:rsid w:val="001C67ED"/>
    <w:rsid w:val="001C6914"/>
    <w:rsid w:val="001D38B0"/>
    <w:rsid w:val="001E057B"/>
    <w:rsid w:val="001E2D94"/>
    <w:rsid w:val="001F57DF"/>
    <w:rsid w:val="001F621E"/>
    <w:rsid w:val="0020008A"/>
    <w:rsid w:val="00201210"/>
    <w:rsid w:val="0023457E"/>
    <w:rsid w:val="002451CB"/>
    <w:rsid w:val="00266D66"/>
    <w:rsid w:val="00266E3E"/>
    <w:rsid w:val="00276B56"/>
    <w:rsid w:val="00277F67"/>
    <w:rsid w:val="002A5F2A"/>
    <w:rsid w:val="002A6B7A"/>
    <w:rsid w:val="002C01CC"/>
    <w:rsid w:val="002C17BB"/>
    <w:rsid w:val="002C2A4E"/>
    <w:rsid w:val="002C3D16"/>
    <w:rsid w:val="002E3A0B"/>
    <w:rsid w:val="002E3F74"/>
    <w:rsid w:val="002E5BAD"/>
    <w:rsid w:val="002F3B60"/>
    <w:rsid w:val="002F53F0"/>
    <w:rsid w:val="002F7B82"/>
    <w:rsid w:val="003036B7"/>
    <w:rsid w:val="003133A3"/>
    <w:rsid w:val="00313B0C"/>
    <w:rsid w:val="00331307"/>
    <w:rsid w:val="003372FA"/>
    <w:rsid w:val="003422B3"/>
    <w:rsid w:val="0034728E"/>
    <w:rsid w:val="00361CDF"/>
    <w:rsid w:val="00363505"/>
    <w:rsid w:val="0036703D"/>
    <w:rsid w:val="00375B2B"/>
    <w:rsid w:val="003823BB"/>
    <w:rsid w:val="00387934"/>
    <w:rsid w:val="00390622"/>
    <w:rsid w:val="003939AF"/>
    <w:rsid w:val="003944B4"/>
    <w:rsid w:val="003A4CB2"/>
    <w:rsid w:val="003A635B"/>
    <w:rsid w:val="003C0640"/>
    <w:rsid w:val="003C25BA"/>
    <w:rsid w:val="003C3A8E"/>
    <w:rsid w:val="003D60A8"/>
    <w:rsid w:val="003F066E"/>
    <w:rsid w:val="003F2464"/>
    <w:rsid w:val="003F5114"/>
    <w:rsid w:val="004004A4"/>
    <w:rsid w:val="00411DC2"/>
    <w:rsid w:val="004141E3"/>
    <w:rsid w:val="00421883"/>
    <w:rsid w:val="004241E1"/>
    <w:rsid w:val="00437CF2"/>
    <w:rsid w:val="00442451"/>
    <w:rsid w:val="004537E6"/>
    <w:rsid w:val="00474F1C"/>
    <w:rsid w:val="004759A4"/>
    <w:rsid w:val="0048199B"/>
    <w:rsid w:val="0048475B"/>
    <w:rsid w:val="004901BD"/>
    <w:rsid w:val="004907C5"/>
    <w:rsid w:val="00490CDB"/>
    <w:rsid w:val="004A06FE"/>
    <w:rsid w:val="004B7E5B"/>
    <w:rsid w:val="004C19E5"/>
    <w:rsid w:val="004D2881"/>
    <w:rsid w:val="004D2D40"/>
    <w:rsid w:val="004D355E"/>
    <w:rsid w:val="004D52BB"/>
    <w:rsid w:val="004D6670"/>
    <w:rsid w:val="004E159C"/>
    <w:rsid w:val="004F051C"/>
    <w:rsid w:val="004F184E"/>
    <w:rsid w:val="004F626E"/>
    <w:rsid w:val="004F6A18"/>
    <w:rsid w:val="004F79BF"/>
    <w:rsid w:val="00500CC1"/>
    <w:rsid w:val="00502275"/>
    <w:rsid w:val="005040ED"/>
    <w:rsid w:val="00521B59"/>
    <w:rsid w:val="00532762"/>
    <w:rsid w:val="00562CA5"/>
    <w:rsid w:val="00574803"/>
    <w:rsid w:val="00583E88"/>
    <w:rsid w:val="00584544"/>
    <w:rsid w:val="00590071"/>
    <w:rsid w:val="005A6A3D"/>
    <w:rsid w:val="005B30FC"/>
    <w:rsid w:val="005B5F53"/>
    <w:rsid w:val="005C09C6"/>
    <w:rsid w:val="005C19BA"/>
    <w:rsid w:val="005D06B5"/>
    <w:rsid w:val="005D1FB4"/>
    <w:rsid w:val="005F3C04"/>
    <w:rsid w:val="005F7356"/>
    <w:rsid w:val="005F7D4C"/>
    <w:rsid w:val="0060253A"/>
    <w:rsid w:val="00607389"/>
    <w:rsid w:val="006152EC"/>
    <w:rsid w:val="006528C3"/>
    <w:rsid w:val="0066005B"/>
    <w:rsid w:val="0066048D"/>
    <w:rsid w:val="00662085"/>
    <w:rsid w:val="00664214"/>
    <w:rsid w:val="00666FBC"/>
    <w:rsid w:val="0068069B"/>
    <w:rsid w:val="00697FD5"/>
    <w:rsid w:val="006C0F50"/>
    <w:rsid w:val="006C40A5"/>
    <w:rsid w:val="006E3F1D"/>
    <w:rsid w:val="006E4C81"/>
    <w:rsid w:val="006F7840"/>
    <w:rsid w:val="00706EC4"/>
    <w:rsid w:val="00716B72"/>
    <w:rsid w:val="00721ABE"/>
    <w:rsid w:val="0072333F"/>
    <w:rsid w:val="007241B1"/>
    <w:rsid w:val="00743D40"/>
    <w:rsid w:val="00751683"/>
    <w:rsid w:val="007568A1"/>
    <w:rsid w:val="007655E1"/>
    <w:rsid w:val="00771A17"/>
    <w:rsid w:val="007818B5"/>
    <w:rsid w:val="00785051"/>
    <w:rsid w:val="00787C63"/>
    <w:rsid w:val="00795BD0"/>
    <w:rsid w:val="007A02F7"/>
    <w:rsid w:val="007C0A98"/>
    <w:rsid w:val="007D0F3E"/>
    <w:rsid w:val="007D5608"/>
    <w:rsid w:val="007D56F5"/>
    <w:rsid w:val="007D698B"/>
    <w:rsid w:val="007E2B8E"/>
    <w:rsid w:val="00811482"/>
    <w:rsid w:val="0081382E"/>
    <w:rsid w:val="00817A77"/>
    <w:rsid w:val="0083280D"/>
    <w:rsid w:val="008532F3"/>
    <w:rsid w:val="00862D67"/>
    <w:rsid w:val="008903B1"/>
    <w:rsid w:val="008A2ACE"/>
    <w:rsid w:val="008B7C9D"/>
    <w:rsid w:val="008B7D40"/>
    <w:rsid w:val="008D4E26"/>
    <w:rsid w:val="008F0561"/>
    <w:rsid w:val="008F333D"/>
    <w:rsid w:val="00901A81"/>
    <w:rsid w:val="009046D9"/>
    <w:rsid w:val="00904908"/>
    <w:rsid w:val="009055A6"/>
    <w:rsid w:val="00906A93"/>
    <w:rsid w:val="0090711B"/>
    <w:rsid w:val="00910EFC"/>
    <w:rsid w:val="00910F78"/>
    <w:rsid w:val="009157D7"/>
    <w:rsid w:val="00943FB6"/>
    <w:rsid w:val="00944267"/>
    <w:rsid w:val="00946A16"/>
    <w:rsid w:val="009474C7"/>
    <w:rsid w:val="00971E02"/>
    <w:rsid w:val="009750B3"/>
    <w:rsid w:val="0097718C"/>
    <w:rsid w:val="00987978"/>
    <w:rsid w:val="009A491D"/>
    <w:rsid w:val="009B7896"/>
    <w:rsid w:val="009C2385"/>
    <w:rsid w:val="009D0A2D"/>
    <w:rsid w:val="009D6351"/>
    <w:rsid w:val="009D68CE"/>
    <w:rsid w:val="009F262A"/>
    <w:rsid w:val="009F486F"/>
    <w:rsid w:val="009F6744"/>
    <w:rsid w:val="00A02115"/>
    <w:rsid w:val="00A14459"/>
    <w:rsid w:val="00A154ED"/>
    <w:rsid w:val="00A200F9"/>
    <w:rsid w:val="00A21A09"/>
    <w:rsid w:val="00A24359"/>
    <w:rsid w:val="00A308CC"/>
    <w:rsid w:val="00A30F08"/>
    <w:rsid w:val="00A31AE9"/>
    <w:rsid w:val="00A404AB"/>
    <w:rsid w:val="00A53C6E"/>
    <w:rsid w:val="00A63C08"/>
    <w:rsid w:val="00A65C80"/>
    <w:rsid w:val="00A67FB0"/>
    <w:rsid w:val="00A71C36"/>
    <w:rsid w:val="00A72DD0"/>
    <w:rsid w:val="00A81FFA"/>
    <w:rsid w:val="00A8202E"/>
    <w:rsid w:val="00A9158D"/>
    <w:rsid w:val="00AA1471"/>
    <w:rsid w:val="00AB76E7"/>
    <w:rsid w:val="00AC4337"/>
    <w:rsid w:val="00AC5F35"/>
    <w:rsid w:val="00AC730F"/>
    <w:rsid w:val="00AE7A3E"/>
    <w:rsid w:val="00AF3E4A"/>
    <w:rsid w:val="00B1000C"/>
    <w:rsid w:val="00B2203B"/>
    <w:rsid w:val="00B24C40"/>
    <w:rsid w:val="00B306F5"/>
    <w:rsid w:val="00B34979"/>
    <w:rsid w:val="00B35EC6"/>
    <w:rsid w:val="00B378CD"/>
    <w:rsid w:val="00B4116D"/>
    <w:rsid w:val="00B473A7"/>
    <w:rsid w:val="00B61C81"/>
    <w:rsid w:val="00B640BF"/>
    <w:rsid w:val="00B672AE"/>
    <w:rsid w:val="00B84A29"/>
    <w:rsid w:val="00B94F56"/>
    <w:rsid w:val="00BA7B7F"/>
    <w:rsid w:val="00BB3E09"/>
    <w:rsid w:val="00BC109E"/>
    <w:rsid w:val="00BD4C6C"/>
    <w:rsid w:val="00BD6B2D"/>
    <w:rsid w:val="00C1134E"/>
    <w:rsid w:val="00C13E53"/>
    <w:rsid w:val="00C20011"/>
    <w:rsid w:val="00C21A14"/>
    <w:rsid w:val="00C545B4"/>
    <w:rsid w:val="00C64CCF"/>
    <w:rsid w:val="00C67573"/>
    <w:rsid w:val="00C775B1"/>
    <w:rsid w:val="00C84391"/>
    <w:rsid w:val="00C91747"/>
    <w:rsid w:val="00C97E41"/>
    <w:rsid w:val="00CA1B29"/>
    <w:rsid w:val="00CB5C01"/>
    <w:rsid w:val="00CC0EF6"/>
    <w:rsid w:val="00CE009C"/>
    <w:rsid w:val="00CE39A0"/>
    <w:rsid w:val="00CE6442"/>
    <w:rsid w:val="00CE69A3"/>
    <w:rsid w:val="00CE7811"/>
    <w:rsid w:val="00CF7BE3"/>
    <w:rsid w:val="00CF7D1E"/>
    <w:rsid w:val="00D05903"/>
    <w:rsid w:val="00D1335A"/>
    <w:rsid w:val="00D16A56"/>
    <w:rsid w:val="00D35EDA"/>
    <w:rsid w:val="00D36885"/>
    <w:rsid w:val="00D470F3"/>
    <w:rsid w:val="00D63795"/>
    <w:rsid w:val="00D80892"/>
    <w:rsid w:val="00D82A1E"/>
    <w:rsid w:val="00DA12F8"/>
    <w:rsid w:val="00DA1D19"/>
    <w:rsid w:val="00DA4F0A"/>
    <w:rsid w:val="00DA6532"/>
    <w:rsid w:val="00DB1DE1"/>
    <w:rsid w:val="00DB462E"/>
    <w:rsid w:val="00DD1D10"/>
    <w:rsid w:val="00DD3B2F"/>
    <w:rsid w:val="00DE25A8"/>
    <w:rsid w:val="00E10F6B"/>
    <w:rsid w:val="00E11204"/>
    <w:rsid w:val="00E13137"/>
    <w:rsid w:val="00E155D6"/>
    <w:rsid w:val="00E15D56"/>
    <w:rsid w:val="00E2192F"/>
    <w:rsid w:val="00E31391"/>
    <w:rsid w:val="00E3382F"/>
    <w:rsid w:val="00E373EB"/>
    <w:rsid w:val="00E37B3F"/>
    <w:rsid w:val="00E42905"/>
    <w:rsid w:val="00E43085"/>
    <w:rsid w:val="00E432AD"/>
    <w:rsid w:val="00E50CEF"/>
    <w:rsid w:val="00E54CB2"/>
    <w:rsid w:val="00E554A2"/>
    <w:rsid w:val="00E81660"/>
    <w:rsid w:val="00E828AB"/>
    <w:rsid w:val="00E91759"/>
    <w:rsid w:val="00E93CB7"/>
    <w:rsid w:val="00EA4156"/>
    <w:rsid w:val="00EA6409"/>
    <w:rsid w:val="00EB1162"/>
    <w:rsid w:val="00EB2272"/>
    <w:rsid w:val="00ED48D6"/>
    <w:rsid w:val="00ED55A1"/>
    <w:rsid w:val="00EE040E"/>
    <w:rsid w:val="00EE3D01"/>
    <w:rsid w:val="00EE73CB"/>
    <w:rsid w:val="00EF0382"/>
    <w:rsid w:val="00EF0637"/>
    <w:rsid w:val="00F161D2"/>
    <w:rsid w:val="00F3037A"/>
    <w:rsid w:val="00F31230"/>
    <w:rsid w:val="00F365FB"/>
    <w:rsid w:val="00F45115"/>
    <w:rsid w:val="00F46401"/>
    <w:rsid w:val="00F470F8"/>
    <w:rsid w:val="00F56824"/>
    <w:rsid w:val="00F5789B"/>
    <w:rsid w:val="00F63820"/>
    <w:rsid w:val="00F73517"/>
    <w:rsid w:val="00F741E4"/>
    <w:rsid w:val="00F76629"/>
    <w:rsid w:val="00FC119E"/>
    <w:rsid w:val="00FC5039"/>
    <w:rsid w:val="00FD5003"/>
    <w:rsid w:val="00FE5A1E"/>
    <w:rsid w:val="00FE794C"/>
    <w:rsid w:val="00FF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3060AF"/>
  <w15:chartTrackingRefBased/>
  <w15:docId w15:val="{65FCCE09-A5BB-5B4C-9C30-1B9B2F28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3CD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3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3C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3CD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3CD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3CD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3CD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3CD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3CD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3CD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3CD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3CD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63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3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3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3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3CD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3CD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3C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3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3CD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3C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3C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3C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3CD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3CD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3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3CD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63CD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63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A30F0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30F0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30F08"/>
  </w:style>
  <w:style w:type="paragraph" w:styleId="ae">
    <w:name w:val="annotation subject"/>
    <w:basedOn w:val="ac"/>
    <w:next w:val="ac"/>
    <w:link w:val="af"/>
    <w:uiPriority w:val="99"/>
    <w:semiHidden/>
    <w:unhideWhenUsed/>
    <w:rsid w:val="00A30F0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30F08"/>
    <w:rPr>
      <w:b/>
      <w:bCs/>
    </w:rPr>
  </w:style>
  <w:style w:type="character" w:styleId="af0">
    <w:name w:val="Hyperlink"/>
    <w:basedOn w:val="a0"/>
    <w:uiPriority w:val="99"/>
    <w:semiHidden/>
    <w:unhideWhenUsed/>
    <w:rsid w:val="00F451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Tominaga Hiroyuki</dc:creator>
  <cp:lastModifiedBy>Tominaga Hiroyuki</cp:lastModifiedBy>
  <cp:revision>38</cp:revision>
  <dcterms:created xsi:type="dcterms:W3CDTF">2025-07-07T14:05:00Z</dcterms:created>
  <dcterms:modified xsi:type="dcterms:W3CDTF">2025-07-14T15:35:00Z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2025-07-12T14:29:07Z</vt:filetime>
  </property>
</Properties>
</file>