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A5E6" w14:textId="0E62CAA1" w:rsidR="00D00056" w:rsidRPr="00BA7F6E" w:rsidRDefault="00D00056" w:rsidP="00D00056">
      <w:pPr>
        <w:spacing w:after="12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BA7F6E">
        <w:rPr>
          <w:rFonts w:ascii="Times New Roman" w:hAnsi="Times New Roman" w:cs="Times New Roman"/>
          <w:sz w:val="18"/>
          <w:szCs w:val="18"/>
          <w:lang w:val="en-US"/>
        </w:rPr>
        <w:t xml:space="preserve">Supplementary table </w:t>
      </w:r>
      <w:r w:rsidR="00374C69">
        <w:rPr>
          <w:rFonts w:ascii="Times New Roman" w:hAnsi="Times New Roman" w:cs="Times New Roman"/>
          <w:sz w:val="18"/>
          <w:szCs w:val="18"/>
          <w:lang w:val="en-US"/>
        </w:rPr>
        <w:t>1</w:t>
      </w:r>
      <w:r w:rsidRPr="00BA7F6E">
        <w:rPr>
          <w:rFonts w:ascii="Times New Roman" w:hAnsi="Times New Roman" w:cs="Times New Roman"/>
          <w:sz w:val="18"/>
          <w:szCs w:val="18"/>
          <w:lang w:val="en-US"/>
        </w:rPr>
        <w:t>: Running- and Cycling economy for each running velocity or cycling load. The running economy is displayed as energy cost [kjoule∙kg</w:t>
      </w:r>
      <w:r w:rsidRPr="00BA7F6E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-1</w:t>
      </w:r>
      <w:r w:rsidRPr="00BA7F6E">
        <w:rPr>
          <w:rFonts w:ascii="Times New Roman" w:hAnsi="Times New Roman" w:cs="Times New Roman"/>
          <w:sz w:val="18"/>
          <w:szCs w:val="18"/>
          <w:lang w:val="en-US"/>
        </w:rPr>
        <w:t>∙km</w:t>
      </w:r>
      <w:r w:rsidRPr="00BA7F6E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-1</w:t>
      </w:r>
      <w:r w:rsidRPr="00BA7F6E">
        <w:rPr>
          <w:rFonts w:ascii="Times New Roman" w:hAnsi="Times New Roman" w:cs="Times New Roman"/>
          <w:sz w:val="18"/>
          <w:szCs w:val="18"/>
          <w:lang w:val="en-US"/>
        </w:rPr>
        <w:t>] and the cycling economy as gross efficiency [%].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483"/>
      </w:tblGrid>
      <w:tr w:rsidR="00D00056" w14:paraId="73EA0DB6" w14:textId="77777777" w:rsidTr="002D4458">
        <w:tc>
          <w:tcPr>
            <w:tcW w:w="1540" w:type="dxa"/>
          </w:tcPr>
          <w:p w14:paraId="18EE76EC" w14:textId="77777777" w:rsidR="00D00056" w:rsidRDefault="00D00056" w:rsidP="002D44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  <w:gridSpan w:val="2"/>
          </w:tcPr>
          <w:p w14:paraId="0F54F3B6" w14:textId="77777777" w:rsidR="00D00056" w:rsidRDefault="00D00056" w:rsidP="002D44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Intervention</w:t>
            </w:r>
          </w:p>
        </w:tc>
        <w:tc>
          <w:tcPr>
            <w:tcW w:w="3023" w:type="dxa"/>
            <w:gridSpan w:val="2"/>
          </w:tcPr>
          <w:p w14:paraId="49163487" w14:textId="77777777" w:rsidR="00D00056" w:rsidRDefault="00D00056" w:rsidP="002D44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</w:t>
            </w:r>
          </w:p>
        </w:tc>
      </w:tr>
      <w:tr w:rsidR="00D00056" w14:paraId="17695B5A" w14:textId="77777777" w:rsidTr="002D4458">
        <w:tc>
          <w:tcPr>
            <w:tcW w:w="1540" w:type="dxa"/>
          </w:tcPr>
          <w:p w14:paraId="751CE3D1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</w:t>
            </w:r>
          </w:p>
        </w:tc>
        <w:tc>
          <w:tcPr>
            <w:tcW w:w="1540" w:type="dxa"/>
          </w:tcPr>
          <w:p w14:paraId="705CCDEC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</w:t>
            </w:r>
          </w:p>
        </w:tc>
        <w:tc>
          <w:tcPr>
            <w:tcW w:w="1540" w:type="dxa"/>
          </w:tcPr>
          <w:p w14:paraId="3354C076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</w:t>
            </w:r>
          </w:p>
        </w:tc>
        <w:tc>
          <w:tcPr>
            <w:tcW w:w="1540" w:type="dxa"/>
          </w:tcPr>
          <w:p w14:paraId="55682DBB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</w:t>
            </w:r>
          </w:p>
        </w:tc>
        <w:tc>
          <w:tcPr>
            <w:tcW w:w="1483" w:type="dxa"/>
          </w:tcPr>
          <w:p w14:paraId="18AF47FC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</w:t>
            </w:r>
          </w:p>
        </w:tc>
      </w:tr>
      <w:tr w:rsidR="00D00056" w14:paraId="11430F0B" w14:textId="77777777" w:rsidTr="002D4458">
        <w:tc>
          <w:tcPr>
            <w:tcW w:w="1540" w:type="dxa"/>
          </w:tcPr>
          <w:p w14:paraId="3FE24624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1540" w:type="dxa"/>
          </w:tcPr>
          <w:p w14:paraId="66A9A0A0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4.88 ± 0.38</w:t>
            </w:r>
          </w:p>
        </w:tc>
        <w:tc>
          <w:tcPr>
            <w:tcW w:w="1540" w:type="dxa"/>
          </w:tcPr>
          <w:p w14:paraId="14841A41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4.82 ± 0.38</w:t>
            </w:r>
          </w:p>
        </w:tc>
        <w:tc>
          <w:tcPr>
            <w:tcW w:w="1540" w:type="dxa"/>
          </w:tcPr>
          <w:p w14:paraId="2AEFFA52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4.72 ± 0.29</w:t>
            </w:r>
          </w:p>
        </w:tc>
        <w:tc>
          <w:tcPr>
            <w:tcW w:w="1483" w:type="dxa"/>
          </w:tcPr>
          <w:p w14:paraId="5362D2EF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4.71 ± 0.48</w:t>
            </w:r>
          </w:p>
        </w:tc>
      </w:tr>
      <w:tr w:rsidR="00D00056" w14:paraId="13014338" w14:textId="77777777" w:rsidTr="002D4458">
        <w:tc>
          <w:tcPr>
            <w:tcW w:w="1540" w:type="dxa"/>
          </w:tcPr>
          <w:p w14:paraId="54A4C1E8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1540" w:type="dxa"/>
          </w:tcPr>
          <w:p w14:paraId="4FAFC1DD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4.74 ± 0.36</w:t>
            </w:r>
          </w:p>
        </w:tc>
        <w:tc>
          <w:tcPr>
            <w:tcW w:w="1540" w:type="dxa"/>
          </w:tcPr>
          <w:p w14:paraId="24AD1A4C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4.61 ± 0.35</w:t>
            </w:r>
          </w:p>
        </w:tc>
        <w:tc>
          <w:tcPr>
            <w:tcW w:w="1540" w:type="dxa"/>
          </w:tcPr>
          <w:p w14:paraId="1FD69560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4.56 ± 0.25</w:t>
            </w:r>
          </w:p>
        </w:tc>
        <w:tc>
          <w:tcPr>
            <w:tcW w:w="1483" w:type="dxa"/>
          </w:tcPr>
          <w:p w14:paraId="062D4D75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4.66 ± 0.33</w:t>
            </w:r>
          </w:p>
        </w:tc>
      </w:tr>
      <w:tr w:rsidR="00D00056" w14:paraId="425795E3" w14:textId="77777777" w:rsidTr="002D4458">
        <w:tc>
          <w:tcPr>
            <w:tcW w:w="1540" w:type="dxa"/>
          </w:tcPr>
          <w:p w14:paraId="327C7A49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  <w:tc>
          <w:tcPr>
            <w:tcW w:w="1540" w:type="dxa"/>
          </w:tcPr>
          <w:p w14:paraId="6C6C0C2C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4.67 ± 0.33</w:t>
            </w:r>
          </w:p>
        </w:tc>
        <w:tc>
          <w:tcPr>
            <w:tcW w:w="1540" w:type="dxa"/>
          </w:tcPr>
          <w:p w14:paraId="081BE308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4.55 ± 0.35</w:t>
            </w:r>
          </w:p>
        </w:tc>
        <w:tc>
          <w:tcPr>
            <w:tcW w:w="1540" w:type="dxa"/>
          </w:tcPr>
          <w:p w14:paraId="30E164E0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4.47 ± 0.22</w:t>
            </w:r>
          </w:p>
        </w:tc>
        <w:tc>
          <w:tcPr>
            <w:tcW w:w="1483" w:type="dxa"/>
          </w:tcPr>
          <w:p w14:paraId="51E7BD57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4.55 ± 0.33</w:t>
            </w:r>
          </w:p>
        </w:tc>
      </w:tr>
      <w:tr w:rsidR="00D00056" w14:paraId="2BECF2D7" w14:textId="77777777" w:rsidTr="002D4458">
        <w:tc>
          <w:tcPr>
            <w:tcW w:w="1540" w:type="dxa"/>
          </w:tcPr>
          <w:p w14:paraId="351DF2CB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</w:t>
            </w:r>
          </w:p>
        </w:tc>
        <w:tc>
          <w:tcPr>
            <w:tcW w:w="1540" w:type="dxa"/>
          </w:tcPr>
          <w:p w14:paraId="58F81A9B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4.65 ± 0.34</w:t>
            </w:r>
          </w:p>
        </w:tc>
        <w:tc>
          <w:tcPr>
            <w:tcW w:w="1540" w:type="dxa"/>
          </w:tcPr>
          <w:p w14:paraId="41218360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4.48 ± 0.39</w:t>
            </w:r>
          </w:p>
        </w:tc>
        <w:tc>
          <w:tcPr>
            <w:tcW w:w="1540" w:type="dxa"/>
          </w:tcPr>
          <w:p w14:paraId="3DB9D643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4.49 ± 0.21</w:t>
            </w:r>
          </w:p>
        </w:tc>
        <w:tc>
          <w:tcPr>
            <w:tcW w:w="1483" w:type="dxa"/>
          </w:tcPr>
          <w:p w14:paraId="1D5DA0C2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4.55 ± 0.35</w:t>
            </w:r>
          </w:p>
        </w:tc>
      </w:tr>
      <w:tr w:rsidR="00D00056" w14:paraId="0A83B784" w14:textId="77777777" w:rsidTr="002D4458">
        <w:tc>
          <w:tcPr>
            <w:tcW w:w="1540" w:type="dxa"/>
          </w:tcPr>
          <w:p w14:paraId="3C2CFD12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4.0</w:t>
            </w:r>
          </w:p>
        </w:tc>
        <w:tc>
          <w:tcPr>
            <w:tcW w:w="1540" w:type="dxa"/>
          </w:tcPr>
          <w:p w14:paraId="24F562A6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4.58 ± 0.27</w:t>
            </w:r>
          </w:p>
        </w:tc>
        <w:tc>
          <w:tcPr>
            <w:tcW w:w="1540" w:type="dxa"/>
          </w:tcPr>
          <w:p w14:paraId="74D63C3D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4.50 ± 0.29</w:t>
            </w:r>
          </w:p>
        </w:tc>
        <w:tc>
          <w:tcPr>
            <w:tcW w:w="1540" w:type="dxa"/>
          </w:tcPr>
          <w:p w14:paraId="59D1EA5E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4.48 ± 0.22</w:t>
            </w:r>
          </w:p>
        </w:tc>
        <w:tc>
          <w:tcPr>
            <w:tcW w:w="1483" w:type="dxa"/>
          </w:tcPr>
          <w:p w14:paraId="6518FBE0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4.60 ± 0.29</w:t>
            </w:r>
          </w:p>
        </w:tc>
      </w:tr>
      <w:tr w:rsidR="00D00056" w14:paraId="0F3E4403" w14:textId="77777777" w:rsidTr="002D4458">
        <w:tc>
          <w:tcPr>
            <w:tcW w:w="1540" w:type="dxa"/>
          </w:tcPr>
          <w:p w14:paraId="7A23EF15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</w:tcPr>
          <w:p w14:paraId="4F97F84E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</w:tcPr>
          <w:p w14:paraId="141DB5F6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40" w:type="dxa"/>
          </w:tcPr>
          <w:p w14:paraId="52DA47E0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</w:tcPr>
          <w:p w14:paraId="1B044E58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00056" w14:paraId="5914B1CC" w14:textId="77777777" w:rsidTr="002D4458">
        <w:tc>
          <w:tcPr>
            <w:tcW w:w="1540" w:type="dxa"/>
          </w:tcPr>
          <w:p w14:paraId="62C3E9D9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  <w:gridSpan w:val="2"/>
          </w:tcPr>
          <w:p w14:paraId="10EF23F8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Intervention</w:t>
            </w:r>
          </w:p>
        </w:tc>
        <w:tc>
          <w:tcPr>
            <w:tcW w:w="3023" w:type="dxa"/>
            <w:gridSpan w:val="2"/>
          </w:tcPr>
          <w:p w14:paraId="4143976B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</w:t>
            </w:r>
          </w:p>
        </w:tc>
      </w:tr>
      <w:tr w:rsidR="00D00056" w14:paraId="5EA81675" w14:textId="77777777" w:rsidTr="002D4458">
        <w:tc>
          <w:tcPr>
            <w:tcW w:w="1540" w:type="dxa"/>
          </w:tcPr>
          <w:p w14:paraId="09F5B55B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</w:t>
            </w:r>
          </w:p>
        </w:tc>
        <w:tc>
          <w:tcPr>
            <w:tcW w:w="1540" w:type="dxa"/>
          </w:tcPr>
          <w:p w14:paraId="323B1A28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</w:t>
            </w:r>
          </w:p>
        </w:tc>
        <w:tc>
          <w:tcPr>
            <w:tcW w:w="1540" w:type="dxa"/>
          </w:tcPr>
          <w:p w14:paraId="20674FEB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</w:t>
            </w:r>
          </w:p>
        </w:tc>
        <w:tc>
          <w:tcPr>
            <w:tcW w:w="1540" w:type="dxa"/>
          </w:tcPr>
          <w:p w14:paraId="3671A69D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</w:t>
            </w:r>
          </w:p>
        </w:tc>
        <w:tc>
          <w:tcPr>
            <w:tcW w:w="1483" w:type="dxa"/>
          </w:tcPr>
          <w:p w14:paraId="4111B05F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</w:t>
            </w:r>
          </w:p>
        </w:tc>
      </w:tr>
      <w:tr w:rsidR="00D00056" w14:paraId="52942851" w14:textId="77777777" w:rsidTr="002D4458">
        <w:tc>
          <w:tcPr>
            <w:tcW w:w="1540" w:type="dxa"/>
          </w:tcPr>
          <w:p w14:paraId="7172808F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</w:t>
            </w:r>
          </w:p>
        </w:tc>
        <w:tc>
          <w:tcPr>
            <w:tcW w:w="1540" w:type="dxa"/>
          </w:tcPr>
          <w:p w14:paraId="50BAEA08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19.84 ± 0.67</w:t>
            </w:r>
          </w:p>
        </w:tc>
        <w:tc>
          <w:tcPr>
            <w:tcW w:w="1540" w:type="dxa"/>
          </w:tcPr>
          <w:p w14:paraId="2DB106F4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19.74 ± 0.86</w:t>
            </w:r>
          </w:p>
        </w:tc>
        <w:tc>
          <w:tcPr>
            <w:tcW w:w="1540" w:type="dxa"/>
          </w:tcPr>
          <w:p w14:paraId="7B649481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19.89 ± 0.61</w:t>
            </w:r>
          </w:p>
        </w:tc>
        <w:tc>
          <w:tcPr>
            <w:tcW w:w="1483" w:type="dxa"/>
          </w:tcPr>
          <w:p w14:paraId="5CA21F35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19.84 ± 0.94</w:t>
            </w:r>
          </w:p>
        </w:tc>
      </w:tr>
      <w:tr w:rsidR="00D00056" w14:paraId="40929EA6" w14:textId="77777777" w:rsidTr="002D4458">
        <w:tc>
          <w:tcPr>
            <w:tcW w:w="1540" w:type="dxa"/>
          </w:tcPr>
          <w:p w14:paraId="18DB9321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</w:p>
        </w:tc>
        <w:tc>
          <w:tcPr>
            <w:tcW w:w="1540" w:type="dxa"/>
          </w:tcPr>
          <w:p w14:paraId="3AA81B73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20.72 ± 0.79</w:t>
            </w:r>
          </w:p>
        </w:tc>
        <w:tc>
          <w:tcPr>
            <w:tcW w:w="1540" w:type="dxa"/>
          </w:tcPr>
          <w:p w14:paraId="5E31E909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20.44 ± 0.75</w:t>
            </w:r>
          </w:p>
        </w:tc>
        <w:tc>
          <w:tcPr>
            <w:tcW w:w="1540" w:type="dxa"/>
          </w:tcPr>
          <w:p w14:paraId="3BC5EB71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20.64 ± 0.63</w:t>
            </w:r>
          </w:p>
        </w:tc>
        <w:tc>
          <w:tcPr>
            <w:tcW w:w="1483" w:type="dxa"/>
          </w:tcPr>
          <w:p w14:paraId="32E61A7B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20.48 ± 0.83</w:t>
            </w:r>
          </w:p>
        </w:tc>
      </w:tr>
      <w:tr w:rsidR="00D00056" w14:paraId="072DC5BF" w14:textId="77777777" w:rsidTr="002D4458">
        <w:tc>
          <w:tcPr>
            <w:tcW w:w="1540" w:type="dxa"/>
          </w:tcPr>
          <w:p w14:paraId="53DD2876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</w:p>
        </w:tc>
        <w:tc>
          <w:tcPr>
            <w:tcW w:w="1540" w:type="dxa"/>
          </w:tcPr>
          <w:p w14:paraId="66660EC2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20.99 ± 0.88</w:t>
            </w:r>
          </w:p>
        </w:tc>
        <w:tc>
          <w:tcPr>
            <w:tcW w:w="1540" w:type="dxa"/>
          </w:tcPr>
          <w:p w14:paraId="745104C9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20.54 ± 0.49</w:t>
            </w:r>
          </w:p>
        </w:tc>
        <w:tc>
          <w:tcPr>
            <w:tcW w:w="1540" w:type="dxa"/>
          </w:tcPr>
          <w:p w14:paraId="63318AD4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20.89 ± 0.86</w:t>
            </w:r>
          </w:p>
        </w:tc>
        <w:tc>
          <w:tcPr>
            <w:tcW w:w="1483" w:type="dxa"/>
          </w:tcPr>
          <w:p w14:paraId="7EA7D1EF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20.57 ± 0.56</w:t>
            </w:r>
          </w:p>
        </w:tc>
      </w:tr>
      <w:tr w:rsidR="00D00056" w14:paraId="1E2037E7" w14:textId="77777777" w:rsidTr="002D4458">
        <w:tc>
          <w:tcPr>
            <w:tcW w:w="1540" w:type="dxa"/>
          </w:tcPr>
          <w:p w14:paraId="0207F70C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1540" w:type="dxa"/>
          </w:tcPr>
          <w:p w14:paraId="069D45DA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21.47 ± 0.84</w:t>
            </w:r>
          </w:p>
        </w:tc>
        <w:tc>
          <w:tcPr>
            <w:tcW w:w="1540" w:type="dxa"/>
          </w:tcPr>
          <w:p w14:paraId="5A8D8267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20.97 ± 0.61</w:t>
            </w:r>
          </w:p>
        </w:tc>
        <w:tc>
          <w:tcPr>
            <w:tcW w:w="1540" w:type="dxa"/>
          </w:tcPr>
          <w:p w14:paraId="01D0A1D3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21.60 ± 0.84</w:t>
            </w:r>
          </w:p>
        </w:tc>
        <w:tc>
          <w:tcPr>
            <w:tcW w:w="1483" w:type="dxa"/>
          </w:tcPr>
          <w:p w14:paraId="3BDCBBDF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20.99 ± 0.65</w:t>
            </w:r>
          </w:p>
        </w:tc>
      </w:tr>
      <w:tr w:rsidR="00D00056" w14:paraId="26A746EA" w14:textId="77777777" w:rsidTr="002D4458">
        <w:tc>
          <w:tcPr>
            <w:tcW w:w="1540" w:type="dxa"/>
          </w:tcPr>
          <w:p w14:paraId="550D53E3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270</w:t>
            </w:r>
          </w:p>
        </w:tc>
        <w:tc>
          <w:tcPr>
            <w:tcW w:w="1540" w:type="dxa"/>
          </w:tcPr>
          <w:p w14:paraId="7B58036D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21.49 ± 0.80</w:t>
            </w:r>
          </w:p>
        </w:tc>
        <w:tc>
          <w:tcPr>
            <w:tcW w:w="1540" w:type="dxa"/>
          </w:tcPr>
          <w:p w14:paraId="7A88763D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21.10 ± 0.49</w:t>
            </w:r>
          </w:p>
        </w:tc>
        <w:tc>
          <w:tcPr>
            <w:tcW w:w="1540" w:type="dxa"/>
          </w:tcPr>
          <w:p w14:paraId="602CF5EC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21.53 ± 0.86</w:t>
            </w:r>
          </w:p>
        </w:tc>
        <w:tc>
          <w:tcPr>
            <w:tcW w:w="1483" w:type="dxa"/>
          </w:tcPr>
          <w:p w14:paraId="37E35100" w14:textId="77777777" w:rsidR="00D00056" w:rsidRDefault="00D00056" w:rsidP="002D445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20.96 ± 0.39</w:t>
            </w:r>
          </w:p>
        </w:tc>
      </w:tr>
    </w:tbl>
    <w:p w14:paraId="007A6DE9" w14:textId="06F40DF2" w:rsidR="00FF33B9" w:rsidRDefault="00FF33B9"/>
    <w:p w14:paraId="14347B9E" w14:textId="328B1FD1" w:rsidR="00374C69" w:rsidRPr="00BA7F6E" w:rsidRDefault="00374C69" w:rsidP="00374C69">
      <w:pPr>
        <w:spacing w:after="12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BA7F6E">
        <w:rPr>
          <w:rFonts w:ascii="Times New Roman" w:hAnsi="Times New Roman" w:cs="Times New Roman"/>
          <w:sz w:val="18"/>
          <w:szCs w:val="18"/>
          <w:lang w:val="en-US"/>
        </w:rPr>
        <w:t xml:space="preserve">Supplementary table </w:t>
      </w:r>
      <w:r>
        <w:rPr>
          <w:rFonts w:ascii="Times New Roman" w:hAnsi="Times New Roman" w:cs="Times New Roman"/>
          <w:sz w:val="18"/>
          <w:szCs w:val="18"/>
          <w:lang w:val="en-US"/>
        </w:rPr>
        <w:t>2</w:t>
      </w:r>
      <w:r w:rsidRPr="00BA7F6E">
        <w:rPr>
          <w:rFonts w:ascii="Times New Roman" w:hAnsi="Times New Roman" w:cs="Times New Roman"/>
          <w:sz w:val="18"/>
          <w:szCs w:val="18"/>
          <w:lang w:val="en-US"/>
        </w:rPr>
        <w:t xml:space="preserve">: Strength training regime over the 12 weeks training intervention incorporating set and repetition structure for the unilateral exercises (upper </w:t>
      </w:r>
      <w:r>
        <w:rPr>
          <w:rFonts w:ascii="Times New Roman" w:hAnsi="Times New Roman" w:cs="Times New Roman"/>
          <w:sz w:val="18"/>
          <w:szCs w:val="18"/>
          <w:lang w:val="en-US"/>
        </w:rPr>
        <w:t>part</w:t>
      </w:r>
      <w:r w:rsidRPr="00BA7F6E">
        <w:rPr>
          <w:rFonts w:ascii="Times New Roman" w:hAnsi="Times New Roman" w:cs="Times New Roman"/>
          <w:sz w:val="18"/>
          <w:szCs w:val="18"/>
          <w:lang w:val="en-US"/>
        </w:rPr>
        <w:t xml:space="preserve">) and the bilateral exercises (lower </w:t>
      </w:r>
      <w:r>
        <w:rPr>
          <w:rFonts w:ascii="Times New Roman" w:hAnsi="Times New Roman" w:cs="Times New Roman"/>
          <w:sz w:val="18"/>
          <w:szCs w:val="18"/>
          <w:lang w:val="en-US"/>
        </w:rPr>
        <w:t>part</w:t>
      </w:r>
      <w:r w:rsidRPr="00BA7F6E">
        <w:rPr>
          <w:rFonts w:ascii="Times New Roman" w:hAnsi="Times New Roman" w:cs="Times New Roman"/>
          <w:sz w:val="18"/>
          <w:szCs w:val="18"/>
          <w:lang w:val="en-US"/>
        </w:rPr>
        <w:t xml:space="preserve">). 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374C69" w:rsidRPr="0023479C" w14:paraId="16F2E4D7" w14:textId="77777777" w:rsidTr="00F20550">
        <w:trPr>
          <w:trHeight w:val="397"/>
        </w:trPr>
        <w:tc>
          <w:tcPr>
            <w:tcW w:w="226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77266E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b/>
                <w:lang w:eastAsia="de-DE"/>
              </w:rPr>
            </w:pPr>
            <w:r w:rsidRPr="0023479C">
              <w:rPr>
                <w:rFonts w:ascii="Times New Roman" w:hAnsi="Times New Roman" w:cs="Times New Roman"/>
                <w:b/>
                <w:lang w:eastAsia="de-DE"/>
              </w:rPr>
              <w:t>Week</w:t>
            </w:r>
          </w:p>
        </w:tc>
        <w:tc>
          <w:tcPr>
            <w:tcW w:w="6795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0A0F1F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b/>
                <w:lang w:eastAsia="de-DE"/>
              </w:rPr>
            </w:pPr>
            <w:r w:rsidRPr="0023479C">
              <w:rPr>
                <w:rFonts w:ascii="Times New Roman" w:hAnsi="Times New Roman" w:cs="Times New Roman"/>
                <w:b/>
                <w:lang w:eastAsia="de-DE"/>
              </w:rPr>
              <w:t>Load</w:t>
            </w:r>
          </w:p>
        </w:tc>
      </w:tr>
      <w:tr w:rsidR="00374C69" w:rsidRPr="0023479C" w14:paraId="1F08ECA3" w14:textId="77777777" w:rsidTr="00F20550">
        <w:trPr>
          <w:trHeight w:val="397"/>
        </w:trPr>
        <w:tc>
          <w:tcPr>
            <w:tcW w:w="226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1D801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226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89EA5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Session 1</w:t>
            </w:r>
          </w:p>
        </w:tc>
        <w:tc>
          <w:tcPr>
            <w:tcW w:w="226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AD239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Session 2</w:t>
            </w:r>
          </w:p>
        </w:tc>
        <w:tc>
          <w:tcPr>
            <w:tcW w:w="226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F839D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Session 3</w:t>
            </w:r>
          </w:p>
        </w:tc>
      </w:tr>
      <w:tr w:rsidR="00374C69" w:rsidRPr="0023479C" w14:paraId="1D06BB6A" w14:textId="77777777" w:rsidTr="00F20550">
        <w:trPr>
          <w:trHeight w:val="397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AF172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 xml:space="preserve">1 – 4 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D8027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  <w:lang w:eastAsia="de-DE"/>
              </w:rPr>
              <w:t>3 x 8 RM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A148F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  <w:lang w:eastAsia="de-DE"/>
              </w:rPr>
              <w:t>3 x 5 RM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39B3A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  <w:lang w:eastAsia="de-DE"/>
              </w:rPr>
              <w:t>3 x 8 RM</w:t>
            </w:r>
          </w:p>
        </w:tc>
      </w:tr>
      <w:tr w:rsidR="00374C69" w:rsidRPr="0023479C" w14:paraId="6F874EA9" w14:textId="77777777" w:rsidTr="00F20550">
        <w:trPr>
          <w:trHeight w:val="397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0A5F4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5 – 8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B5050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  <w:lang w:eastAsia="de-DE"/>
              </w:rPr>
              <w:t>3 x 5 RM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502A1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  <w:lang w:eastAsia="de-DE"/>
              </w:rPr>
              <w:t>3 x 3 RM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28DD1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  <w:lang w:eastAsia="de-DE"/>
              </w:rPr>
              <w:t>3 x 5 RM</w:t>
            </w:r>
          </w:p>
        </w:tc>
      </w:tr>
      <w:tr w:rsidR="00374C69" w:rsidRPr="0023479C" w14:paraId="62616542" w14:textId="77777777" w:rsidTr="00F20550">
        <w:trPr>
          <w:trHeight w:val="397"/>
        </w:trPr>
        <w:tc>
          <w:tcPr>
            <w:tcW w:w="2265" w:type="dxa"/>
            <w:tcBorders>
              <w:top w:val="nil"/>
              <w:left w:val="nil"/>
              <w:right w:val="nil"/>
            </w:tcBorders>
            <w:vAlign w:val="center"/>
          </w:tcPr>
          <w:p w14:paraId="34E18B07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9 – 12</w:t>
            </w:r>
          </w:p>
        </w:tc>
        <w:tc>
          <w:tcPr>
            <w:tcW w:w="2265" w:type="dxa"/>
            <w:tcBorders>
              <w:top w:val="nil"/>
              <w:left w:val="nil"/>
              <w:right w:val="nil"/>
            </w:tcBorders>
            <w:vAlign w:val="center"/>
          </w:tcPr>
          <w:p w14:paraId="4B9F5918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  <w:lang w:eastAsia="de-DE"/>
              </w:rPr>
              <w:t>3 x 3 RM</w:t>
            </w:r>
          </w:p>
        </w:tc>
        <w:tc>
          <w:tcPr>
            <w:tcW w:w="2265" w:type="dxa"/>
            <w:tcBorders>
              <w:top w:val="nil"/>
              <w:left w:val="nil"/>
              <w:right w:val="nil"/>
            </w:tcBorders>
            <w:vAlign w:val="center"/>
          </w:tcPr>
          <w:p w14:paraId="3B29C77C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  <w:lang w:eastAsia="de-DE"/>
              </w:rPr>
              <w:t>3 x 3 RM</w:t>
            </w:r>
          </w:p>
        </w:tc>
        <w:tc>
          <w:tcPr>
            <w:tcW w:w="2265" w:type="dxa"/>
            <w:tcBorders>
              <w:top w:val="nil"/>
              <w:left w:val="nil"/>
              <w:right w:val="nil"/>
            </w:tcBorders>
            <w:vAlign w:val="center"/>
          </w:tcPr>
          <w:p w14:paraId="4CD6AAC0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  <w:lang w:eastAsia="de-DE"/>
              </w:rPr>
              <w:t>3 x 3 RM</w:t>
            </w:r>
          </w:p>
        </w:tc>
      </w:tr>
    </w:tbl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374C69" w:rsidRPr="0023479C" w14:paraId="7B62757B" w14:textId="77777777" w:rsidTr="00F20550">
        <w:trPr>
          <w:trHeight w:val="397"/>
        </w:trPr>
        <w:tc>
          <w:tcPr>
            <w:tcW w:w="226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768931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b/>
                <w:lang w:eastAsia="de-DE"/>
              </w:rPr>
            </w:pPr>
            <w:r w:rsidRPr="0023479C">
              <w:rPr>
                <w:rFonts w:ascii="Times New Roman" w:hAnsi="Times New Roman" w:cs="Times New Roman"/>
                <w:b/>
                <w:lang w:eastAsia="de-DE"/>
              </w:rPr>
              <w:t>Week</w:t>
            </w:r>
          </w:p>
        </w:tc>
        <w:tc>
          <w:tcPr>
            <w:tcW w:w="6795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79EC13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b/>
                <w:lang w:eastAsia="de-DE"/>
              </w:rPr>
            </w:pPr>
            <w:r w:rsidRPr="0023479C">
              <w:rPr>
                <w:rFonts w:ascii="Times New Roman" w:hAnsi="Times New Roman" w:cs="Times New Roman"/>
                <w:b/>
                <w:lang w:eastAsia="de-DE"/>
              </w:rPr>
              <w:t>Load</w:t>
            </w:r>
          </w:p>
        </w:tc>
      </w:tr>
      <w:tr w:rsidR="00374C69" w:rsidRPr="0023479C" w14:paraId="57ED484C" w14:textId="77777777" w:rsidTr="00F20550">
        <w:trPr>
          <w:trHeight w:val="397"/>
        </w:trPr>
        <w:tc>
          <w:tcPr>
            <w:tcW w:w="226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1F50F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226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30036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Session 1</w:t>
            </w:r>
          </w:p>
        </w:tc>
        <w:tc>
          <w:tcPr>
            <w:tcW w:w="226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C078F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Session 2</w:t>
            </w:r>
          </w:p>
        </w:tc>
        <w:tc>
          <w:tcPr>
            <w:tcW w:w="226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AE12C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Session 3</w:t>
            </w:r>
          </w:p>
        </w:tc>
      </w:tr>
      <w:tr w:rsidR="00374C69" w:rsidRPr="0023479C" w14:paraId="008E1E8A" w14:textId="77777777" w:rsidTr="00F20550">
        <w:trPr>
          <w:trHeight w:val="397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B7A5A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 xml:space="preserve">1 – 4 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1BA5D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3 x 10 RM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782AA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3 x 8 RM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C776B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3 x 10 RM</w:t>
            </w:r>
          </w:p>
        </w:tc>
      </w:tr>
      <w:tr w:rsidR="00374C69" w:rsidRPr="0023479C" w14:paraId="2AED47BE" w14:textId="77777777" w:rsidTr="00F20550">
        <w:trPr>
          <w:trHeight w:val="397"/>
        </w:trPr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63F5D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5 – 8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9CB93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3 x 8 RM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37DDA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3 x 5 RM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FD78F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3 x 8 RM</w:t>
            </w:r>
          </w:p>
        </w:tc>
      </w:tr>
      <w:tr w:rsidR="00374C69" w:rsidRPr="0023479C" w14:paraId="46C748A8" w14:textId="77777777" w:rsidTr="00F20550">
        <w:trPr>
          <w:trHeight w:val="397"/>
        </w:trPr>
        <w:tc>
          <w:tcPr>
            <w:tcW w:w="2265" w:type="dxa"/>
            <w:tcBorders>
              <w:top w:val="nil"/>
              <w:left w:val="nil"/>
              <w:right w:val="nil"/>
            </w:tcBorders>
            <w:vAlign w:val="center"/>
          </w:tcPr>
          <w:p w14:paraId="6BE5FFBD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9 – 12</w:t>
            </w:r>
          </w:p>
        </w:tc>
        <w:tc>
          <w:tcPr>
            <w:tcW w:w="2265" w:type="dxa"/>
            <w:tcBorders>
              <w:top w:val="nil"/>
              <w:left w:val="nil"/>
              <w:right w:val="nil"/>
            </w:tcBorders>
            <w:vAlign w:val="center"/>
          </w:tcPr>
          <w:p w14:paraId="7190ECF1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3 x 5 RM</w:t>
            </w:r>
          </w:p>
        </w:tc>
        <w:tc>
          <w:tcPr>
            <w:tcW w:w="2265" w:type="dxa"/>
            <w:tcBorders>
              <w:top w:val="nil"/>
              <w:left w:val="nil"/>
              <w:right w:val="nil"/>
            </w:tcBorders>
            <w:vAlign w:val="center"/>
          </w:tcPr>
          <w:p w14:paraId="5FDEE058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3 x 3 RM</w:t>
            </w:r>
          </w:p>
        </w:tc>
        <w:tc>
          <w:tcPr>
            <w:tcW w:w="2265" w:type="dxa"/>
            <w:tcBorders>
              <w:top w:val="nil"/>
              <w:left w:val="nil"/>
              <w:right w:val="nil"/>
            </w:tcBorders>
            <w:vAlign w:val="center"/>
          </w:tcPr>
          <w:p w14:paraId="0451877C" w14:textId="77777777" w:rsidR="00374C69" w:rsidRPr="0023479C" w:rsidRDefault="00374C69" w:rsidP="00F20550">
            <w:pPr>
              <w:jc w:val="both"/>
              <w:rPr>
                <w:rFonts w:ascii="Times New Roman" w:hAnsi="Times New Roman" w:cs="Times New Roman"/>
                <w:lang w:eastAsia="de-DE"/>
              </w:rPr>
            </w:pPr>
            <w:r w:rsidRPr="0023479C">
              <w:rPr>
                <w:rFonts w:ascii="Times New Roman" w:hAnsi="Times New Roman" w:cs="Times New Roman"/>
              </w:rPr>
              <w:t>3 x 5 RM</w:t>
            </w:r>
          </w:p>
        </w:tc>
      </w:tr>
    </w:tbl>
    <w:p w14:paraId="663B401A" w14:textId="77777777" w:rsidR="00374C69" w:rsidRDefault="00374C69" w:rsidP="00374C6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5BC79F3B" w14:textId="77777777" w:rsidR="00374C69" w:rsidRDefault="00374C69"/>
    <w:sectPr w:rsidR="00374C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056"/>
    <w:rsid w:val="00374C69"/>
    <w:rsid w:val="00994FB1"/>
    <w:rsid w:val="00D00056"/>
    <w:rsid w:val="00D109B4"/>
    <w:rsid w:val="00EF49B8"/>
    <w:rsid w:val="00FF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CEB664"/>
  <w15:chartTrackingRefBased/>
  <w15:docId w15:val="{D70F8070-AE75-4C39-BC80-0A9C06AC3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005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00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39"/>
    <w:rsid w:val="00D00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Jacobs</dc:creator>
  <cp:keywords/>
  <dc:description/>
  <cp:lastModifiedBy>Jacobs, Mats</cp:lastModifiedBy>
  <cp:revision>3</cp:revision>
  <dcterms:created xsi:type="dcterms:W3CDTF">2025-05-05T06:18:00Z</dcterms:created>
  <dcterms:modified xsi:type="dcterms:W3CDTF">2025-07-24T11:25:00Z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  <property fmtid="{D5CDD505-2E9C-101B-9397-08002B2CF9AE}" pid="3" name="GrammarlyDocumentId">
    <vt:lpwstr>1c0ca0d9-1dcc-49ea-8e00-36aacf9e1223</vt:lpwstr>
  </property>
</Properties>
</file>