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ED985" w14:textId="557BF893" w:rsidR="00571590" w:rsidRPr="001B5DAD" w:rsidRDefault="00571590" w:rsidP="00571590">
      <w:pPr>
        <w:jc w:val="both"/>
        <w:rPr>
          <w:rFonts w:ascii="Times New Roman" w:hAnsi="Times New Roman"/>
          <w:b/>
          <w:sz w:val="20"/>
          <w:szCs w:val="20"/>
        </w:rPr>
      </w:pPr>
      <w:r w:rsidRPr="001B5DAD">
        <w:rPr>
          <w:rFonts w:ascii="Times New Roman" w:hAnsi="Times New Roman"/>
          <w:b/>
          <w:sz w:val="20"/>
          <w:szCs w:val="20"/>
        </w:rPr>
        <w:t xml:space="preserve">Supplementary </w:t>
      </w:r>
      <w:r w:rsidR="008853AC">
        <w:rPr>
          <w:rFonts w:ascii="Times New Roman" w:hAnsi="Times New Roman"/>
          <w:b/>
          <w:sz w:val="20"/>
          <w:szCs w:val="20"/>
        </w:rPr>
        <w:t>File</w:t>
      </w:r>
    </w:p>
    <w:p w14:paraId="02CBB01E" w14:textId="77777777" w:rsidR="00571590" w:rsidRDefault="00571590" w:rsidP="00571590">
      <w:pPr>
        <w:pStyle w:val="NoSpacing"/>
        <w:rPr>
          <w:sz w:val="20"/>
          <w:szCs w:val="20"/>
          <w:shd w:val="clear" w:color="auto" w:fill="FFFFFF"/>
        </w:rPr>
      </w:pPr>
    </w:p>
    <w:p w14:paraId="35D4DDA2" w14:textId="77777777" w:rsidR="00096979" w:rsidRPr="001B5DAD" w:rsidRDefault="00096979" w:rsidP="00571590">
      <w:pPr>
        <w:pStyle w:val="NoSpacing"/>
        <w:rPr>
          <w:sz w:val="20"/>
          <w:szCs w:val="20"/>
          <w:shd w:val="clear" w:color="auto" w:fill="FFFFFF"/>
        </w:rPr>
      </w:pPr>
    </w:p>
    <w:p w14:paraId="763E99B0" w14:textId="77777777" w:rsidR="00A65F09" w:rsidRPr="00CF59EE" w:rsidRDefault="00A65F09" w:rsidP="00A65F09">
      <w:pPr>
        <w:spacing w:line="240" w:lineRule="auto"/>
        <w:jc w:val="both"/>
        <w:rPr>
          <w:rFonts w:ascii="Times New Roman" w:hAnsi="Times New Roman"/>
          <w:b/>
          <w:bCs/>
          <w:shd w:val="clear" w:color="auto" w:fill="FFFFFF"/>
        </w:rPr>
      </w:pPr>
      <w:bookmarkStart w:id="0" w:name="_Hlk143085603"/>
      <w:bookmarkStart w:id="1" w:name="_Hlk174423596"/>
      <w:r w:rsidRPr="00CF59EE">
        <w:rPr>
          <w:rFonts w:ascii="Times New Roman" w:hAnsi="Times New Roman"/>
          <w:b/>
          <w:bCs/>
          <w:shd w:val="clear" w:color="auto" w:fill="FFFFFF"/>
        </w:rPr>
        <w:t xml:space="preserve">Characterization of </w:t>
      </w:r>
      <w:r w:rsidRPr="00CF59EE">
        <w:rPr>
          <w:rFonts w:ascii="Times New Roman" w:hAnsi="Times New Roman"/>
          <w:b/>
          <w:bCs/>
          <w:i/>
          <w:iCs/>
          <w:shd w:val="clear" w:color="auto" w:fill="FFFFFF"/>
        </w:rPr>
        <w:t>Enterococcus</w:t>
      </w:r>
      <w:r w:rsidRPr="00CF59EE">
        <w:rPr>
          <w:rFonts w:ascii="Times New Roman" w:hAnsi="Times New Roman"/>
          <w:b/>
          <w:bCs/>
          <w:shd w:val="clear" w:color="auto" w:fill="FFFFFF"/>
        </w:rPr>
        <w:t xml:space="preserve"> species in Surface Drinking Water from Akoko Edo Nigeria </w:t>
      </w:r>
      <w:r w:rsidRPr="00CF59EE">
        <w:rPr>
          <w:rFonts w:ascii="Times New Roman" w:hAnsi="Times New Roman"/>
          <w:b/>
          <w:bCs/>
        </w:rPr>
        <w:t>reveals contamination levels and risks to public health</w:t>
      </w:r>
    </w:p>
    <w:bookmarkEnd w:id="1"/>
    <w:p w14:paraId="54E60265" w14:textId="77777777" w:rsidR="00096979" w:rsidRPr="009654CA" w:rsidRDefault="00096979" w:rsidP="00096979">
      <w:pPr>
        <w:spacing w:line="240" w:lineRule="auto"/>
        <w:jc w:val="both"/>
        <w:rPr>
          <w:rFonts w:ascii="Times New Roman" w:hAnsi="Times New Roman"/>
          <w:b/>
          <w:bCs/>
          <w:shd w:val="clear" w:color="auto" w:fill="FFFFFF"/>
        </w:rPr>
      </w:pPr>
    </w:p>
    <w:p w14:paraId="16F6B8A2" w14:textId="3CA669D4" w:rsidR="00096979" w:rsidRPr="009654CA" w:rsidRDefault="00096979" w:rsidP="00096979">
      <w:pPr>
        <w:spacing w:line="240" w:lineRule="auto"/>
        <w:rPr>
          <w:rFonts w:ascii="Times New Roman" w:hAnsi="Times New Roman"/>
        </w:rPr>
      </w:pPr>
      <w:r w:rsidRPr="009654CA">
        <w:rPr>
          <w:rFonts w:ascii="Times New Roman" w:hAnsi="Times New Roman"/>
        </w:rPr>
        <w:t>Nnenna A. Isokpehi</w:t>
      </w:r>
      <w:r w:rsidRPr="009654CA">
        <w:rPr>
          <w:rFonts w:ascii="Times New Roman" w:hAnsi="Times New Roman"/>
          <w:vertAlign w:val="superscript"/>
        </w:rPr>
        <w:t>1</w:t>
      </w:r>
      <w:r w:rsidRPr="009654CA">
        <w:rPr>
          <w:rFonts w:ascii="Times New Roman" w:hAnsi="Times New Roman"/>
        </w:rPr>
        <w:t>, Abeni Beshiru</w:t>
      </w:r>
      <w:r w:rsidRPr="009654CA">
        <w:rPr>
          <w:rFonts w:ascii="Times New Roman" w:hAnsi="Times New Roman"/>
          <w:vertAlign w:val="superscript"/>
        </w:rPr>
        <w:t>1</w:t>
      </w:r>
      <w:r w:rsidRPr="009654C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Ezekiel G</w:t>
      </w:r>
      <w:r w:rsidRPr="008C4AAD">
        <w:rPr>
          <w:rFonts w:ascii="Times New Roman" w:hAnsi="Times New Roman"/>
        </w:rPr>
        <w:t>reen</w:t>
      </w:r>
      <w:r>
        <w:rPr>
          <w:rFonts w:ascii="Times New Roman" w:hAnsi="Times New Roman"/>
          <w:vertAlign w:val="superscript"/>
        </w:rPr>
        <w:t>2</w:t>
      </w:r>
      <w:r w:rsidR="00A613C6" w:rsidRPr="00A613C6">
        <w:rPr>
          <w:rFonts w:ascii="Times New Roman" w:hAnsi="Times New Roman"/>
        </w:rPr>
        <w:t>*</w:t>
      </w:r>
      <w:r>
        <w:rPr>
          <w:rFonts w:ascii="Times New Roman" w:hAnsi="Times New Roman"/>
        </w:rPr>
        <w:t>,</w:t>
      </w:r>
      <w:r w:rsidRPr="008C4AAD">
        <w:rPr>
          <w:rFonts w:ascii="Times New Roman" w:hAnsi="Times New Roman"/>
        </w:rPr>
        <w:t xml:space="preserve"> Isoken H. Igbinosa</w:t>
      </w:r>
      <w:r w:rsidRPr="008C4AAD">
        <w:rPr>
          <w:rFonts w:ascii="Times New Roman" w:hAnsi="Times New Roman"/>
          <w:vertAlign w:val="superscript"/>
        </w:rPr>
        <w:t>1</w:t>
      </w:r>
      <w:r w:rsidRPr="008C4AAD">
        <w:rPr>
          <w:rFonts w:ascii="Times New Roman" w:hAnsi="Times New Roman"/>
        </w:rPr>
        <w:t>, Abraham G. Ogofure</w:t>
      </w:r>
      <w:r w:rsidRPr="008C4AAD">
        <w:rPr>
          <w:rFonts w:ascii="Times New Roman" w:hAnsi="Times New Roman"/>
          <w:vertAlign w:val="superscript"/>
        </w:rPr>
        <w:t>1,2</w:t>
      </w:r>
      <w:r w:rsidRPr="008C4AAD">
        <w:rPr>
          <w:rFonts w:ascii="Times New Roman" w:hAnsi="Times New Roman"/>
        </w:rPr>
        <w:t>,</w:t>
      </w:r>
      <w:r w:rsidRPr="008C4AAD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and </w:t>
      </w:r>
      <w:r w:rsidRPr="009654CA">
        <w:rPr>
          <w:rFonts w:ascii="Times New Roman" w:hAnsi="Times New Roman"/>
        </w:rPr>
        <w:t>Etinosa O. Igbinosa</w:t>
      </w:r>
      <w:r w:rsidRPr="009654CA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>,2</w:t>
      </w:r>
      <w:r w:rsidRPr="009654CA">
        <w:rPr>
          <w:rFonts w:ascii="Times New Roman" w:hAnsi="Times New Roman"/>
        </w:rPr>
        <w:t>*</w:t>
      </w:r>
    </w:p>
    <w:p w14:paraId="1215CD76" w14:textId="77777777" w:rsidR="00096979" w:rsidRDefault="00096979" w:rsidP="00096979">
      <w:pPr>
        <w:spacing w:line="240" w:lineRule="auto"/>
        <w:rPr>
          <w:rFonts w:ascii="Times New Roman" w:hAnsi="Times New Roman"/>
          <w:vertAlign w:val="superscript"/>
        </w:rPr>
      </w:pPr>
    </w:p>
    <w:p w14:paraId="6977DA97" w14:textId="77777777" w:rsidR="00096979" w:rsidRPr="009654CA" w:rsidRDefault="00096979" w:rsidP="00096979">
      <w:pPr>
        <w:spacing w:line="240" w:lineRule="auto"/>
        <w:rPr>
          <w:rFonts w:ascii="Times New Roman" w:hAnsi="Times New Roman"/>
        </w:rPr>
      </w:pPr>
      <w:r w:rsidRPr="009654CA">
        <w:rPr>
          <w:rFonts w:ascii="Times New Roman" w:hAnsi="Times New Roman"/>
          <w:vertAlign w:val="superscript"/>
        </w:rPr>
        <w:t>1</w:t>
      </w:r>
      <w:r w:rsidRPr="009654CA">
        <w:rPr>
          <w:rFonts w:ascii="Times New Roman" w:hAnsi="Times New Roman"/>
        </w:rPr>
        <w:t xml:space="preserve">Applied Microbial Processes &amp; Environmental Health Research Group, Faculty of Life Sciences, University of Benin, PMB 1154 Benin City </w:t>
      </w:r>
      <w:r w:rsidRPr="009654CA">
        <w:rPr>
          <w:rFonts w:ascii="Times New Roman" w:hAnsi="Times New Roman"/>
          <w:shd w:val="clear" w:color="auto" w:fill="FFFFFF"/>
        </w:rPr>
        <w:t xml:space="preserve">300283 </w:t>
      </w:r>
      <w:r w:rsidRPr="009654CA">
        <w:rPr>
          <w:rFonts w:ascii="Times New Roman" w:hAnsi="Times New Roman"/>
        </w:rPr>
        <w:t>Nigeria</w:t>
      </w:r>
    </w:p>
    <w:p w14:paraId="472116DF" w14:textId="77777777" w:rsidR="00096979" w:rsidRDefault="00096979" w:rsidP="00096979">
      <w:pPr>
        <w:spacing w:line="240" w:lineRule="auto"/>
        <w:rPr>
          <w:rFonts w:ascii="Times New Roman" w:hAnsi="Times New Roman"/>
          <w:shd w:val="clear" w:color="auto" w:fill="FFFFFF"/>
          <w:vertAlign w:val="superscript"/>
        </w:rPr>
      </w:pPr>
    </w:p>
    <w:p w14:paraId="3609D1EF" w14:textId="42475F55" w:rsidR="00096979" w:rsidRPr="008C4AAD" w:rsidRDefault="00096979" w:rsidP="00096979">
      <w:pPr>
        <w:spacing w:line="240" w:lineRule="auto"/>
        <w:rPr>
          <w:rFonts w:ascii="Times New Roman" w:hAnsi="Times New Roman"/>
          <w:shd w:val="clear" w:color="auto" w:fill="FFFFFF"/>
        </w:rPr>
      </w:pPr>
      <w:r w:rsidRPr="009654CA">
        <w:rPr>
          <w:rFonts w:ascii="Times New Roman" w:hAnsi="Times New Roman"/>
          <w:shd w:val="clear" w:color="auto" w:fill="FFFFFF"/>
          <w:vertAlign w:val="superscript"/>
        </w:rPr>
        <w:t>2</w:t>
      </w:r>
      <w:r>
        <w:rPr>
          <w:rFonts w:ascii="Times New Roman" w:hAnsi="Times New Roman"/>
          <w:shd w:val="clear" w:color="auto" w:fill="FFFFFF"/>
        </w:rPr>
        <w:t>Department of Biotechnology and Food Technology, University of Johannesburg, Doornfontein Johannesburg 2028, South Africa</w:t>
      </w:r>
    </w:p>
    <w:p w14:paraId="31C79A10" w14:textId="77777777" w:rsidR="00096979" w:rsidRDefault="00096979" w:rsidP="00096979">
      <w:pPr>
        <w:spacing w:line="240" w:lineRule="auto"/>
        <w:rPr>
          <w:rFonts w:ascii="Times New Roman" w:hAnsi="Times New Roman"/>
          <w:shd w:val="clear" w:color="auto" w:fill="FFFFFF"/>
          <w:vertAlign w:val="superscript"/>
        </w:rPr>
      </w:pPr>
    </w:p>
    <w:bookmarkEnd w:id="0"/>
    <w:p w14:paraId="6AC4683C" w14:textId="77777777" w:rsidR="008853AC" w:rsidRPr="009654CA" w:rsidRDefault="008853AC" w:rsidP="008853AC">
      <w:pPr>
        <w:spacing w:line="240" w:lineRule="auto"/>
        <w:rPr>
          <w:rFonts w:ascii="Times New Roman" w:hAnsi="Times New Roman"/>
        </w:rPr>
        <w:sectPr w:rsidR="008853AC" w:rsidRPr="009654CA" w:rsidSect="008853AC">
          <w:footerReference w:type="default" r:id="rId7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9654CA">
        <w:rPr>
          <w:rFonts w:ascii="Times New Roman" w:hAnsi="Times New Roman"/>
        </w:rPr>
        <w:t xml:space="preserve">*Corresponding </w:t>
      </w:r>
      <w:r>
        <w:rPr>
          <w:rFonts w:ascii="Times New Roman" w:hAnsi="Times New Roman"/>
        </w:rPr>
        <w:t xml:space="preserve">authors’ </w:t>
      </w:r>
      <w:r w:rsidRPr="009654CA">
        <w:rPr>
          <w:rFonts w:ascii="Times New Roman" w:hAnsi="Times New Roman"/>
        </w:rPr>
        <w:t>e</w:t>
      </w:r>
      <w:r>
        <w:rPr>
          <w:rFonts w:ascii="Times New Roman" w:hAnsi="Times New Roman"/>
        </w:rPr>
        <w:t>-</w:t>
      </w:r>
      <w:r w:rsidRPr="009654CA">
        <w:rPr>
          <w:rFonts w:ascii="Times New Roman" w:hAnsi="Times New Roman"/>
        </w:rPr>
        <w:t xml:space="preserve">mail: </w:t>
      </w:r>
      <w:r w:rsidRPr="008C4AAD">
        <w:rPr>
          <w:rFonts w:ascii="Times New Roman" w:hAnsi="Times New Roman"/>
        </w:rPr>
        <w:t>Etinosa.Igbinosa@uniben.edu (EOI)</w:t>
      </w:r>
      <w:r>
        <w:rPr>
          <w:rFonts w:ascii="Times New Roman" w:hAnsi="Times New Roman"/>
        </w:rPr>
        <w:t xml:space="preserve"> and E</w:t>
      </w:r>
      <w:r w:rsidRPr="001A74A9">
        <w:rPr>
          <w:rFonts w:ascii="Times New Roman" w:hAnsi="Times New Roman"/>
        </w:rPr>
        <w:t>green@uj.ac.za</w:t>
      </w:r>
      <w:r>
        <w:rPr>
          <w:rFonts w:ascii="Times New Roman" w:hAnsi="Times New Roman"/>
        </w:rPr>
        <w:t xml:space="preserve"> (</w:t>
      </w:r>
      <w:r w:rsidRPr="001A74A9">
        <w:rPr>
          <w:rFonts w:ascii="Times New Roman" w:hAnsi="Times New Roman"/>
        </w:rPr>
        <w:t>Ezekiel</w:t>
      </w:r>
      <w:r>
        <w:rPr>
          <w:rFonts w:ascii="Times New Roman" w:hAnsi="Times New Roman"/>
        </w:rPr>
        <w:t xml:space="preserve"> Green)</w:t>
      </w:r>
    </w:p>
    <w:p w14:paraId="6EF4210C" w14:textId="7916F228" w:rsidR="00571590" w:rsidRPr="001B5DAD" w:rsidRDefault="00571590" w:rsidP="00571590">
      <w:pPr>
        <w:jc w:val="both"/>
        <w:rPr>
          <w:rFonts w:ascii="Times New Roman" w:hAnsi="Times New Roman"/>
          <w:sz w:val="20"/>
          <w:szCs w:val="20"/>
        </w:rPr>
      </w:pPr>
      <w:r w:rsidRPr="001B5DAD">
        <w:rPr>
          <w:rFonts w:ascii="Times New Roman" w:hAnsi="Times New Roman"/>
          <w:b/>
          <w:sz w:val="20"/>
          <w:szCs w:val="20"/>
        </w:rPr>
        <w:lastRenderedPageBreak/>
        <w:t xml:space="preserve">Table </w:t>
      </w:r>
      <w:r w:rsidR="008853AC">
        <w:rPr>
          <w:rFonts w:ascii="Times New Roman" w:hAnsi="Times New Roman"/>
          <w:b/>
          <w:sz w:val="20"/>
          <w:szCs w:val="20"/>
        </w:rPr>
        <w:t>S</w:t>
      </w:r>
      <w:r w:rsidRPr="001B5DAD">
        <w:rPr>
          <w:rFonts w:ascii="Times New Roman" w:hAnsi="Times New Roman"/>
          <w:b/>
          <w:sz w:val="20"/>
          <w:szCs w:val="20"/>
        </w:rPr>
        <w:t>1</w:t>
      </w:r>
      <w:r w:rsidR="003E2F5B">
        <w:rPr>
          <w:rFonts w:ascii="Times New Roman" w:hAnsi="Times New Roman"/>
          <w:b/>
          <w:sz w:val="20"/>
          <w:szCs w:val="20"/>
        </w:rPr>
        <w:t>.</w:t>
      </w:r>
      <w:r w:rsidRPr="001B5DAD">
        <w:rPr>
          <w:rFonts w:ascii="Times New Roman" w:hAnsi="Times New Roman"/>
          <w:sz w:val="20"/>
          <w:szCs w:val="20"/>
        </w:rPr>
        <w:t xml:space="preserve"> List of primers and annealing conditions in this study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4782"/>
        <w:gridCol w:w="1198"/>
        <w:gridCol w:w="3108"/>
      </w:tblGrid>
      <w:tr w:rsidR="00571590" w:rsidRPr="001B5DAD" w14:paraId="63883375" w14:textId="77777777" w:rsidTr="001A75D4"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A4C9EE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5DAD">
              <w:rPr>
                <w:rFonts w:ascii="Times New Roman" w:hAnsi="Times New Roman"/>
                <w:b/>
                <w:sz w:val="20"/>
                <w:szCs w:val="20"/>
              </w:rPr>
              <w:t xml:space="preserve">Target species </w:t>
            </w:r>
          </w:p>
        </w:tc>
        <w:tc>
          <w:tcPr>
            <w:tcW w:w="1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36E7A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5DAD">
              <w:rPr>
                <w:rFonts w:ascii="Times New Roman" w:hAnsi="Times New Roman"/>
                <w:b/>
                <w:sz w:val="20"/>
                <w:szCs w:val="20"/>
              </w:rPr>
              <w:t>Primer sequence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20EF2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DAD">
              <w:rPr>
                <w:rFonts w:ascii="Times New Roman" w:hAnsi="Times New Roman"/>
                <w:b/>
                <w:sz w:val="20"/>
                <w:szCs w:val="20"/>
              </w:rPr>
              <w:t xml:space="preserve">Amplicon </w:t>
            </w:r>
          </w:p>
          <w:p w14:paraId="29D41E7A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DAD">
              <w:rPr>
                <w:rFonts w:ascii="Times New Roman" w:hAnsi="Times New Roman"/>
                <w:b/>
                <w:sz w:val="20"/>
                <w:szCs w:val="20"/>
              </w:rPr>
              <w:t>size (bp)</w:t>
            </w:r>
          </w:p>
        </w:tc>
        <w:tc>
          <w:tcPr>
            <w:tcW w:w="1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A1E983" w14:textId="77777777" w:rsidR="00571590" w:rsidRPr="001B5DAD" w:rsidRDefault="00571590" w:rsidP="00C635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5DAD">
              <w:rPr>
                <w:rFonts w:ascii="Times New Roman" w:hAnsi="Times New Roman"/>
                <w:b/>
                <w:sz w:val="20"/>
                <w:szCs w:val="20"/>
              </w:rPr>
              <w:t>References</w:t>
            </w:r>
          </w:p>
        </w:tc>
      </w:tr>
      <w:tr w:rsidR="00571590" w:rsidRPr="001B5DAD" w14:paraId="21808A6D" w14:textId="77777777" w:rsidTr="001A75D4"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</w:tcPr>
          <w:p w14:paraId="7B2B0CC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Enterococcus</w:t>
            </w:r>
            <w:r w:rsidRPr="001B5D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B5DAD">
              <w:rPr>
                <w:rFonts w:ascii="Times New Roman" w:hAnsi="Times New Roman"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1845" w:type="pct"/>
            <w:tcBorders>
              <w:top w:val="single" w:sz="4" w:space="0" w:color="auto"/>
            </w:tcBorders>
            <w:shd w:val="clear" w:color="auto" w:fill="auto"/>
          </w:tcPr>
          <w:p w14:paraId="3D96497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TCA ACC GGG GAG GGT</w:t>
            </w:r>
          </w:p>
          <w:p w14:paraId="498D615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ATT ACT AGC GAT TCC GG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14:paraId="4FDB9A19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1199" w:type="pct"/>
            <w:tcBorders>
              <w:top w:val="single" w:sz="4" w:space="0" w:color="auto"/>
            </w:tcBorders>
            <w:shd w:val="clear" w:color="auto" w:fill="auto"/>
          </w:tcPr>
          <w:p w14:paraId="36B38EF8" w14:textId="5E6B71EC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[1]</w:t>
            </w:r>
          </w:p>
        </w:tc>
      </w:tr>
      <w:tr w:rsidR="00571590" w:rsidRPr="001B5DAD" w14:paraId="441E4A81" w14:textId="77777777" w:rsidTr="001A75D4">
        <w:tc>
          <w:tcPr>
            <w:tcW w:w="1494" w:type="pct"/>
            <w:shd w:val="clear" w:color="auto" w:fill="auto"/>
          </w:tcPr>
          <w:p w14:paraId="5B4B324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E. faecalis</w:t>
            </w:r>
          </w:p>
        </w:tc>
        <w:tc>
          <w:tcPr>
            <w:tcW w:w="1845" w:type="pct"/>
            <w:shd w:val="clear" w:color="auto" w:fill="auto"/>
          </w:tcPr>
          <w:p w14:paraId="6ED43D2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1B5DAD">
              <w:rPr>
                <w:rFonts w:ascii="Times New Roman" w:hAnsi="Times New Roman"/>
                <w:sz w:val="20"/>
                <w:szCs w:val="20"/>
                <w:lang w:val="de-DE"/>
              </w:rPr>
              <w:t>TCA AGT ACA GTT AGT CTT TAT TAG</w:t>
            </w:r>
          </w:p>
          <w:p w14:paraId="5F3B1B4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ACG ATT CAA AGC TAA CTG AAT CAGT</w:t>
            </w:r>
          </w:p>
        </w:tc>
        <w:tc>
          <w:tcPr>
            <w:tcW w:w="462" w:type="pct"/>
            <w:shd w:val="clear" w:color="auto" w:fill="auto"/>
          </w:tcPr>
          <w:p w14:paraId="7992FE82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941</w:t>
            </w:r>
          </w:p>
        </w:tc>
        <w:tc>
          <w:tcPr>
            <w:tcW w:w="1199" w:type="pct"/>
            <w:shd w:val="clear" w:color="auto" w:fill="auto"/>
          </w:tcPr>
          <w:p w14:paraId="173AC182" w14:textId="5AFE4F10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[2]</w:t>
            </w:r>
          </w:p>
        </w:tc>
      </w:tr>
      <w:tr w:rsidR="00571590" w:rsidRPr="001B5DAD" w14:paraId="03858A3A" w14:textId="77777777" w:rsidTr="001A75D4">
        <w:tc>
          <w:tcPr>
            <w:tcW w:w="1494" w:type="pct"/>
            <w:shd w:val="clear" w:color="auto" w:fill="auto"/>
          </w:tcPr>
          <w:p w14:paraId="591D0C2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E. faecium</w:t>
            </w:r>
          </w:p>
        </w:tc>
        <w:tc>
          <w:tcPr>
            <w:tcW w:w="1845" w:type="pct"/>
            <w:shd w:val="clear" w:color="auto" w:fill="auto"/>
          </w:tcPr>
          <w:p w14:paraId="4A6742F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TTG AGG CAG ACC AGA TTG ACG</w:t>
            </w:r>
          </w:p>
          <w:p w14:paraId="768052DE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TAT GAC AGC GAC TCC GAT TCC</w:t>
            </w:r>
          </w:p>
        </w:tc>
        <w:tc>
          <w:tcPr>
            <w:tcW w:w="462" w:type="pct"/>
            <w:shd w:val="clear" w:color="auto" w:fill="auto"/>
          </w:tcPr>
          <w:p w14:paraId="33F812C0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658</w:t>
            </w:r>
          </w:p>
        </w:tc>
        <w:tc>
          <w:tcPr>
            <w:tcW w:w="1199" w:type="pct"/>
            <w:shd w:val="clear" w:color="auto" w:fill="auto"/>
          </w:tcPr>
          <w:p w14:paraId="4EF40C37" w14:textId="692BFAF7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[2]</w:t>
            </w:r>
          </w:p>
        </w:tc>
      </w:tr>
      <w:tr w:rsidR="00571590" w:rsidRPr="001B5DAD" w14:paraId="2592CFD5" w14:textId="77777777" w:rsidTr="001A75D4">
        <w:tc>
          <w:tcPr>
            <w:tcW w:w="1494" w:type="pct"/>
            <w:shd w:val="clear" w:color="auto" w:fill="auto"/>
          </w:tcPr>
          <w:p w14:paraId="35148A4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E. casseliflavus</w:t>
            </w:r>
          </w:p>
        </w:tc>
        <w:tc>
          <w:tcPr>
            <w:tcW w:w="1845" w:type="pct"/>
            <w:shd w:val="clear" w:color="auto" w:fill="auto"/>
          </w:tcPr>
          <w:p w14:paraId="700A3410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CGG GGA AGA TGG CAG TAT</w:t>
            </w:r>
          </w:p>
          <w:p w14:paraId="527C3B5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CGC AGG GAC GGT GAT TTT</w:t>
            </w:r>
          </w:p>
        </w:tc>
        <w:tc>
          <w:tcPr>
            <w:tcW w:w="462" w:type="pct"/>
            <w:shd w:val="clear" w:color="auto" w:fill="auto"/>
          </w:tcPr>
          <w:p w14:paraId="02FCE68D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488</w:t>
            </w:r>
          </w:p>
        </w:tc>
        <w:tc>
          <w:tcPr>
            <w:tcW w:w="1199" w:type="pct"/>
            <w:shd w:val="clear" w:color="auto" w:fill="auto"/>
          </w:tcPr>
          <w:p w14:paraId="3B256B51" w14:textId="5747D3FC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[3]</w:t>
            </w:r>
          </w:p>
        </w:tc>
      </w:tr>
      <w:tr w:rsidR="00571590" w:rsidRPr="001B5DAD" w14:paraId="3AE9D76A" w14:textId="77777777" w:rsidTr="001A75D4">
        <w:tc>
          <w:tcPr>
            <w:tcW w:w="1494" w:type="pct"/>
            <w:shd w:val="clear" w:color="auto" w:fill="auto"/>
          </w:tcPr>
          <w:p w14:paraId="0C3BDAD9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E. gallinarum</w:t>
            </w:r>
          </w:p>
        </w:tc>
        <w:tc>
          <w:tcPr>
            <w:tcW w:w="1845" w:type="pct"/>
            <w:shd w:val="clear" w:color="auto" w:fill="auto"/>
          </w:tcPr>
          <w:p w14:paraId="6F4780B5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GGT ATC AAG GAA ACC TC</w:t>
            </w:r>
          </w:p>
          <w:p w14:paraId="2521A3B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CTT CCG CCA TCA TAG CT</w:t>
            </w:r>
          </w:p>
        </w:tc>
        <w:tc>
          <w:tcPr>
            <w:tcW w:w="462" w:type="pct"/>
            <w:shd w:val="clear" w:color="auto" w:fill="auto"/>
          </w:tcPr>
          <w:p w14:paraId="1692054A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822</w:t>
            </w:r>
          </w:p>
        </w:tc>
        <w:tc>
          <w:tcPr>
            <w:tcW w:w="1199" w:type="pct"/>
            <w:shd w:val="clear" w:color="auto" w:fill="auto"/>
          </w:tcPr>
          <w:p w14:paraId="7AE193A3" w14:textId="799C46DB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[3]</w:t>
            </w:r>
          </w:p>
        </w:tc>
      </w:tr>
      <w:tr w:rsidR="00571590" w:rsidRPr="001B5DAD" w14:paraId="0C7AFFC8" w14:textId="77777777" w:rsidTr="001A75D4">
        <w:tc>
          <w:tcPr>
            <w:tcW w:w="1494" w:type="pct"/>
            <w:shd w:val="clear" w:color="auto" w:fill="auto"/>
          </w:tcPr>
          <w:p w14:paraId="37F9D97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E. durans</w:t>
            </w:r>
          </w:p>
        </w:tc>
        <w:tc>
          <w:tcPr>
            <w:tcW w:w="1845" w:type="pct"/>
            <w:shd w:val="clear" w:color="auto" w:fill="auto"/>
          </w:tcPr>
          <w:p w14:paraId="0717BF6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CCT ACT GAT ATT AAG ACA GCG</w:t>
            </w:r>
          </w:p>
          <w:p w14:paraId="3515EBB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TAA TCC TAA GAT AGG TGT TTG</w:t>
            </w:r>
          </w:p>
        </w:tc>
        <w:tc>
          <w:tcPr>
            <w:tcW w:w="462" w:type="pct"/>
            <w:shd w:val="clear" w:color="auto" w:fill="auto"/>
          </w:tcPr>
          <w:p w14:paraId="24FFBE05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1199" w:type="pct"/>
            <w:shd w:val="clear" w:color="auto" w:fill="auto"/>
          </w:tcPr>
          <w:p w14:paraId="02297BB2" w14:textId="7B57375E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[4]</w:t>
            </w:r>
          </w:p>
        </w:tc>
      </w:tr>
      <w:tr w:rsidR="00571590" w:rsidRPr="001B5DAD" w14:paraId="7F0C7061" w14:textId="77777777" w:rsidTr="001A75D4">
        <w:tc>
          <w:tcPr>
            <w:tcW w:w="1494" w:type="pct"/>
            <w:shd w:val="clear" w:color="auto" w:fill="auto"/>
          </w:tcPr>
          <w:p w14:paraId="65B3644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E. hirae</w:t>
            </w:r>
          </w:p>
        </w:tc>
        <w:tc>
          <w:tcPr>
            <w:tcW w:w="1845" w:type="pct"/>
            <w:shd w:val="clear" w:color="auto" w:fill="auto"/>
          </w:tcPr>
          <w:p w14:paraId="2E1A4F8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CTT TCT GAT ATG GAT GCT GTC</w:t>
            </w:r>
          </w:p>
          <w:p w14:paraId="426A8A05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TAA ATT CTT CCT TAA ATG TTG</w:t>
            </w:r>
          </w:p>
        </w:tc>
        <w:tc>
          <w:tcPr>
            <w:tcW w:w="462" w:type="pct"/>
            <w:shd w:val="clear" w:color="auto" w:fill="auto"/>
          </w:tcPr>
          <w:p w14:paraId="0C3DCBB2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1199" w:type="pct"/>
            <w:shd w:val="clear" w:color="auto" w:fill="auto"/>
          </w:tcPr>
          <w:p w14:paraId="39BC1207" w14:textId="5BF3FC12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[4]</w:t>
            </w:r>
          </w:p>
        </w:tc>
      </w:tr>
      <w:tr w:rsidR="00571590" w:rsidRPr="001B5DAD" w14:paraId="699C9822" w14:textId="77777777" w:rsidTr="001A75D4"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</w:tcPr>
          <w:p w14:paraId="1B403147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5" w:type="pct"/>
            <w:tcBorders>
              <w:bottom w:val="single" w:sz="4" w:space="0" w:color="auto"/>
            </w:tcBorders>
            <w:shd w:val="clear" w:color="auto" w:fill="auto"/>
          </w:tcPr>
          <w:p w14:paraId="08AF23F9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auto"/>
          </w:tcPr>
          <w:p w14:paraId="4203BD41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bottom w:val="single" w:sz="4" w:space="0" w:color="auto"/>
            </w:tcBorders>
            <w:shd w:val="clear" w:color="auto" w:fill="auto"/>
          </w:tcPr>
          <w:p w14:paraId="2480507D" w14:textId="77777777" w:rsidR="00571590" w:rsidRPr="001B5DAD" w:rsidRDefault="00571590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590" w:rsidRPr="001B5DAD" w14:paraId="405434A1" w14:textId="77777777" w:rsidTr="001A75D4"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85508E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b/>
                <w:sz w:val="20"/>
                <w:szCs w:val="20"/>
              </w:rPr>
              <w:t>Virulence genes</w:t>
            </w:r>
          </w:p>
        </w:tc>
        <w:tc>
          <w:tcPr>
            <w:tcW w:w="1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0294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EBA25E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0BE60" w14:textId="77777777" w:rsidR="00571590" w:rsidRPr="001B5DAD" w:rsidRDefault="00571590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590" w:rsidRPr="001B5DAD" w14:paraId="75AAD92B" w14:textId="77777777" w:rsidTr="001A75D4"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</w:tcPr>
          <w:p w14:paraId="7973D076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Hyaluronidase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hyl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tcBorders>
              <w:top w:val="single" w:sz="4" w:space="0" w:color="auto"/>
            </w:tcBorders>
            <w:shd w:val="clear" w:color="auto" w:fill="auto"/>
          </w:tcPr>
          <w:p w14:paraId="6B11461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ACAGAAGAGCTGCAGGAAATG</w:t>
            </w:r>
          </w:p>
          <w:p w14:paraId="10BB9B2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GACTGACGTCCAAGTTTCCAA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14:paraId="083B1DAE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1199" w:type="pct"/>
            <w:tcBorders>
              <w:top w:val="single" w:sz="4" w:space="0" w:color="auto"/>
            </w:tcBorders>
            <w:shd w:val="clear" w:color="auto" w:fill="auto"/>
          </w:tcPr>
          <w:p w14:paraId="5EEE43C6" w14:textId="3A1A202C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[5]</w:t>
            </w:r>
          </w:p>
        </w:tc>
      </w:tr>
      <w:tr w:rsidR="00571590" w:rsidRPr="001B5DAD" w14:paraId="24994ED0" w14:textId="77777777" w:rsidTr="001A75D4">
        <w:tc>
          <w:tcPr>
            <w:tcW w:w="1494" w:type="pct"/>
            <w:shd w:val="clear" w:color="auto" w:fill="auto"/>
          </w:tcPr>
          <w:p w14:paraId="365A497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Gelatinase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gelE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40C079F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TATGACAATGCTTTTTGGGAT</w:t>
            </w:r>
          </w:p>
          <w:p w14:paraId="33132975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AGATGCACCCGAAATAATATA</w:t>
            </w:r>
          </w:p>
        </w:tc>
        <w:tc>
          <w:tcPr>
            <w:tcW w:w="462" w:type="pct"/>
            <w:shd w:val="clear" w:color="auto" w:fill="auto"/>
          </w:tcPr>
          <w:p w14:paraId="012A409B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1199" w:type="pct"/>
            <w:shd w:val="clear" w:color="auto" w:fill="auto"/>
          </w:tcPr>
          <w:p w14:paraId="4CFD1848" w14:textId="17510577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[5]</w:t>
            </w:r>
          </w:p>
        </w:tc>
      </w:tr>
      <w:tr w:rsidR="00571590" w:rsidRPr="001B5DAD" w14:paraId="7FE115A5" w14:textId="77777777" w:rsidTr="001A75D4">
        <w:tc>
          <w:tcPr>
            <w:tcW w:w="1494" w:type="pct"/>
            <w:shd w:val="clear" w:color="auto" w:fill="auto"/>
          </w:tcPr>
          <w:p w14:paraId="28713989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Cytolysin A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cylA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1AB90A8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ACTCGGGGATTGATAGGC</w:t>
            </w:r>
          </w:p>
          <w:p w14:paraId="47D6652A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GCTGCTAAAGCTGCGCTT</w:t>
            </w:r>
          </w:p>
        </w:tc>
        <w:tc>
          <w:tcPr>
            <w:tcW w:w="462" w:type="pct"/>
            <w:shd w:val="clear" w:color="auto" w:fill="auto"/>
          </w:tcPr>
          <w:p w14:paraId="06F3E0F7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688</w:t>
            </w:r>
          </w:p>
        </w:tc>
        <w:tc>
          <w:tcPr>
            <w:tcW w:w="1199" w:type="pct"/>
            <w:shd w:val="clear" w:color="auto" w:fill="auto"/>
          </w:tcPr>
          <w:p w14:paraId="550A1C00" w14:textId="1A4B52AA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[5]</w:t>
            </w:r>
          </w:p>
        </w:tc>
      </w:tr>
      <w:tr w:rsidR="00571590" w:rsidRPr="001B5DAD" w14:paraId="5645D267" w14:textId="77777777" w:rsidTr="001A75D4">
        <w:tc>
          <w:tcPr>
            <w:tcW w:w="1494" w:type="pct"/>
            <w:shd w:val="clear" w:color="auto" w:fill="auto"/>
          </w:tcPr>
          <w:p w14:paraId="79085F7D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Extracellular surface protein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esp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514424B0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AGATTTCATCTTTGATTCTTGG</w:t>
            </w:r>
          </w:p>
          <w:p w14:paraId="3E404B87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AATTGATTCTTTAGCATCTGG</w:t>
            </w:r>
          </w:p>
        </w:tc>
        <w:tc>
          <w:tcPr>
            <w:tcW w:w="462" w:type="pct"/>
            <w:shd w:val="clear" w:color="auto" w:fill="auto"/>
          </w:tcPr>
          <w:p w14:paraId="439E60D8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1199" w:type="pct"/>
            <w:shd w:val="clear" w:color="auto" w:fill="auto"/>
          </w:tcPr>
          <w:p w14:paraId="2DF62067" w14:textId="56AF1295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[5]</w:t>
            </w:r>
          </w:p>
        </w:tc>
      </w:tr>
      <w:tr w:rsidR="00571590" w:rsidRPr="001B5DAD" w14:paraId="09BD8096" w14:textId="77777777" w:rsidTr="001A75D4"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</w:tcPr>
          <w:p w14:paraId="4FA5A21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Aggregation substance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asa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tcBorders>
              <w:bottom w:val="single" w:sz="4" w:space="0" w:color="auto"/>
            </w:tcBorders>
            <w:shd w:val="clear" w:color="auto" w:fill="auto"/>
          </w:tcPr>
          <w:p w14:paraId="2048430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GCACGCTATTACGAACTATGA</w:t>
            </w:r>
          </w:p>
          <w:p w14:paraId="0F40CC0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TAAGAAAGAACATCACCACGA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auto"/>
          </w:tcPr>
          <w:p w14:paraId="43E0B409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375</w:t>
            </w:r>
          </w:p>
        </w:tc>
        <w:tc>
          <w:tcPr>
            <w:tcW w:w="1199" w:type="pct"/>
            <w:tcBorders>
              <w:bottom w:val="single" w:sz="4" w:space="0" w:color="auto"/>
            </w:tcBorders>
            <w:shd w:val="clear" w:color="auto" w:fill="auto"/>
          </w:tcPr>
          <w:p w14:paraId="1E67A8A5" w14:textId="1568BB45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[5]</w:t>
            </w:r>
          </w:p>
        </w:tc>
      </w:tr>
      <w:tr w:rsidR="00571590" w:rsidRPr="001B5DAD" w14:paraId="213B2E20" w14:textId="77777777" w:rsidTr="001A75D4"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AA846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b/>
                <w:sz w:val="20"/>
                <w:szCs w:val="20"/>
              </w:rPr>
              <w:t>Antibiotic resistance genes</w:t>
            </w:r>
          </w:p>
        </w:tc>
        <w:tc>
          <w:tcPr>
            <w:tcW w:w="1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65E9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7CCE7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C9209" w14:textId="77777777" w:rsidR="00571590" w:rsidRPr="001B5DAD" w:rsidRDefault="00571590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590" w:rsidRPr="001B5DAD" w14:paraId="76E4F14A" w14:textId="77777777" w:rsidTr="001A75D4"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</w:tcPr>
          <w:p w14:paraId="766546B5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Vancomycin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vanA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tcBorders>
              <w:top w:val="single" w:sz="4" w:space="0" w:color="auto"/>
            </w:tcBorders>
            <w:shd w:val="clear" w:color="auto" w:fill="auto"/>
          </w:tcPr>
          <w:p w14:paraId="265679BA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GCGCGGTCCACTTGTAGATA</w:t>
            </w:r>
          </w:p>
          <w:p w14:paraId="5E88A4A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TGAGCAACCCCCAAACAGTA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14:paraId="3B2214A1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1199" w:type="pct"/>
            <w:tcBorders>
              <w:top w:val="single" w:sz="4" w:space="0" w:color="auto"/>
            </w:tcBorders>
            <w:shd w:val="clear" w:color="auto" w:fill="auto"/>
          </w:tcPr>
          <w:p w14:paraId="257E3C88" w14:textId="6DE4F113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[6]</w:t>
            </w:r>
          </w:p>
        </w:tc>
      </w:tr>
      <w:tr w:rsidR="00571590" w:rsidRPr="001B5DAD" w14:paraId="7DAFD782" w14:textId="77777777" w:rsidTr="001A75D4">
        <w:tc>
          <w:tcPr>
            <w:tcW w:w="1494" w:type="pct"/>
            <w:shd w:val="clear" w:color="auto" w:fill="auto"/>
          </w:tcPr>
          <w:p w14:paraId="4809937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Vancomycin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vanB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326A8E7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AGACATTCCGGTCGAGGAAC</w:t>
            </w:r>
          </w:p>
          <w:p w14:paraId="3CE7AC4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GCTGTCAATTAGTGCGGGAA</w:t>
            </w:r>
          </w:p>
        </w:tc>
        <w:tc>
          <w:tcPr>
            <w:tcW w:w="462" w:type="pct"/>
            <w:shd w:val="clear" w:color="auto" w:fill="auto"/>
          </w:tcPr>
          <w:p w14:paraId="1EC97CE9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1199" w:type="pct"/>
            <w:shd w:val="clear" w:color="auto" w:fill="auto"/>
          </w:tcPr>
          <w:p w14:paraId="32C9AAF2" w14:textId="030149C9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[6]</w:t>
            </w:r>
          </w:p>
        </w:tc>
      </w:tr>
      <w:tr w:rsidR="00571590" w:rsidRPr="001B5DAD" w14:paraId="0027211B" w14:textId="77777777" w:rsidTr="001A75D4">
        <w:tc>
          <w:tcPr>
            <w:tcW w:w="1494" w:type="pct"/>
            <w:shd w:val="clear" w:color="auto" w:fill="auto"/>
          </w:tcPr>
          <w:p w14:paraId="5DEB8F0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Vancomycin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vanC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30DA3870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ATCCAAGCTATTGACCCGCT</w:t>
            </w:r>
          </w:p>
          <w:p w14:paraId="3EB3EC1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TGTGGCAGGATCGTTTTCAT</w:t>
            </w:r>
          </w:p>
        </w:tc>
        <w:tc>
          <w:tcPr>
            <w:tcW w:w="462" w:type="pct"/>
            <w:shd w:val="clear" w:color="auto" w:fill="auto"/>
          </w:tcPr>
          <w:p w14:paraId="177417AD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402</w:t>
            </w:r>
          </w:p>
        </w:tc>
        <w:tc>
          <w:tcPr>
            <w:tcW w:w="1199" w:type="pct"/>
            <w:shd w:val="clear" w:color="auto" w:fill="auto"/>
          </w:tcPr>
          <w:p w14:paraId="5BBD16F8" w14:textId="63785C70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[6]</w:t>
            </w:r>
          </w:p>
        </w:tc>
      </w:tr>
      <w:tr w:rsidR="00571590" w:rsidRPr="001B5DAD" w14:paraId="54A01FF9" w14:textId="77777777" w:rsidTr="001A75D4">
        <w:tc>
          <w:tcPr>
            <w:tcW w:w="1494" w:type="pct"/>
            <w:shd w:val="clear" w:color="auto" w:fill="auto"/>
          </w:tcPr>
          <w:p w14:paraId="782DC9B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Vancomycin (</w:t>
            </w: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vanC-2/3</w:t>
            </w:r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0F9F970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CTAGCGCAATCGAAGCACTC</w:t>
            </w:r>
          </w:p>
          <w:p w14:paraId="7872601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GTAGGAGCACTGCGGAACAA</w:t>
            </w:r>
          </w:p>
        </w:tc>
        <w:tc>
          <w:tcPr>
            <w:tcW w:w="462" w:type="pct"/>
            <w:shd w:val="clear" w:color="auto" w:fill="auto"/>
          </w:tcPr>
          <w:p w14:paraId="56DCCC5C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582</w:t>
            </w:r>
          </w:p>
        </w:tc>
        <w:tc>
          <w:tcPr>
            <w:tcW w:w="1199" w:type="pct"/>
            <w:shd w:val="clear" w:color="auto" w:fill="auto"/>
          </w:tcPr>
          <w:p w14:paraId="6F98D13E" w14:textId="1B7F2C47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[6]</w:t>
            </w:r>
          </w:p>
        </w:tc>
      </w:tr>
      <w:tr w:rsidR="00571590" w:rsidRPr="001B5DAD" w14:paraId="707C2E42" w14:textId="77777777" w:rsidTr="001A75D4">
        <w:tc>
          <w:tcPr>
            <w:tcW w:w="1494" w:type="pct"/>
            <w:shd w:val="clear" w:color="auto" w:fill="auto"/>
          </w:tcPr>
          <w:p w14:paraId="1DF7756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Erythromycin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ermA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395F405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GCGGTAAACCCCTCTGAG</w:t>
            </w:r>
          </w:p>
          <w:p w14:paraId="163325BD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lastRenderedPageBreak/>
              <w:t>GCCTGTCGGAATTGG</w:t>
            </w:r>
          </w:p>
        </w:tc>
        <w:tc>
          <w:tcPr>
            <w:tcW w:w="462" w:type="pct"/>
            <w:shd w:val="clear" w:color="auto" w:fill="auto"/>
          </w:tcPr>
          <w:p w14:paraId="433B93FC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lastRenderedPageBreak/>
              <w:t>434</w:t>
            </w:r>
          </w:p>
        </w:tc>
        <w:tc>
          <w:tcPr>
            <w:tcW w:w="1199" w:type="pct"/>
            <w:shd w:val="clear" w:color="auto" w:fill="auto"/>
          </w:tcPr>
          <w:p w14:paraId="5FA8F998" w14:textId="78D2665F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[7]</w:t>
            </w:r>
          </w:p>
        </w:tc>
      </w:tr>
      <w:tr w:rsidR="00571590" w:rsidRPr="001B5DAD" w14:paraId="3577A8F8" w14:textId="77777777" w:rsidTr="001A75D4">
        <w:tc>
          <w:tcPr>
            <w:tcW w:w="1494" w:type="pct"/>
            <w:shd w:val="clear" w:color="auto" w:fill="auto"/>
          </w:tcPr>
          <w:p w14:paraId="67078559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Erythromycin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ermB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26938C6A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CATT TAAC GACG AAAC TGGC</w:t>
            </w:r>
          </w:p>
          <w:p w14:paraId="057E734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GGAA CATC TGTG GTAT GGCG</w:t>
            </w:r>
          </w:p>
        </w:tc>
        <w:tc>
          <w:tcPr>
            <w:tcW w:w="462" w:type="pct"/>
            <w:shd w:val="clear" w:color="auto" w:fill="auto"/>
          </w:tcPr>
          <w:p w14:paraId="5F188005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425</w:t>
            </w:r>
          </w:p>
        </w:tc>
        <w:tc>
          <w:tcPr>
            <w:tcW w:w="1199" w:type="pct"/>
            <w:shd w:val="clear" w:color="auto" w:fill="auto"/>
          </w:tcPr>
          <w:p w14:paraId="49F41FE0" w14:textId="3AAE4EC3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[8]</w:t>
            </w:r>
          </w:p>
        </w:tc>
      </w:tr>
      <w:tr w:rsidR="00571590" w:rsidRPr="001B5DAD" w14:paraId="50F630CE" w14:textId="77777777" w:rsidTr="001A75D4">
        <w:tc>
          <w:tcPr>
            <w:tcW w:w="1494" w:type="pct"/>
            <w:shd w:val="clear" w:color="auto" w:fill="auto"/>
          </w:tcPr>
          <w:p w14:paraId="4A9A0EB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Erythromycin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ermC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1332FCB7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ATCT TTGA AATC GGCT CAGG</w:t>
            </w:r>
          </w:p>
          <w:p w14:paraId="2615AC7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CAAA CCCG TATT CCAC GATT</w:t>
            </w:r>
          </w:p>
        </w:tc>
        <w:tc>
          <w:tcPr>
            <w:tcW w:w="462" w:type="pct"/>
            <w:shd w:val="clear" w:color="auto" w:fill="auto"/>
          </w:tcPr>
          <w:p w14:paraId="2886C6C6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1199" w:type="pct"/>
            <w:shd w:val="clear" w:color="auto" w:fill="auto"/>
          </w:tcPr>
          <w:p w14:paraId="55845679" w14:textId="4C10593E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[8]</w:t>
            </w:r>
          </w:p>
        </w:tc>
      </w:tr>
      <w:tr w:rsidR="00571590" w:rsidRPr="001B5DAD" w14:paraId="08193A95" w14:textId="77777777" w:rsidTr="001A75D4">
        <w:tc>
          <w:tcPr>
            <w:tcW w:w="1494" w:type="pct"/>
            <w:shd w:val="clear" w:color="auto" w:fill="auto"/>
          </w:tcPr>
          <w:p w14:paraId="0FBB284E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Tetracycline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tetA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1A05E72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GCT ACA TCC TGC TTG CCTTC</w:t>
            </w:r>
          </w:p>
          <w:p w14:paraId="6F822440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CAT AGA TCG CCG TGA AGAGG</w:t>
            </w:r>
          </w:p>
        </w:tc>
        <w:tc>
          <w:tcPr>
            <w:tcW w:w="462" w:type="pct"/>
            <w:shd w:val="clear" w:color="auto" w:fill="auto"/>
          </w:tcPr>
          <w:p w14:paraId="6EB59DF6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1199" w:type="pct"/>
            <w:shd w:val="clear" w:color="auto" w:fill="auto"/>
          </w:tcPr>
          <w:p w14:paraId="4879EA2A" w14:textId="2A3C8787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[9]</w:t>
            </w:r>
          </w:p>
        </w:tc>
      </w:tr>
      <w:tr w:rsidR="00571590" w:rsidRPr="001B5DAD" w14:paraId="231C51D9" w14:textId="77777777" w:rsidTr="001A75D4">
        <w:tc>
          <w:tcPr>
            <w:tcW w:w="1494" w:type="pct"/>
            <w:shd w:val="clear" w:color="auto" w:fill="auto"/>
          </w:tcPr>
          <w:p w14:paraId="4AE91A2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Tetracycline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tetB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6B9C401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TTG GTTA GGG GCA AGT TTTG</w:t>
            </w:r>
          </w:p>
          <w:p w14:paraId="6452FBCE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GTA ATG GGC CAA TAA CACCG</w:t>
            </w:r>
          </w:p>
        </w:tc>
        <w:tc>
          <w:tcPr>
            <w:tcW w:w="462" w:type="pct"/>
            <w:shd w:val="clear" w:color="auto" w:fill="auto"/>
          </w:tcPr>
          <w:p w14:paraId="5E93050C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659</w:t>
            </w:r>
          </w:p>
        </w:tc>
        <w:tc>
          <w:tcPr>
            <w:tcW w:w="1199" w:type="pct"/>
            <w:shd w:val="clear" w:color="auto" w:fill="auto"/>
          </w:tcPr>
          <w:p w14:paraId="493576D3" w14:textId="6F27FE03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[9]</w:t>
            </w:r>
          </w:p>
        </w:tc>
      </w:tr>
      <w:tr w:rsidR="00571590" w:rsidRPr="001B5DAD" w14:paraId="284D50FA" w14:textId="77777777" w:rsidTr="001A75D4">
        <w:tc>
          <w:tcPr>
            <w:tcW w:w="1494" w:type="pct"/>
            <w:shd w:val="clear" w:color="auto" w:fill="auto"/>
          </w:tcPr>
          <w:p w14:paraId="107CB977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Tetracycline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tetC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1BE3D696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CTTGAGAGCCTTCAACCCAG</w:t>
            </w:r>
          </w:p>
          <w:p w14:paraId="0EABEF7E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ATGGTCGTCATCTACCTGCC</w:t>
            </w:r>
          </w:p>
        </w:tc>
        <w:tc>
          <w:tcPr>
            <w:tcW w:w="462" w:type="pct"/>
            <w:shd w:val="clear" w:color="auto" w:fill="auto"/>
          </w:tcPr>
          <w:p w14:paraId="750F74AF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418</w:t>
            </w:r>
          </w:p>
        </w:tc>
        <w:tc>
          <w:tcPr>
            <w:tcW w:w="1199" w:type="pct"/>
            <w:shd w:val="clear" w:color="auto" w:fill="auto"/>
          </w:tcPr>
          <w:p w14:paraId="6CFC5B74" w14:textId="6C48AD3A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[9]</w:t>
            </w:r>
          </w:p>
        </w:tc>
      </w:tr>
      <w:tr w:rsidR="00571590" w:rsidRPr="001B5DAD" w14:paraId="1F949A06" w14:textId="77777777" w:rsidTr="001A75D4">
        <w:tc>
          <w:tcPr>
            <w:tcW w:w="1494" w:type="pct"/>
            <w:shd w:val="clear" w:color="auto" w:fill="auto"/>
          </w:tcPr>
          <w:p w14:paraId="39284696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Tetracycline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tetD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5928B21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AAA CCA TTAC GGCA TTC TGC</w:t>
            </w:r>
          </w:p>
          <w:p w14:paraId="0944449E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GAC CGG ATA CAC CAT CCATC</w:t>
            </w:r>
          </w:p>
        </w:tc>
        <w:tc>
          <w:tcPr>
            <w:tcW w:w="462" w:type="pct"/>
            <w:shd w:val="clear" w:color="auto" w:fill="auto"/>
          </w:tcPr>
          <w:p w14:paraId="1B092057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787</w:t>
            </w:r>
          </w:p>
        </w:tc>
        <w:tc>
          <w:tcPr>
            <w:tcW w:w="1199" w:type="pct"/>
            <w:shd w:val="clear" w:color="auto" w:fill="auto"/>
          </w:tcPr>
          <w:p w14:paraId="482A7343" w14:textId="3B2A78E4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[9]</w:t>
            </w:r>
          </w:p>
        </w:tc>
      </w:tr>
      <w:tr w:rsidR="00571590" w:rsidRPr="001B5DAD" w14:paraId="09C33C5F" w14:textId="77777777" w:rsidTr="001A75D4">
        <w:tc>
          <w:tcPr>
            <w:tcW w:w="1494" w:type="pct"/>
            <w:shd w:val="clear" w:color="auto" w:fill="auto"/>
          </w:tcPr>
          <w:p w14:paraId="22E59300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Tetracycline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tetG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5C453107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GCTCGGTGGTATCTCTGCTC</w:t>
            </w:r>
          </w:p>
          <w:p w14:paraId="6576C510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AGCAACAGAATCGGGAACAC</w:t>
            </w:r>
          </w:p>
        </w:tc>
        <w:tc>
          <w:tcPr>
            <w:tcW w:w="462" w:type="pct"/>
            <w:shd w:val="clear" w:color="auto" w:fill="auto"/>
          </w:tcPr>
          <w:p w14:paraId="1872E9C1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468</w:t>
            </w:r>
          </w:p>
        </w:tc>
        <w:tc>
          <w:tcPr>
            <w:tcW w:w="1199" w:type="pct"/>
            <w:shd w:val="clear" w:color="auto" w:fill="auto"/>
          </w:tcPr>
          <w:p w14:paraId="0B7E5D05" w14:textId="676C8F2E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[10]</w:t>
            </w:r>
          </w:p>
        </w:tc>
      </w:tr>
      <w:tr w:rsidR="00571590" w:rsidRPr="001B5DAD" w14:paraId="52EC9BB9" w14:textId="77777777" w:rsidTr="001A75D4">
        <w:tc>
          <w:tcPr>
            <w:tcW w:w="1494" w:type="pct"/>
            <w:shd w:val="clear" w:color="auto" w:fill="auto"/>
          </w:tcPr>
          <w:p w14:paraId="21EFBACA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Tetracycline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tetM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04DDACA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GTGGACAAAGGTACAACGAG</w:t>
            </w:r>
          </w:p>
          <w:p w14:paraId="47355145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CGGTAAAGTTCGTCACACAC</w:t>
            </w:r>
          </w:p>
        </w:tc>
        <w:tc>
          <w:tcPr>
            <w:tcW w:w="462" w:type="pct"/>
            <w:shd w:val="clear" w:color="auto" w:fill="auto"/>
          </w:tcPr>
          <w:p w14:paraId="637B8C4C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406</w:t>
            </w:r>
          </w:p>
        </w:tc>
        <w:tc>
          <w:tcPr>
            <w:tcW w:w="1199" w:type="pct"/>
            <w:shd w:val="clear" w:color="auto" w:fill="auto"/>
          </w:tcPr>
          <w:p w14:paraId="15C21D59" w14:textId="4ABDB512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[9]</w:t>
            </w:r>
          </w:p>
        </w:tc>
      </w:tr>
      <w:tr w:rsidR="00571590" w:rsidRPr="001B5DAD" w14:paraId="5AAC4ABB" w14:textId="77777777" w:rsidTr="001A75D4">
        <w:tc>
          <w:tcPr>
            <w:tcW w:w="1494" w:type="pct"/>
            <w:shd w:val="clear" w:color="auto" w:fill="auto"/>
          </w:tcPr>
          <w:p w14:paraId="5A1EF17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Phenicols (</w:t>
            </w: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cat1</w:t>
            </w:r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7022DD6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CCTATAACCAGACCGTTCAG</w:t>
            </w:r>
          </w:p>
          <w:p w14:paraId="049419C7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TCACAGACGGCATGATGAAC</w:t>
            </w:r>
          </w:p>
        </w:tc>
        <w:tc>
          <w:tcPr>
            <w:tcW w:w="462" w:type="pct"/>
            <w:shd w:val="clear" w:color="auto" w:fill="auto"/>
          </w:tcPr>
          <w:p w14:paraId="40AD8FAE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491</w:t>
            </w:r>
          </w:p>
        </w:tc>
        <w:tc>
          <w:tcPr>
            <w:tcW w:w="1199" w:type="pct"/>
            <w:shd w:val="clear" w:color="auto" w:fill="auto"/>
          </w:tcPr>
          <w:p w14:paraId="5D6DDC61" w14:textId="6AD859D0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[10]</w:t>
            </w:r>
          </w:p>
        </w:tc>
      </w:tr>
      <w:tr w:rsidR="00571590" w:rsidRPr="001B5DAD" w14:paraId="2997783E" w14:textId="77777777" w:rsidTr="001A75D4">
        <w:tc>
          <w:tcPr>
            <w:tcW w:w="1494" w:type="pct"/>
            <w:shd w:val="clear" w:color="auto" w:fill="auto"/>
          </w:tcPr>
          <w:p w14:paraId="1EBBCB7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Phenicols (</w:t>
            </w: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cat2</w:t>
            </w:r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257869E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CCGGATTGACCTGAATACCT</w:t>
            </w:r>
          </w:p>
          <w:p w14:paraId="17843B3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TCACATACTGCATGATGAAC</w:t>
            </w:r>
          </w:p>
        </w:tc>
        <w:tc>
          <w:tcPr>
            <w:tcW w:w="462" w:type="pct"/>
            <w:shd w:val="clear" w:color="auto" w:fill="auto"/>
          </w:tcPr>
          <w:p w14:paraId="46E11EA0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456</w:t>
            </w:r>
          </w:p>
        </w:tc>
        <w:tc>
          <w:tcPr>
            <w:tcW w:w="1199" w:type="pct"/>
            <w:shd w:val="clear" w:color="auto" w:fill="auto"/>
          </w:tcPr>
          <w:p w14:paraId="4560B1F2" w14:textId="08FA7E72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[10]</w:t>
            </w:r>
          </w:p>
        </w:tc>
      </w:tr>
      <w:tr w:rsidR="00571590" w:rsidRPr="001B5DAD" w14:paraId="0F35610C" w14:textId="77777777" w:rsidTr="001A75D4">
        <w:tc>
          <w:tcPr>
            <w:tcW w:w="1494" w:type="pct"/>
            <w:shd w:val="clear" w:color="auto" w:fill="auto"/>
          </w:tcPr>
          <w:p w14:paraId="32ECA88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Phenicols (</w:t>
            </w:r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cat3</w:t>
            </w:r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3C094FB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CCCACAATTCACCGTATTCC</w:t>
            </w:r>
          </w:p>
          <w:p w14:paraId="4C447DDE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GAACCTGTACTGAGAGCGGC</w:t>
            </w:r>
          </w:p>
        </w:tc>
        <w:tc>
          <w:tcPr>
            <w:tcW w:w="462" w:type="pct"/>
            <w:shd w:val="clear" w:color="auto" w:fill="auto"/>
          </w:tcPr>
          <w:p w14:paraId="7A9D8BAE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199" w:type="pct"/>
            <w:shd w:val="clear" w:color="auto" w:fill="auto"/>
          </w:tcPr>
          <w:p w14:paraId="090490D8" w14:textId="0CD194E3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[10]</w:t>
            </w:r>
          </w:p>
        </w:tc>
      </w:tr>
      <w:tr w:rsidR="00571590" w:rsidRPr="001B5DAD" w14:paraId="7D5F3705" w14:textId="77777777" w:rsidTr="001A75D4">
        <w:tc>
          <w:tcPr>
            <w:tcW w:w="1494" w:type="pct"/>
            <w:shd w:val="clear" w:color="auto" w:fill="auto"/>
          </w:tcPr>
          <w:p w14:paraId="0DD8D42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Beta-lactam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blaTEM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524F273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CATTTCCGTGTCGCCCTTAT</w:t>
            </w:r>
          </w:p>
          <w:p w14:paraId="419F72E5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TCCATAGTTGCCTGACTCCC</w:t>
            </w:r>
          </w:p>
        </w:tc>
        <w:tc>
          <w:tcPr>
            <w:tcW w:w="462" w:type="pct"/>
            <w:shd w:val="clear" w:color="auto" w:fill="auto"/>
          </w:tcPr>
          <w:p w14:paraId="1D078AD8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793</w:t>
            </w:r>
          </w:p>
        </w:tc>
        <w:tc>
          <w:tcPr>
            <w:tcW w:w="1199" w:type="pct"/>
            <w:shd w:val="clear" w:color="auto" w:fill="auto"/>
          </w:tcPr>
          <w:p w14:paraId="4566372B" w14:textId="5F498827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[10]</w:t>
            </w:r>
          </w:p>
        </w:tc>
      </w:tr>
      <w:tr w:rsidR="00571590" w:rsidRPr="001B5DAD" w14:paraId="6BFC29F3" w14:textId="77777777" w:rsidTr="001A75D4">
        <w:tc>
          <w:tcPr>
            <w:tcW w:w="1494" w:type="pct"/>
            <w:shd w:val="clear" w:color="auto" w:fill="auto"/>
          </w:tcPr>
          <w:p w14:paraId="48CEC92E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Beta-lactam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blaPSE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4008C80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AATGGCAATCAGCGCTTCCC</w:t>
            </w:r>
          </w:p>
          <w:p w14:paraId="2BEF422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GGGGCTTGATGCTCACTACA</w:t>
            </w:r>
          </w:p>
        </w:tc>
        <w:tc>
          <w:tcPr>
            <w:tcW w:w="462" w:type="pct"/>
            <w:shd w:val="clear" w:color="auto" w:fill="auto"/>
          </w:tcPr>
          <w:p w14:paraId="14C90106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586</w:t>
            </w:r>
          </w:p>
        </w:tc>
        <w:tc>
          <w:tcPr>
            <w:tcW w:w="1199" w:type="pct"/>
            <w:shd w:val="clear" w:color="auto" w:fill="auto"/>
          </w:tcPr>
          <w:p w14:paraId="7E390184" w14:textId="22F92925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[10]</w:t>
            </w:r>
          </w:p>
        </w:tc>
      </w:tr>
      <w:tr w:rsidR="00571590" w:rsidRPr="001B5DAD" w14:paraId="57A24D50" w14:textId="77777777" w:rsidTr="001A75D4">
        <w:tc>
          <w:tcPr>
            <w:tcW w:w="1494" w:type="pct"/>
            <w:shd w:val="clear" w:color="auto" w:fill="auto"/>
          </w:tcPr>
          <w:p w14:paraId="43E23900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Beta-lactam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blaOXA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58B19A3A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ACCAGATTCAACTTTCAA</w:t>
            </w:r>
          </w:p>
          <w:p w14:paraId="30768C1F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TCTTGGCTTTTATGCTTG</w:t>
            </w:r>
          </w:p>
        </w:tc>
        <w:tc>
          <w:tcPr>
            <w:tcW w:w="462" w:type="pct"/>
            <w:shd w:val="clear" w:color="auto" w:fill="auto"/>
          </w:tcPr>
          <w:p w14:paraId="4EEA4E10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590</w:t>
            </w:r>
          </w:p>
        </w:tc>
        <w:tc>
          <w:tcPr>
            <w:tcW w:w="1199" w:type="pct"/>
            <w:shd w:val="clear" w:color="auto" w:fill="auto"/>
          </w:tcPr>
          <w:p w14:paraId="0DC19CA0" w14:textId="4BAC3646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[10]</w:t>
            </w:r>
          </w:p>
        </w:tc>
      </w:tr>
      <w:tr w:rsidR="00571590" w:rsidRPr="001B5DAD" w14:paraId="0F31CEF5" w14:textId="77777777" w:rsidTr="001A75D4">
        <w:tc>
          <w:tcPr>
            <w:tcW w:w="1494" w:type="pct"/>
            <w:shd w:val="clear" w:color="auto" w:fill="auto"/>
          </w:tcPr>
          <w:p w14:paraId="087CCFD5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Quinolones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qnrA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373DC2B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GATCGGCAAAGGTTAGGTCA</w:t>
            </w:r>
          </w:p>
          <w:p w14:paraId="5763EA5A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ATTTCTCACGCCAGGATTTG</w:t>
            </w:r>
          </w:p>
        </w:tc>
        <w:tc>
          <w:tcPr>
            <w:tcW w:w="462" w:type="pct"/>
            <w:shd w:val="clear" w:color="auto" w:fill="auto"/>
          </w:tcPr>
          <w:p w14:paraId="2F2272E9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516</w:t>
            </w:r>
          </w:p>
        </w:tc>
        <w:tc>
          <w:tcPr>
            <w:tcW w:w="1199" w:type="pct"/>
            <w:shd w:val="clear" w:color="auto" w:fill="auto"/>
          </w:tcPr>
          <w:p w14:paraId="579F23EB" w14:textId="28AB005C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[11]</w:t>
            </w:r>
          </w:p>
        </w:tc>
      </w:tr>
      <w:tr w:rsidR="00571590" w:rsidRPr="001B5DAD" w14:paraId="6BB5036B" w14:textId="77777777" w:rsidTr="001A75D4">
        <w:tc>
          <w:tcPr>
            <w:tcW w:w="1494" w:type="pct"/>
            <w:shd w:val="clear" w:color="auto" w:fill="auto"/>
          </w:tcPr>
          <w:p w14:paraId="04DD45A7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Quinolones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qnrB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37C5D76F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GATCGTGAAAGCCAGAAAGG</w:t>
            </w:r>
          </w:p>
          <w:p w14:paraId="3BE686E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ACGATGCCTGGTAGTTGTCC</w:t>
            </w:r>
          </w:p>
        </w:tc>
        <w:tc>
          <w:tcPr>
            <w:tcW w:w="462" w:type="pct"/>
            <w:shd w:val="clear" w:color="auto" w:fill="auto"/>
          </w:tcPr>
          <w:p w14:paraId="15D233FF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469</w:t>
            </w:r>
          </w:p>
        </w:tc>
        <w:tc>
          <w:tcPr>
            <w:tcW w:w="1199" w:type="pct"/>
            <w:shd w:val="clear" w:color="auto" w:fill="auto"/>
          </w:tcPr>
          <w:p w14:paraId="3C217C94" w14:textId="43399699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[11]</w:t>
            </w:r>
          </w:p>
        </w:tc>
      </w:tr>
      <w:tr w:rsidR="00571590" w:rsidRPr="001B5DAD" w14:paraId="37B66FC2" w14:textId="77777777" w:rsidTr="001A75D4">
        <w:tc>
          <w:tcPr>
            <w:tcW w:w="1494" w:type="pct"/>
            <w:shd w:val="clear" w:color="auto" w:fill="auto"/>
          </w:tcPr>
          <w:p w14:paraId="1A510EE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Quinolones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qnrC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32B60857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GGGTTGTACATTTATTGAATCG</w:t>
            </w:r>
          </w:p>
          <w:p w14:paraId="0C6AC99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CACCTACCCATTTATTTTCA</w:t>
            </w:r>
          </w:p>
        </w:tc>
        <w:tc>
          <w:tcPr>
            <w:tcW w:w="462" w:type="pct"/>
            <w:shd w:val="clear" w:color="auto" w:fill="auto"/>
          </w:tcPr>
          <w:p w14:paraId="77C3C951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1199" w:type="pct"/>
            <w:shd w:val="clear" w:color="auto" w:fill="auto"/>
          </w:tcPr>
          <w:p w14:paraId="2D0F1C1E" w14:textId="135348DF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[11]</w:t>
            </w:r>
          </w:p>
        </w:tc>
      </w:tr>
      <w:tr w:rsidR="00571590" w:rsidRPr="001B5DAD" w14:paraId="4D911D8C" w14:textId="77777777" w:rsidTr="001A75D4">
        <w:tc>
          <w:tcPr>
            <w:tcW w:w="1494" w:type="pct"/>
            <w:shd w:val="clear" w:color="auto" w:fill="auto"/>
          </w:tcPr>
          <w:p w14:paraId="6CEA3C8A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Quinolones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qnrD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71217CE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CGAGATCAATTTACGGGGAATA</w:t>
            </w:r>
          </w:p>
          <w:p w14:paraId="2CC0C29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AACAAGCTGAAGCGCCTG</w:t>
            </w:r>
          </w:p>
        </w:tc>
        <w:tc>
          <w:tcPr>
            <w:tcW w:w="462" w:type="pct"/>
            <w:shd w:val="clear" w:color="auto" w:fill="auto"/>
          </w:tcPr>
          <w:p w14:paraId="79F6089F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582</w:t>
            </w:r>
          </w:p>
        </w:tc>
        <w:tc>
          <w:tcPr>
            <w:tcW w:w="1199" w:type="pct"/>
            <w:shd w:val="clear" w:color="auto" w:fill="auto"/>
          </w:tcPr>
          <w:p w14:paraId="6EB5BFEF" w14:textId="7D1F4BF4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[11]</w:t>
            </w:r>
          </w:p>
        </w:tc>
      </w:tr>
      <w:tr w:rsidR="00571590" w:rsidRPr="001B5DAD" w14:paraId="60FEE17F" w14:textId="77777777" w:rsidTr="001A75D4"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</w:tcPr>
          <w:p w14:paraId="53276916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Quinolones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qnrS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tcBorders>
              <w:bottom w:val="single" w:sz="4" w:space="0" w:color="auto"/>
            </w:tcBorders>
            <w:shd w:val="clear" w:color="auto" w:fill="auto"/>
          </w:tcPr>
          <w:p w14:paraId="29F75A0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ACGACATTCGTCAACTGCAA</w:t>
            </w:r>
          </w:p>
          <w:p w14:paraId="114624CD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TAAATTGGCACCCTGTAGGC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auto"/>
          </w:tcPr>
          <w:p w14:paraId="4AFE86EB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417</w:t>
            </w:r>
          </w:p>
        </w:tc>
        <w:tc>
          <w:tcPr>
            <w:tcW w:w="1199" w:type="pct"/>
            <w:tcBorders>
              <w:bottom w:val="single" w:sz="4" w:space="0" w:color="auto"/>
            </w:tcBorders>
            <w:shd w:val="clear" w:color="auto" w:fill="auto"/>
          </w:tcPr>
          <w:p w14:paraId="218AB2ED" w14:textId="34B1D1A4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[11]</w:t>
            </w:r>
          </w:p>
        </w:tc>
      </w:tr>
      <w:tr w:rsidR="00571590" w:rsidRPr="001B5DAD" w14:paraId="337E7B30" w14:textId="77777777" w:rsidTr="001A75D4">
        <w:tc>
          <w:tcPr>
            <w:tcW w:w="149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1DB63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E3C666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3F2B45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6BC55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590" w:rsidRPr="001B5DAD" w14:paraId="7266BFDD" w14:textId="77777777" w:rsidTr="001A75D4">
        <w:tc>
          <w:tcPr>
            <w:tcW w:w="149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48BF7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Biofilm-related genes</w:t>
            </w:r>
          </w:p>
        </w:tc>
        <w:tc>
          <w:tcPr>
            <w:tcW w:w="184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E55E8A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68C414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36F520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590" w:rsidRPr="001B5DAD" w14:paraId="039AFFB2" w14:textId="77777777" w:rsidTr="001A75D4"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</w:tcPr>
          <w:p w14:paraId="6ADB690F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Cellulose synthesis protein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adrA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tcBorders>
              <w:top w:val="single" w:sz="4" w:space="0" w:color="auto"/>
            </w:tcBorders>
            <w:shd w:val="clear" w:color="auto" w:fill="auto"/>
          </w:tcPr>
          <w:p w14:paraId="7E5A5450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ATGTTCCCAAAAATAATGAA</w:t>
            </w:r>
          </w:p>
          <w:p w14:paraId="6A61889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TCATGCCGCCACTTCGGTGC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14:paraId="3AC292C7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1113</w:t>
            </w:r>
          </w:p>
        </w:tc>
        <w:tc>
          <w:tcPr>
            <w:tcW w:w="1199" w:type="pct"/>
            <w:tcBorders>
              <w:top w:val="single" w:sz="4" w:space="0" w:color="auto"/>
            </w:tcBorders>
            <w:shd w:val="clear" w:color="auto" w:fill="auto"/>
          </w:tcPr>
          <w:p w14:paraId="5585A86B" w14:textId="5CE5728E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[12]</w:t>
            </w:r>
          </w:p>
        </w:tc>
      </w:tr>
      <w:tr w:rsidR="00571590" w:rsidRPr="001B5DAD" w14:paraId="7F344F77" w14:textId="77777777" w:rsidTr="001A75D4">
        <w:tc>
          <w:tcPr>
            <w:tcW w:w="1494" w:type="pct"/>
            <w:shd w:val="clear" w:color="auto" w:fill="auto"/>
          </w:tcPr>
          <w:p w14:paraId="6C4FF593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Production of curli fimbriae proteins 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csgD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shd w:val="clear" w:color="auto" w:fill="auto"/>
          </w:tcPr>
          <w:p w14:paraId="528D052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TTACCGCCTGAGATTATCGT</w:t>
            </w:r>
          </w:p>
          <w:p w14:paraId="070BBA0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ATGTTTAATGAAGTCCATAG</w:t>
            </w:r>
          </w:p>
        </w:tc>
        <w:tc>
          <w:tcPr>
            <w:tcW w:w="462" w:type="pct"/>
            <w:shd w:val="clear" w:color="auto" w:fill="auto"/>
          </w:tcPr>
          <w:p w14:paraId="67EB9679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651</w:t>
            </w:r>
          </w:p>
        </w:tc>
        <w:tc>
          <w:tcPr>
            <w:tcW w:w="1199" w:type="pct"/>
            <w:shd w:val="clear" w:color="auto" w:fill="auto"/>
          </w:tcPr>
          <w:p w14:paraId="53F87F31" w14:textId="69688E6B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[12]</w:t>
            </w:r>
          </w:p>
        </w:tc>
      </w:tr>
      <w:tr w:rsidR="00571590" w:rsidRPr="001B5DAD" w14:paraId="1FF19920" w14:textId="77777777" w:rsidTr="001A75D4"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</w:tcPr>
          <w:p w14:paraId="14D9922D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gcpA</w:t>
            </w:r>
            <w:proofErr w:type="spellEnd"/>
            <w:r w:rsidRPr="001B5D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pct"/>
            <w:tcBorders>
              <w:bottom w:val="single" w:sz="4" w:space="0" w:color="auto"/>
            </w:tcBorders>
            <w:shd w:val="clear" w:color="auto" w:fill="auto"/>
          </w:tcPr>
          <w:p w14:paraId="79C98B4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CTATTTCTTTTCCCGCTCCT</w:t>
            </w:r>
          </w:p>
          <w:p w14:paraId="43F044AF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GTGCCGCACGAAACACTGTT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auto"/>
          </w:tcPr>
          <w:p w14:paraId="7387C204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1713</w:t>
            </w:r>
          </w:p>
        </w:tc>
        <w:tc>
          <w:tcPr>
            <w:tcW w:w="1199" w:type="pct"/>
            <w:tcBorders>
              <w:bottom w:val="single" w:sz="4" w:space="0" w:color="auto"/>
            </w:tcBorders>
            <w:shd w:val="clear" w:color="auto" w:fill="auto"/>
          </w:tcPr>
          <w:p w14:paraId="3A2B087E" w14:textId="6B2CA118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[12]</w:t>
            </w:r>
          </w:p>
        </w:tc>
      </w:tr>
      <w:tr w:rsidR="00571590" w:rsidRPr="001B5DAD" w14:paraId="5E012273" w14:textId="77777777" w:rsidTr="001A75D4"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8C21D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b/>
                <w:sz w:val="20"/>
                <w:szCs w:val="20"/>
              </w:rPr>
              <w:t>Efflux pump genes</w:t>
            </w:r>
          </w:p>
        </w:tc>
        <w:tc>
          <w:tcPr>
            <w:tcW w:w="1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A037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633948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994537" w14:textId="77777777" w:rsidR="00571590" w:rsidRPr="001B5DAD" w:rsidRDefault="00571590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590" w:rsidRPr="001B5DAD" w14:paraId="689A2162" w14:textId="77777777" w:rsidTr="001A75D4">
        <w:tc>
          <w:tcPr>
            <w:tcW w:w="1494" w:type="pct"/>
            <w:tcBorders>
              <w:top w:val="single" w:sz="4" w:space="0" w:color="auto"/>
            </w:tcBorders>
            <w:shd w:val="clear" w:color="auto" w:fill="auto"/>
          </w:tcPr>
          <w:p w14:paraId="6C937CF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mefA</w:t>
            </w:r>
            <w:proofErr w:type="spellEnd"/>
          </w:p>
        </w:tc>
        <w:tc>
          <w:tcPr>
            <w:tcW w:w="1845" w:type="pct"/>
            <w:tcBorders>
              <w:top w:val="single" w:sz="4" w:space="0" w:color="auto"/>
            </w:tcBorders>
            <w:shd w:val="clear" w:color="auto" w:fill="auto"/>
          </w:tcPr>
          <w:p w14:paraId="712D7B0C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AGTATCATTAATCACTAGTGC</w:t>
            </w:r>
          </w:p>
          <w:p w14:paraId="78D67677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TTCTTCTGGTACTAAAAGTGG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auto"/>
          </w:tcPr>
          <w:p w14:paraId="568B9DDA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348</w:t>
            </w:r>
          </w:p>
        </w:tc>
        <w:tc>
          <w:tcPr>
            <w:tcW w:w="1199" w:type="pct"/>
            <w:tcBorders>
              <w:top w:val="single" w:sz="4" w:space="0" w:color="auto"/>
            </w:tcBorders>
            <w:shd w:val="clear" w:color="auto" w:fill="auto"/>
          </w:tcPr>
          <w:p w14:paraId="4533A051" w14:textId="2A2D0A16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[13]</w:t>
            </w:r>
          </w:p>
        </w:tc>
      </w:tr>
      <w:tr w:rsidR="00571590" w:rsidRPr="001B5DAD" w14:paraId="70706C61" w14:textId="77777777" w:rsidTr="001A75D4">
        <w:tc>
          <w:tcPr>
            <w:tcW w:w="1494" w:type="pct"/>
            <w:shd w:val="clear" w:color="auto" w:fill="auto"/>
          </w:tcPr>
          <w:p w14:paraId="7BFFA44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tetK</w:t>
            </w:r>
            <w:proofErr w:type="spellEnd"/>
          </w:p>
        </w:tc>
        <w:tc>
          <w:tcPr>
            <w:tcW w:w="1845" w:type="pct"/>
            <w:shd w:val="clear" w:color="auto" w:fill="auto"/>
          </w:tcPr>
          <w:p w14:paraId="194D7B41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TATTTTGGCTTTGTATTCTTTCAT</w:t>
            </w:r>
          </w:p>
          <w:p w14:paraId="4C7E2914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GCTATACCTGTTCCCTCTGATAA</w:t>
            </w:r>
          </w:p>
        </w:tc>
        <w:tc>
          <w:tcPr>
            <w:tcW w:w="462" w:type="pct"/>
            <w:shd w:val="clear" w:color="auto" w:fill="auto"/>
          </w:tcPr>
          <w:p w14:paraId="1EFAD483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1159</w:t>
            </w:r>
          </w:p>
        </w:tc>
        <w:tc>
          <w:tcPr>
            <w:tcW w:w="1199" w:type="pct"/>
            <w:shd w:val="clear" w:color="auto" w:fill="auto"/>
          </w:tcPr>
          <w:p w14:paraId="17B75CD1" w14:textId="1CE8A4EB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[13]</w:t>
            </w:r>
          </w:p>
        </w:tc>
      </w:tr>
      <w:tr w:rsidR="00571590" w:rsidRPr="001B5DAD" w14:paraId="51A75853" w14:textId="77777777" w:rsidTr="001A75D4">
        <w:tc>
          <w:tcPr>
            <w:tcW w:w="1494" w:type="pct"/>
            <w:shd w:val="clear" w:color="auto" w:fill="auto"/>
          </w:tcPr>
          <w:p w14:paraId="23FAB6C2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tetL</w:t>
            </w:r>
            <w:proofErr w:type="spellEnd"/>
          </w:p>
        </w:tc>
        <w:tc>
          <w:tcPr>
            <w:tcW w:w="1845" w:type="pct"/>
            <w:shd w:val="clear" w:color="auto" w:fill="auto"/>
          </w:tcPr>
          <w:p w14:paraId="6441EB25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ATAAATTGTTTCGGGTCGGTAT</w:t>
            </w:r>
          </w:p>
          <w:p w14:paraId="4FE6CCE6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AACCAGCCAACTAATGACAATGAT</w:t>
            </w:r>
          </w:p>
        </w:tc>
        <w:tc>
          <w:tcPr>
            <w:tcW w:w="462" w:type="pct"/>
            <w:shd w:val="clear" w:color="auto" w:fill="auto"/>
          </w:tcPr>
          <w:p w14:paraId="644F60F4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1,1077</w:t>
            </w:r>
          </w:p>
        </w:tc>
        <w:tc>
          <w:tcPr>
            <w:tcW w:w="1199" w:type="pct"/>
            <w:shd w:val="clear" w:color="auto" w:fill="auto"/>
          </w:tcPr>
          <w:p w14:paraId="544762D5" w14:textId="240B8452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[13]</w:t>
            </w:r>
          </w:p>
        </w:tc>
      </w:tr>
      <w:tr w:rsidR="00571590" w:rsidRPr="001B5DAD" w14:paraId="7F2BC681" w14:textId="77777777" w:rsidTr="001A75D4">
        <w:tc>
          <w:tcPr>
            <w:tcW w:w="1494" w:type="pct"/>
            <w:shd w:val="clear" w:color="auto" w:fill="auto"/>
          </w:tcPr>
          <w:p w14:paraId="1BF444E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5DAD">
              <w:rPr>
                <w:rFonts w:ascii="Times New Roman" w:hAnsi="Times New Roman"/>
                <w:i/>
                <w:sz w:val="20"/>
                <w:szCs w:val="20"/>
              </w:rPr>
              <w:t>msrC</w:t>
            </w:r>
            <w:proofErr w:type="spellEnd"/>
          </w:p>
        </w:tc>
        <w:tc>
          <w:tcPr>
            <w:tcW w:w="1845" w:type="pct"/>
            <w:shd w:val="clear" w:color="auto" w:fill="auto"/>
          </w:tcPr>
          <w:p w14:paraId="050499E8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 xml:space="preserve">AAGGAATCCTTCTCTCTCCG </w:t>
            </w:r>
          </w:p>
          <w:p w14:paraId="1C91050B" w14:textId="77777777" w:rsidR="00571590" w:rsidRPr="001B5DAD" w:rsidRDefault="00571590" w:rsidP="0056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GTAAACAAAATCGTTCCCG</w:t>
            </w:r>
          </w:p>
        </w:tc>
        <w:tc>
          <w:tcPr>
            <w:tcW w:w="462" w:type="pct"/>
            <w:shd w:val="clear" w:color="auto" w:fill="auto"/>
          </w:tcPr>
          <w:p w14:paraId="027B2D79" w14:textId="77777777" w:rsidR="00571590" w:rsidRPr="001B5DAD" w:rsidRDefault="00571590" w:rsidP="005653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DAD">
              <w:rPr>
                <w:rFonts w:ascii="Times New Roman" w:hAnsi="Times New Roman"/>
                <w:sz w:val="20"/>
                <w:szCs w:val="20"/>
              </w:rPr>
              <w:t>343</w:t>
            </w:r>
          </w:p>
        </w:tc>
        <w:tc>
          <w:tcPr>
            <w:tcW w:w="1199" w:type="pct"/>
            <w:shd w:val="clear" w:color="auto" w:fill="auto"/>
          </w:tcPr>
          <w:p w14:paraId="4A8C3075" w14:textId="68DFF310" w:rsidR="00571590" w:rsidRPr="001B5DAD" w:rsidRDefault="00571ADF" w:rsidP="00B81E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[14]</w:t>
            </w:r>
          </w:p>
        </w:tc>
      </w:tr>
    </w:tbl>
    <w:p w14:paraId="4D6B3714" w14:textId="77777777" w:rsidR="00571590" w:rsidRPr="001B5DAD" w:rsidRDefault="00571590" w:rsidP="00571590">
      <w:pPr>
        <w:jc w:val="both"/>
        <w:rPr>
          <w:rFonts w:ascii="Times New Roman" w:hAnsi="Times New Roman"/>
          <w:sz w:val="20"/>
          <w:szCs w:val="20"/>
        </w:rPr>
      </w:pPr>
      <w:r w:rsidRPr="001B5DAD">
        <w:rPr>
          <w:rFonts w:ascii="Times New Roman" w:hAnsi="Times New Roman"/>
          <w:sz w:val="20"/>
          <w:szCs w:val="20"/>
        </w:rPr>
        <w:t xml:space="preserve">   </w:t>
      </w:r>
    </w:p>
    <w:p w14:paraId="252CC99E" w14:textId="77777777" w:rsidR="00571590" w:rsidRPr="001B5DAD" w:rsidRDefault="00571590" w:rsidP="00571590">
      <w:pPr>
        <w:jc w:val="both"/>
        <w:rPr>
          <w:rFonts w:ascii="Times New Roman" w:hAnsi="Times New Roman"/>
          <w:sz w:val="20"/>
          <w:szCs w:val="20"/>
        </w:rPr>
        <w:sectPr w:rsidR="00571590" w:rsidRPr="001B5DAD" w:rsidSect="00C43864"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23F7396" w14:textId="77777777" w:rsidR="00571590" w:rsidRDefault="00571590" w:rsidP="00571590">
      <w:pPr>
        <w:jc w:val="both"/>
        <w:rPr>
          <w:rFonts w:ascii="Times New Roman" w:hAnsi="Times New Roman"/>
          <w:b/>
          <w:sz w:val="20"/>
          <w:szCs w:val="20"/>
        </w:rPr>
      </w:pPr>
      <w:r w:rsidRPr="001B5DAD">
        <w:rPr>
          <w:rFonts w:ascii="Times New Roman" w:hAnsi="Times New Roman"/>
          <w:b/>
          <w:sz w:val="20"/>
          <w:szCs w:val="20"/>
        </w:rPr>
        <w:lastRenderedPageBreak/>
        <w:t>References</w:t>
      </w:r>
    </w:p>
    <w:p w14:paraId="20521052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71ADF">
        <w:rPr>
          <w:rFonts w:ascii="Times New Roman" w:hAnsi="Times New Roman"/>
          <w:sz w:val="20"/>
          <w:szCs w:val="20"/>
        </w:rPr>
        <w:t xml:space="preserve">Deasy, B.M., Rea, M.C., Fitzgerald, G.F., Cogan, T.M. &amp; Beresford, T.P. A rapid PCR-based method to distinguish between </w:t>
      </w:r>
      <w:r w:rsidRPr="00571ADF">
        <w:rPr>
          <w:rFonts w:ascii="Times New Roman" w:hAnsi="Times New Roman"/>
          <w:i/>
          <w:sz w:val="20"/>
          <w:szCs w:val="20"/>
        </w:rPr>
        <w:t>Lactococcus</w:t>
      </w:r>
      <w:r w:rsidRPr="00571ADF">
        <w:rPr>
          <w:rFonts w:ascii="Times New Roman" w:hAnsi="Times New Roman"/>
          <w:sz w:val="20"/>
          <w:szCs w:val="20"/>
        </w:rPr>
        <w:t xml:space="preserve"> and </w:t>
      </w:r>
      <w:r w:rsidRPr="00571ADF">
        <w:rPr>
          <w:rFonts w:ascii="Times New Roman" w:hAnsi="Times New Roman"/>
          <w:i/>
          <w:sz w:val="20"/>
          <w:szCs w:val="20"/>
        </w:rPr>
        <w:t>Enterococcus</w:t>
      </w:r>
      <w:r w:rsidRPr="00571ADF">
        <w:rPr>
          <w:rFonts w:ascii="Times New Roman" w:hAnsi="Times New Roman"/>
          <w:sz w:val="20"/>
          <w:szCs w:val="20"/>
        </w:rPr>
        <w:t xml:space="preserve">. </w:t>
      </w:r>
      <w:r w:rsidRPr="00571ADF">
        <w:rPr>
          <w:rFonts w:ascii="Times New Roman" w:hAnsi="Times New Roman"/>
          <w:i/>
          <w:sz w:val="20"/>
          <w:szCs w:val="20"/>
        </w:rPr>
        <w:t xml:space="preserve">Syst. Appl.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Microbiol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23,</w:t>
      </w:r>
      <w:r w:rsidRPr="00571ADF">
        <w:rPr>
          <w:rFonts w:ascii="Times New Roman" w:hAnsi="Times New Roman"/>
          <w:sz w:val="20"/>
          <w:szCs w:val="20"/>
        </w:rPr>
        <w:t xml:space="preserve"> 510–522 (2000). </w:t>
      </w:r>
    </w:p>
    <w:p w14:paraId="10AC67B8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71ADF">
        <w:rPr>
          <w:rFonts w:ascii="Times New Roman" w:hAnsi="Times New Roman"/>
          <w:sz w:val="20"/>
          <w:szCs w:val="20"/>
        </w:rPr>
        <w:t xml:space="preserve">Dutka-Malen, S., Evers, S. &amp; </w:t>
      </w:r>
      <w:proofErr w:type="spellStart"/>
      <w:r w:rsidRPr="00571ADF">
        <w:rPr>
          <w:rFonts w:ascii="Times New Roman" w:hAnsi="Times New Roman"/>
          <w:sz w:val="20"/>
          <w:szCs w:val="20"/>
        </w:rPr>
        <w:t>Courvalin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P. Detection of glycopeptide resistance genotypes and identification to the species level of clinically relevant enterococci by PCR. </w:t>
      </w:r>
      <w:r w:rsidRPr="00571ADF">
        <w:rPr>
          <w:rFonts w:ascii="Times New Roman" w:hAnsi="Times New Roman"/>
          <w:i/>
          <w:sz w:val="20"/>
          <w:szCs w:val="20"/>
        </w:rPr>
        <w:t xml:space="preserve">J. Clin.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Microbiol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33,</w:t>
      </w:r>
      <w:r w:rsidRPr="00571ADF">
        <w:rPr>
          <w:rFonts w:ascii="Times New Roman" w:hAnsi="Times New Roman"/>
          <w:sz w:val="20"/>
          <w:szCs w:val="20"/>
        </w:rPr>
        <w:t xml:space="preserve"> 24–27 (1995).</w:t>
      </w:r>
    </w:p>
    <w:p w14:paraId="755B84D5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71ADF">
        <w:rPr>
          <w:rFonts w:ascii="Times New Roman" w:hAnsi="Times New Roman"/>
          <w:sz w:val="20"/>
          <w:szCs w:val="20"/>
        </w:rPr>
        <w:t>Kariyama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R., </w:t>
      </w:r>
      <w:proofErr w:type="spellStart"/>
      <w:r w:rsidRPr="00571ADF">
        <w:rPr>
          <w:rFonts w:ascii="Times New Roman" w:hAnsi="Times New Roman"/>
          <w:sz w:val="20"/>
          <w:szCs w:val="20"/>
        </w:rPr>
        <w:t>Mitsuhata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R., Chow, J.W., Clewell, D.B. &amp; Kumon, H. Simple and reliable multiplex PCR assay for surveillance isolates of vancomycin-resistant enterococci. </w:t>
      </w:r>
      <w:r w:rsidRPr="00571ADF">
        <w:rPr>
          <w:rFonts w:ascii="Times New Roman" w:hAnsi="Times New Roman"/>
          <w:i/>
          <w:sz w:val="20"/>
          <w:szCs w:val="20"/>
        </w:rPr>
        <w:t xml:space="preserve">J. Clin.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Microbiol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38,</w:t>
      </w:r>
      <w:r w:rsidRPr="00571ADF">
        <w:rPr>
          <w:rFonts w:ascii="Times New Roman" w:hAnsi="Times New Roman"/>
          <w:sz w:val="20"/>
          <w:szCs w:val="20"/>
        </w:rPr>
        <w:t xml:space="preserve"> 3092–3095 (2000).</w:t>
      </w:r>
    </w:p>
    <w:p w14:paraId="557D161F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571ADF">
        <w:rPr>
          <w:rFonts w:ascii="Times New Roman" w:hAnsi="Times New Roman"/>
          <w:sz w:val="20"/>
          <w:szCs w:val="20"/>
        </w:rPr>
        <w:t xml:space="preserve">Jackson, C.R., Fedorka-Cray, P.J. &amp; Barrett, J.B. Use of a genus and species-specific multiplex PCR for identification of enterococci. </w:t>
      </w:r>
      <w:r w:rsidRPr="00571ADF">
        <w:rPr>
          <w:rFonts w:ascii="Times New Roman" w:hAnsi="Times New Roman"/>
          <w:i/>
          <w:sz w:val="20"/>
          <w:szCs w:val="20"/>
          <w:lang w:val="en-GB"/>
        </w:rPr>
        <w:t xml:space="preserve">J. Clin. </w:t>
      </w:r>
      <w:proofErr w:type="spellStart"/>
      <w:r w:rsidRPr="00571ADF">
        <w:rPr>
          <w:rFonts w:ascii="Times New Roman" w:hAnsi="Times New Roman"/>
          <w:i/>
          <w:sz w:val="20"/>
          <w:szCs w:val="20"/>
          <w:lang w:val="en-GB"/>
        </w:rPr>
        <w:t>Microbiol</w:t>
      </w:r>
      <w:proofErr w:type="spellEnd"/>
      <w:r w:rsidRPr="00571ADF">
        <w:rPr>
          <w:rFonts w:ascii="Times New Roman" w:hAnsi="Times New Roman"/>
          <w:i/>
          <w:sz w:val="20"/>
          <w:szCs w:val="20"/>
          <w:lang w:val="en-GB"/>
        </w:rPr>
        <w:t>.</w:t>
      </w:r>
      <w:r w:rsidRPr="00571ADF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  <w:lang w:val="en-GB"/>
        </w:rPr>
        <w:t>42,</w:t>
      </w:r>
      <w:r w:rsidRPr="00571ADF">
        <w:rPr>
          <w:rFonts w:ascii="Times New Roman" w:hAnsi="Times New Roman"/>
          <w:sz w:val="20"/>
          <w:szCs w:val="20"/>
          <w:lang w:val="en-GB"/>
        </w:rPr>
        <w:t xml:space="preserve"> 3558–3565 </w:t>
      </w:r>
      <w:r w:rsidRPr="00571ADF">
        <w:rPr>
          <w:rFonts w:ascii="Times New Roman" w:hAnsi="Times New Roman"/>
          <w:sz w:val="20"/>
          <w:szCs w:val="20"/>
        </w:rPr>
        <w:t>(2004)</w:t>
      </w:r>
      <w:r w:rsidRPr="00571ADF">
        <w:rPr>
          <w:rFonts w:ascii="Times New Roman" w:hAnsi="Times New Roman"/>
          <w:sz w:val="20"/>
          <w:szCs w:val="20"/>
          <w:lang w:val="en-GB"/>
        </w:rPr>
        <w:t>.</w:t>
      </w:r>
    </w:p>
    <w:p w14:paraId="6C07BC9F" w14:textId="6E2D0E0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71ADF">
        <w:rPr>
          <w:rFonts w:ascii="Times New Roman" w:hAnsi="Times New Roman"/>
          <w:sz w:val="20"/>
          <w:szCs w:val="20"/>
        </w:rPr>
        <w:t>Vankerckhoven</w:t>
      </w:r>
      <w:proofErr w:type="spellEnd"/>
      <w:r w:rsidRPr="00571ADF">
        <w:rPr>
          <w:rFonts w:ascii="Times New Roman" w:hAnsi="Times New Roman"/>
          <w:sz w:val="20"/>
          <w:szCs w:val="20"/>
        </w:rPr>
        <w:t>, V</w:t>
      </w:r>
      <w:r w:rsidRPr="00571ADF">
        <w:rPr>
          <w:rFonts w:ascii="Times New Roman" w:hAnsi="Times New Roman"/>
          <w:sz w:val="20"/>
          <w:szCs w:val="20"/>
        </w:rPr>
        <w:t>.,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Van </w:t>
      </w:r>
      <w:proofErr w:type="spellStart"/>
      <w:r w:rsidRPr="00571ADF">
        <w:rPr>
          <w:rFonts w:ascii="Times New Roman" w:hAnsi="Times New Roman"/>
          <w:sz w:val="20"/>
          <w:szCs w:val="20"/>
          <w:shd w:val="clear" w:color="auto" w:fill="FFFFFF"/>
        </w:rPr>
        <w:t>Autgaerden</w:t>
      </w:r>
      <w:proofErr w:type="spellEnd"/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 T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571ADF">
        <w:rPr>
          <w:rFonts w:ascii="Times New Roman" w:hAnsi="Times New Roman"/>
          <w:sz w:val="20"/>
          <w:szCs w:val="20"/>
          <w:shd w:val="clear" w:color="auto" w:fill="FFFFFF"/>
        </w:rPr>
        <w:t>Vael</w:t>
      </w:r>
      <w:proofErr w:type="spellEnd"/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 C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571ADF">
        <w:rPr>
          <w:rFonts w:ascii="Times New Roman" w:hAnsi="Times New Roman"/>
          <w:sz w:val="20"/>
          <w:szCs w:val="20"/>
          <w:shd w:val="clear" w:color="auto" w:fill="FFFFFF"/>
        </w:rPr>
        <w:t>Lammens</w:t>
      </w:r>
      <w:proofErr w:type="spellEnd"/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 C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 Chapelle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 S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 Rossi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 R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 Jabes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 D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. &amp;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 Goossens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571ADF">
        <w:rPr>
          <w:rFonts w:ascii="Times New Roman" w:hAnsi="Times New Roman"/>
          <w:sz w:val="20"/>
          <w:szCs w:val="20"/>
          <w:shd w:val="clear" w:color="auto" w:fill="FFFFFF"/>
        </w:rPr>
        <w:t xml:space="preserve"> H. </w:t>
      </w:r>
      <w:r w:rsidRPr="00571ADF">
        <w:rPr>
          <w:rFonts w:ascii="Times New Roman" w:hAnsi="Times New Roman"/>
          <w:sz w:val="20"/>
          <w:szCs w:val="20"/>
        </w:rPr>
        <w:t xml:space="preserve">Development of a multiplex PCR for the detection of </w:t>
      </w:r>
      <w:r w:rsidRPr="00571ADF">
        <w:rPr>
          <w:rFonts w:ascii="Times New Roman" w:hAnsi="Times New Roman"/>
          <w:i/>
          <w:sz w:val="20"/>
          <w:szCs w:val="20"/>
        </w:rPr>
        <w:t>asa1</w:t>
      </w:r>
      <w:r w:rsidRPr="00571AD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gelE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cylA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esp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and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hyl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 genes in enterococci and survey for virulence determinants among European hospital isolates of </w:t>
      </w:r>
      <w:r w:rsidRPr="00571ADF">
        <w:rPr>
          <w:rFonts w:ascii="Times New Roman" w:hAnsi="Times New Roman"/>
          <w:i/>
          <w:iCs/>
          <w:sz w:val="20"/>
          <w:szCs w:val="20"/>
        </w:rPr>
        <w:t>Enterococcus faecium</w:t>
      </w:r>
      <w:r w:rsidRPr="00571ADF">
        <w:rPr>
          <w:rFonts w:ascii="Times New Roman" w:hAnsi="Times New Roman"/>
          <w:sz w:val="20"/>
          <w:szCs w:val="20"/>
        </w:rPr>
        <w:t xml:space="preserve">. </w:t>
      </w:r>
      <w:r w:rsidRPr="00571ADF">
        <w:rPr>
          <w:rFonts w:ascii="Times New Roman" w:hAnsi="Times New Roman"/>
          <w:i/>
          <w:sz w:val="20"/>
          <w:szCs w:val="20"/>
        </w:rPr>
        <w:t xml:space="preserve">J. Clin.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Microbiol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42,</w:t>
      </w:r>
      <w:r w:rsidRPr="00571ADF">
        <w:rPr>
          <w:rFonts w:ascii="Times New Roman" w:hAnsi="Times New Roman"/>
          <w:sz w:val="20"/>
          <w:szCs w:val="20"/>
        </w:rPr>
        <w:t xml:space="preserve"> 4473–4479 (2004).</w:t>
      </w:r>
    </w:p>
    <w:p w14:paraId="4F74CC6B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71ADF">
        <w:rPr>
          <w:rFonts w:ascii="Times New Roman" w:hAnsi="Times New Roman"/>
          <w:sz w:val="20"/>
          <w:szCs w:val="20"/>
        </w:rPr>
        <w:t xml:space="preserve">Nam, S., Kim, M.J., Park, C., Park, J.G. &amp; Lee, G.C. Detection and genotyping of vancomycin-resistant </w:t>
      </w:r>
      <w:r w:rsidRPr="00571ADF">
        <w:rPr>
          <w:rFonts w:ascii="Times New Roman" w:hAnsi="Times New Roman"/>
          <w:i/>
          <w:sz w:val="20"/>
          <w:szCs w:val="20"/>
        </w:rPr>
        <w:t>Enterococcus</w:t>
      </w:r>
      <w:r w:rsidRPr="00571ADF">
        <w:rPr>
          <w:rFonts w:ascii="Times New Roman" w:hAnsi="Times New Roman"/>
          <w:sz w:val="20"/>
          <w:szCs w:val="20"/>
        </w:rPr>
        <w:t xml:space="preserve"> spp. by multiplex polymerase chain reaction in Korean aquatic environmental samples. </w:t>
      </w:r>
      <w:r w:rsidRPr="00571ADF">
        <w:rPr>
          <w:rFonts w:ascii="Times New Roman" w:hAnsi="Times New Roman"/>
          <w:i/>
          <w:sz w:val="20"/>
          <w:szCs w:val="20"/>
        </w:rPr>
        <w:t xml:space="preserve">Int. J.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Hyg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 Environ. Health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216,</w:t>
      </w:r>
      <w:r w:rsidRPr="00571ADF">
        <w:rPr>
          <w:rFonts w:ascii="Times New Roman" w:hAnsi="Times New Roman"/>
          <w:sz w:val="20"/>
          <w:szCs w:val="20"/>
        </w:rPr>
        <w:t xml:space="preserve"> 421–427 (2012).</w:t>
      </w:r>
    </w:p>
    <w:p w14:paraId="11C703AB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71ADF">
        <w:rPr>
          <w:rFonts w:ascii="Times New Roman" w:hAnsi="Times New Roman"/>
          <w:sz w:val="20"/>
          <w:szCs w:val="20"/>
        </w:rPr>
        <w:t>Werckenthin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C. &amp; Schwarz, S. Molecular analysis of the translational attenuator of a constitutively expressed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ermA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 gene from </w:t>
      </w:r>
      <w:r w:rsidRPr="00571ADF">
        <w:rPr>
          <w:rFonts w:ascii="Times New Roman" w:hAnsi="Times New Roman"/>
          <w:i/>
          <w:sz w:val="20"/>
          <w:szCs w:val="20"/>
        </w:rPr>
        <w:t>Staphylococcus intermedius</w:t>
      </w:r>
      <w:r w:rsidRPr="00571ADF">
        <w:rPr>
          <w:rFonts w:ascii="Times New Roman" w:hAnsi="Times New Roman"/>
          <w:sz w:val="20"/>
          <w:szCs w:val="20"/>
        </w:rPr>
        <w:t xml:space="preserve">. </w:t>
      </w:r>
      <w:r w:rsidRPr="00571ADF">
        <w:rPr>
          <w:rFonts w:ascii="Times New Roman" w:hAnsi="Times New Roman"/>
          <w:i/>
          <w:sz w:val="20"/>
          <w:szCs w:val="20"/>
        </w:rPr>
        <w:t xml:space="preserve">J.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Antimicrob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Chemother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46,</w:t>
      </w:r>
      <w:r w:rsidRPr="00571ADF">
        <w:rPr>
          <w:rFonts w:ascii="Times New Roman" w:hAnsi="Times New Roman"/>
          <w:sz w:val="20"/>
          <w:szCs w:val="20"/>
        </w:rPr>
        <w:t xml:space="preserve"> 785–788 (2000). </w:t>
      </w:r>
    </w:p>
    <w:p w14:paraId="4983AE1D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71ADF">
        <w:rPr>
          <w:rFonts w:ascii="Times New Roman" w:hAnsi="Times New Roman"/>
          <w:sz w:val="20"/>
          <w:szCs w:val="20"/>
          <w:lang w:val="en-GB"/>
        </w:rPr>
        <w:t xml:space="preserve">Jensen, L.B., Frimodt-Moller, N. &amp; Aarestrup, F.M. </w:t>
      </w:r>
      <w:r w:rsidRPr="00571ADF">
        <w:rPr>
          <w:rFonts w:ascii="Times New Roman" w:hAnsi="Times New Roman"/>
          <w:sz w:val="20"/>
          <w:szCs w:val="20"/>
        </w:rPr>
        <w:t xml:space="preserve">Presence of </w:t>
      </w:r>
      <w:r w:rsidRPr="00571ADF">
        <w:rPr>
          <w:rFonts w:ascii="Times New Roman" w:hAnsi="Times New Roman"/>
          <w:i/>
          <w:sz w:val="20"/>
          <w:szCs w:val="20"/>
        </w:rPr>
        <w:t>erm</w:t>
      </w:r>
      <w:r w:rsidRPr="00571ADF">
        <w:rPr>
          <w:rFonts w:ascii="Times New Roman" w:hAnsi="Times New Roman"/>
          <w:sz w:val="20"/>
          <w:szCs w:val="20"/>
        </w:rPr>
        <w:t xml:space="preserve"> gene classes in Gram-positive bacteria of animal and human origin in Denmark. </w:t>
      </w:r>
      <w:r w:rsidRPr="00571ADF">
        <w:rPr>
          <w:rFonts w:ascii="Times New Roman" w:hAnsi="Times New Roman"/>
          <w:i/>
          <w:sz w:val="20"/>
          <w:szCs w:val="20"/>
        </w:rPr>
        <w:t xml:space="preserve">FEMS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Microbiol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 Lett.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170,</w:t>
      </w:r>
      <w:r w:rsidRPr="00571ADF">
        <w:rPr>
          <w:rFonts w:ascii="Times New Roman" w:hAnsi="Times New Roman"/>
          <w:sz w:val="20"/>
          <w:szCs w:val="20"/>
        </w:rPr>
        <w:t xml:space="preserve"> 151–158 </w:t>
      </w:r>
      <w:r w:rsidRPr="00571ADF">
        <w:rPr>
          <w:rFonts w:ascii="Times New Roman" w:hAnsi="Times New Roman"/>
          <w:sz w:val="20"/>
          <w:szCs w:val="20"/>
          <w:lang w:val="en-GB"/>
        </w:rPr>
        <w:t>(1999)</w:t>
      </w:r>
      <w:r w:rsidRPr="00571ADF">
        <w:rPr>
          <w:rFonts w:ascii="Times New Roman" w:hAnsi="Times New Roman"/>
          <w:sz w:val="20"/>
          <w:szCs w:val="20"/>
        </w:rPr>
        <w:t xml:space="preserve">. </w:t>
      </w:r>
    </w:p>
    <w:p w14:paraId="40243699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71ADF">
        <w:rPr>
          <w:rFonts w:ascii="Times New Roman" w:hAnsi="Times New Roman"/>
          <w:sz w:val="20"/>
          <w:szCs w:val="20"/>
        </w:rPr>
        <w:t xml:space="preserve">Ng, L.K., Martin, I., Alfa, M. &amp; Mulvey, M. Multiplex PCR for the detection of tetracycline-resistant genes. </w:t>
      </w:r>
      <w:r w:rsidRPr="00571ADF">
        <w:rPr>
          <w:rFonts w:ascii="Times New Roman" w:hAnsi="Times New Roman"/>
          <w:i/>
          <w:sz w:val="20"/>
          <w:szCs w:val="20"/>
        </w:rPr>
        <w:t>Mol. Cell Probes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15,</w:t>
      </w:r>
      <w:r w:rsidRPr="00571ADF">
        <w:rPr>
          <w:rFonts w:ascii="Times New Roman" w:hAnsi="Times New Roman"/>
          <w:sz w:val="20"/>
          <w:szCs w:val="20"/>
        </w:rPr>
        <w:t xml:space="preserve"> 209–215 (2001).</w:t>
      </w:r>
    </w:p>
    <w:p w14:paraId="2937AECE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71ADF">
        <w:rPr>
          <w:rFonts w:ascii="Times New Roman" w:hAnsi="Times New Roman"/>
          <w:sz w:val="20"/>
          <w:szCs w:val="20"/>
        </w:rPr>
        <w:t xml:space="preserve">Türkyılmaz, S., </w:t>
      </w:r>
      <w:proofErr w:type="spellStart"/>
      <w:r w:rsidRPr="00571ADF">
        <w:rPr>
          <w:rFonts w:ascii="Times New Roman" w:hAnsi="Times New Roman"/>
          <w:sz w:val="20"/>
          <w:szCs w:val="20"/>
        </w:rPr>
        <w:t>Hazimoglu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S. &amp; </w:t>
      </w:r>
      <w:proofErr w:type="spellStart"/>
      <w:r w:rsidRPr="00571ADF">
        <w:rPr>
          <w:rFonts w:ascii="Times New Roman" w:hAnsi="Times New Roman"/>
          <w:sz w:val="20"/>
          <w:szCs w:val="20"/>
        </w:rPr>
        <w:t>Bozdogan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B. Antimicrobial susceptibility and resistance genes in </w:t>
      </w:r>
      <w:r w:rsidRPr="00571ADF">
        <w:rPr>
          <w:rFonts w:ascii="Times New Roman" w:hAnsi="Times New Roman"/>
          <w:i/>
          <w:sz w:val="20"/>
          <w:szCs w:val="20"/>
        </w:rPr>
        <w:t>Salmonella enterica</w:t>
      </w:r>
      <w:r w:rsidRPr="00571ADF">
        <w:rPr>
          <w:rFonts w:ascii="Times New Roman" w:hAnsi="Times New Roman"/>
          <w:sz w:val="20"/>
          <w:szCs w:val="20"/>
        </w:rPr>
        <w:t xml:space="preserve"> serovar enteritidis isolated from Turkeys. </w:t>
      </w:r>
      <w:r w:rsidRPr="00571ADF">
        <w:rPr>
          <w:rFonts w:ascii="Times New Roman" w:hAnsi="Times New Roman"/>
          <w:i/>
          <w:sz w:val="20"/>
          <w:szCs w:val="20"/>
        </w:rPr>
        <w:t>Isr. J. Vet. Med.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64,</w:t>
      </w:r>
      <w:r w:rsidRPr="00571ADF">
        <w:rPr>
          <w:rFonts w:ascii="Times New Roman" w:hAnsi="Times New Roman"/>
          <w:sz w:val="20"/>
          <w:szCs w:val="20"/>
        </w:rPr>
        <w:t xml:space="preserve"> 72–77 (2009).</w:t>
      </w:r>
    </w:p>
    <w:p w14:paraId="3E221B94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71ADF">
        <w:rPr>
          <w:rFonts w:ascii="Times New Roman" w:hAnsi="Times New Roman"/>
          <w:sz w:val="20"/>
          <w:szCs w:val="20"/>
        </w:rPr>
        <w:t>Pribul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B.R., </w:t>
      </w:r>
      <w:proofErr w:type="spellStart"/>
      <w:r w:rsidRPr="00571ADF">
        <w:rPr>
          <w:rFonts w:ascii="Times New Roman" w:hAnsi="Times New Roman"/>
          <w:sz w:val="20"/>
          <w:szCs w:val="20"/>
        </w:rPr>
        <w:t>Festivo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, M.L., De Souza, M.M.S. &amp; Rodrigues, D.D.P. Characterization of quinolone resistance in </w:t>
      </w:r>
      <w:r w:rsidRPr="00571ADF">
        <w:rPr>
          <w:rFonts w:ascii="Times New Roman" w:hAnsi="Times New Roman"/>
          <w:i/>
          <w:sz w:val="20"/>
          <w:szCs w:val="20"/>
        </w:rPr>
        <w:t>Salmonella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71ADF">
        <w:rPr>
          <w:rFonts w:ascii="Times New Roman" w:hAnsi="Times New Roman"/>
          <w:sz w:val="20"/>
          <w:szCs w:val="20"/>
        </w:rPr>
        <w:t>spp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 isolates from food products and human samples in Brazil. </w:t>
      </w:r>
      <w:r w:rsidRPr="00571ADF">
        <w:rPr>
          <w:rFonts w:ascii="Times New Roman" w:hAnsi="Times New Roman"/>
          <w:i/>
          <w:sz w:val="20"/>
          <w:szCs w:val="20"/>
        </w:rPr>
        <w:t xml:space="preserve">Braz. J.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Microbiol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47,</w:t>
      </w:r>
      <w:r w:rsidRPr="00571ADF">
        <w:rPr>
          <w:rFonts w:ascii="Times New Roman" w:hAnsi="Times New Roman"/>
          <w:sz w:val="20"/>
          <w:szCs w:val="20"/>
        </w:rPr>
        <w:t xml:space="preserve"> 196–201 (2016).</w:t>
      </w:r>
    </w:p>
    <w:p w14:paraId="42566FBE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71ADF">
        <w:rPr>
          <w:rFonts w:ascii="Times New Roman" w:hAnsi="Times New Roman"/>
          <w:sz w:val="20"/>
          <w:szCs w:val="20"/>
        </w:rPr>
        <w:t xml:space="preserve">Bhowmick, P.P. </w:t>
      </w:r>
      <w:r w:rsidRPr="00571ADF">
        <w:rPr>
          <w:rFonts w:ascii="Times New Roman" w:hAnsi="Times New Roman"/>
          <w:i/>
          <w:sz w:val="20"/>
          <w:szCs w:val="20"/>
        </w:rPr>
        <w:t>et al.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gcpA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 (stm1987) is critical for cellulose production and biofilm formation on polystyrene surface by </w:t>
      </w:r>
      <w:r w:rsidRPr="00571ADF">
        <w:rPr>
          <w:rFonts w:ascii="Times New Roman" w:hAnsi="Times New Roman"/>
          <w:i/>
          <w:sz w:val="20"/>
          <w:szCs w:val="20"/>
        </w:rPr>
        <w:t>Salmonella enterica</w:t>
      </w:r>
      <w:r w:rsidRPr="00571ADF">
        <w:rPr>
          <w:rFonts w:ascii="Times New Roman" w:hAnsi="Times New Roman"/>
          <w:sz w:val="20"/>
          <w:szCs w:val="20"/>
        </w:rPr>
        <w:t xml:space="preserve"> serovar </w:t>
      </w:r>
      <w:proofErr w:type="spellStart"/>
      <w:r w:rsidRPr="00571ADF">
        <w:rPr>
          <w:rFonts w:ascii="Times New Roman" w:hAnsi="Times New Roman"/>
          <w:sz w:val="20"/>
          <w:szCs w:val="20"/>
        </w:rPr>
        <w:t>Weltevreden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 in both high and low-nutrient medium.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Microb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Pathog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50,</w:t>
      </w:r>
      <w:r w:rsidRPr="00571ADF">
        <w:rPr>
          <w:rFonts w:ascii="Times New Roman" w:hAnsi="Times New Roman"/>
          <w:sz w:val="20"/>
          <w:szCs w:val="20"/>
        </w:rPr>
        <w:t xml:space="preserve"> 114–122 (2011). </w:t>
      </w:r>
    </w:p>
    <w:p w14:paraId="5438096B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71ADF">
        <w:rPr>
          <w:rFonts w:ascii="Times New Roman" w:hAnsi="Times New Roman"/>
          <w:sz w:val="20"/>
          <w:szCs w:val="20"/>
          <w:lang w:val="en-GB"/>
        </w:rPr>
        <w:t xml:space="preserve">Duarte, R.S., </w:t>
      </w:r>
      <w:proofErr w:type="spellStart"/>
      <w:r w:rsidRPr="00571ADF">
        <w:rPr>
          <w:rFonts w:ascii="Times New Roman" w:hAnsi="Times New Roman"/>
          <w:sz w:val="20"/>
          <w:szCs w:val="20"/>
          <w:lang w:val="en-GB"/>
        </w:rPr>
        <w:t>Bellei</w:t>
      </w:r>
      <w:proofErr w:type="spellEnd"/>
      <w:r w:rsidRPr="00571ADF">
        <w:rPr>
          <w:rFonts w:ascii="Times New Roman" w:hAnsi="Times New Roman"/>
          <w:sz w:val="20"/>
          <w:szCs w:val="20"/>
          <w:lang w:val="en-GB"/>
        </w:rPr>
        <w:t xml:space="preserve">, B.C., Miranda, O.P., Brito, M.A. &amp; Teixeira, L.M. </w:t>
      </w:r>
      <w:r w:rsidRPr="00571ADF">
        <w:rPr>
          <w:rFonts w:ascii="Times New Roman" w:hAnsi="Times New Roman"/>
          <w:sz w:val="20"/>
          <w:szCs w:val="20"/>
        </w:rPr>
        <w:t xml:space="preserve">Distribution of antimicrobial resistance and virulence-related genes among Brazilian group B streptococci recovered from bovine and human sources.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Antimicrob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 xml:space="preserve">. Agents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Chemother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49,</w:t>
      </w:r>
      <w:r w:rsidRPr="00571ADF">
        <w:rPr>
          <w:rFonts w:ascii="Times New Roman" w:hAnsi="Times New Roman"/>
          <w:sz w:val="20"/>
          <w:szCs w:val="20"/>
        </w:rPr>
        <w:t xml:space="preserve"> 97–103 </w:t>
      </w:r>
      <w:r w:rsidRPr="00571ADF">
        <w:rPr>
          <w:rFonts w:ascii="Times New Roman" w:hAnsi="Times New Roman"/>
          <w:sz w:val="20"/>
          <w:szCs w:val="20"/>
          <w:lang w:val="en-GB"/>
        </w:rPr>
        <w:t>(2005)</w:t>
      </w:r>
      <w:r w:rsidRPr="00571ADF">
        <w:rPr>
          <w:rFonts w:ascii="Times New Roman" w:hAnsi="Times New Roman"/>
          <w:sz w:val="20"/>
          <w:szCs w:val="20"/>
        </w:rPr>
        <w:t xml:space="preserve">. </w:t>
      </w:r>
    </w:p>
    <w:p w14:paraId="765A25D1" w14:textId="77777777" w:rsidR="00C80823" w:rsidRPr="00571ADF" w:rsidRDefault="00C80823" w:rsidP="00571A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71ADF">
        <w:rPr>
          <w:rFonts w:ascii="Times New Roman" w:hAnsi="Times New Roman"/>
          <w:sz w:val="20"/>
          <w:szCs w:val="20"/>
        </w:rPr>
        <w:t xml:space="preserve">Werner, G., Hildebrandt, B. &amp; Witte, W. The newly described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msrC</w:t>
      </w:r>
      <w:proofErr w:type="spellEnd"/>
      <w:r w:rsidRPr="00571ADF">
        <w:rPr>
          <w:rFonts w:ascii="Times New Roman" w:hAnsi="Times New Roman"/>
          <w:sz w:val="20"/>
          <w:szCs w:val="20"/>
        </w:rPr>
        <w:t xml:space="preserve"> gene is not equally distributed among all isolates of </w:t>
      </w:r>
      <w:r w:rsidRPr="00571ADF">
        <w:rPr>
          <w:rFonts w:ascii="Times New Roman" w:hAnsi="Times New Roman"/>
          <w:i/>
          <w:sz w:val="20"/>
          <w:szCs w:val="20"/>
        </w:rPr>
        <w:t>Enterococcus faecium</w:t>
      </w:r>
      <w:r w:rsidRPr="00571AD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Antimicrob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 xml:space="preserve">. Agents </w:t>
      </w:r>
      <w:proofErr w:type="spellStart"/>
      <w:r w:rsidRPr="00571ADF">
        <w:rPr>
          <w:rFonts w:ascii="Times New Roman" w:hAnsi="Times New Roman"/>
          <w:i/>
          <w:sz w:val="20"/>
          <w:szCs w:val="20"/>
        </w:rPr>
        <w:t>Chemother</w:t>
      </w:r>
      <w:proofErr w:type="spellEnd"/>
      <w:r w:rsidRPr="00571ADF">
        <w:rPr>
          <w:rFonts w:ascii="Times New Roman" w:hAnsi="Times New Roman"/>
          <w:i/>
          <w:sz w:val="20"/>
          <w:szCs w:val="20"/>
        </w:rPr>
        <w:t>.</w:t>
      </w:r>
      <w:r w:rsidRPr="00571ADF">
        <w:rPr>
          <w:rFonts w:ascii="Times New Roman" w:hAnsi="Times New Roman"/>
          <w:sz w:val="20"/>
          <w:szCs w:val="20"/>
        </w:rPr>
        <w:t xml:space="preserve"> </w:t>
      </w:r>
      <w:r w:rsidRPr="00571ADF">
        <w:rPr>
          <w:rFonts w:ascii="Times New Roman" w:hAnsi="Times New Roman"/>
          <w:b/>
          <w:sz w:val="20"/>
          <w:szCs w:val="20"/>
        </w:rPr>
        <w:t>45,</w:t>
      </w:r>
      <w:r w:rsidRPr="00571ADF">
        <w:rPr>
          <w:rFonts w:ascii="Times New Roman" w:hAnsi="Times New Roman"/>
          <w:sz w:val="20"/>
          <w:szCs w:val="20"/>
        </w:rPr>
        <w:t xml:space="preserve"> 3672–3673 (2001).</w:t>
      </w:r>
    </w:p>
    <w:sectPr w:rsidR="00C80823" w:rsidRPr="00571ADF" w:rsidSect="000D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2DB7F" w14:textId="77777777" w:rsidR="00603E45" w:rsidRDefault="00603E45">
      <w:pPr>
        <w:spacing w:after="0" w:line="240" w:lineRule="auto"/>
      </w:pPr>
      <w:r>
        <w:separator/>
      </w:r>
    </w:p>
  </w:endnote>
  <w:endnote w:type="continuationSeparator" w:id="0">
    <w:p w14:paraId="68185DFF" w14:textId="77777777" w:rsidR="00603E45" w:rsidRDefault="0060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AA0E" w14:textId="77777777" w:rsidR="008853AC" w:rsidRDefault="008853A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482A67">
      <w:rPr>
        <w:noProof/>
        <w:lang w:val="de-DE"/>
      </w:rPr>
      <w:t>1</w:t>
    </w:r>
    <w:r>
      <w:fldChar w:fldCharType="end"/>
    </w:r>
  </w:p>
  <w:p w14:paraId="1E8B8FEA" w14:textId="77777777" w:rsidR="008853AC" w:rsidRDefault="008853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5FDB" w14:textId="77777777" w:rsidR="00607AE0" w:rsidRDefault="001D3CF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482A67">
      <w:rPr>
        <w:noProof/>
        <w:lang w:val="de-DE"/>
      </w:rPr>
      <w:t>1</w:t>
    </w:r>
    <w:r>
      <w:fldChar w:fldCharType="end"/>
    </w:r>
  </w:p>
  <w:p w14:paraId="20380869" w14:textId="77777777" w:rsidR="00607AE0" w:rsidRDefault="00607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35F9" w14:textId="77777777" w:rsidR="00603E45" w:rsidRDefault="00603E45">
      <w:pPr>
        <w:spacing w:after="0" w:line="240" w:lineRule="auto"/>
      </w:pPr>
      <w:r>
        <w:separator/>
      </w:r>
    </w:p>
  </w:footnote>
  <w:footnote w:type="continuationSeparator" w:id="0">
    <w:p w14:paraId="2C4423CD" w14:textId="77777777" w:rsidR="00603E45" w:rsidRDefault="00603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0C23"/>
    <w:multiLevelType w:val="hybridMultilevel"/>
    <w:tmpl w:val="89A64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201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zMzY0NjGzNDM1tzBX0lEKTi0uzszPAykwqwUAsBjmkCwAAAA="/>
  </w:docVars>
  <w:rsids>
    <w:rsidRoot w:val="00571590"/>
    <w:rsid w:val="00096979"/>
    <w:rsid w:val="000A2B9F"/>
    <w:rsid w:val="000E101B"/>
    <w:rsid w:val="001A4FC0"/>
    <w:rsid w:val="001A75D4"/>
    <w:rsid w:val="001B59E6"/>
    <w:rsid w:val="001B5DAD"/>
    <w:rsid w:val="001D3CF2"/>
    <w:rsid w:val="001E1FA5"/>
    <w:rsid w:val="001F747F"/>
    <w:rsid w:val="0026387F"/>
    <w:rsid w:val="003C5908"/>
    <w:rsid w:val="003E2F5B"/>
    <w:rsid w:val="005017E4"/>
    <w:rsid w:val="005334B9"/>
    <w:rsid w:val="0056115A"/>
    <w:rsid w:val="00571590"/>
    <w:rsid w:val="00571ADF"/>
    <w:rsid w:val="00603E45"/>
    <w:rsid w:val="00607AE0"/>
    <w:rsid w:val="006141CD"/>
    <w:rsid w:val="00740E63"/>
    <w:rsid w:val="0080674E"/>
    <w:rsid w:val="008853AC"/>
    <w:rsid w:val="00A613C6"/>
    <w:rsid w:val="00A65F09"/>
    <w:rsid w:val="00B81EF1"/>
    <w:rsid w:val="00BA5115"/>
    <w:rsid w:val="00C631B2"/>
    <w:rsid w:val="00C635EA"/>
    <w:rsid w:val="00C80823"/>
    <w:rsid w:val="00CC27E5"/>
    <w:rsid w:val="00CE10C4"/>
    <w:rsid w:val="00D507D6"/>
    <w:rsid w:val="00D542B6"/>
    <w:rsid w:val="00D827DD"/>
    <w:rsid w:val="00E9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6E198"/>
  <w15:docId w15:val="{B4793253-56C7-4BBB-8C0E-93644B9C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590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71590"/>
    <w:rPr>
      <w:color w:val="0000FF"/>
      <w:u w:val="single"/>
    </w:rPr>
  </w:style>
  <w:style w:type="paragraph" w:styleId="NoSpacing">
    <w:name w:val="No Spacing"/>
    <w:uiPriority w:val="1"/>
    <w:qFormat/>
    <w:rsid w:val="0057159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1A75D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5A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6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979"/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71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1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HP-USER</dc:creator>
  <cp:keywords/>
  <dc:description/>
  <cp:lastModifiedBy>HP-USER</cp:lastModifiedBy>
  <cp:revision>5</cp:revision>
  <dcterms:created xsi:type="dcterms:W3CDTF">2025-05-11T12:58:00Z</dcterms:created>
  <dcterms:modified xsi:type="dcterms:W3CDTF">2025-05-17T21:09:00Z</dcterms:modified>
</cp:coreProperties>
</file>