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22D2" w14:textId="5F1DB7B0" w:rsidR="00603DC4" w:rsidRDefault="00A10E7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10E74">
        <w:rPr>
          <w:rFonts w:ascii="Times New Roman" w:hAnsi="Times New Roman" w:cs="Times New Roman"/>
          <w:b/>
          <w:bCs/>
          <w:sz w:val="32"/>
          <w:szCs w:val="32"/>
        </w:rPr>
        <w:t>Legends</w:t>
      </w:r>
    </w:p>
    <w:p w14:paraId="00761954" w14:textId="77777777" w:rsidR="008E150A" w:rsidRDefault="008E150A" w:rsidP="008E150A">
      <w:pPr>
        <w:rPr>
          <w:rFonts w:ascii="Times New Roman" w:hAnsi="Times New Roman" w:cs="Times New Roman"/>
        </w:rPr>
      </w:pPr>
      <w:r w:rsidRPr="00770E49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 xml:space="preserve">1. </w:t>
      </w:r>
      <w:r w:rsidRPr="000331AF">
        <w:rPr>
          <w:rFonts w:ascii="Times New Roman" w:hAnsi="Times New Roman" w:cs="Times New Roman"/>
        </w:rPr>
        <w:t xml:space="preserve">Co-expression analysis of </w:t>
      </w:r>
      <w:r>
        <w:rPr>
          <w:rFonts w:ascii="Times New Roman" w:hAnsi="Times New Roman" w:cs="Times New Roman" w:hint="eastAsia"/>
        </w:rPr>
        <w:t>NHP2</w:t>
      </w:r>
      <w:r w:rsidRPr="000331AF">
        <w:rPr>
          <w:rFonts w:ascii="Times New Roman" w:hAnsi="Times New Roman" w:cs="Times New Roman"/>
        </w:rPr>
        <w:t xml:space="preserve"> with </w:t>
      </w:r>
      <w:r w:rsidRPr="00622C0F">
        <w:rPr>
          <w:rFonts w:ascii="Times New Roman" w:eastAsia="微软雅黑" w:hAnsi="Times New Roman" w:cs="Times New Roman"/>
          <w:szCs w:val="21"/>
        </w:rPr>
        <w:t>neuroblastoma-regulating genes</w:t>
      </w:r>
      <w:r w:rsidRPr="000331AF">
        <w:rPr>
          <w:rFonts w:ascii="Times New Roman" w:hAnsi="Times New Roman" w:cs="Times New Roman"/>
        </w:rPr>
        <w:t xml:space="preserve"> in single-cell sequencing samples. Scatter plots represent pearson correlation analysis between co-expressed genes.</w:t>
      </w:r>
    </w:p>
    <w:p w14:paraId="4DB649A3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6533CCCD" w14:textId="77777777" w:rsidR="008E150A" w:rsidRDefault="008E150A" w:rsidP="008E150A">
      <w:pPr>
        <w:rPr>
          <w:rFonts w:ascii="Times New Roman" w:hAnsi="Times New Roman" w:cs="Times New Roman"/>
        </w:rPr>
      </w:pPr>
      <w:r w:rsidRPr="00770E49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 xml:space="preserve">2. </w:t>
      </w:r>
      <w:r w:rsidRPr="000331AF">
        <w:rPr>
          <w:rFonts w:ascii="Times New Roman" w:hAnsi="Times New Roman" w:cs="Times New Roman"/>
        </w:rPr>
        <w:t xml:space="preserve">Co-expression analysis of </w:t>
      </w:r>
      <w:r>
        <w:rPr>
          <w:rFonts w:ascii="Times New Roman" w:hAnsi="Times New Roman" w:cs="Times New Roman" w:hint="eastAsia"/>
        </w:rPr>
        <w:t>RPL27A</w:t>
      </w:r>
      <w:r w:rsidRPr="000331AF">
        <w:rPr>
          <w:rFonts w:ascii="Times New Roman" w:hAnsi="Times New Roman" w:cs="Times New Roman"/>
        </w:rPr>
        <w:t xml:space="preserve"> with </w:t>
      </w:r>
      <w:r w:rsidRPr="00622C0F">
        <w:rPr>
          <w:rFonts w:ascii="Times New Roman" w:eastAsia="微软雅黑" w:hAnsi="Times New Roman" w:cs="Times New Roman"/>
          <w:szCs w:val="21"/>
        </w:rPr>
        <w:t>neuroblastoma-regulating genes</w:t>
      </w:r>
      <w:r w:rsidRPr="000331AF">
        <w:rPr>
          <w:rFonts w:ascii="Times New Roman" w:hAnsi="Times New Roman" w:cs="Times New Roman"/>
        </w:rPr>
        <w:t xml:space="preserve"> in single-cell sequencing samples. Scatter plots represent pearson correlation analysis between co-expressed genes.</w:t>
      </w:r>
    </w:p>
    <w:p w14:paraId="0F44D0EF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5E1008FC" w14:textId="77777777" w:rsidR="008E150A" w:rsidRDefault="008E150A" w:rsidP="008E150A">
      <w:pPr>
        <w:rPr>
          <w:rFonts w:ascii="Times New Roman" w:hAnsi="Times New Roman" w:cs="Times New Roman"/>
        </w:rPr>
      </w:pPr>
      <w:r w:rsidRPr="00770E49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 xml:space="preserve">3. </w:t>
      </w:r>
      <w:r w:rsidRPr="000331AF">
        <w:rPr>
          <w:rFonts w:ascii="Times New Roman" w:hAnsi="Times New Roman" w:cs="Times New Roman"/>
        </w:rPr>
        <w:t xml:space="preserve">Co-expression analysis of </w:t>
      </w:r>
      <w:r>
        <w:rPr>
          <w:rFonts w:ascii="Times New Roman" w:hAnsi="Times New Roman" w:cs="Times New Roman" w:hint="eastAsia"/>
        </w:rPr>
        <w:t>MRPL21</w:t>
      </w:r>
      <w:r w:rsidRPr="000331AF">
        <w:rPr>
          <w:rFonts w:ascii="Times New Roman" w:hAnsi="Times New Roman" w:cs="Times New Roman"/>
        </w:rPr>
        <w:t xml:space="preserve"> with </w:t>
      </w:r>
      <w:r w:rsidRPr="00622C0F">
        <w:rPr>
          <w:rFonts w:ascii="Times New Roman" w:eastAsia="微软雅黑" w:hAnsi="Times New Roman" w:cs="Times New Roman"/>
          <w:szCs w:val="21"/>
        </w:rPr>
        <w:t>neuroblastoma-regulating genes</w:t>
      </w:r>
      <w:r w:rsidRPr="000331AF">
        <w:rPr>
          <w:rFonts w:ascii="Times New Roman" w:hAnsi="Times New Roman" w:cs="Times New Roman"/>
        </w:rPr>
        <w:t xml:space="preserve"> in single-cell sequencing samples. Scatter plots represent pearson correlation analysis between co-expressed genes.</w:t>
      </w:r>
    </w:p>
    <w:p w14:paraId="2835932D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2A5BE0D8" w14:textId="77777777" w:rsidR="008E150A" w:rsidRDefault="008E150A" w:rsidP="008E150A">
      <w:pPr>
        <w:rPr>
          <w:rFonts w:ascii="Times New Roman" w:hAnsi="Times New Roman" w:cs="Times New Roman"/>
        </w:rPr>
      </w:pPr>
      <w:r w:rsidRPr="00770E49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 xml:space="preserve">4. </w:t>
      </w:r>
      <w:r w:rsidRPr="000331AF">
        <w:rPr>
          <w:rFonts w:ascii="Times New Roman" w:hAnsi="Times New Roman" w:cs="Times New Roman"/>
        </w:rPr>
        <w:t xml:space="preserve">Co-expression analysis of </w:t>
      </w:r>
      <w:r>
        <w:rPr>
          <w:rFonts w:ascii="Times New Roman" w:hAnsi="Times New Roman" w:cs="Times New Roman" w:hint="eastAsia"/>
        </w:rPr>
        <w:t>RPL13</w:t>
      </w:r>
      <w:r w:rsidRPr="000331AF">
        <w:rPr>
          <w:rFonts w:ascii="Times New Roman" w:hAnsi="Times New Roman" w:cs="Times New Roman"/>
        </w:rPr>
        <w:t xml:space="preserve"> with </w:t>
      </w:r>
      <w:r w:rsidRPr="00622C0F">
        <w:rPr>
          <w:rFonts w:ascii="Times New Roman" w:eastAsia="微软雅黑" w:hAnsi="Times New Roman" w:cs="Times New Roman"/>
          <w:szCs w:val="21"/>
        </w:rPr>
        <w:t>neuroblastoma-regulating genes</w:t>
      </w:r>
      <w:r w:rsidRPr="000331AF">
        <w:rPr>
          <w:rFonts w:ascii="Times New Roman" w:hAnsi="Times New Roman" w:cs="Times New Roman"/>
        </w:rPr>
        <w:t xml:space="preserve"> in single-cell sequencing samples. Scatter plots represent pearson correlation analysis between co-expressed genes.</w:t>
      </w:r>
    </w:p>
    <w:p w14:paraId="21CD7A7D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62E0D3D7" w14:textId="77777777" w:rsidR="008E150A" w:rsidRDefault="008E150A" w:rsidP="008E150A">
      <w:pPr>
        <w:rPr>
          <w:rFonts w:hint="eastAsia"/>
        </w:rPr>
      </w:pPr>
      <w:r w:rsidRPr="00770E49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 xml:space="preserve">5. </w:t>
      </w:r>
      <w:r w:rsidRPr="000331AF">
        <w:rPr>
          <w:rFonts w:ascii="Times New Roman" w:hAnsi="Times New Roman" w:cs="Times New Roman"/>
        </w:rPr>
        <w:t xml:space="preserve">Co-expression analysis of </w:t>
      </w:r>
      <w:r>
        <w:rPr>
          <w:rFonts w:ascii="Times New Roman" w:hAnsi="Times New Roman" w:cs="Times New Roman" w:hint="eastAsia"/>
        </w:rPr>
        <w:t>RPL18A</w:t>
      </w:r>
      <w:r w:rsidRPr="000331AF">
        <w:rPr>
          <w:rFonts w:ascii="Times New Roman" w:hAnsi="Times New Roman" w:cs="Times New Roman"/>
        </w:rPr>
        <w:t xml:space="preserve"> with </w:t>
      </w:r>
      <w:r w:rsidRPr="00622C0F">
        <w:rPr>
          <w:rFonts w:ascii="Times New Roman" w:eastAsia="微软雅黑" w:hAnsi="Times New Roman" w:cs="Times New Roman"/>
          <w:szCs w:val="21"/>
        </w:rPr>
        <w:t>neuroblastoma-regulating genes</w:t>
      </w:r>
      <w:r w:rsidRPr="000331AF">
        <w:rPr>
          <w:rFonts w:ascii="Times New Roman" w:hAnsi="Times New Roman" w:cs="Times New Roman"/>
        </w:rPr>
        <w:t xml:space="preserve"> in single-cell sequencing samples. Scatter plots represent pearson correlation analysis between co-expressed genes.</w:t>
      </w:r>
      <w:r w:rsidRPr="001313EF">
        <w:rPr>
          <w:rFonts w:hint="eastAsia"/>
        </w:rPr>
        <w:t xml:space="preserve"> </w:t>
      </w:r>
    </w:p>
    <w:p w14:paraId="662BD56A" w14:textId="77777777" w:rsidR="008E150A" w:rsidRDefault="008E150A" w:rsidP="008E150A">
      <w:pPr>
        <w:rPr>
          <w:rFonts w:hint="eastAsia"/>
        </w:rPr>
      </w:pPr>
    </w:p>
    <w:p w14:paraId="3AA73C71" w14:textId="77777777" w:rsidR="008E150A" w:rsidRDefault="008E150A" w:rsidP="008E150A">
      <w:pPr>
        <w:rPr>
          <w:rFonts w:ascii="Times New Roman" w:hAnsi="Times New Roman" w:cs="Times New Roman"/>
        </w:rPr>
      </w:pPr>
      <w:r w:rsidRPr="001313EF">
        <w:rPr>
          <w:rFonts w:ascii="Times New Roman" w:hAnsi="Times New Roman" w:cs="Times New Roman" w:hint="eastAsia"/>
        </w:rPr>
        <w:t>Supplementary Table 1</w:t>
      </w:r>
      <w:r>
        <w:rPr>
          <w:rFonts w:ascii="Times New Roman" w:hAnsi="Times New Roman" w:cs="Times New Roman" w:hint="eastAsia"/>
        </w:rPr>
        <w:t xml:space="preserve">. </w:t>
      </w:r>
      <w:r w:rsidRPr="001313EF">
        <w:rPr>
          <w:rFonts w:ascii="Times New Roman" w:hAnsi="Times New Roman" w:cs="Times New Roman" w:hint="eastAsia"/>
        </w:rPr>
        <w:t xml:space="preserve">A total of 136 differentially expressed </w:t>
      </w:r>
      <w:r w:rsidRPr="000005A3">
        <w:rPr>
          <w:rFonts w:ascii="Times New Roman" w:hAnsi="Times New Roman" w:cs="Times New Roman"/>
          <w:szCs w:val="21"/>
        </w:rPr>
        <w:t>metabolic reprogramming-related genes</w:t>
      </w:r>
      <w:r w:rsidRPr="001313EF">
        <w:rPr>
          <w:rFonts w:ascii="Times New Roman" w:hAnsi="Times New Roman" w:cs="Times New Roman" w:hint="eastAsia"/>
        </w:rPr>
        <w:t xml:space="preserve"> were identified</w:t>
      </w:r>
      <w:r>
        <w:rPr>
          <w:rFonts w:ascii="Times New Roman" w:hAnsi="Times New Roman" w:cs="Times New Roman" w:hint="eastAsia"/>
        </w:rPr>
        <w:t>.</w:t>
      </w:r>
    </w:p>
    <w:p w14:paraId="3CC69B56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2A41F561" w14:textId="77777777" w:rsidR="008E150A" w:rsidRDefault="008E150A" w:rsidP="008E150A">
      <w:pPr>
        <w:rPr>
          <w:rFonts w:ascii="Times New Roman" w:hAnsi="Times New Roman" w:cs="Times New Roman"/>
        </w:rPr>
      </w:pPr>
      <w:r w:rsidRPr="00230ADE">
        <w:rPr>
          <w:rFonts w:ascii="Times New Roman" w:hAnsi="Times New Roman" w:cs="Times New Roman" w:hint="eastAsia"/>
        </w:rPr>
        <w:t xml:space="preserve">Supplementary File </w:t>
      </w:r>
      <w:r>
        <w:rPr>
          <w:rFonts w:ascii="Times New Roman" w:hAnsi="Times New Roman" w:cs="Times New Roman" w:hint="eastAsia"/>
        </w:rPr>
        <w:t xml:space="preserve">1. </w:t>
      </w:r>
      <w:r w:rsidRPr="00C5283B">
        <w:rPr>
          <w:rFonts w:ascii="Times New Roman" w:hAnsi="Times New Roman" w:cs="Times New Roman" w:hint="eastAsia"/>
        </w:rPr>
        <w:t>Primer sequences utilized in the RT-qPCR</w:t>
      </w:r>
      <w:r>
        <w:rPr>
          <w:rFonts w:ascii="Times New Roman" w:hAnsi="Times New Roman" w:cs="Times New Roman" w:hint="eastAsia"/>
        </w:rPr>
        <w:t>.</w:t>
      </w:r>
    </w:p>
    <w:p w14:paraId="3F6F5A7D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2DEF357E" w14:textId="77777777" w:rsidR="008E150A" w:rsidRDefault="008E150A" w:rsidP="008E150A">
      <w:pPr>
        <w:rPr>
          <w:rFonts w:ascii="Times New Roman" w:hAnsi="Times New Roman" w:cs="Times New Roman"/>
        </w:rPr>
      </w:pPr>
      <w:r w:rsidRPr="00230ADE">
        <w:rPr>
          <w:rFonts w:ascii="Times New Roman" w:hAnsi="Times New Roman" w:cs="Times New Roman" w:hint="eastAsia"/>
        </w:rPr>
        <w:t xml:space="preserve">Supplementary File </w:t>
      </w:r>
      <w:r>
        <w:rPr>
          <w:rFonts w:ascii="Times New Roman" w:hAnsi="Times New Roman" w:cs="Times New Roman" w:hint="eastAsia"/>
        </w:rPr>
        <w:t xml:space="preserve">2. </w:t>
      </w:r>
      <w:r w:rsidRPr="00230ADE">
        <w:rPr>
          <w:rFonts w:ascii="Times New Roman" w:hAnsi="Times New Roman" w:cs="Times New Roman" w:hint="eastAsia"/>
        </w:rPr>
        <w:t xml:space="preserve">The </w:t>
      </w:r>
      <w:r w:rsidRPr="006243C6">
        <w:rPr>
          <w:rFonts w:ascii="Times New Roman" w:hAnsi="Times New Roman" w:cs="Times New Roman" w:hint="eastAsia"/>
        </w:rPr>
        <w:t>neuroblastoma</w:t>
      </w:r>
      <w:r w:rsidRPr="00230ADE">
        <w:rPr>
          <w:rFonts w:ascii="Times New Roman" w:hAnsi="Times New Roman" w:cs="Times New Roman" w:hint="eastAsia"/>
        </w:rPr>
        <w:t xml:space="preserve"> cell subcluster was chosen for SCENIC analysis, through which all regulatory units (regulons) in this subpopulation were identified.</w:t>
      </w:r>
    </w:p>
    <w:p w14:paraId="4CE3F292" w14:textId="77777777" w:rsidR="008E150A" w:rsidRDefault="008E150A" w:rsidP="008E150A">
      <w:pPr>
        <w:rPr>
          <w:rFonts w:ascii="Times New Roman" w:hAnsi="Times New Roman" w:cs="Times New Roman"/>
        </w:rPr>
      </w:pPr>
    </w:p>
    <w:p w14:paraId="5FDDB609" w14:textId="77777777" w:rsidR="008E150A" w:rsidRDefault="008E150A" w:rsidP="008E150A">
      <w:pPr>
        <w:rPr>
          <w:rFonts w:ascii="Times New Roman" w:hAnsi="Times New Roman" w:cs="Times New Roman"/>
        </w:rPr>
      </w:pPr>
      <w:r w:rsidRPr="00E33B85">
        <w:rPr>
          <w:rFonts w:ascii="Times New Roman" w:hAnsi="Times New Roman" w:cs="Times New Roman" w:hint="eastAsia"/>
        </w:rPr>
        <w:t xml:space="preserve">Supplementary File 3. </w:t>
      </w:r>
      <w:r w:rsidRPr="00E33B85">
        <w:rPr>
          <w:rFonts w:ascii="Times New Roman" w:hAnsi="Times New Roman" w:cs="Times New Roman"/>
        </w:rPr>
        <w:t>Original images of western blot.</w:t>
      </w:r>
    </w:p>
    <w:p w14:paraId="275A7C6A" w14:textId="77777777" w:rsidR="007B4E9F" w:rsidRDefault="007B4E9F" w:rsidP="008E150A">
      <w:pPr>
        <w:rPr>
          <w:rFonts w:ascii="Times New Roman" w:hAnsi="Times New Roman" w:cs="Times New Roman"/>
        </w:rPr>
      </w:pPr>
    </w:p>
    <w:p w14:paraId="6EEA5CEF" w14:textId="505C69F6" w:rsidR="007B4E9F" w:rsidRPr="00053993" w:rsidRDefault="007B4E9F" w:rsidP="008E150A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>Supplementary File 4.</w:t>
      </w:r>
      <w:r w:rsidR="00333A7A" w:rsidRPr="00053993">
        <w:rPr>
          <w:rFonts w:ascii="Times New Roman" w:hAnsi="Times New Roman" w:cs="Times New Roman" w:hint="eastAsia"/>
          <w:color w:val="EE0000"/>
        </w:rPr>
        <w:t xml:space="preserve"> </w:t>
      </w:r>
      <w:r w:rsidR="00333A7A"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="00333A7A"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="00333A7A"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="00333A7A"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="00333A7A" w:rsidRPr="00053993">
        <w:rPr>
          <w:rFonts w:ascii="Times New Roman" w:hAnsi="Times New Roman" w:cs="Times New Roman"/>
          <w:color w:val="EE0000"/>
          <w:szCs w:val="21"/>
        </w:rPr>
        <w:t>igure</w:t>
      </w:r>
      <w:r w:rsidR="00333A7A" w:rsidRPr="00053993">
        <w:rPr>
          <w:rFonts w:ascii="Times New Roman" w:hAnsi="Times New Roman" w:cs="Times New Roman" w:hint="eastAsia"/>
          <w:color w:val="EE0000"/>
          <w:szCs w:val="21"/>
        </w:rPr>
        <w:t xml:space="preserve"> 3D.</w:t>
      </w:r>
    </w:p>
    <w:p w14:paraId="518B41F2" w14:textId="77777777" w:rsidR="00053993" w:rsidRDefault="00053993" w:rsidP="008E150A">
      <w:pPr>
        <w:rPr>
          <w:rFonts w:ascii="Times New Roman" w:hAnsi="Times New Roman" w:cs="Times New Roman"/>
          <w:szCs w:val="21"/>
        </w:rPr>
      </w:pPr>
    </w:p>
    <w:p w14:paraId="0C96BAB3" w14:textId="5FBDD023" w:rsidR="00053993" w:rsidRDefault="00053993" w:rsidP="00053993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5.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1661CB">
        <w:rPr>
          <w:rFonts w:ascii="Times New Roman" w:hAnsi="Times New Roman" w:cs="Times New Roman" w:hint="eastAsia"/>
          <w:color w:val="EE0000"/>
          <w:szCs w:val="21"/>
        </w:rPr>
        <w:t>3E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26446D8C" w14:textId="77777777" w:rsidR="00053993" w:rsidRDefault="00053993" w:rsidP="00053993">
      <w:pPr>
        <w:rPr>
          <w:rFonts w:ascii="Times New Roman" w:hAnsi="Times New Roman" w:cs="Times New Roman"/>
          <w:color w:val="EE0000"/>
          <w:szCs w:val="21"/>
        </w:rPr>
      </w:pPr>
    </w:p>
    <w:p w14:paraId="6F1E50C2" w14:textId="721781EC" w:rsidR="00053993" w:rsidRPr="00053993" w:rsidRDefault="00053993" w:rsidP="00053993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6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zCs w:val="21"/>
        </w:rPr>
        <w:t>4A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790D194F" w14:textId="77777777" w:rsidR="00053993" w:rsidRPr="00053993" w:rsidRDefault="00053993" w:rsidP="00053993">
      <w:pPr>
        <w:rPr>
          <w:rFonts w:ascii="Times New Roman" w:hAnsi="Times New Roman" w:cs="Times New Roman"/>
          <w:color w:val="EE0000"/>
        </w:rPr>
      </w:pPr>
    </w:p>
    <w:p w14:paraId="36799C2A" w14:textId="32C3B3F8" w:rsidR="003175BA" w:rsidRPr="00053993" w:rsidRDefault="003175BA" w:rsidP="003175BA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644AE1">
        <w:rPr>
          <w:rFonts w:ascii="Times New Roman" w:hAnsi="Times New Roman" w:cs="Times New Roman" w:hint="eastAsia"/>
          <w:color w:val="EE0000"/>
        </w:rPr>
        <w:t>7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644AE1">
        <w:rPr>
          <w:rFonts w:ascii="Times New Roman" w:hAnsi="Times New Roman" w:cs="Times New Roman" w:hint="eastAsia"/>
          <w:color w:val="EE0000"/>
          <w:szCs w:val="21"/>
        </w:rPr>
        <w:t>6A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7268B5F8" w14:textId="77777777" w:rsidR="003175BA" w:rsidRPr="00644AE1" w:rsidRDefault="003175BA" w:rsidP="003175BA">
      <w:pPr>
        <w:rPr>
          <w:rFonts w:ascii="Times New Roman" w:hAnsi="Times New Roman" w:cs="Times New Roman"/>
          <w:szCs w:val="21"/>
        </w:rPr>
      </w:pPr>
    </w:p>
    <w:p w14:paraId="3619EC92" w14:textId="4C2C298A" w:rsidR="003175BA" w:rsidRDefault="003175BA" w:rsidP="003175BA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644AE1">
        <w:rPr>
          <w:rFonts w:ascii="Times New Roman" w:hAnsi="Times New Roman" w:cs="Times New Roman" w:hint="eastAsia"/>
          <w:color w:val="EE0000"/>
        </w:rPr>
        <w:t>8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644AE1">
        <w:rPr>
          <w:rFonts w:ascii="Times New Roman" w:hAnsi="Times New Roman" w:cs="Times New Roman" w:hint="eastAsia"/>
          <w:color w:val="EE0000"/>
          <w:szCs w:val="21"/>
        </w:rPr>
        <w:t>6B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1B957216" w14:textId="77777777" w:rsidR="003175BA" w:rsidRDefault="003175BA" w:rsidP="003175BA">
      <w:pPr>
        <w:rPr>
          <w:rFonts w:ascii="Times New Roman" w:hAnsi="Times New Roman" w:cs="Times New Roman"/>
          <w:color w:val="EE0000"/>
          <w:szCs w:val="21"/>
        </w:rPr>
      </w:pPr>
    </w:p>
    <w:p w14:paraId="4F466FB0" w14:textId="7160F25C" w:rsidR="003175BA" w:rsidRPr="00053993" w:rsidRDefault="003175BA" w:rsidP="003175BA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644AE1">
        <w:rPr>
          <w:rFonts w:ascii="Times New Roman" w:hAnsi="Times New Roman" w:cs="Times New Roman" w:hint="eastAsia"/>
          <w:color w:val="EE0000"/>
        </w:rPr>
        <w:t>9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644AE1">
        <w:rPr>
          <w:rFonts w:ascii="Times New Roman" w:hAnsi="Times New Roman" w:cs="Times New Roman" w:hint="eastAsia"/>
          <w:color w:val="EE0000"/>
          <w:szCs w:val="21"/>
        </w:rPr>
        <w:t>6C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5F2D7CEC" w14:textId="77777777" w:rsidR="00053993" w:rsidRPr="003175BA" w:rsidRDefault="00053993" w:rsidP="00053993">
      <w:pPr>
        <w:rPr>
          <w:rFonts w:ascii="Times New Roman" w:hAnsi="Times New Roman" w:cs="Times New Roman"/>
          <w:color w:val="EE0000"/>
          <w:szCs w:val="21"/>
        </w:rPr>
      </w:pPr>
    </w:p>
    <w:p w14:paraId="41974A9E" w14:textId="538E8215" w:rsidR="00644AE1" w:rsidRDefault="00644AE1" w:rsidP="00644AE1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10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zCs w:val="21"/>
        </w:rPr>
        <w:t>6</w:t>
      </w:r>
      <w:r>
        <w:rPr>
          <w:rFonts w:ascii="Times New Roman" w:hAnsi="Times New Roman" w:cs="Times New Roman" w:hint="eastAsia"/>
          <w:color w:val="EE0000"/>
          <w:szCs w:val="21"/>
        </w:rPr>
        <w:t>D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64166CD5" w14:textId="77777777" w:rsidR="00644AE1" w:rsidRDefault="00644AE1" w:rsidP="00644AE1">
      <w:pPr>
        <w:rPr>
          <w:rFonts w:ascii="Times New Roman" w:hAnsi="Times New Roman" w:cs="Times New Roman"/>
          <w:color w:val="EE0000"/>
          <w:szCs w:val="21"/>
        </w:rPr>
      </w:pPr>
    </w:p>
    <w:p w14:paraId="4B5A14A0" w14:textId="65A43522" w:rsidR="00644AE1" w:rsidRPr="00053993" w:rsidRDefault="00644AE1" w:rsidP="00644AE1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11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zCs w:val="21"/>
        </w:rPr>
        <w:t>6</w:t>
      </w:r>
      <w:r>
        <w:rPr>
          <w:rFonts w:ascii="Times New Roman" w:hAnsi="Times New Roman" w:cs="Times New Roman" w:hint="eastAsia"/>
          <w:color w:val="EE0000"/>
          <w:szCs w:val="21"/>
        </w:rPr>
        <w:t>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1DB8CC39" w14:textId="0D852B8A" w:rsidR="00053993" w:rsidRDefault="00053993" w:rsidP="008E150A">
      <w:pPr>
        <w:rPr>
          <w:rFonts w:ascii="Times New Roman" w:hAnsi="Times New Roman" w:cs="Times New Roman"/>
          <w:color w:val="EE0000"/>
        </w:rPr>
      </w:pPr>
    </w:p>
    <w:p w14:paraId="2B797792" w14:textId="2BEC946D" w:rsidR="00CA333D" w:rsidRPr="00053993" w:rsidRDefault="00CA333D" w:rsidP="00CA333D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FC289D">
        <w:rPr>
          <w:rFonts w:ascii="Times New Roman" w:hAnsi="Times New Roman" w:cs="Times New Roman" w:hint="eastAsia"/>
          <w:color w:val="EE0000"/>
        </w:rPr>
        <w:t>12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059F9">
        <w:rPr>
          <w:rFonts w:ascii="Times New Roman" w:hAnsi="Times New Roman" w:cs="Times New Roman" w:hint="eastAsia"/>
          <w:color w:val="EE0000"/>
          <w:szCs w:val="21"/>
        </w:rPr>
        <w:t>7</w:t>
      </w:r>
      <w:r>
        <w:rPr>
          <w:rFonts w:ascii="Times New Roman" w:hAnsi="Times New Roman" w:cs="Times New Roman" w:hint="eastAsia"/>
          <w:color w:val="EE0000"/>
          <w:szCs w:val="21"/>
        </w:rPr>
        <w:t>A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6DECDDAC" w14:textId="77777777" w:rsidR="00CA333D" w:rsidRPr="00644AE1" w:rsidRDefault="00CA333D" w:rsidP="00CA333D">
      <w:pPr>
        <w:rPr>
          <w:rFonts w:ascii="Times New Roman" w:hAnsi="Times New Roman" w:cs="Times New Roman"/>
          <w:szCs w:val="21"/>
        </w:rPr>
      </w:pPr>
    </w:p>
    <w:p w14:paraId="3301142F" w14:textId="56CDB9E0" w:rsidR="00CA333D" w:rsidRDefault="00CA333D" w:rsidP="00CA333D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FC289D">
        <w:rPr>
          <w:rFonts w:ascii="Times New Roman" w:hAnsi="Times New Roman" w:cs="Times New Roman" w:hint="eastAsia"/>
          <w:color w:val="EE0000"/>
        </w:rPr>
        <w:t>13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059F9">
        <w:rPr>
          <w:rFonts w:ascii="Times New Roman" w:hAnsi="Times New Roman" w:cs="Times New Roman" w:hint="eastAsia"/>
          <w:color w:val="EE0000"/>
          <w:szCs w:val="21"/>
        </w:rPr>
        <w:t>7</w:t>
      </w:r>
      <w:r>
        <w:rPr>
          <w:rFonts w:ascii="Times New Roman" w:hAnsi="Times New Roman" w:cs="Times New Roman" w:hint="eastAsia"/>
          <w:color w:val="EE0000"/>
          <w:szCs w:val="21"/>
        </w:rPr>
        <w:t>B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4B701CED" w14:textId="77777777" w:rsidR="00CA333D" w:rsidRDefault="00CA333D" w:rsidP="00CA333D">
      <w:pPr>
        <w:rPr>
          <w:rFonts w:ascii="Times New Roman" w:hAnsi="Times New Roman" w:cs="Times New Roman"/>
          <w:color w:val="EE0000"/>
          <w:szCs w:val="21"/>
        </w:rPr>
      </w:pPr>
    </w:p>
    <w:p w14:paraId="27127F60" w14:textId="6E8A942D" w:rsidR="00CA333D" w:rsidRPr="00053993" w:rsidRDefault="00CA333D" w:rsidP="00CA333D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 w:rsidR="00FC289D">
        <w:rPr>
          <w:rFonts w:ascii="Times New Roman" w:hAnsi="Times New Roman" w:cs="Times New Roman" w:hint="eastAsia"/>
          <w:color w:val="EE0000"/>
        </w:rPr>
        <w:t>14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059F9">
        <w:rPr>
          <w:rFonts w:ascii="Times New Roman" w:hAnsi="Times New Roman" w:cs="Times New Roman" w:hint="eastAsia"/>
          <w:color w:val="EE0000"/>
          <w:szCs w:val="21"/>
        </w:rPr>
        <w:t>7</w:t>
      </w:r>
      <w:r>
        <w:rPr>
          <w:rFonts w:ascii="Times New Roman" w:hAnsi="Times New Roman" w:cs="Times New Roman" w:hint="eastAsia"/>
          <w:color w:val="EE0000"/>
          <w:szCs w:val="21"/>
        </w:rPr>
        <w:t>C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0BAD4019" w14:textId="77777777" w:rsidR="00CA333D" w:rsidRPr="003175BA" w:rsidRDefault="00CA333D" w:rsidP="00CA333D">
      <w:pPr>
        <w:rPr>
          <w:rFonts w:ascii="Times New Roman" w:hAnsi="Times New Roman" w:cs="Times New Roman"/>
          <w:color w:val="EE0000"/>
          <w:szCs w:val="21"/>
        </w:rPr>
      </w:pPr>
    </w:p>
    <w:p w14:paraId="1080B7BB" w14:textId="64215DBA" w:rsidR="00CA333D" w:rsidRDefault="00CA333D" w:rsidP="00CA333D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1</w:t>
      </w:r>
      <w:r w:rsidR="00FC289D">
        <w:rPr>
          <w:rFonts w:ascii="Times New Roman" w:hAnsi="Times New Roman" w:cs="Times New Roman" w:hint="eastAsia"/>
          <w:color w:val="EE0000"/>
        </w:rPr>
        <w:t>5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059F9">
        <w:rPr>
          <w:rFonts w:ascii="Times New Roman" w:hAnsi="Times New Roman" w:cs="Times New Roman" w:hint="eastAsia"/>
          <w:color w:val="EE0000"/>
          <w:szCs w:val="21"/>
        </w:rPr>
        <w:t>7</w:t>
      </w:r>
      <w:r>
        <w:rPr>
          <w:rFonts w:ascii="Times New Roman" w:hAnsi="Times New Roman" w:cs="Times New Roman" w:hint="eastAsia"/>
          <w:color w:val="EE0000"/>
          <w:szCs w:val="21"/>
        </w:rPr>
        <w:t>D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351540B3" w14:textId="77777777" w:rsidR="00CA333D" w:rsidRDefault="00CA333D" w:rsidP="00CA333D">
      <w:pPr>
        <w:rPr>
          <w:rFonts w:ascii="Times New Roman" w:hAnsi="Times New Roman" w:cs="Times New Roman"/>
          <w:color w:val="EE0000"/>
          <w:szCs w:val="21"/>
        </w:rPr>
      </w:pPr>
    </w:p>
    <w:p w14:paraId="0B5FDC9C" w14:textId="286C59FB" w:rsidR="00CA333D" w:rsidRDefault="00CA333D" w:rsidP="00CA333D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1</w:t>
      </w:r>
      <w:r w:rsidR="00FC289D">
        <w:rPr>
          <w:rFonts w:ascii="Times New Roman" w:hAnsi="Times New Roman" w:cs="Times New Roman" w:hint="eastAsia"/>
          <w:color w:val="EE0000"/>
        </w:rPr>
        <w:t>6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059F9">
        <w:rPr>
          <w:rFonts w:ascii="Times New Roman" w:hAnsi="Times New Roman" w:cs="Times New Roman" w:hint="eastAsia"/>
          <w:color w:val="EE0000"/>
          <w:szCs w:val="21"/>
        </w:rPr>
        <w:t>7</w:t>
      </w:r>
      <w:r>
        <w:rPr>
          <w:rFonts w:ascii="Times New Roman" w:hAnsi="Times New Roman" w:cs="Times New Roman" w:hint="eastAsia"/>
          <w:color w:val="EE0000"/>
          <w:szCs w:val="21"/>
        </w:rPr>
        <w:t>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12731368" w14:textId="77777777" w:rsidR="003059F9" w:rsidRDefault="003059F9" w:rsidP="00CA333D">
      <w:pPr>
        <w:rPr>
          <w:rFonts w:ascii="Times New Roman" w:hAnsi="Times New Roman" w:cs="Times New Roman"/>
          <w:color w:val="EE0000"/>
          <w:szCs w:val="21"/>
        </w:rPr>
      </w:pPr>
    </w:p>
    <w:p w14:paraId="28042CFC" w14:textId="7A3635F7" w:rsidR="003059F9" w:rsidRPr="00053993" w:rsidRDefault="003059F9" w:rsidP="003059F9">
      <w:pPr>
        <w:rPr>
          <w:rFonts w:ascii="Times New Roman" w:hAnsi="Times New Roman" w:cs="Times New Roman"/>
          <w:color w:val="EE0000"/>
          <w:szCs w:val="21"/>
        </w:rPr>
      </w:pPr>
      <w:r w:rsidRPr="00053993">
        <w:rPr>
          <w:rFonts w:ascii="Times New Roman" w:hAnsi="Times New Roman" w:cs="Times New Roman" w:hint="eastAsia"/>
          <w:color w:val="EE0000"/>
        </w:rPr>
        <w:t xml:space="preserve">Supplementary File </w:t>
      </w:r>
      <w:r>
        <w:rPr>
          <w:rFonts w:ascii="Times New Roman" w:hAnsi="Times New Roman" w:cs="Times New Roman" w:hint="eastAsia"/>
          <w:color w:val="EE0000"/>
        </w:rPr>
        <w:t>1</w:t>
      </w:r>
      <w:r>
        <w:rPr>
          <w:rFonts w:ascii="Times New Roman" w:hAnsi="Times New Roman" w:cs="Times New Roman" w:hint="eastAsia"/>
          <w:color w:val="EE0000"/>
        </w:rPr>
        <w:t>7</w:t>
      </w:r>
      <w:r w:rsidRPr="00053993">
        <w:rPr>
          <w:rFonts w:ascii="Times New Roman" w:hAnsi="Times New Roman" w:cs="Times New Roman" w:hint="eastAsia"/>
          <w:color w:val="EE0000"/>
        </w:rPr>
        <w:t xml:space="preserve">. 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The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file</w:t>
      </w:r>
      <w:r w:rsidRPr="00053993">
        <w:rPr>
          <w:rFonts w:ascii="Times New Roman" w:hAnsi="Times New Roman" w:cs="Times New Roman"/>
          <w:color w:val="EE0000"/>
          <w:szCs w:val="21"/>
        </w:rPr>
        <w:t xml:space="preserve"> with analyzed values for 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F</w:t>
      </w:r>
      <w:r w:rsidRPr="00053993">
        <w:rPr>
          <w:rFonts w:ascii="Times New Roman" w:hAnsi="Times New Roman" w:cs="Times New Roman"/>
          <w:color w:val="EE0000"/>
          <w:szCs w:val="21"/>
        </w:rPr>
        <w:t>igure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2974DD">
        <w:rPr>
          <w:rFonts w:ascii="Times New Roman" w:hAnsi="Times New Roman" w:cs="Times New Roman" w:hint="eastAsia"/>
          <w:color w:val="EE0000"/>
          <w:szCs w:val="21"/>
        </w:rPr>
        <w:t>8C</w:t>
      </w:r>
      <w:r w:rsidRPr="00053993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4765D0B3" w14:textId="77777777" w:rsidR="003059F9" w:rsidRPr="003059F9" w:rsidRDefault="003059F9" w:rsidP="00CA333D">
      <w:pPr>
        <w:rPr>
          <w:rFonts w:ascii="Times New Roman" w:hAnsi="Times New Roman" w:cs="Times New Roman" w:hint="eastAsia"/>
          <w:color w:val="EE0000"/>
          <w:szCs w:val="21"/>
        </w:rPr>
      </w:pPr>
    </w:p>
    <w:p w14:paraId="5968FB31" w14:textId="77777777" w:rsidR="00CA333D" w:rsidRPr="00CA333D" w:rsidRDefault="00CA333D" w:rsidP="008E150A">
      <w:pPr>
        <w:rPr>
          <w:rFonts w:ascii="Times New Roman" w:hAnsi="Times New Roman" w:cs="Times New Roman" w:hint="eastAsia"/>
          <w:color w:val="EE0000"/>
        </w:rPr>
      </w:pPr>
    </w:p>
    <w:p w14:paraId="579D5FCB" w14:textId="77777777" w:rsidR="008E150A" w:rsidRPr="00CB5C80" w:rsidRDefault="008E150A" w:rsidP="008E15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777E71" w14:textId="77777777" w:rsidR="00A10E74" w:rsidRPr="008E150A" w:rsidRDefault="00A10E74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A10E74" w:rsidRPr="008E150A" w:rsidSect="00270470">
      <w:pgSz w:w="11906" w:h="16838" w:code="9"/>
      <w:pgMar w:top="936" w:right="851" w:bottom="111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B6AE" w14:textId="77777777" w:rsidR="006A2E18" w:rsidRDefault="006A2E18" w:rsidP="007B4E9F">
      <w:pPr>
        <w:rPr>
          <w:rFonts w:hint="eastAsia"/>
        </w:rPr>
      </w:pPr>
      <w:r>
        <w:separator/>
      </w:r>
    </w:p>
  </w:endnote>
  <w:endnote w:type="continuationSeparator" w:id="0">
    <w:p w14:paraId="40DE1443" w14:textId="77777777" w:rsidR="006A2E18" w:rsidRDefault="006A2E18" w:rsidP="007B4E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55FF" w14:textId="77777777" w:rsidR="006A2E18" w:rsidRDefault="006A2E18" w:rsidP="007B4E9F">
      <w:pPr>
        <w:rPr>
          <w:rFonts w:hint="eastAsia"/>
        </w:rPr>
      </w:pPr>
      <w:r>
        <w:separator/>
      </w:r>
    </w:p>
  </w:footnote>
  <w:footnote w:type="continuationSeparator" w:id="0">
    <w:p w14:paraId="3B5BF7FE" w14:textId="77777777" w:rsidR="006A2E18" w:rsidRDefault="006A2E18" w:rsidP="007B4E9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97"/>
    <w:rsid w:val="00053993"/>
    <w:rsid w:val="00160009"/>
    <w:rsid w:val="001661CB"/>
    <w:rsid w:val="0024587E"/>
    <w:rsid w:val="00270470"/>
    <w:rsid w:val="002974DD"/>
    <w:rsid w:val="003059F9"/>
    <w:rsid w:val="003175BA"/>
    <w:rsid w:val="00333A7A"/>
    <w:rsid w:val="00363C4C"/>
    <w:rsid w:val="00470297"/>
    <w:rsid w:val="004F25D9"/>
    <w:rsid w:val="005A396C"/>
    <w:rsid w:val="00603DC4"/>
    <w:rsid w:val="00644AE1"/>
    <w:rsid w:val="006A2E18"/>
    <w:rsid w:val="007269CC"/>
    <w:rsid w:val="007B4E9F"/>
    <w:rsid w:val="008E150A"/>
    <w:rsid w:val="009B6EEF"/>
    <w:rsid w:val="00A10E74"/>
    <w:rsid w:val="00C30368"/>
    <w:rsid w:val="00CA333D"/>
    <w:rsid w:val="00E33B85"/>
    <w:rsid w:val="00EC68C4"/>
    <w:rsid w:val="00FC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7D71FD"/>
  <w15:chartTrackingRefBased/>
  <w15:docId w15:val="{1A0F168E-F38E-477B-AE8C-CB8B8685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A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02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2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29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29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29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2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29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29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02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0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0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029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029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7029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02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02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02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02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0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2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02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02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02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02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02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0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02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02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4E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B4E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B4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B4E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婧 储</dc:creator>
  <cp:keywords/>
  <dc:description/>
  <cp:lastModifiedBy>婧 储</cp:lastModifiedBy>
  <cp:revision>30</cp:revision>
  <dcterms:created xsi:type="dcterms:W3CDTF">2025-06-01T02:21:00Z</dcterms:created>
  <dcterms:modified xsi:type="dcterms:W3CDTF">2025-06-25T10:51:00Z</dcterms:modified>
</cp:coreProperties>
</file>