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6FC59" w14:textId="6707A40C" w:rsidR="000814D5" w:rsidRDefault="00000000" w:rsidP="00AE41A6">
      <w:pPr>
        <w:spacing w:line="276" w:lineRule="auto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Table S</w:t>
      </w:r>
      <w:r w:rsidR="00D3241D">
        <w:rPr>
          <w:rFonts w:hint="eastAsia"/>
          <w:b/>
          <w:bCs/>
          <w:sz w:val="24"/>
          <w:szCs w:val="32"/>
        </w:rPr>
        <w:t>5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953"/>
        <w:gridCol w:w="1690"/>
        <w:gridCol w:w="2033"/>
        <w:gridCol w:w="914"/>
        <w:gridCol w:w="810"/>
        <w:gridCol w:w="1233"/>
        <w:gridCol w:w="1217"/>
      </w:tblGrid>
      <w:tr w:rsidR="000814D5" w14:paraId="5427F0F2" w14:textId="77777777">
        <w:trPr>
          <w:trHeight w:val="295"/>
        </w:trPr>
        <w:tc>
          <w:tcPr>
            <w:tcW w:w="99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700AE20" w14:textId="77777777" w:rsidR="000814D5" w:rsidRDefault="00000000" w:rsidP="00AE41A6">
            <w:pPr>
              <w:spacing w:line="276" w:lineRule="auto"/>
              <w:rPr>
                <w:b/>
                <w:bCs/>
                <w:color w:val="000000"/>
                <w:sz w:val="24"/>
                <w:szCs w:val="32"/>
              </w:rPr>
            </w:pPr>
            <w:r>
              <w:rPr>
                <w:b/>
                <w:bCs/>
                <w:color w:val="000000"/>
                <w:sz w:val="24"/>
                <w:szCs w:val="32"/>
              </w:rPr>
              <w:t>GO</w:t>
            </w:r>
          </w:p>
        </w:tc>
        <w:tc>
          <w:tcPr>
            <w:tcW w:w="85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D78F0E6" w14:textId="77777777" w:rsidR="000814D5" w:rsidRDefault="00000000" w:rsidP="00AE41A6">
            <w:pPr>
              <w:spacing w:line="276" w:lineRule="auto"/>
              <w:rPr>
                <w:b/>
                <w:bCs/>
                <w:color w:val="000000"/>
                <w:sz w:val="24"/>
                <w:szCs w:val="32"/>
              </w:rPr>
            </w:pPr>
            <w:r>
              <w:rPr>
                <w:b/>
                <w:bCs/>
                <w:color w:val="000000"/>
                <w:sz w:val="24"/>
                <w:szCs w:val="32"/>
              </w:rPr>
              <w:t>Category</w:t>
            </w:r>
          </w:p>
        </w:tc>
        <w:tc>
          <w:tcPr>
            <w:tcW w:w="103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A87882C" w14:textId="77777777" w:rsidR="000814D5" w:rsidRDefault="00000000" w:rsidP="00AE41A6">
            <w:pPr>
              <w:spacing w:line="276" w:lineRule="auto"/>
              <w:rPr>
                <w:b/>
                <w:bCs/>
                <w:color w:val="000000"/>
                <w:sz w:val="24"/>
                <w:szCs w:val="32"/>
              </w:rPr>
            </w:pPr>
            <w:r>
              <w:rPr>
                <w:b/>
                <w:bCs/>
                <w:color w:val="000000"/>
                <w:sz w:val="24"/>
                <w:szCs w:val="32"/>
              </w:rPr>
              <w:t>Description</w:t>
            </w:r>
          </w:p>
        </w:tc>
        <w:tc>
          <w:tcPr>
            <w:tcW w:w="46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F25519F" w14:textId="77777777" w:rsidR="000814D5" w:rsidRDefault="00000000" w:rsidP="00AE41A6">
            <w:pPr>
              <w:spacing w:line="276" w:lineRule="auto"/>
              <w:rPr>
                <w:b/>
                <w:bCs/>
                <w:color w:val="000000"/>
                <w:sz w:val="24"/>
                <w:szCs w:val="32"/>
              </w:rPr>
            </w:pPr>
            <w:r>
              <w:rPr>
                <w:b/>
                <w:bCs/>
                <w:color w:val="000000"/>
                <w:sz w:val="24"/>
                <w:szCs w:val="32"/>
              </w:rPr>
              <w:t>Count</w:t>
            </w:r>
          </w:p>
        </w:tc>
        <w:tc>
          <w:tcPr>
            <w:tcW w:w="41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3AEB784" w14:textId="77777777" w:rsidR="000814D5" w:rsidRDefault="00000000" w:rsidP="00AE41A6">
            <w:pPr>
              <w:spacing w:line="276" w:lineRule="auto"/>
              <w:rPr>
                <w:b/>
                <w:bCs/>
                <w:color w:val="000000"/>
                <w:sz w:val="24"/>
                <w:szCs w:val="32"/>
              </w:rPr>
            </w:pPr>
            <w:r>
              <w:rPr>
                <w:b/>
                <w:bCs/>
                <w:color w:val="000000"/>
                <w:sz w:val="24"/>
                <w:szCs w:val="32"/>
              </w:rPr>
              <w:t>%</w:t>
            </w:r>
          </w:p>
        </w:tc>
        <w:tc>
          <w:tcPr>
            <w:tcW w:w="62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E40B868" w14:textId="77777777" w:rsidR="000814D5" w:rsidRDefault="00000000" w:rsidP="00AE41A6">
            <w:pPr>
              <w:spacing w:line="276" w:lineRule="auto"/>
              <w:rPr>
                <w:b/>
                <w:bCs/>
                <w:color w:val="000000"/>
                <w:sz w:val="24"/>
                <w:szCs w:val="32"/>
              </w:rPr>
            </w:pPr>
            <w:r>
              <w:rPr>
                <w:b/>
                <w:bCs/>
                <w:color w:val="000000"/>
                <w:sz w:val="24"/>
                <w:szCs w:val="32"/>
              </w:rPr>
              <w:t>Log10(P)</w:t>
            </w:r>
          </w:p>
        </w:tc>
        <w:tc>
          <w:tcPr>
            <w:tcW w:w="61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E6733F2" w14:textId="77777777" w:rsidR="000814D5" w:rsidRDefault="00000000" w:rsidP="00AE41A6">
            <w:pPr>
              <w:spacing w:line="276" w:lineRule="auto"/>
              <w:rPr>
                <w:b/>
                <w:bCs/>
                <w:color w:val="000000"/>
                <w:sz w:val="24"/>
                <w:szCs w:val="32"/>
              </w:rPr>
            </w:pPr>
            <w:r>
              <w:rPr>
                <w:b/>
                <w:bCs/>
                <w:color w:val="000000"/>
                <w:sz w:val="24"/>
                <w:szCs w:val="32"/>
              </w:rPr>
              <w:t>Log10(q)</w:t>
            </w:r>
          </w:p>
        </w:tc>
      </w:tr>
      <w:tr w:rsidR="000814D5" w14:paraId="69C041B5" w14:textId="77777777">
        <w:trPr>
          <w:trHeight w:val="555"/>
        </w:trPr>
        <w:tc>
          <w:tcPr>
            <w:tcW w:w="99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97FB6D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R-HSA-6798695</w:t>
            </w:r>
          </w:p>
        </w:tc>
        <w:tc>
          <w:tcPr>
            <w:tcW w:w="857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D00DC0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Reactome Gene Sets</w:t>
            </w:r>
          </w:p>
        </w:tc>
        <w:tc>
          <w:tcPr>
            <w:tcW w:w="103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39D574E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Neutrophil degranulation</w:t>
            </w:r>
          </w:p>
        </w:tc>
        <w:tc>
          <w:tcPr>
            <w:tcW w:w="46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C48CAC3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16</w:t>
            </w:r>
          </w:p>
        </w:tc>
        <w:tc>
          <w:tcPr>
            <w:tcW w:w="41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D8F370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11.27</w:t>
            </w:r>
          </w:p>
        </w:tc>
        <w:tc>
          <w:tcPr>
            <w:tcW w:w="62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4D712F3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-8.97</w:t>
            </w:r>
          </w:p>
        </w:tc>
        <w:tc>
          <w:tcPr>
            <w:tcW w:w="61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CB89F2B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-4.83</w:t>
            </w:r>
          </w:p>
        </w:tc>
      </w:tr>
      <w:tr w:rsidR="000814D5" w14:paraId="49D6DC2D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841F8C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GO:0072521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56171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788C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purine-containing compound metabolic process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D7A0B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B0D6E0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11.27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9D8FF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-8.81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92B90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-4.83</w:t>
            </w:r>
          </w:p>
        </w:tc>
      </w:tr>
      <w:tr w:rsidR="000814D5" w14:paraId="266D43C4" w14:textId="77777777">
        <w:trPr>
          <w:trHeight w:val="55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58037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hsa05200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1AA1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KEGG Pathway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0DF5EC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Pathways in cancer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545F33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8F7E0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9.15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F614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-5.85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CBD5B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-2.98</w:t>
            </w:r>
          </w:p>
        </w:tc>
      </w:tr>
      <w:tr w:rsidR="000814D5" w14:paraId="6CBADE3E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C9EBA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GO:0016054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D6855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D5D01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organic acid catabolic process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E68E5F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F73DD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6.34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56ED8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-5.79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B1F44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-2.96</w:t>
            </w:r>
          </w:p>
        </w:tc>
      </w:tr>
      <w:tr w:rsidR="000814D5" w14:paraId="373F8FEF" w14:textId="77777777">
        <w:trPr>
          <w:trHeight w:val="55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08F6BF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R-HSA-71291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31DB68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Reactome Gene Sets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B5FA3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Metabolism of amino acids and derivatives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425A6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F904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7.75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63A11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-5.76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E6658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-2.95</w:t>
            </w:r>
          </w:p>
        </w:tc>
      </w:tr>
      <w:tr w:rsidR="000814D5" w14:paraId="55E315DA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8671AF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GO:0001889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1EB1C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C7C80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liver development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976AC8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D06F8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4.93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8B584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-5.51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009C98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-2.76</w:t>
            </w:r>
          </w:p>
        </w:tc>
      </w:tr>
      <w:tr w:rsidR="000814D5" w14:paraId="0F34B5A8" w14:textId="77777777">
        <w:trPr>
          <w:trHeight w:val="55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DA6EC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R-HSA-1280215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3D623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Reactome Gene Sets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9A001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Cytokine Signaling in Immune system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D64C8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1F8D8E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10.56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D4073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-5.33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D9C88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-2.65</w:t>
            </w:r>
          </w:p>
        </w:tc>
      </w:tr>
      <w:tr w:rsidR="000814D5" w14:paraId="0922A7AC" w14:textId="77777777">
        <w:trPr>
          <w:trHeight w:val="55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5E80C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R-HSA-9700206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99BB9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Reactome Gene Sets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D3CAB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Signaling by ALK in cancer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F3E0F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7AD79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3.52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B1B4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-5.22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FED60B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-2.58</w:t>
            </w:r>
          </w:p>
        </w:tc>
      </w:tr>
      <w:tr w:rsidR="000814D5" w14:paraId="390E373E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32566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hsa00630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536F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KEGG Pathway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CC58B3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Glyoxylate and dicarboxylate metabolism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03E6C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05BF1C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2.82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BB0E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-4.94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2BF0F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-2.35</w:t>
            </w:r>
          </w:p>
        </w:tc>
      </w:tr>
      <w:tr w:rsidR="000814D5" w14:paraId="45F7B934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AA85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GO:0044283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B05FB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C2FB0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small molecule biosynthetic process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CA129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31AD7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7.75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CD98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-4.9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291DE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-2.33</w:t>
            </w:r>
          </w:p>
        </w:tc>
      </w:tr>
      <w:tr w:rsidR="000814D5" w14:paraId="2EE292E2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61051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GO:0035239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6F251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81F26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tube morphogenesis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2053FE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9C09B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9.15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3503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-4.68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1613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-2.15</w:t>
            </w:r>
          </w:p>
        </w:tc>
      </w:tr>
      <w:tr w:rsidR="000814D5" w14:paraId="6CEB756C" w14:textId="77777777">
        <w:trPr>
          <w:trHeight w:val="109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C82FF3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M229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F2203B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Canonical Pathways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1D0D8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PID P38 ALPHA BETA DOWNSTREAM PATHWAY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4FE2C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13715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2.82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52229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-4.52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EB435E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-2.02</w:t>
            </w:r>
          </w:p>
        </w:tc>
      </w:tr>
      <w:tr w:rsidR="000814D5" w14:paraId="31CFF2C9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CD93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GO:0032787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F4AFD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26420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monocarboxylic acid metabolic process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086C8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2357E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7.75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43BD5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-4.47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ED054F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-1.98</w:t>
            </w:r>
          </w:p>
        </w:tc>
      </w:tr>
      <w:tr w:rsidR="000814D5" w14:paraId="115F1975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B824D0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GO:0048511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F439C8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823C6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rhythmic process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C1D2D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CC5D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5.63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E104B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-4.4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9B72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-1.94</w:t>
            </w:r>
          </w:p>
        </w:tc>
      </w:tr>
      <w:tr w:rsidR="000814D5" w14:paraId="34E911B0" w14:textId="77777777">
        <w:trPr>
          <w:trHeight w:val="109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7D0A3C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lastRenderedPageBreak/>
              <w:t>WP4746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C3EE9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WikiPathways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AE9930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Thyroid hormones production and peripheral downstream signaling effects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53C3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D55F54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3.52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2034F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-4.08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3CD9B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-1.69</w:t>
            </w:r>
          </w:p>
        </w:tc>
      </w:tr>
      <w:tr w:rsidR="000814D5" w14:paraId="3E7C0E2E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332D90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GO:0043583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5B334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D993C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ear development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B6C083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BA4D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4.93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FC663E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-4.06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ED504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-1.67</w:t>
            </w:r>
          </w:p>
        </w:tc>
      </w:tr>
      <w:tr w:rsidR="000814D5" w14:paraId="714ED5B6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5FFDC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GO:0031099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30A7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A0ABC3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regeneration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9A366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98212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4.23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9CF268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-4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0CB26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-1.62</w:t>
            </w:r>
          </w:p>
        </w:tc>
      </w:tr>
      <w:tr w:rsidR="000814D5" w14:paraId="2D26A4F5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2320C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GO:0009617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E1DFB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F6A38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response to bacterium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0C6EE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D7E7E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8.45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18A0EA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-3.87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141662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-1.51</w:t>
            </w:r>
          </w:p>
        </w:tc>
      </w:tr>
      <w:tr w:rsidR="000814D5" w14:paraId="31BFB220" w14:textId="77777777">
        <w:trPr>
          <w:trHeight w:val="825"/>
        </w:trPr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B678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GO:0090066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D1907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0D12EE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regulation of anatomical structure size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6CE3B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A414D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7.04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DD0BF6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-3.77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B828EB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-1.44</w:t>
            </w:r>
          </w:p>
        </w:tc>
      </w:tr>
      <w:tr w:rsidR="000814D5" w14:paraId="40D9774C" w14:textId="77777777">
        <w:trPr>
          <w:trHeight w:val="810"/>
        </w:trPr>
        <w:tc>
          <w:tcPr>
            <w:tcW w:w="99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53F12C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GO:0007420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25163DE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GO Biological Processes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68FD70D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brain development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C5D18A7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ABAA755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8.45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D6DC151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-3.77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247F8B9" w14:textId="77777777" w:rsidR="000814D5" w:rsidRDefault="00000000" w:rsidP="00AE41A6">
            <w:pPr>
              <w:spacing w:line="276" w:lineRule="auto"/>
              <w:rPr>
                <w:color w:val="000000"/>
                <w:sz w:val="24"/>
                <w:szCs w:val="32"/>
              </w:rPr>
            </w:pPr>
            <w:r>
              <w:rPr>
                <w:color w:val="000000"/>
                <w:sz w:val="24"/>
                <w:szCs w:val="32"/>
              </w:rPr>
              <w:t>-1.44</w:t>
            </w:r>
          </w:p>
        </w:tc>
      </w:tr>
    </w:tbl>
    <w:p w14:paraId="647281FF" w14:textId="77777777" w:rsidR="000814D5" w:rsidRDefault="00000000" w:rsidP="00AE41A6">
      <w:pPr>
        <w:spacing w:line="276" w:lineRule="auto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br w:type="page"/>
      </w:r>
    </w:p>
    <w:p w14:paraId="3B333901" w14:textId="032F7068" w:rsidR="000814D5" w:rsidRDefault="00000000" w:rsidP="00AE41A6">
      <w:pPr>
        <w:pStyle w:val="a3"/>
        <w:spacing w:line="276" w:lineRule="auto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lastRenderedPageBreak/>
        <w:t>Table S</w:t>
      </w:r>
      <w:r w:rsidR="00D3241D">
        <w:rPr>
          <w:rFonts w:hint="eastAsia"/>
          <w:b/>
          <w:bCs/>
          <w:sz w:val="24"/>
          <w:szCs w:val="32"/>
        </w:rPr>
        <w:t>6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30"/>
        <w:gridCol w:w="1869"/>
        <w:gridCol w:w="5111"/>
        <w:gridCol w:w="1344"/>
      </w:tblGrid>
      <w:tr w:rsidR="000814D5" w14:paraId="79584D57" w14:textId="77777777">
        <w:trPr>
          <w:trHeight w:val="295"/>
        </w:trPr>
        <w:tc>
          <w:tcPr>
            <w:tcW w:w="776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D8F6E45" w14:textId="77777777" w:rsidR="000814D5" w:rsidRDefault="00000000" w:rsidP="00AE41A6">
            <w:pPr>
              <w:pStyle w:val="a3"/>
              <w:spacing w:line="276" w:lineRule="auto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MCODE</w:t>
            </w:r>
          </w:p>
        </w:tc>
        <w:tc>
          <w:tcPr>
            <w:tcW w:w="94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F7C8F46" w14:textId="77777777" w:rsidR="000814D5" w:rsidRDefault="00000000" w:rsidP="00AE41A6">
            <w:pPr>
              <w:pStyle w:val="a3"/>
              <w:spacing w:line="276" w:lineRule="auto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GO</w:t>
            </w:r>
          </w:p>
        </w:tc>
        <w:tc>
          <w:tcPr>
            <w:tcW w:w="259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14523B6" w14:textId="77777777" w:rsidR="000814D5" w:rsidRDefault="00000000" w:rsidP="00AE41A6">
            <w:pPr>
              <w:pStyle w:val="a3"/>
              <w:spacing w:line="276" w:lineRule="auto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Description</w:t>
            </w:r>
          </w:p>
        </w:tc>
        <w:tc>
          <w:tcPr>
            <w:tcW w:w="68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B9CB8D6" w14:textId="77777777" w:rsidR="000814D5" w:rsidRDefault="00000000" w:rsidP="00AE41A6">
            <w:pPr>
              <w:pStyle w:val="a3"/>
              <w:spacing w:line="276" w:lineRule="auto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Log10(P)</w:t>
            </w:r>
          </w:p>
        </w:tc>
      </w:tr>
      <w:tr w:rsidR="000814D5" w14:paraId="3B28242E" w14:textId="77777777">
        <w:trPr>
          <w:trHeight w:val="575"/>
        </w:trPr>
        <w:tc>
          <w:tcPr>
            <w:tcW w:w="776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E7BFFC9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MCODE_1</w:t>
            </w:r>
          </w:p>
        </w:tc>
        <w:tc>
          <w:tcPr>
            <w:tcW w:w="94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210CBD0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M53</w:t>
            </w:r>
          </w:p>
        </w:tc>
        <w:tc>
          <w:tcPr>
            <w:tcW w:w="259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479EDB3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PID INTEGRIN3 PATHWAY</w:t>
            </w:r>
          </w:p>
        </w:tc>
        <w:tc>
          <w:tcPr>
            <w:tcW w:w="68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3C93318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-9.4</w:t>
            </w:r>
          </w:p>
        </w:tc>
      </w:tr>
      <w:tr w:rsidR="000814D5" w14:paraId="7AB89A83" w14:textId="77777777">
        <w:trPr>
          <w:trHeight w:val="1135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5F50EE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MCODE_1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BE5099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GO:0034446</w:t>
            </w:r>
          </w:p>
        </w:tc>
        <w:tc>
          <w:tcPr>
            <w:tcW w:w="2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5580F0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substrate adhesion-dependent cell spreading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B8872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-9.2</w:t>
            </w:r>
          </w:p>
        </w:tc>
      </w:tr>
      <w:tr w:rsidR="000814D5" w14:paraId="647A2D58" w14:textId="77777777">
        <w:trPr>
          <w:trHeight w:val="295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EB0205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MCODE_1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0693D0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WP306</w:t>
            </w:r>
          </w:p>
        </w:tc>
        <w:tc>
          <w:tcPr>
            <w:tcW w:w="2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B70F13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Focal adhesion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3F2B59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-8.8</w:t>
            </w:r>
          </w:p>
        </w:tc>
      </w:tr>
      <w:tr w:rsidR="000814D5" w14:paraId="7544B05D" w14:textId="77777777">
        <w:trPr>
          <w:trHeight w:val="855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0EFBFF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MCODE_2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F8E0F1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GO:0015980</w:t>
            </w:r>
          </w:p>
        </w:tc>
        <w:tc>
          <w:tcPr>
            <w:tcW w:w="2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58EFD6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energy derivation by oxidation of organic compounds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954092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-5.2</w:t>
            </w:r>
          </w:p>
        </w:tc>
      </w:tr>
      <w:tr w:rsidR="000814D5" w14:paraId="048D97FA" w14:textId="77777777">
        <w:trPr>
          <w:trHeight w:val="575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34DCBC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MCODE_2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3FF743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R-HSA-71387</w:t>
            </w:r>
          </w:p>
        </w:tc>
        <w:tc>
          <w:tcPr>
            <w:tcW w:w="2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90494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Metabolism of carbohydrates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540C6D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</w:t>
            </w:r>
          </w:p>
        </w:tc>
      </w:tr>
      <w:tr w:rsidR="000814D5" w14:paraId="02634FDB" w14:textId="77777777">
        <w:trPr>
          <w:trHeight w:val="1135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BD3DB5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MCODE_2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14FAC1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GO:0006091</w:t>
            </w:r>
          </w:p>
        </w:tc>
        <w:tc>
          <w:tcPr>
            <w:tcW w:w="2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3C486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generation of precursor metabolites and energy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B65985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-4.6</w:t>
            </w:r>
          </w:p>
        </w:tc>
      </w:tr>
      <w:tr w:rsidR="000814D5" w14:paraId="0B65BB96" w14:textId="77777777">
        <w:trPr>
          <w:trHeight w:val="575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110E3A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MCODE_3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0265B3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GO:1901606</w:t>
            </w:r>
          </w:p>
        </w:tc>
        <w:tc>
          <w:tcPr>
            <w:tcW w:w="2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EE775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alpha-amino acid catabolic process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B54454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-7.6</w:t>
            </w:r>
          </w:p>
        </w:tc>
      </w:tr>
      <w:tr w:rsidR="000814D5" w14:paraId="1C39DE06" w14:textId="77777777">
        <w:trPr>
          <w:trHeight w:val="575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1156A4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MCODE_3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D03882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GO:0009063</w:t>
            </w:r>
          </w:p>
        </w:tc>
        <w:tc>
          <w:tcPr>
            <w:tcW w:w="2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082F05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amino acid catabolic process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A41FCD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-7.4</w:t>
            </w:r>
          </w:p>
        </w:tc>
      </w:tr>
      <w:tr w:rsidR="000814D5" w14:paraId="01EDB378" w14:textId="77777777">
        <w:trPr>
          <w:trHeight w:val="575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6BF91C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MCODE_3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508D24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GO:1901605</w:t>
            </w:r>
          </w:p>
        </w:tc>
        <w:tc>
          <w:tcPr>
            <w:tcW w:w="2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226B0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alpha-amino acid metabolic process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DEB47B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-6.5</w:t>
            </w:r>
          </w:p>
        </w:tc>
      </w:tr>
      <w:tr w:rsidR="000814D5" w14:paraId="552247DD" w14:textId="77777777">
        <w:trPr>
          <w:trHeight w:val="1120"/>
        </w:trPr>
        <w:tc>
          <w:tcPr>
            <w:tcW w:w="77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10DDB18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MCODE_4</w:t>
            </w:r>
          </w:p>
        </w:tc>
        <w:tc>
          <w:tcPr>
            <w:tcW w:w="94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5717899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GO:0032103</w:t>
            </w:r>
          </w:p>
        </w:tc>
        <w:tc>
          <w:tcPr>
            <w:tcW w:w="259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5AE73A5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positive regulation of response to external stimulus</w:t>
            </w:r>
          </w:p>
        </w:tc>
        <w:tc>
          <w:tcPr>
            <w:tcW w:w="68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0A760B1" w14:textId="77777777" w:rsidR="000814D5" w:rsidRDefault="00000000" w:rsidP="00AE41A6">
            <w:pPr>
              <w:pStyle w:val="a3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-5.2</w:t>
            </w:r>
          </w:p>
        </w:tc>
      </w:tr>
    </w:tbl>
    <w:p w14:paraId="6E08BE89" w14:textId="77777777" w:rsidR="000814D5" w:rsidRDefault="000814D5" w:rsidP="00AE41A6">
      <w:pPr>
        <w:spacing w:line="276" w:lineRule="auto"/>
      </w:pPr>
    </w:p>
    <w:p w14:paraId="66E1282C" w14:textId="77777777" w:rsidR="000814D5" w:rsidRDefault="000814D5" w:rsidP="00AE41A6">
      <w:pPr>
        <w:spacing w:line="276" w:lineRule="auto"/>
      </w:pPr>
    </w:p>
    <w:sectPr w:rsidR="000814D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7C23B3" w14:textId="77777777" w:rsidR="006005E6" w:rsidRDefault="006005E6" w:rsidP="00AE41A6">
      <w:r>
        <w:separator/>
      </w:r>
    </w:p>
  </w:endnote>
  <w:endnote w:type="continuationSeparator" w:id="0">
    <w:p w14:paraId="2EFEF76D" w14:textId="77777777" w:rsidR="006005E6" w:rsidRDefault="006005E6" w:rsidP="00AE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0417A" w14:textId="77777777" w:rsidR="006005E6" w:rsidRDefault="006005E6" w:rsidP="00AE41A6">
      <w:r>
        <w:separator/>
      </w:r>
    </w:p>
  </w:footnote>
  <w:footnote w:type="continuationSeparator" w:id="0">
    <w:p w14:paraId="5121D2AC" w14:textId="77777777" w:rsidR="006005E6" w:rsidRDefault="006005E6" w:rsidP="00AE4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Y4ZDM1NmM3ZmFiNTMxYWRjZDk1MzFkNGE1Yjk0ZGEifQ=="/>
  </w:docVars>
  <w:rsids>
    <w:rsidRoot w:val="3F3E34ED"/>
    <w:rsid w:val="000814D5"/>
    <w:rsid w:val="006005E6"/>
    <w:rsid w:val="00672E73"/>
    <w:rsid w:val="00AE41A6"/>
    <w:rsid w:val="00C54490"/>
    <w:rsid w:val="00D05224"/>
    <w:rsid w:val="00D3241D"/>
    <w:rsid w:val="00F626B6"/>
    <w:rsid w:val="3F3E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CD85FF"/>
  <w15:docId w15:val="{C8863B8E-981A-466F-A942-32E08E82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a4">
    <w:name w:val="header"/>
    <w:basedOn w:val="a"/>
    <w:link w:val="a5"/>
    <w:rsid w:val="00AE41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E41A6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AE41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E41A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2008</Characters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2024-07-24T10:39:00Z</dcterms:created>
  <dcterms:modified xsi:type="dcterms:W3CDTF">2024-07-31T09:39:00Z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E258D47B32DA4299B6134CE6B3F12C7D_11</vt:lpwstr>
  </property>
</Properties>
</file>