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13F8" w14:textId="77777777" w:rsidR="00E62A7F" w:rsidRDefault="00E62A7F" w:rsidP="00E62A7F">
      <w:pPr>
        <w:rPr>
          <w:rFonts w:ascii="Times New Roman" w:hAnsi="Times New Roman" w:cs="Times New Roman"/>
          <w:b/>
          <w:szCs w:val="22"/>
          <w:lang w:val="en-US"/>
        </w:rPr>
      </w:pPr>
      <w:r>
        <w:rPr>
          <w:rFonts w:ascii="Times New Roman" w:hAnsi="Times New Roman" w:cs="Times New Roman"/>
          <w:b/>
          <w:szCs w:val="22"/>
          <w:lang w:val="en-US"/>
        </w:rPr>
        <w:t>Supplementary Information</w:t>
      </w:r>
    </w:p>
    <w:p w14:paraId="5F1ED979" w14:textId="77777777" w:rsidR="00E62A7F" w:rsidRDefault="00E62A7F" w:rsidP="00E62A7F">
      <w:pPr>
        <w:rPr>
          <w:rFonts w:ascii="Times New Roman" w:hAnsi="Times New Roman" w:cs="Times New Roman"/>
          <w:b/>
          <w:szCs w:val="22"/>
          <w:lang w:val="en-US"/>
        </w:rPr>
      </w:pPr>
    </w:p>
    <w:p w14:paraId="3D89E2A1" w14:textId="77777777" w:rsidR="00E62A7F" w:rsidRPr="0003086B" w:rsidRDefault="00E62A7F" w:rsidP="00E62A7F">
      <w:pPr>
        <w:rPr>
          <w:rFonts w:ascii="Times New Roman" w:hAnsi="Times New Roman" w:cs="Times New Roman"/>
          <w:b/>
          <w:szCs w:val="22"/>
          <w:lang w:val="en-US"/>
        </w:rPr>
      </w:pPr>
      <w:r>
        <w:rPr>
          <w:rFonts w:ascii="Times New Roman" w:hAnsi="Times New Roman" w:cs="Times New Roman"/>
          <w:b/>
          <w:szCs w:val="22"/>
          <w:lang w:val="en-US"/>
        </w:rPr>
        <w:t>A</w:t>
      </w:r>
      <w:r w:rsidRPr="00E62A7F">
        <w:rPr>
          <w:rFonts w:ascii="Times New Roman" w:hAnsi="Times New Roman" w:cs="Times New Roman"/>
          <w:b/>
          <w:szCs w:val="22"/>
          <w:lang w:val="en-US"/>
        </w:rPr>
        <w:t>rticle title</w:t>
      </w:r>
      <w:r>
        <w:rPr>
          <w:rFonts w:ascii="Times New Roman" w:hAnsi="Times New Roman" w:cs="Times New Roman"/>
          <w:b/>
          <w:szCs w:val="22"/>
          <w:lang w:val="en-US"/>
        </w:rPr>
        <w:t>:</w:t>
      </w:r>
      <w:r w:rsidRPr="00E62A7F">
        <w:rPr>
          <w:rFonts w:ascii="Times New Roman" w:hAnsi="Times New Roman" w:cs="Times New Roman"/>
          <w:b/>
          <w:szCs w:val="22"/>
          <w:lang w:val="en-US"/>
        </w:rPr>
        <w:t xml:space="preserve"> </w:t>
      </w:r>
      <w:r w:rsidRPr="00E62A7F">
        <w:rPr>
          <w:rFonts w:ascii="Times New Roman" w:hAnsi="Times New Roman" w:cs="Times New Roman"/>
          <w:szCs w:val="22"/>
          <w:lang w:val="en-US"/>
        </w:rPr>
        <w:t>Reliability of a German telephone version of the Kansas City Cardiomyopathy Questionnaire (KCCQ)</w:t>
      </w:r>
      <w:r w:rsidRPr="0003086B">
        <w:rPr>
          <w:rFonts w:ascii="Times New Roman" w:hAnsi="Times New Roman" w:cs="Times New Roman"/>
          <w:b/>
          <w:szCs w:val="22"/>
          <w:lang w:val="en-US"/>
        </w:rPr>
        <w:t xml:space="preserve"> </w:t>
      </w:r>
    </w:p>
    <w:p w14:paraId="6DC81500" w14:textId="77777777" w:rsidR="00E62A7F" w:rsidRPr="00A42011" w:rsidRDefault="00E62A7F" w:rsidP="00E62A7F">
      <w:pPr>
        <w:rPr>
          <w:rFonts w:ascii="Times New Roman" w:hAnsi="Times New Roman" w:cs="Times New Roman"/>
          <w:b/>
          <w:szCs w:val="22"/>
        </w:rPr>
      </w:pPr>
      <w:r w:rsidRPr="00A42011">
        <w:rPr>
          <w:rFonts w:ascii="Times New Roman" w:hAnsi="Times New Roman" w:cs="Times New Roman"/>
          <w:b/>
          <w:szCs w:val="22"/>
        </w:rPr>
        <w:t xml:space="preserve">Journal </w:t>
      </w:r>
      <w:proofErr w:type="spellStart"/>
      <w:r w:rsidRPr="00A42011">
        <w:rPr>
          <w:rFonts w:ascii="Times New Roman" w:hAnsi="Times New Roman" w:cs="Times New Roman"/>
          <w:b/>
          <w:szCs w:val="22"/>
        </w:rPr>
        <w:t>name</w:t>
      </w:r>
      <w:proofErr w:type="spellEnd"/>
      <w:r w:rsidRPr="00A42011">
        <w:rPr>
          <w:rFonts w:ascii="Times New Roman" w:hAnsi="Times New Roman" w:cs="Times New Roman"/>
          <w:b/>
          <w:szCs w:val="22"/>
        </w:rPr>
        <w:t xml:space="preserve">: </w:t>
      </w:r>
      <w:r w:rsidR="00A42011" w:rsidRPr="00BE7292">
        <w:rPr>
          <w:rFonts w:ascii="Times New Roman" w:hAnsi="Times New Roman" w:cs="Times New Roman"/>
          <w:szCs w:val="22"/>
        </w:rPr>
        <w:t>Scientific Reports</w:t>
      </w:r>
    </w:p>
    <w:p w14:paraId="2FDA8B06" w14:textId="77777777" w:rsidR="00E62A7F" w:rsidRPr="00E62A7F" w:rsidRDefault="00E62A7F" w:rsidP="00E62A7F">
      <w:pPr>
        <w:rPr>
          <w:rFonts w:ascii="Times New Roman" w:hAnsi="Times New Roman" w:cs="Times New Roman"/>
          <w:b/>
          <w:szCs w:val="22"/>
        </w:rPr>
      </w:pPr>
      <w:proofErr w:type="spellStart"/>
      <w:r w:rsidRPr="00E62A7F">
        <w:rPr>
          <w:rFonts w:ascii="Times New Roman" w:hAnsi="Times New Roman" w:cs="Times New Roman"/>
          <w:b/>
          <w:szCs w:val="22"/>
        </w:rPr>
        <w:t>Author</w:t>
      </w:r>
      <w:proofErr w:type="spellEnd"/>
      <w:r w:rsidRPr="00E62A7F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E62A7F">
        <w:rPr>
          <w:rFonts w:ascii="Times New Roman" w:hAnsi="Times New Roman" w:cs="Times New Roman"/>
          <w:b/>
          <w:szCs w:val="22"/>
        </w:rPr>
        <w:t>names</w:t>
      </w:r>
      <w:proofErr w:type="spellEnd"/>
      <w:r w:rsidRPr="00E62A7F">
        <w:rPr>
          <w:rFonts w:ascii="Times New Roman" w:hAnsi="Times New Roman" w:cs="Times New Roman"/>
          <w:b/>
          <w:szCs w:val="22"/>
        </w:rPr>
        <w:t xml:space="preserve">: </w:t>
      </w:r>
      <w:r w:rsidRPr="00E62A7F">
        <w:rPr>
          <w:rFonts w:ascii="Times New Roman" w:hAnsi="Times New Roman" w:cs="Times New Roman"/>
          <w:szCs w:val="22"/>
        </w:rPr>
        <w:t>Martha Schutzmeier</w:t>
      </w:r>
      <w:r w:rsidRPr="00E62A7F">
        <w:rPr>
          <w:rFonts w:ascii="Times New Roman" w:hAnsi="Times New Roman" w:cs="Times New Roman"/>
          <w:szCs w:val="22"/>
          <w:vertAlign w:val="superscript"/>
        </w:rPr>
        <w:t>1*</w:t>
      </w:r>
      <w:r w:rsidRPr="00E62A7F">
        <w:rPr>
          <w:rFonts w:ascii="Times New Roman" w:hAnsi="Times New Roman" w:cs="Times New Roman"/>
          <w:szCs w:val="22"/>
        </w:rPr>
        <w:t>, Viktoria Rücker</w:t>
      </w:r>
      <w:r w:rsidRPr="00E62A7F">
        <w:rPr>
          <w:rFonts w:ascii="Times New Roman" w:hAnsi="Times New Roman" w:cs="Times New Roman"/>
          <w:szCs w:val="22"/>
          <w:vertAlign w:val="superscript"/>
        </w:rPr>
        <w:t>1</w:t>
      </w:r>
      <w:r w:rsidRPr="00E62A7F">
        <w:rPr>
          <w:rFonts w:ascii="Times New Roman" w:hAnsi="Times New Roman" w:cs="Times New Roman"/>
          <w:szCs w:val="22"/>
        </w:rPr>
        <w:t>, Jonas Widmann</w:t>
      </w:r>
      <w:r w:rsidRPr="00E62A7F">
        <w:rPr>
          <w:rFonts w:ascii="Times New Roman" w:hAnsi="Times New Roman" w:cs="Times New Roman"/>
          <w:szCs w:val="22"/>
          <w:vertAlign w:val="superscript"/>
        </w:rPr>
        <w:t>1</w:t>
      </w:r>
      <w:r w:rsidRPr="00E62A7F">
        <w:rPr>
          <w:rFonts w:ascii="Times New Roman" w:hAnsi="Times New Roman" w:cs="Times New Roman"/>
          <w:szCs w:val="22"/>
        </w:rPr>
        <w:t>, Anna Grau</w:t>
      </w:r>
      <w:r w:rsidRPr="00E62A7F">
        <w:rPr>
          <w:rFonts w:ascii="Times New Roman" w:hAnsi="Times New Roman" w:cs="Times New Roman"/>
          <w:szCs w:val="22"/>
          <w:vertAlign w:val="superscript"/>
        </w:rPr>
        <w:t>1</w:t>
      </w:r>
      <w:r w:rsidRPr="00E62A7F">
        <w:rPr>
          <w:rFonts w:ascii="Times New Roman" w:hAnsi="Times New Roman" w:cs="Times New Roman"/>
          <w:szCs w:val="22"/>
        </w:rPr>
        <w:t>, Caroline Morbach</w:t>
      </w:r>
      <w:r w:rsidRPr="00E62A7F">
        <w:rPr>
          <w:rFonts w:ascii="Times New Roman" w:hAnsi="Times New Roman" w:cs="Times New Roman"/>
          <w:szCs w:val="22"/>
          <w:vertAlign w:val="superscript"/>
        </w:rPr>
        <w:t>2,3</w:t>
      </w:r>
      <w:r w:rsidRPr="00E62A7F">
        <w:rPr>
          <w:rFonts w:ascii="Times New Roman" w:hAnsi="Times New Roman" w:cs="Times New Roman"/>
          <w:szCs w:val="22"/>
        </w:rPr>
        <w:t>, John A. Spertus</w:t>
      </w:r>
      <w:r w:rsidRPr="00E62A7F">
        <w:rPr>
          <w:rFonts w:ascii="Times New Roman" w:hAnsi="Times New Roman" w:cs="Times New Roman"/>
          <w:szCs w:val="22"/>
          <w:vertAlign w:val="superscript"/>
        </w:rPr>
        <w:t>4</w:t>
      </w:r>
      <w:r w:rsidRPr="00E62A7F">
        <w:rPr>
          <w:rFonts w:ascii="Times New Roman" w:hAnsi="Times New Roman" w:cs="Times New Roman"/>
          <w:szCs w:val="22"/>
        </w:rPr>
        <w:t>, Jürgen Deckert</w:t>
      </w:r>
      <w:r w:rsidR="00BA14AB">
        <w:rPr>
          <w:rFonts w:ascii="Times New Roman" w:hAnsi="Times New Roman" w:cs="Times New Roman"/>
          <w:szCs w:val="22"/>
          <w:vertAlign w:val="superscript"/>
        </w:rPr>
        <w:t>1</w:t>
      </w:r>
      <w:r w:rsidRPr="00E62A7F">
        <w:rPr>
          <w:rFonts w:ascii="Times New Roman" w:hAnsi="Times New Roman" w:cs="Times New Roman"/>
          <w:szCs w:val="22"/>
        </w:rPr>
        <w:t>, Stefan Störk</w:t>
      </w:r>
      <w:r w:rsidRPr="00E62A7F">
        <w:rPr>
          <w:rFonts w:ascii="Times New Roman" w:hAnsi="Times New Roman" w:cs="Times New Roman"/>
          <w:szCs w:val="22"/>
          <w:vertAlign w:val="superscript"/>
        </w:rPr>
        <w:t>2,3</w:t>
      </w:r>
      <w:r w:rsidRPr="00E62A7F">
        <w:rPr>
          <w:rFonts w:ascii="Times New Roman" w:hAnsi="Times New Roman" w:cs="Times New Roman"/>
          <w:szCs w:val="22"/>
        </w:rPr>
        <w:t>, Peter U. Heuschmann</w:t>
      </w:r>
      <w:r w:rsidRPr="00E62A7F">
        <w:rPr>
          <w:rFonts w:ascii="Times New Roman" w:hAnsi="Times New Roman" w:cs="Times New Roman"/>
          <w:szCs w:val="22"/>
          <w:vertAlign w:val="superscript"/>
        </w:rPr>
        <w:t>1,</w:t>
      </w:r>
      <w:r w:rsidR="00BA14AB">
        <w:rPr>
          <w:rFonts w:ascii="Times New Roman" w:hAnsi="Times New Roman" w:cs="Times New Roman"/>
          <w:szCs w:val="22"/>
          <w:vertAlign w:val="superscript"/>
        </w:rPr>
        <w:t>5,6</w:t>
      </w:r>
    </w:p>
    <w:p w14:paraId="6E143FEA" w14:textId="77777777" w:rsidR="00E62A7F" w:rsidRDefault="00E62A7F" w:rsidP="00E62A7F">
      <w:pPr>
        <w:rPr>
          <w:rFonts w:ascii="Times New Roman" w:hAnsi="Times New Roman" w:cs="Times New Roman"/>
          <w:b/>
          <w:szCs w:val="22"/>
          <w:lang w:val="en-US"/>
        </w:rPr>
      </w:pPr>
      <w:r>
        <w:rPr>
          <w:rFonts w:ascii="Times New Roman" w:hAnsi="Times New Roman" w:cs="Times New Roman"/>
          <w:b/>
          <w:szCs w:val="22"/>
          <w:lang w:val="en-US"/>
        </w:rPr>
        <w:t>Affiliations:</w:t>
      </w:r>
    </w:p>
    <w:p w14:paraId="19E4F2F0" w14:textId="77777777" w:rsidR="00E62A7F" w:rsidRPr="00E62A7F" w:rsidRDefault="00E62A7F" w:rsidP="00E62A7F">
      <w:pPr>
        <w:rPr>
          <w:rFonts w:ascii="Times New Roman" w:hAnsi="Times New Roman" w:cs="Times New Roman"/>
          <w:szCs w:val="22"/>
          <w:lang w:val="en-US"/>
        </w:rPr>
      </w:pPr>
      <w:r w:rsidRPr="00E62A7F">
        <w:rPr>
          <w:rFonts w:ascii="Times New Roman" w:hAnsi="Times New Roman" w:cs="Times New Roman"/>
          <w:szCs w:val="22"/>
          <w:vertAlign w:val="superscript"/>
          <w:lang w:val="en-US"/>
        </w:rPr>
        <w:t>1</w:t>
      </w:r>
      <w:r w:rsidRPr="00E62A7F">
        <w:rPr>
          <w:rFonts w:ascii="Times New Roman" w:hAnsi="Times New Roman" w:cs="Times New Roman"/>
          <w:szCs w:val="22"/>
          <w:lang w:val="en-US"/>
        </w:rPr>
        <w:t xml:space="preserve"> Julius-Maximilian University Würzburg, Institute for Clinical Epidemiology and Biometry, Würzburg, Germany</w:t>
      </w:r>
    </w:p>
    <w:p w14:paraId="7F48AFA2" w14:textId="77777777" w:rsidR="00E62A7F" w:rsidRPr="00E62A7F" w:rsidRDefault="00E62A7F" w:rsidP="00E62A7F">
      <w:pPr>
        <w:rPr>
          <w:rFonts w:ascii="Times New Roman" w:hAnsi="Times New Roman" w:cs="Times New Roman"/>
          <w:szCs w:val="22"/>
          <w:lang w:val="en-US"/>
        </w:rPr>
      </w:pPr>
      <w:r w:rsidRPr="00E62A7F">
        <w:rPr>
          <w:rFonts w:ascii="Times New Roman" w:hAnsi="Times New Roman" w:cs="Times New Roman"/>
          <w:szCs w:val="22"/>
          <w:vertAlign w:val="superscript"/>
          <w:lang w:val="en-US"/>
        </w:rPr>
        <w:t>2</w:t>
      </w:r>
      <w:r w:rsidRPr="00E62A7F">
        <w:rPr>
          <w:rFonts w:ascii="Times New Roman" w:hAnsi="Times New Roman" w:cs="Times New Roman"/>
          <w:szCs w:val="22"/>
          <w:lang w:val="en-US"/>
        </w:rPr>
        <w:t xml:space="preserve"> Department Clinical Research &amp; Epidemiology, Comprehensive Heart Failure Center </w:t>
      </w:r>
      <w:proofErr w:type="spellStart"/>
      <w:r w:rsidRPr="00E62A7F">
        <w:rPr>
          <w:rFonts w:ascii="Times New Roman" w:hAnsi="Times New Roman" w:cs="Times New Roman"/>
          <w:szCs w:val="22"/>
          <w:lang w:val="en-US"/>
        </w:rPr>
        <w:t>Würz</w:t>
      </w:r>
      <w:proofErr w:type="spellEnd"/>
      <w:r w:rsidRPr="00E62A7F">
        <w:rPr>
          <w:rFonts w:ascii="Times New Roman" w:hAnsi="Times New Roman" w:cs="Times New Roman"/>
          <w:szCs w:val="22"/>
          <w:lang w:val="en-US"/>
        </w:rPr>
        <w:t>-burg, University Hospital Würzburg, Germany</w:t>
      </w:r>
    </w:p>
    <w:p w14:paraId="2286E0E0" w14:textId="77777777" w:rsidR="00E62A7F" w:rsidRPr="00E62A7F" w:rsidRDefault="00E62A7F" w:rsidP="00E62A7F">
      <w:pPr>
        <w:rPr>
          <w:rFonts w:ascii="Times New Roman" w:hAnsi="Times New Roman" w:cs="Times New Roman"/>
          <w:szCs w:val="22"/>
          <w:lang w:val="en-US"/>
        </w:rPr>
      </w:pPr>
      <w:r w:rsidRPr="00E62A7F">
        <w:rPr>
          <w:rFonts w:ascii="Times New Roman" w:hAnsi="Times New Roman" w:cs="Times New Roman"/>
          <w:szCs w:val="22"/>
          <w:vertAlign w:val="superscript"/>
          <w:lang w:val="en-US"/>
        </w:rPr>
        <w:t>3</w:t>
      </w:r>
      <w:r w:rsidRPr="00E62A7F">
        <w:rPr>
          <w:rFonts w:ascii="Times New Roman" w:hAnsi="Times New Roman" w:cs="Times New Roman"/>
          <w:szCs w:val="22"/>
          <w:lang w:val="en-US"/>
        </w:rPr>
        <w:t xml:space="preserve"> Department Medicine I, University Hospital Würzburg, Germany </w:t>
      </w:r>
    </w:p>
    <w:p w14:paraId="2B6DB124" w14:textId="77777777" w:rsidR="00E62A7F" w:rsidRPr="00E62A7F" w:rsidRDefault="00E62A7F" w:rsidP="00E62A7F">
      <w:pPr>
        <w:rPr>
          <w:rFonts w:ascii="Times New Roman" w:hAnsi="Times New Roman" w:cs="Times New Roman"/>
          <w:szCs w:val="22"/>
          <w:lang w:val="en-US"/>
        </w:rPr>
      </w:pPr>
      <w:r w:rsidRPr="00E62A7F">
        <w:rPr>
          <w:rFonts w:ascii="Times New Roman" w:hAnsi="Times New Roman" w:cs="Times New Roman"/>
          <w:szCs w:val="22"/>
          <w:vertAlign w:val="superscript"/>
          <w:lang w:val="en-US"/>
        </w:rPr>
        <w:t>4</w:t>
      </w:r>
      <w:r w:rsidRPr="00E62A7F">
        <w:rPr>
          <w:rFonts w:ascii="Times New Roman" w:hAnsi="Times New Roman" w:cs="Times New Roman"/>
          <w:szCs w:val="22"/>
          <w:lang w:val="en-US"/>
        </w:rPr>
        <w:t xml:space="preserve">  University of Missouri – Kansas City’s Healthcare Institute for Innovations in Quality and Saint Luke's Mid America Heart Institute, Kansas City, Missouri </w:t>
      </w:r>
    </w:p>
    <w:p w14:paraId="2A317BA9" w14:textId="77777777" w:rsidR="00E62A7F" w:rsidRPr="00E62A7F" w:rsidRDefault="00E62A7F" w:rsidP="00E62A7F">
      <w:pPr>
        <w:rPr>
          <w:rFonts w:ascii="Times New Roman" w:hAnsi="Times New Roman" w:cs="Times New Roman"/>
          <w:szCs w:val="22"/>
          <w:lang w:val="en-US"/>
        </w:rPr>
      </w:pPr>
      <w:r w:rsidRPr="00E62A7F">
        <w:rPr>
          <w:rFonts w:ascii="Times New Roman" w:hAnsi="Times New Roman" w:cs="Times New Roman"/>
          <w:szCs w:val="22"/>
          <w:vertAlign w:val="superscript"/>
          <w:lang w:val="en-US"/>
        </w:rPr>
        <w:t>5</w:t>
      </w:r>
      <w:r w:rsidRPr="00E62A7F">
        <w:rPr>
          <w:rFonts w:ascii="Times New Roman" w:hAnsi="Times New Roman" w:cs="Times New Roman"/>
          <w:szCs w:val="22"/>
          <w:lang w:val="en-US"/>
        </w:rPr>
        <w:t xml:space="preserve"> Clinical Trial Centre Würzburg, University Hospital Würzburg, Germany; </w:t>
      </w:r>
    </w:p>
    <w:p w14:paraId="4761C41B" w14:textId="77777777" w:rsidR="00E62A7F" w:rsidRPr="00E62A7F" w:rsidRDefault="00BA14AB" w:rsidP="00E62A7F">
      <w:pPr>
        <w:rPr>
          <w:rFonts w:ascii="Times New Roman" w:hAnsi="Times New Roman" w:cs="Times New Roman"/>
          <w:szCs w:val="22"/>
          <w:lang w:val="en-US"/>
        </w:rPr>
      </w:pPr>
      <w:r w:rsidRPr="00E62A7F">
        <w:rPr>
          <w:rFonts w:ascii="Times New Roman" w:hAnsi="Times New Roman" w:cs="Times New Roman"/>
          <w:szCs w:val="22"/>
          <w:vertAlign w:val="superscript"/>
          <w:lang w:val="en-US"/>
        </w:rPr>
        <w:t>6</w:t>
      </w:r>
      <w:r w:rsidR="00E62A7F" w:rsidRPr="00E62A7F">
        <w:rPr>
          <w:rFonts w:ascii="Times New Roman" w:hAnsi="Times New Roman" w:cs="Times New Roman"/>
          <w:szCs w:val="22"/>
          <w:lang w:val="en-US"/>
        </w:rPr>
        <w:t xml:space="preserve"> Institute for medical Data Sciences, University Hospital Würzburg, Germany</w:t>
      </w:r>
    </w:p>
    <w:p w14:paraId="0CAD251D" w14:textId="77777777" w:rsidR="00E62A7F" w:rsidRPr="00E62A7F" w:rsidRDefault="00E62A7F" w:rsidP="00E62A7F">
      <w:pPr>
        <w:rPr>
          <w:rFonts w:ascii="Times New Roman" w:hAnsi="Times New Roman" w:cs="Times New Roman"/>
          <w:b/>
          <w:szCs w:val="22"/>
          <w:lang w:val="en-US"/>
        </w:rPr>
      </w:pPr>
      <w:r>
        <w:rPr>
          <w:rFonts w:ascii="Times New Roman" w:hAnsi="Times New Roman" w:cs="Times New Roman"/>
          <w:b/>
          <w:szCs w:val="22"/>
          <w:lang w:val="en-US"/>
        </w:rPr>
        <w:t>E</w:t>
      </w:r>
      <w:r w:rsidRPr="00E62A7F">
        <w:rPr>
          <w:rFonts w:ascii="Times New Roman" w:hAnsi="Times New Roman" w:cs="Times New Roman"/>
          <w:b/>
          <w:szCs w:val="22"/>
          <w:lang w:val="en-US"/>
        </w:rPr>
        <w:t>-mail address of the corresponding author</w:t>
      </w:r>
      <w:r>
        <w:rPr>
          <w:rFonts w:ascii="Times New Roman" w:hAnsi="Times New Roman" w:cs="Times New Roman"/>
          <w:b/>
          <w:szCs w:val="22"/>
          <w:lang w:val="en-US"/>
        </w:rPr>
        <w:t xml:space="preserve">: </w:t>
      </w:r>
      <w:r w:rsidRPr="00E62A7F">
        <w:rPr>
          <w:rFonts w:ascii="Times New Roman" w:hAnsi="Times New Roman" w:cs="Times New Roman"/>
          <w:szCs w:val="22"/>
          <w:lang w:val="en-US"/>
        </w:rPr>
        <w:t>martha.nast@uni-wuerzburg.de</w:t>
      </w:r>
    </w:p>
    <w:p w14:paraId="69759330" w14:textId="77777777" w:rsidR="00E62A7F" w:rsidRPr="00E62A7F" w:rsidRDefault="00E62A7F" w:rsidP="00E62A7F">
      <w:pPr>
        <w:rPr>
          <w:rFonts w:ascii="Times New Roman" w:hAnsi="Times New Roman" w:cs="Times New Roman"/>
          <w:b/>
          <w:szCs w:val="22"/>
          <w:lang w:val="en-US"/>
        </w:rPr>
      </w:pPr>
    </w:p>
    <w:p w14:paraId="5E9C877B" w14:textId="77777777" w:rsidR="00E62A7F" w:rsidRDefault="00E62A7F">
      <w:pPr>
        <w:rPr>
          <w:color w:val="222222"/>
          <w:sz w:val="27"/>
          <w:szCs w:val="27"/>
          <w:shd w:val="clear" w:color="auto" w:fill="FFFFFF"/>
          <w:lang w:val="en-US"/>
        </w:rPr>
      </w:pPr>
    </w:p>
    <w:p w14:paraId="36065ADE" w14:textId="77777777" w:rsidR="00E62A7F" w:rsidRPr="00E62A7F" w:rsidRDefault="00E62A7F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874"/>
        <w:gridCol w:w="2762"/>
        <w:gridCol w:w="1876"/>
      </w:tblGrid>
      <w:tr w:rsidR="001A13E0" w:rsidRPr="00544853" w14:paraId="1264985F" w14:textId="77777777" w:rsidTr="00707030">
        <w:tc>
          <w:tcPr>
            <w:tcW w:w="11335" w:type="dxa"/>
            <w:gridSpan w:val="4"/>
          </w:tcPr>
          <w:p w14:paraId="2CD8C0AE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18"/>
                <w:szCs w:val="16"/>
                <w:lang w:val="en-GB"/>
              </w:rPr>
            </w:pPr>
            <w:r w:rsidRPr="00BD4B55">
              <w:rPr>
                <w:rFonts w:ascii="Times New Roman" w:hAnsi="Times New Roman" w:cs="Times New Roman"/>
                <w:b/>
                <w:sz w:val="18"/>
                <w:szCs w:val="16"/>
                <w:lang w:val="en-GB"/>
              </w:rPr>
              <w:t>Table S1</w:t>
            </w:r>
            <w:r w:rsidRPr="00BD4B55">
              <w:rPr>
                <w:rFonts w:ascii="Times New Roman" w:hAnsi="Times New Roman" w:cs="Times New Roman"/>
                <w:sz w:val="18"/>
                <w:szCs w:val="16"/>
                <w:lang w:val="en-GB"/>
              </w:rPr>
              <w:t>: Results of the KCCQ-12 for both ways of administration (n = 61)</w:t>
            </w:r>
          </w:p>
        </w:tc>
      </w:tr>
      <w:tr w:rsidR="001A13E0" w:rsidRPr="00BD4B55" w14:paraId="60DD9F77" w14:textId="77777777" w:rsidTr="00707030">
        <w:tc>
          <w:tcPr>
            <w:tcW w:w="3823" w:type="dxa"/>
          </w:tcPr>
          <w:p w14:paraId="38364117" w14:textId="77777777" w:rsidR="001A13E0" w:rsidRPr="00BD4B55" w:rsidRDefault="001A13E0" w:rsidP="0070703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5636" w:type="dxa"/>
            <w:gridSpan w:val="2"/>
          </w:tcPr>
          <w:p w14:paraId="146BDB43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>KCCQ (median, IQR)</w:t>
            </w:r>
          </w:p>
        </w:tc>
        <w:tc>
          <w:tcPr>
            <w:tcW w:w="1876" w:type="dxa"/>
          </w:tcPr>
          <w:p w14:paraId="08C74CE5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1A13E0" w:rsidRPr="00BD4B55" w14:paraId="655D18CF" w14:textId="77777777" w:rsidTr="00707030">
        <w:tc>
          <w:tcPr>
            <w:tcW w:w="3823" w:type="dxa"/>
            <w:tcBorders>
              <w:bottom w:val="single" w:sz="4" w:space="0" w:color="auto"/>
            </w:tcBorders>
          </w:tcPr>
          <w:p w14:paraId="313B93DD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14:paraId="55A453E2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>self</w:t>
            </w:r>
            <w:proofErr w:type="spellEnd"/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- </w:t>
            </w:r>
            <w:proofErr w:type="spellStart"/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>administered</w:t>
            </w:r>
            <w:proofErr w:type="spellEnd"/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1C32F3B3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>telephone</w:t>
            </w:r>
            <w:proofErr w:type="spellEnd"/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interview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9BBD166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>p-Value</w:t>
            </w:r>
          </w:p>
        </w:tc>
      </w:tr>
      <w:tr w:rsidR="001A13E0" w:rsidRPr="00BD4B55" w14:paraId="383851AA" w14:textId="77777777" w:rsidTr="00707030">
        <w:tc>
          <w:tcPr>
            <w:tcW w:w="11335" w:type="dxa"/>
            <w:gridSpan w:val="4"/>
            <w:tcBorders>
              <w:top w:val="single" w:sz="4" w:space="0" w:color="auto"/>
            </w:tcBorders>
          </w:tcPr>
          <w:p w14:paraId="3F8DA679" w14:textId="77777777" w:rsidR="001A13E0" w:rsidRPr="00BD4B55" w:rsidRDefault="001A13E0" w:rsidP="0070703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Domains</w:t>
            </w:r>
          </w:p>
        </w:tc>
      </w:tr>
      <w:tr w:rsidR="001A13E0" w:rsidRPr="00BD4B55" w14:paraId="6643880A" w14:textId="77777777" w:rsidTr="00707030">
        <w:tc>
          <w:tcPr>
            <w:tcW w:w="3823" w:type="dxa"/>
          </w:tcPr>
          <w:p w14:paraId="63A1BB33" w14:textId="77777777" w:rsidR="001A13E0" w:rsidRPr="00BD4B55" w:rsidRDefault="001A13E0" w:rsidP="00707030">
            <w:pPr>
              <w:ind w:firstLine="306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Physical</w:t>
            </w:r>
            <w:proofErr w:type="spellEnd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Limitation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2874" w:type="dxa"/>
          </w:tcPr>
          <w:p w14:paraId="4E978891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83.33 (66.66 - 91.66)</w:t>
            </w:r>
          </w:p>
        </w:tc>
        <w:tc>
          <w:tcPr>
            <w:tcW w:w="2762" w:type="dxa"/>
          </w:tcPr>
          <w:p w14:paraId="265EF1E0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83.33 (58.33 – 100)</w:t>
            </w:r>
          </w:p>
        </w:tc>
        <w:tc>
          <w:tcPr>
            <w:tcW w:w="1876" w:type="dxa"/>
          </w:tcPr>
          <w:p w14:paraId="2371F7FE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0.96</w:t>
            </w:r>
          </w:p>
        </w:tc>
      </w:tr>
      <w:tr w:rsidR="001A13E0" w:rsidRPr="00BD4B55" w14:paraId="12F5B528" w14:textId="77777777" w:rsidTr="00707030">
        <w:tc>
          <w:tcPr>
            <w:tcW w:w="3823" w:type="dxa"/>
          </w:tcPr>
          <w:p w14:paraId="47C6CD63" w14:textId="77777777" w:rsidR="001A13E0" w:rsidRPr="00BD4B55" w:rsidRDefault="001A13E0" w:rsidP="00707030">
            <w:pPr>
              <w:ind w:firstLine="306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Symptom Frequency</w:t>
            </w:r>
          </w:p>
        </w:tc>
        <w:tc>
          <w:tcPr>
            <w:tcW w:w="2874" w:type="dxa"/>
          </w:tcPr>
          <w:p w14:paraId="30C21C11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91.67 (66.66 – 95.83)</w:t>
            </w:r>
          </w:p>
        </w:tc>
        <w:tc>
          <w:tcPr>
            <w:tcW w:w="2762" w:type="dxa"/>
          </w:tcPr>
          <w:p w14:paraId="21BB8E7F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83.33 (62.5 – 100)</w:t>
            </w:r>
          </w:p>
        </w:tc>
        <w:tc>
          <w:tcPr>
            <w:tcW w:w="1876" w:type="dxa"/>
          </w:tcPr>
          <w:p w14:paraId="33565B34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0.17</w:t>
            </w:r>
          </w:p>
        </w:tc>
      </w:tr>
      <w:tr w:rsidR="001A13E0" w:rsidRPr="00BD4B55" w14:paraId="5E81A459" w14:textId="77777777" w:rsidTr="00707030">
        <w:tc>
          <w:tcPr>
            <w:tcW w:w="3823" w:type="dxa"/>
          </w:tcPr>
          <w:p w14:paraId="77337C25" w14:textId="77777777" w:rsidR="001A13E0" w:rsidRPr="00BD4B55" w:rsidRDefault="001A13E0" w:rsidP="00707030">
            <w:pPr>
              <w:ind w:firstLine="306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Quality of Life</w:t>
            </w:r>
          </w:p>
        </w:tc>
        <w:tc>
          <w:tcPr>
            <w:tcW w:w="2874" w:type="dxa"/>
          </w:tcPr>
          <w:p w14:paraId="0D2E95A0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75 (62.5 – 1</w:t>
            </w: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00)</w:t>
            </w:r>
          </w:p>
        </w:tc>
        <w:tc>
          <w:tcPr>
            <w:tcW w:w="2762" w:type="dxa"/>
          </w:tcPr>
          <w:p w14:paraId="4F2ECA1B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75 (62.5 – 87.5)</w:t>
            </w:r>
          </w:p>
        </w:tc>
        <w:tc>
          <w:tcPr>
            <w:tcW w:w="1876" w:type="dxa"/>
          </w:tcPr>
          <w:p w14:paraId="510C4360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0.54</w:t>
            </w:r>
          </w:p>
        </w:tc>
      </w:tr>
      <w:tr w:rsidR="001A13E0" w:rsidRPr="00BD4B55" w14:paraId="29DC1EA7" w14:textId="77777777" w:rsidTr="00707030">
        <w:tc>
          <w:tcPr>
            <w:tcW w:w="3823" w:type="dxa"/>
          </w:tcPr>
          <w:p w14:paraId="2E8AC871" w14:textId="77777777" w:rsidR="001A13E0" w:rsidRPr="00BD4B55" w:rsidRDefault="001A13E0" w:rsidP="00707030">
            <w:pPr>
              <w:ind w:firstLine="306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Social</w:t>
            </w:r>
            <w:proofErr w:type="spellEnd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Limitations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2874" w:type="dxa"/>
            <w:shd w:val="clear" w:color="auto" w:fill="auto"/>
          </w:tcPr>
          <w:p w14:paraId="1D387649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83.33 (50 – 100)</w:t>
            </w:r>
          </w:p>
        </w:tc>
        <w:tc>
          <w:tcPr>
            <w:tcW w:w="2762" w:type="dxa"/>
            <w:shd w:val="clear" w:color="auto" w:fill="auto"/>
          </w:tcPr>
          <w:p w14:paraId="1A1EA331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83.33 (62.5 – 100)</w:t>
            </w:r>
          </w:p>
        </w:tc>
        <w:tc>
          <w:tcPr>
            <w:tcW w:w="1876" w:type="dxa"/>
            <w:shd w:val="clear" w:color="auto" w:fill="auto"/>
          </w:tcPr>
          <w:p w14:paraId="24674C05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0.05</w:t>
            </w:r>
          </w:p>
        </w:tc>
      </w:tr>
      <w:tr w:rsidR="001A13E0" w:rsidRPr="00BD4B55" w14:paraId="593EB958" w14:textId="77777777" w:rsidTr="00707030">
        <w:tc>
          <w:tcPr>
            <w:tcW w:w="11335" w:type="dxa"/>
            <w:gridSpan w:val="4"/>
          </w:tcPr>
          <w:p w14:paraId="7C90C767" w14:textId="77777777" w:rsidR="001A13E0" w:rsidRPr="00BD4B55" w:rsidRDefault="001A13E0" w:rsidP="0070703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>Scores</w:t>
            </w:r>
          </w:p>
        </w:tc>
      </w:tr>
      <w:tr w:rsidR="001A13E0" w:rsidRPr="00BD4B55" w14:paraId="0304BB89" w14:textId="77777777" w:rsidTr="00707030">
        <w:tc>
          <w:tcPr>
            <w:tcW w:w="3823" w:type="dxa"/>
          </w:tcPr>
          <w:p w14:paraId="565959C8" w14:textId="77777777" w:rsidR="001A13E0" w:rsidRPr="00BD4B55" w:rsidRDefault="001A13E0" w:rsidP="00707030">
            <w:pPr>
              <w:ind w:firstLine="306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Clinical Summary Score</w:t>
            </w:r>
          </w:p>
        </w:tc>
        <w:tc>
          <w:tcPr>
            <w:tcW w:w="2874" w:type="dxa"/>
          </w:tcPr>
          <w:p w14:paraId="3CD62E50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85.42 (65.62 – 93.75)</w:t>
            </w:r>
          </w:p>
        </w:tc>
        <w:tc>
          <w:tcPr>
            <w:tcW w:w="2762" w:type="dxa"/>
          </w:tcPr>
          <w:p w14:paraId="7FBB9909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82.29 (67.70 – 93.75)</w:t>
            </w:r>
          </w:p>
        </w:tc>
        <w:tc>
          <w:tcPr>
            <w:tcW w:w="1876" w:type="dxa"/>
          </w:tcPr>
          <w:p w14:paraId="5AEAF6A3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0.40</w:t>
            </w:r>
          </w:p>
        </w:tc>
      </w:tr>
      <w:tr w:rsidR="001A13E0" w:rsidRPr="00BD4B55" w14:paraId="65AA6F54" w14:textId="77777777" w:rsidTr="00707030">
        <w:tc>
          <w:tcPr>
            <w:tcW w:w="3823" w:type="dxa"/>
            <w:tcBorders>
              <w:bottom w:val="single" w:sz="4" w:space="0" w:color="auto"/>
            </w:tcBorders>
          </w:tcPr>
          <w:p w14:paraId="679B34F5" w14:textId="77777777" w:rsidR="001A13E0" w:rsidRPr="00BD4B55" w:rsidRDefault="001A13E0" w:rsidP="00707030">
            <w:pPr>
              <w:ind w:firstLine="306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Overall Summary Score</w:t>
            </w:r>
          </w:p>
        </w:tc>
        <w:tc>
          <w:tcPr>
            <w:tcW w:w="2874" w:type="dxa"/>
            <w:tcBorders>
              <w:bottom w:val="single" w:sz="4" w:space="0" w:color="auto"/>
            </w:tcBorders>
          </w:tcPr>
          <w:p w14:paraId="484B9211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81.25 (65.62 – 93.75)</w:t>
            </w: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14:paraId="162F78B6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83.33 (66.66 – 90.62)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6368C20" w14:textId="77777777" w:rsidR="001A13E0" w:rsidRPr="00BD4B55" w:rsidRDefault="001A13E0" w:rsidP="0070703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0.98</w:t>
            </w:r>
          </w:p>
        </w:tc>
      </w:tr>
      <w:tr w:rsidR="001A13E0" w:rsidRPr="00544853" w14:paraId="3681F4C5" w14:textId="77777777" w:rsidTr="00707030">
        <w:tc>
          <w:tcPr>
            <w:tcW w:w="11335" w:type="dxa"/>
            <w:gridSpan w:val="4"/>
            <w:tcBorders>
              <w:top w:val="single" w:sz="4" w:space="0" w:color="auto"/>
            </w:tcBorders>
          </w:tcPr>
          <w:p w14:paraId="567DE333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KCCQ, Kansas City Cardiomyopathy Questionnaire; IQR, interquartile range, 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  <w:r w:rsidRPr="00BD4B5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 = 60</w:t>
            </w:r>
          </w:p>
        </w:tc>
      </w:tr>
    </w:tbl>
    <w:p w14:paraId="3297E9DB" w14:textId="77777777" w:rsidR="001A13E0" w:rsidRDefault="001A13E0" w:rsidP="001A13E0">
      <w:pPr>
        <w:spacing w:after="160" w:line="259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14:paraId="08F34A8F" w14:textId="77777777" w:rsidR="00BE7292" w:rsidRPr="00BD4B55" w:rsidRDefault="00BE7292" w:rsidP="001A13E0">
      <w:pPr>
        <w:spacing w:after="160" w:line="259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14:paraId="787FF4D0" w14:textId="77777777" w:rsidR="001A13E0" w:rsidRPr="00BD4B55" w:rsidRDefault="001A13E0" w:rsidP="001A13E0">
      <w:pPr>
        <w:spacing w:after="160" w:line="259" w:lineRule="auto"/>
        <w:rPr>
          <w:rFonts w:ascii="Times New Roman" w:hAnsi="Times New Roman" w:cs="Times New Roman"/>
          <w:sz w:val="21"/>
          <w:szCs w:val="21"/>
          <w:lang w:val="en-GB"/>
        </w:rPr>
      </w:pPr>
    </w:p>
    <w:tbl>
      <w:tblPr>
        <w:tblStyle w:val="Tabellenraster"/>
        <w:tblW w:w="7650" w:type="dxa"/>
        <w:tblInd w:w="5" w:type="dxa"/>
        <w:tblLook w:val="04A0" w:firstRow="1" w:lastRow="0" w:firstColumn="1" w:lastColumn="0" w:noHBand="0" w:noVBand="1"/>
      </w:tblPr>
      <w:tblGrid>
        <w:gridCol w:w="3681"/>
        <w:gridCol w:w="1701"/>
        <w:gridCol w:w="2268"/>
      </w:tblGrid>
      <w:tr w:rsidR="001A13E0" w:rsidRPr="00544853" w14:paraId="248F0DDA" w14:textId="77777777" w:rsidTr="00707030">
        <w:tc>
          <w:tcPr>
            <w:tcW w:w="76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FB77D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D4B5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lastRenderedPageBreak/>
              <w:t>Table S2:</w:t>
            </w:r>
            <w:r w:rsidRPr="00BD4B5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Test-retest reliability between telephone-assessed and self-administered KCCQ-12 (n = 61)</w:t>
            </w:r>
          </w:p>
        </w:tc>
      </w:tr>
      <w:tr w:rsidR="001A13E0" w:rsidRPr="00BD4B55" w14:paraId="5C8F6723" w14:textId="77777777" w:rsidTr="00707030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33D10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A529F" w14:textId="77777777" w:rsidR="001A13E0" w:rsidRPr="00BD4B55" w:rsidRDefault="001A13E0" w:rsidP="0070703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ICC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0865C" w14:textId="77777777" w:rsidR="001A13E0" w:rsidRPr="00BD4B55" w:rsidRDefault="001A13E0" w:rsidP="0070703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95%-CI</w:t>
            </w:r>
          </w:p>
        </w:tc>
      </w:tr>
      <w:tr w:rsidR="001A13E0" w:rsidRPr="00BD4B55" w14:paraId="09A7998E" w14:textId="77777777" w:rsidTr="00707030">
        <w:tc>
          <w:tcPr>
            <w:tcW w:w="76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4A341" w14:textId="77777777" w:rsidR="001A13E0" w:rsidRPr="00BD4B55" w:rsidRDefault="001A13E0" w:rsidP="0070703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>Domains</w:t>
            </w:r>
          </w:p>
        </w:tc>
      </w:tr>
      <w:tr w:rsidR="001A13E0" w:rsidRPr="00BD4B55" w14:paraId="275574D6" w14:textId="77777777" w:rsidTr="00707030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DBAA51D" w14:textId="77777777" w:rsidR="001A13E0" w:rsidRPr="00BD4B55" w:rsidRDefault="001A13E0" w:rsidP="00707030">
            <w:pPr>
              <w:ind w:firstLine="307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Physical</w:t>
            </w:r>
            <w:proofErr w:type="spellEnd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Limitation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5D4324" w14:textId="77777777" w:rsidR="001A13E0" w:rsidRPr="00BD4B55" w:rsidRDefault="001A13E0" w:rsidP="00707030">
            <w:pPr>
              <w:ind w:left="708" w:hanging="708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E5B4CA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0.64 – 0.71</w:t>
            </w:r>
          </w:p>
        </w:tc>
      </w:tr>
      <w:tr w:rsidR="001A13E0" w:rsidRPr="00BD4B55" w14:paraId="07EED864" w14:textId="77777777" w:rsidTr="00707030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4700C36" w14:textId="77777777" w:rsidR="001A13E0" w:rsidRPr="00BD4B55" w:rsidRDefault="001A13E0" w:rsidP="00707030">
            <w:pPr>
              <w:ind w:firstLine="307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 xml:space="preserve">Symptom </w:t>
            </w: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Frequency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913E9F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1C2CC8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0.74 – 0.80</w:t>
            </w:r>
          </w:p>
        </w:tc>
      </w:tr>
      <w:tr w:rsidR="001A13E0" w:rsidRPr="00BD4B55" w14:paraId="11B1E9F6" w14:textId="77777777" w:rsidTr="00707030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0F01EBC" w14:textId="77777777" w:rsidR="001A13E0" w:rsidRPr="00BD4B55" w:rsidRDefault="001A13E0" w:rsidP="00707030">
            <w:pPr>
              <w:ind w:firstLine="307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 xml:space="preserve">Quality </w:t>
            </w: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of</w:t>
            </w:r>
            <w:proofErr w:type="spellEnd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 xml:space="preserve"> Life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D80B28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30D6EB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0.79 – 0.86</w:t>
            </w:r>
          </w:p>
        </w:tc>
      </w:tr>
      <w:tr w:rsidR="001A13E0" w:rsidRPr="00BD4B55" w14:paraId="6CEF4A54" w14:textId="77777777" w:rsidTr="00707030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71694E1E" w14:textId="77777777" w:rsidR="001A13E0" w:rsidRPr="00BD4B55" w:rsidRDefault="001A13E0" w:rsidP="00707030">
            <w:pPr>
              <w:ind w:firstLine="307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Social</w:t>
            </w:r>
            <w:proofErr w:type="spellEnd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Limitations</w:t>
            </w:r>
            <w:r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E6C73D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765032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0.67 – 0.74</w:t>
            </w:r>
          </w:p>
        </w:tc>
      </w:tr>
      <w:tr w:rsidR="001A13E0" w:rsidRPr="00BD4B55" w14:paraId="2669261C" w14:textId="77777777" w:rsidTr="00707030">
        <w:tc>
          <w:tcPr>
            <w:tcW w:w="76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037340" w14:textId="77777777" w:rsidR="001A13E0" w:rsidRPr="00BD4B55" w:rsidRDefault="001A13E0" w:rsidP="00707030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b/>
                <w:sz w:val="21"/>
                <w:szCs w:val="21"/>
              </w:rPr>
              <w:t>Scores</w:t>
            </w:r>
          </w:p>
        </w:tc>
      </w:tr>
      <w:tr w:rsidR="001A13E0" w:rsidRPr="00BD4B55" w14:paraId="516271EA" w14:textId="77777777" w:rsidTr="00707030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2AE7BB11" w14:textId="77777777" w:rsidR="001A13E0" w:rsidRPr="00BD4B55" w:rsidRDefault="001A13E0" w:rsidP="00707030">
            <w:pPr>
              <w:ind w:firstLine="307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Clinical Summary Score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004C2D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771B64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0.79 – 0.86</w:t>
            </w:r>
          </w:p>
        </w:tc>
      </w:tr>
      <w:tr w:rsidR="001A13E0" w:rsidRPr="00BD4B55" w14:paraId="37874CC2" w14:textId="77777777" w:rsidTr="00707030"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90CC1" w14:textId="77777777" w:rsidR="001A13E0" w:rsidRPr="00BD4B55" w:rsidRDefault="001A13E0" w:rsidP="00707030">
            <w:pPr>
              <w:ind w:firstLine="307"/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Overall Summary Score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B18E2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</w:rPr>
              <w:t>0.85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68EF6" w14:textId="77777777" w:rsidR="001A13E0" w:rsidRPr="00BD4B55" w:rsidRDefault="001A13E0" w:rsidP="00707030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BD4B5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0.82 – 0.88</w:t>
            </w:r>
          </w:p>
        </w:tc>
      </w:tr>
      <w:tr w:rsidR="001A13E0" w:rsidRPr="00544853" w14:paraId="60F4D124" w14:textId="77777777" w:rsidTr="00707030">
        <w:tc>
          <w:tcPr>
            <w:tcW w:w="76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87CB3" w14:textId="77777777" w:rsidR="001A13E0" w:rsidRPr="00BD4B55" w:rsidRDefault="001A13E0" w:rsidP="00707030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 w:rsidRPr="00BD4B55">
              <w:rPr>
                <w:rFonts w:ascii="Times New Roman" w:hAnsi="Times New Roman" w:cs="Times New Roman"/>
                <w:sz w:val="16"/>
                <w:lang w:val="en-US"/>
              </w:rPr>
              <w:t xml:space="preserve">KCCQ, Kansas City Cardiomyopathy Questionnaire; ICC, </w:t>
            </w:r>
            <w:proofErr w:type="spellStart"/>
            <w:r w:rsidRPr="00BD4B55"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non parametric</w:t>
            </w:r>
            <w:proofErr w:type="spellEnd"/>
            <w:r w:rsidRPr="00BD4B55">
              <w:rPr>
                <w:rFonts w:ascii="Times New Roman" w:hAnsi="Times New Roman" w:cs="Times New Roman"/>
                <w:sz w:val="16"/>
                <w:lang w:val="en-US"/>
              </w:rPr>
              <w:t xml:space="preserve"> intraclass correlation coefficient; CI, confidence interval, </w:t>
            </w:r>
            <w:r>
              <w:rPr>
                <w:rFonts w:ascii="Times New Roman" w:hAnsi="Times New Roman" w:cs="Times New Roman"/>
                <w:sz w:val="16"/>
                <w:vertAlign w:val="superscript"/>
                <w:lang w:val="en-US"/>
              </w:rPr>
              <w:t>a</w:t>
            </w:r>
            <w:r w:rsidRPr="00BD4B55">
              <w:rPr>
                <w:rFonts w:ascii="Times New Roman" w:hAnsi="Times New Roman" w:cs="Times New Roman"/>
                <w:sz w:val="16"/>
                <w:lang w:val="en-US"/>
              </w:rPr>
              <w:t>n = 60.</w:t>
            </w:r>
          </w:p>
        </w:tc>
      </w:tr>
    </w:tbl>
    <w:p w14:paraId="2B08446C" w14:textId="77777777" w:rsidR="00BE04CF" w:rsidRDefault="00BE04CF" w:rsidP="001A13E0">
      <w:pPr>
        <w:spacing w:after="160" w:line="259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14:paraId="77359DC0" w14:textId="77777777" w:rsidR="00BE04CF" w:rsidRDefault="00BE04CF">
      <w:pPr>
        <w:spacing w:after="200" w:line="276" w:lineRule="auto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br w:type="page"/>
      </w:r>
    </w:p>
    <w:p w14:paraId="5EF1C9A1" w14:textId="77777777" w:rsidR="001A13E0" w:rsidRPr="00BD4B55" w:rsidRDefault="001A13E0" w:rsidP="001A13E0">
      <w:pPr>
        <w:spacing w:after="160" w:line="259" w:lineRule="auto"/>
        <w:rPr>
          <w:rFonts w:ascii="Times New Roman" w:hAnsi="Times New Roman" w:cs="Times New Roman"/>
          <w:sz w:val="21"/>
          <w:szCs w:val="21"/>
          <w:lang w:val="en-GB"/>
        </w:rPr>
      </w:pPr>
    </w:p>
    <w:p w14:paraId="7CD1217E" w14:textId="77777777" w:rsidR="002B262F" w:rsidRDefault="00213330">
      <w:pPr>
        <w:rPr>
          <w:lang w:val="en-GB"/>
        </w:rPr>
      </w:pPr>
      <w:r w:rsidRPr="00213330">
        <w:rPr>
          <w:noProof/>
          <w:lang w:eastAsia="de-DE"/>
        </w:rPr>
        <w:drawing>
          <wp:inline distT="0" distB="0" distL="0" distR="0" wp14:anchorId="59274F47" wp14:editId="541933A1">
            <wp:extent cx="9072245" cy="4572677"/>
            <wp:effectExtent l="0" t="0" r="0" b="0"/>
            <wp:docPr id="7" name="Grafik 7" descr="J:\1 MaS\1 Promotion\1 WP\1 KCCQ Reliabilitaet\Paper KCCQ Validierung\2024\Eingereicht - Scientific Reports\Reviewer Rückmeldung\blandaltmannplot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1 MaS\1 Promotion\1 WP\1 KCCQ Reliabilitaet\Paper KCCQ Validierung\2024\Eingereicht - Scientific Reports\Reviewer Rückmeldung\blandaltmannplot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57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ED036" w14:textId="77777777" w:rsidR="00BE7292" w:rsidRPr="00BE7292" w:rsidRDefault="00BE7292" w:rsidP="00BE7292">
      <w:pPr>
        <w:pStyle w:val="Beschriftung"/>
        <w:spacing w:after="0"/>
        <w:rPr>
          <w:rFonts w:ascii="Times New Roman" w:hAnsi="Times New Roman" w:cs="Times New Roman"/>
          <w:color w:val="000000" w:themeColor="text1"/>
          <w:lang w:val="en-US"/>
        </w:rPr>
      </w:pPr>
      <w:r w:rsidRPr="00BE7292">
        <w:rPr>
          <w:rFonts w:ascii="Times New Roman" w:hAnsi="Times New Roman" w:cs="Times New Roman"/>
          <w:b/>
          <w:color w:val="000000" w:themeColor="text1"/>
          <w:lang w:val="en-US"/>
        </w:rPr>
        <w:t>Figure S1</w:t>
      </w:r>
      <w:r w:rsidRPr="00BE7292">
        <w:rPr>
          <w:rFonts w:ascii="Times New Roman" w:hAnsi="Times New Roman" w:cs="Times New Roman"/>
          <w:color w:val="000000" w:themeColor="text1"/>
          <w:lang w:val="en-US"/>
        </w:rPr>
        <w:t xml:space="preserve"> Comparison of the median overall summary score with the difference of the overall summary score between both forms of administration, according to randomization group</w:t>
      </w:r>
    </w:p>
    <w:p w14:paraId="3386A81F" w14:textId="77777777" w:rsidR="00BE7292" w:rsidRPr="00BE04CF" w:rsidRDefault="00BE7292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BE7292">
        <w:rPr>
          <w:rFonts w:ascii="Times New Roman" w:hAnsi="Times New Roman" w:cs="Times New Roman"/>
          <w:sz w:val="16"/>
          <w:szCs w:val="16"/>
          <w:lang w:val="en-US"/>
        </w:rPr>
        <w:t xml:space="preserve">Group 1: </w:t>
      </w:r>
      <w:r w:rsidRPr="00BE7292">
        <w:rPr>
          <w:rFonts w:ascii="Times New Roman" w:hAnsi="Times New Roman" w:cs="Times New Roman"/>
          <w:i/>
          <w:sz w:val="16"/>
          <w:szCs w:val="16"/>
          <w:lang w:val="en-US"/>
        </w:rPr>
        <w:t>self-administered questionnaire first; Group 2: telephone interview first.</w:t>
      </w:r>
    </w:p>
    <w:p w14:paraId="4FEC7485" w14:textId="77777777" w:rsidR="00BE7292" w:rsidRDefault="00BE7292">
      <w:pPr>
        <w:rPr>
          <w:lang w:val="en-GB"/>
        </w:rPr>
      </w:pPr>
    </w:p>
    <w:p w14:paraId="3D3EE231" w14:textId="77777777" w:rsidR="00BE7292" w:rsidRDefault="00BE7292">
      <w:pPr>
        <w:rPr>
          <w:lang w:val="en-GB"/>
        </w:rPr>
      </w:pPr>
    </w:p>
    <w:p w14:paraId="30783D68" w14:textId="77777777" w:rsidR="00213330" w:rsidRDefault="00213330" w:rsidP="00BE7292">
      <w:pPr>
        <w:pStyle w:val="Beschriftung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0FD87CD3" w14:textId="77777777" w:rsidR="00213330" w:rsidRPr="00213330" w:rsidRDefault="00213330" w:rsidP="00213330">
      <w:pPr>
        <w:rPr>
          <w:lang w:val="en-US"/>
        </w:rPr>
      </w:pPr>
      <w:r w:rsidRPr="00213330">
        <w:rPr>
          <w:noProof/>
          <w:lang w:eastAsia="de-DE"/>
        </w:rPr>
        <w:lastRenderedPageBreak/>
        <w:drawing>
          <wp:inline distT="0" distB="0" distL="0" distR="0" wp14:anchorId="65DE8359" wp14:editId="2461E1B3">
            <wp:extent cx="9072245" cy="4572677"/>
            <wp:effectExtent l="0" t="0" r="0" b="0"/>
            <wp:docPr id="8" name="Grafik 8" descr="J:\1 MaS\1 Promotion\1 WP\1 KCCQ Reliabilitaet\Paper KCCQ Validierung\2024\Eingereicht - Scientific Reports\Reviewer Rückmeldung\blandaltmannplot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1 MaS\1 Promotion\1 WP\1 KCCQ Reliabilitaet\Paper KCCQ Validierung\2024\Eingereicht - Scientific Reports\Reviewer Rückmeldung\blandaltmannplot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57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96D69" w14:textId="77777777" w:rsidR="00BE7292" w:rsidRPr="00BE7292" w:rsidRDefault="00BE7292" w:rsidP="00BE7292">
      <w:pPr>
        <w:pStyle w:val="Beschriftung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  <w:r w:rsidRPr="00BE7292">
        <w:rPr>
          <w:rFonts w:ascii="Times New Roman" w:hAnsi="Times New Roman" w:cs="Times New Roman"/>
          <w:b/>
          <w:color w:val="000000" w:themeColor="text1"/>
          <w:lang w:val="en-US"/>
        </w:rPr>
        <w:t>Fig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ure</w:t>
      </w:r>
      <w:r w:rsidRPr="00BE729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S2</w:t>
      </w:r>
      <w:r w:rsidRPr="00BE7292">
        <w:rPr>
          <w:rFonts w:ascii="Times New Roman" w:hAnsi="Times New Roman" w:cs="Times New Roman"/>
          <w:color w:val="000000" w:themeColor="text1"/>
          <w:lang w:val="en-US"/>
        </w:rPr>
        <w:t xml:space="preserve"> Comparison of the median overall summary score with the difference of the overall summary score between both forms of administration, according to time interval between administrations</w:t>
      </w:r>
    </w:p>
    <w:sectPr w:rsidR="00BE7292" w:rsidRPr="00BE7292" w:rsidSect="00F83DA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E0"/>
    <w:rsid w:val="001A13E0"/>
    <w:rsid w:val="00213330"/>
    <w:rsid w:val="002B262F"/>
    <w:rsid w:val="003D7295"/>
    <w:rsid w:val="00544853"/>
    <w:rsid w:val="00A42011"/>
    <w:rsid w:val="00A905A3"/>
    <w:rsid w:val="00BA14AB"/>
    <w:rsid w:val="00BE04CF"/>
    <w:rsid w:val="00BE7292"/>
    <w:rsid w:val="00C42FE9"/>
    <w:rsid w:val="00E6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9130"/>
  <w15:chartTrackingRefBased/>
  <w15:docId w15:val="{D070BCD1-16F9-46FF-9020-BFE51CB7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13E0"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A13E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BE7292"/>
    <w:pPr>
      <w:spacing w:after="200"/>
    </w:pPr>
    <w:rPr>
      <w:i/>
      <w:iCs/>
      <w:color w:val="1F497D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729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7292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54485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UKW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Schutzmeier, Martha</dc:creator>
  <cp:keywords/>
  <dc:description/>
  <cp:lastModifiedBy>Schutzmeier, Martha</cp:lastModifiedBy>
  <cp:revision>2</cp:revision>
  <dcterms:created xsi:type="dcterms:W3CDTF">2025-05-10T10:58:00Z</dcterms:created>
  <dcterms:modified xsi:type="dcterms:W3CDTF">2025-05-10T10:58:00Z</dcterms:modified>
</cp:coreProperties>
</file>