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F2C74" w14:textId="137139FE" w:rsidR="00772AF7" w:rsidRDefault="00772AF7" w:rsidP="00772AF7">
      <w:pPr>
        <w:spacing w:line="480" w:lineRule="auto"/>
        <w:rPr>
          <w:b/>
          <w:bCs/>
          <w:sz w:val="22"/>
        </w:rPr>
      </w:pPr>
      <w:r w:rsidRPr="00D16931">
        <w:rPr>
          <w:b/>
          <w:bCs/>
          <w:sz w:val="22"/>
        </w:rPr>
        <w:t>Supporting Information</w:t>
      </w:r>
    </w:p>
    <w:p w14:paraId="1DC93825" w14:textId="2BC70D6C" w:rsidR="00267EE5" w:rsidRPr="00D16931" w:rsidRDefault="00267EE5" w:rsidP="00772AF7">
      <w:pPr>
        <w:spacing w:line="480" w:lineRule="auto"/>
        <w:rPr>
          <w:b/>
          <w:bCs/>
          <w:sz w:val="22"/>
        </w:rPr>
      </w:pPr>
      <w:r>
        <w:rPr>
          <w:rFonts w:hint="eastAsia"/>
          <w:b/>
          <w:bCs/>
          <w:sz w:val="22"/>
        </w:rPr>
        <w:t xml:space="preserve">Figure S1. </w:t>
      </w:r>
      <w:bookmarkStart w:id="0" w:name="_GoBack"/>
      <w:bookmarkEnd w:id="0"/>
    </w:p>
    <w:p w14:paraId="356DD39A" w14:textId="734B6810" w:rsidR="00772AF7" w:rsidRDefault="00A8654A" w:rsidP="009C554B">
      <w:pPr>
        <w:tabs>
          <w:tab w:val="left" w:pos="6296"/>
        </w:tabs>
        <w:spacing w:line="480" w:lineRule="auto"/>
        <w:rPr>
          <w:rFonts w:ascii="Century" w:hAnsi="Century"/>
        </w:rPr>
      </w:pPr>
      <w:r>
        <w:rPr>
          <w:rFonts w:ascii="Century" w:hAnsi="Century"/>
          <w:noProof/>
          <w:lang w:val="en-IN" w:eastAsia="en-IN"/>
        </w:rPr>
        <w:drawing>
          <wp:inline distT="0" distB="0" distL="0" distR="0" wp14:anchorId="1B559EE5" wp14:editId="667F7F1B">
            <wp:extent cx="4633139" cy="6952153"/>
            <wp:effectExtent l="0" t="0" r="0" b="0"/>
            <wp:docPr id="20723559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7597" cy="6958843"/>
                    </a:xfrm>
                    <a:prstGeom prst="rect">
                      <a:avLst/>
                    </a:prstGeom>
                    <a:noFill/>
                    <a:ln>
                      <a:noFill/>
                    </a:ln>
                  </pic:spPr>
                </pic:pic>
              </a:graphicData>
            </a:graphic>
          </wp:inline>
        </w:drawing>
      </w:r>
      <w:r w:rsidR="009C554B">
        <w:rPr>
          <w:rFonts w:ascii="Century" w:hAnsi="Century"/>
        </w:rPr>
        <w:tab/>
      </w:r>
    </w:p>
    <w:p w14:paraId="59A4B50B" w14:textId="77777777" w:rsidR="003804E8" w:rsidRPr="00D16931" w:rsidRDefault="003804E8" w:rsidP="009C554B">
      <w:pPr>
        <w:tabs>
          <w:tab w:val="left" w:pos="6296"/>
        </w:tabs>
        <w:spacing w:line="480" w:lineRule="auto"/>
        <w:rPr>
          <w:rFonts w:ascii="Century" w:hAnsi="Century"/>
        </w:rPr>
      </w:pPr>
    </w:p>
    <w:p w14:paraId="11EB22F6" w14:textId="3A35088A" w:rsidR="0045022C" w:rsidRPr="00D16931" w:rsidRDefault="00694505" w:rsidP="0045022C">
      <w:pPr>
        <w:spacing w:line="480" w:lineRule="auto"/>
        <w:rPr>
          <w:rFonts w:ascii="Century" w:hAnsi="Century"/>
        </w:rPr>
      </w:pPr>
      <w:r w:rsidRPr="00D16931">
        <w:rPr>
          <w:rFonts w:ascii="Century" w:hAnsi="Century" w:hint="eastAsia"/>
        </w:rPr>
        <w:lastRenderedPageBreak/>
        <w:t xml:space="preserve">Figure </w:t>
      </w:r>
      <w:r w:rsidR="007F60CB" w:rsidRPr="00D16931">
        <w:rPr>
          <w:rFonts w:ascii="Century" w:hAnsi="Century" w:hint="eastAsia"/>
        </w:rPr>
        <w:t>S</w:t>
      </w:r>
      <w:r w:rsidRPr="00D16931">
        <w:rPr>
          <w:rFonts w:ascii="Century" w:hAnsi="Century" w:hint="eastAsia"/>
        </w:rPr>
        <w:t>1</w:t>
      </w:r>
      <w:r w:rsidR="0045022C" w:rsidRPr="00D16931">
        <w:rPr>
          <w:rFonts w:ascii="Century" w:hAnsi="Century"/>
        </w:rPr>
        <w:t xml:space="preserve">. Origin of </w:t>
      </w:r>
      <w:r w:rsidR="00E841C0" w:rsidRPr="005D57E2">
        <w:rPr>
          <w:rFonts w:ascii="Century" w:hAnsi="Century" w:hint="eastAsia"/>
        </w:rPr>
        <w:t>c</w:t>
      </w:r>
      <w:r w:rsidR="0045022C" w:rsidRPr="005D57E2">
        <w:rPr>
          <w:rFonts w:ascii="Century" w:hAnsi="Century"/>
        </w:rPr>
        <w:t>y</w:t>
      </w:r>
      <w:r w:rsidR="0045022C" w:rsidRPr="00D16931">
        <w:rPr>
          <w:rFonts w:ascii="Century" w:hAnsi="Century"/>
        </w:rPr>
        <w:t xml:space="preserve">stinuria patients </w:t>
      </w:r>
    </w:p>
    <w:p w14:paraId="0C5E639A" w14:textId="567F6977" w:rsidR="00996DE7" w:rsidRPr="00A8654A" w:rsidRDefault="00996DE7" w:rsidP="0045022C">
      <w:pPr>
        <w:spacing w:line="480" w:lineRule="auto"/>
        <w:rPr>
          <w:rFonts w:ascii="Century" w:hAnsi="Century"/>
        </w:rPr>
      </w:pPr>
      <w:r w:rsidRPr="00A8654A">
        <w:rPr>
          <w:rFonts w:ascii="Century" w:hAnsi="Century"/>
        </w:rPr>
        <w:t>The percentage</w:t>
      </w:r>
      <w:r w:rsidR="0045022C" w:rsidRPr="00A8654A">
        <w:rPr>
          <w:rFonts w:ascii="Century" w:hAnsi="Century"/>
        </w:rPr>
        <w:t xml:space="preserve"> of origin of </w:t>
      </w:r>
      <w:r w:rsidR="00E841C0" w:rsidRPr="00A8654A">
        <w:rPr>
          <w:rFonts w:ascii="Century" w:hAnsi="Century" w:hint="eastAsia"/>
        </w:rPr>
        <w:t>c</w:t>
      </w:r>
      <w:r w:rsidR="0045022C" w:rsidRPr="00A8654A">
        <w:rPr>
          <w:rFonts w:ascii="Century" w:hAnsi="Century"/>
        </w:rPr>
        <w:t xml:space="preserve">ystinuria patients were represented (A).  77% of patients were from Kanto area, followed by Kansai (8%) and Tokai (7%) area. Percentage of </w:t>
      </w:r>
      <w:r w:rsidR="00716F2A" w:rsidRPr="00A8654A">
        <w:rPr>
          <w:rFonts w:ascii="Century" w:hAnsi="Century" w:cs="Times New Roman"/>
          <w:bCs/>
          <w:sz w:val="22"/>
        </w:rPr>
        <w:t>p</w:t>
      </w:r>
      <w:proofErr w:type="gramStart"/>
      <w:r w:rsidR="00716F2A" w:rsidRPr="00A8654A">
        <w:rPr>
          <w:rFonts w:ascii="Century" w:hAnsi="Century" w:cs="Times New Roman"/>
          <w:bCs/>
          <w:sz w:val="22"/>
        </w:rPr>
        <w:t>.</w:t>
      </w:r>
      <w:r w:rsidR="00716F2A" w:rsidRPr="00A8654A">
        <w:rPr>
          <w:rFonts w:ascii="Century" w:hAnsi="Century" w:cs="Times New Roman" w:hint="eastAsia"/>
          <w:bCs/>
          <w:sz w:val="22"/>
        </w:rPr>
        <w:t>(</w:t>
      </w:r>
      <w:proofErr w:type="gramEnd"/>
      <w:r w:rsidR="00716F2A" w:rsidRPr="00A8654A">
        <w:rPr>
          <w:rFonts w:ascii="Century" w:hAnsi="Century" w:cs="Times New Roman" w:hint="eastAsia"/>
          <w:bCs/>
          <w:sz w:val="22"/>
        </w:rPr>
        <w:t>P</w:t>
      </w:r>
      <w:r w:rsidR="00716F2A" w:rsidRPr="00A8654A">
        <w:rPr>
          <w:rFonts w:ascii="Century" w:hAnsi="Century" w:cs="Times New Roman"/>
          <w:bCs/>
          <w:sz w:val="22"/>
        </w:rPr>
        <w:t>ro482Leu</w:t>
      </w:r>
      <w:r w:rsidR="00716F2A" w:rsidRPr="00A8654A">
        <w:rPr>
          <w:rFonts w:ascii="Century" w:hAnsi="Century" w:cs="Times New Roman" w:hint="eastAsia"/>
          <w:bCs/>
          <w:sz w:val="22"/>
        </w:rPr>
        <w:t>)</w:t>
      </w:r>
      <w:r w:rsidR="0045022C" w:rsidRPr="00A8654A">
        <w:rPr>
          <w:rFonts w:ascii="Century" w:hAnsi="Century"/>
        </w:rPr>
        <w:t xml:space="preserve"> based on the region. 100% of patients from Hokuriku, Kyusyu and Shikoku regions possessed </w:t>
      </w:r>
      <w:r w:rsidR="00716F2A" w:rsidRPr="00A8654A">
        <w:rPr>
          <w:rFonts w:ascii="Century" w:hAnsi="Century" w:cs="Times New Roman"/>
          <w:bCs/>
          <w:sz w:val="22"/>
        </w:rPr>
        <w:t>p</w:t>
      </w:r>
      <w:proofErr w:type="gramStart"/>
      <w:r w:rsidR="00716F2A" w:rsidRPr="00A8654A">
        <w:rPr>
          <w:rFonts w:ascii="Century" w:hAnsi="Century" w:cs="Times New Roman"/>
          <w:bCs/>
          <w:sz w:val="22"/>
        </w:rPr>
        <w:t>.</w:t>
      </w:r>
      <w:r w:rsidR="00716F2A" w:rsidRPr="00A8654A">
        <w:rPr>
          <w:rFonts w:ascii="Century" w:hAnsi="Century" w:cs="Times New Roman" w:hint="eastAsia"/>
          <w:bCs/>
          <w:sz w:val="22"/>
        </w:rPr>
        <w:t>(</w:t>
      </w:r>
      <w:proofErr w:type="gramEnd"/>
      <w:r w:rsidR="00716F2A" w:rsidRPr="00A8654A">
        <w:rPr>
          <w:rFonts w:ascii="Century" w:hAnsi="Century" w:cs="Times New Roman" w:hint="eastAsia"/>
          <w:bCs/>
          <w:sz w:val="22"/>
        </w:rPr>
        <w:t>P</w:t>
      </w:r>
      <w:r w:rsidR="00716F2A" w:rsidRPr="00A8654A">
        <w:rPr>
          <w:rFonts w:ascii="Century" w:hAnsi="Century" w:cs="Times New Roman"/>
          <w:bCs/>
          <w:sz w:val="22"/>
        </w:rPr>
        <w:t>ro482Leu</w:t>
      </w:r>
      <w:r w:rsidR="00716F2A" w:rsidRPr="00A8654A">
        <w:rPr>
          <w:rFonts w:ascii="Century" w:hAnsi="Century" w:cs="Times New Roman" w:hint="eastAsia"/>
          <w:bCs/>
          <w:sz w:val="22"/>
        </w:rPr>
        <w:t>)</w:t>
      </w:r>
      <w:r w:rsidR="006F301D" w:rsidRPr="00A8654A">
        <w:rPr>
          <w:rFonts w:ascii="Century" w:hAnsi="Century" w:hint="eastAsia"/>
        </w:rPr>
        <w:t xml:space="preserve"> </w:t>
      </w:r>
      <w:r w:rsidR="005D2C50" w:rsidRPr="00A8654A">
        <w:rPr>
          <w:rFonts w:ascii="Century" w:hAnsi="Century" w:hint="eastAsia"/>
        </w:rPr>
        <w:t>variant</w:t>
      </w:r>
      <w:r w:rsidR="0045022C" w:rsidRPr="00A8654A">
        <w:rPr>
          <w:rFonts w:ascii="Century" w:hAnsi="Century"/>
        </w:rPr>
        <w:t xml:space="preserve">. </w:t>
      </w:r>
      <w:r w:rsidR="003804E8" w:rsidRPr="00A8654A">
        <w:rPr>
          <w:rFonts w:ascii="Century" w:hAnsi="Century" w:hint="eastAsia"/>
        </w:rPr>
        <w:t xml:space="preserve">Northern and southern part of Japan are more likely to be Jomon Origine (blue dot arrow), while </w:t>
      </w:r>
      <w:r w:rsidR="003804E8" w:rsidRPr="00A8654A">
        <w:rPr>
          <w:rFonts w:ascii="Century" w:hAnsi="Century"/>
        </w:rPr>
        <w:t>mainland</w:t>
      </w:r>
      <w:r w:rsidR="003804E8" w:rsidRPr="00A8654A">
        <w:rPr>
          <w:rFonts w:ascii="Century" w:hAnsi="Century" w:hint="eastAsia"/>
        </w:rPr>
        <w:t xml:space="preserve"> is more likely to be Yayoi </w:t>
      </w:r>
      <w:r w:rsidR="003804E8" w:rsidRPr="00A8654A">
        <w:rPr>
          <w:rFonts w:ascii="Century" w:hAnsi="Century"/>
        </w:rPr>
        <w:t>origin</w:t>
      </w:r>
      <w:r w:rsidR="003804E8" w:rsidRPr="00A8654A">
        <w:rPr>
          <w:rFonts w:ascii="Century" w:hAnsi="Century" w:hint="eastAsia"/>
        </w:rPr>
        <w:t xml:space="preserve"> (red dot arrow). </w:t>
      </w:r>
      <w:r w:rsidR="0045022C" w:rsidRPr="00A8654A">
        <w:rPr>
          <w:rFonts w:ascii="Century" w:hAnsi="Century"/>
        </w:rPr>
        <w:t xml:space="preserve">The location of the specific region was illustrated (C). </w:t>
      </w:r>
    </w:p>
    <w:p w14:paraId="46976DF3" w14:textId="493337F3" w:rsidR="003804E8" w:rsidRDefault="003804E8" w:rsidP="0045022C">
      <w:pPr>
        <w:spacing w:line="480" w:lineRule="auto"/>
        <w:rPr>
          <w:rFonts w:ascii="Century" w:hAnsi="Century"/>
        </w:rPr>
      </w:pPr>
    </w:p>
    <w:p w14:paraId="7D4B31F7" w14:textId="07EEF949" w:rsidR="005D57E2" w:rsidRPr="00A8654A" w:rsidRDefault="005D57E2" w:rsidP="0045022C">
      <w:pPr>
        <w:spacing w:line="480" w:lineRule="auto"/>
        <w:rPr>
          <w:rFonts w:ascii="Century" w:hAnsi="Century"/>
        </w:rPr>
      </w:pPr>
      <w:r>
        <w:rPr>
          <w:rFonts w:ascii="Century" w:hAnsi="Century" w:hint="eastAsia"/>
        </w:rPr>
        <w:t xml:space="preserve">Table S1. List of case with a single variant </w:t>
      </w:r>
    </w:p>
    <w:tbl>
      <w:tblPr>
        <w:tblW w:w="8662" w:type="dxa"/>
        <w:tblInd w:w="-15" w:type="dxa"/>
        <w:tblCellMar>
          <w:left w:w="99" w:type="dxa"/>
          <w:right w:w="99" w:type="dxa"/>
        </w:tblCellMar>
        <w:tblLook w:val="04A0" w:firstRow="1" w:lastRow="0" w:firstColumn="1" w:lastColumn="0" w:noHBand="0" w:noVBand="1"/>
      </w:tblPr>
      <w:tblGrid>
        <w:gridCol w:w="452"/>
        <w:gridCol w:w="2652"/>
        <w:gridCol w:w="277"/>
        <w:gridCol w:w="2593"/>
        <w:gridCol w:w="391"/>
        <w:gridCol w:w="1035"/>
        <w:gridCol w:w="1262"/>
      </w:tblGrid>
      <w:tr w:rsidR="00A8654A" w:rsidRPr="00A8654A" w14:paraId="3370A4FF" w14:textId="77777777" w:rsidTr="00996DE7">
        <w:trPr>
          <w:trHeight w:val="370"/>
        </w:trPr>
        <w:tc>
          <w:tcPr>
            <w:tcW w:w="5974" w:type="dxa"/>
            <w:gridSpan w:val="4"/>
            <w:tcBorders>
              <w:top w:val="nil"/>
              <w:left w:val="nil"/>
              <w:bottom w:val="single" w:sz="8" w:space="0" w:color="000000"/>
              <w:right w:val="nil"/>
            </w:tcBorders>
            <w:shd w:val="clear" w:color="auto" w:fill="auto"/>
            <w:vAlign w:val="center"/>
            <w:hideMark/>
          </w:tcPr>
          <w:p w14:paraId="7BA53ED5"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Table S1. List of cases with a single variant</w:t>
            </w:r>
          </w:p>
        </w:tc>
        <w:tc>
          <w:tcPr>
            <w:tcW w:w="391" w:type="dxa"/>
            <w:tcBorders>
              <w:top w:val="nil"/>
              <w:left w:val="nil"/>
              <w:bottom w:val="single" w:sz="8" w:space="0" w:color="000000"/>
              <w:right w:val="nil"/>
            </w:tcBorders>
            <w:shd w:val="clear" w:color="auto" w:fill="auto"/>
            <w:vAlign w:val="center"/>
            <w:hideMark/>
          </w:tcPr>
          <w:p w14:paraId="0D68716F" w14:textId="77777777" w:rsidR="00996DE7" w:rsidRPr="00A8654A" w:rsidRDefault="00996DE7" w:rsidP="00996DE7">
            <w:pPr>
              <w:widowControl/>
              <w:jc w:val="left"/>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1035" w:type="dxa"/>
            <w:tcBorders>
              <w:top w:val="nil"/>
              <w:left w:val="nil"/>
              <w:bottom w:val="single" w:sz="8" w:space="0" w:color="000000"/>
              <w:right w:val="nil"/>
            </w:tcBorders>
            <w:shd w:val="clear" w:color="auto" w:fill="auto"/>
            <w:vAlign w:val="center"/>
            <w:hideMark/>
          </w:tcPr>
          <w:p w14:paraId="7AD47322" w14:textId="77777777" w:rsidR="00996DE7" w:rsidRPr="00A8654A" w:rsidRDefault="00996DE7" w:rsidP="00996DE7">
            <w:pPr>
              <w:widowControl/>
              <w:jc w:val="left"/>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1262" w:type="dxa"/>
            <w:tcBorders>
              <w:top w:val="nil"/>
              <w:left w:val="nil"/>
              <w:bottom w:val="single" w:sz="8" w:space="0" w:color="auto"/>
              <w:right w:val="nil"/>
            </w:tcBorders>
            <w:shd w:val="clear" w:color="auto" w:fill="auto"/>
            <w:noWrap/>
            <w:vAlign w:val="center"/>
            <w:hideMark/>
          </w:tcPr>
          <w:p w14:paraId="4351C7F4" w14:textId="77777777" w:rsidR="00996DE7" w:rsidRPr="00A8654A" w:rsidRDefault="00996DE7" w:rsidP="00996DE7">
            <w:pPr>
              <w:widowControl/>
              <w:jc w:val="left"/>
              <w:rPr>
                <w:rFonts w:ascii="Yu Gothic" w:eastAsia="Yu Gothic" w:hAnsi="Yu Gothic" w:cs="MS PGothic"/>
                <w:kern w:val="0"/>
                <w:sz w:val="22"/>
              </w:rPr>
            </w:pPr>
            <w:r w:rsidRPr="00A8654A">
              <w:rPr>
                <w:rFonts w:ascii="Yu Gothic" w:eastAsia="Yu Gothic" w:hAnsi="Yu Gothic" w:cs="MS PGothic" w:hint="eastAsia"/>
                <w:kern w:val="0"/>
                <w:sz w:val="22"/>
              </w:rPr>
              <w:t xml:space="preserve">　</w:t>
            </w:r>
          </w:p>
        </w:tc>
      </w:tr>
      <w:tr w:rsidR="00A8654A" w:rsidRPr="00A8654A" w14:paraId="6DFA3341" w14:textId="77777777" w:rsidTr="00996DE7">
        <w:trPr>
          <w:trHeight w:val="370"/>
        </w:trPr>
        <w:tc>
          <w:tcPr>
            <w:tcW w:w="452" w:type="dxa"/>
            <w:tcBorders>
              <w:top w:val="nil"/>
              <w:left w:val="nil"/>
              <w:bottom w:val="nil"/>
              <w:right w:val="nil"/>
            </w:tcBorders>
            <w:shd w:val="clear" w:color="auto" w:fill="auto"/>
            <w:vAlign w:val="center"/>
            <w:hideMark/>
          </w:tcPr>
          <w:p w14:paraId="03769DD0" w14:textId="77777777" w:rsidR="00996DE7" w:rsidRPr="00A8654A" w:rsidRDefault="00996DE7" w:rsidP="00996DE7">
            <w:pPr>
              <w:widowControl/>
              <w:jc w:val="left"/>
              <w:rPr>
                <w:rFonts w:ascii="Yu Gothic" w:eastAsia="Yu Gothic" w:hAnsi="Yu Gothic" w:cs="MS PGothic"/>
                <w:kern w:val="0"/>
                <w:sz w:val="22"/>
              </w:rPr>
            </w:pPr>
          </w:p>
        </w:tc>
        <w:tc>
          <w:tcPr>
            <w:tcW w:w="2652" w:type="dxa"/>
            <w:tcBorders>
              <w:top w:val="nil"/>
              <w:left w:val="nil"/>
              <w:bottom w:val="single" w:sz="8" w:space="0" w:color="000000"/>
              <w:right w:val="nil"/>
            </w:tcBorders>
            <w:shd w:val="clear" w:color="auto" w:fill="auto"/>
            <w:vAlign w:val="center"/>
            <w:hideMark/>
          </w:tcPr>
          <w:p w14:paraId="7890D980" w14:textId="77777777" w:rsidR="00996DE7" w:rsidRPr="00A8654A" w:rsidRDefault="00996DE7" w:rsidP="00996DE7">
            <w:pPr>
              <w:widowControl/>
              <w:jc w:val="center"/>
              <w:rPr>
                <w:rFonts w:ascii="Calibri" w:eastAsia="Yu Gothic" w:hAnsi="Calibri" w:cs="Calibri"/>
                <w:i/>
                <w:iCs/>
                <w:kern w:val="0"/>
                <w:sz w:val="18"/>
                <w:szCs w:val="18"/>
              </w:rPr>
            </w:pPr>
            <w:r w:rsidRPr="00A8654A">
              <w:rPr>
                <w:rFonts w:ascii="Calibri" w:eastAsia="Yu Gothic" w:hAnsi="Calibri" w:cs="Calibri"/>
                <w:i/>
                <w:iCs/>
                <w:kern w:val="0"/>
                <w:sz w:val="18"/>
                <w:szCs w:val="18"/>
              </w:rPr>
              <w:t xml:space="preserve">SLC3A1 </w:t>
            </w:r>
          </w:p>
        </w:tc>
        <w:tc>
          <w:tcPr>
            <w:tcW w:w="277" w:type="dxa"/>
            <w:tcBorders>
              <w:top w:val="nil"/>
              <w:left w:val="nil"/>
              <w:bottom w:val="nil"/>
              <w:right w:val="nil"/>
            </w:tcBorders>
            <w:shd w:val="clear" w:color="auto" w:fill="auto"/>
            <w:vAlign w:val="center"/>
            <w:hideMark/>
          </w:tcPr>
          <w:p w14:paraId="67F4F264" w14:textId="77777777" w:rsidR="00996DE7" w:rsidRPr="00A8654A" w:rsidRDefault="00996DE7" w:rsidP="00996DE7">
            <w:pPr>
              <w:widowControl/>
              <w:jc w:val="center"/>
              <w:rPr>
                <w:rFonts w:ascii="Calibri" w:eastAsia="Yu Gothic" w:hAnsi="Calibri" w:cs="Calibri"/>
                <w:i/>
                <w:iCs/>
                <w:kern w:val="0"/>
                <w:sz w:val="18"/>
                <w:szCs w:val="18"/>
              </w:rPr>
            </w:pPr>
          </w:p>
        </w:tc>
        <w:tc>
          <w:tcPr>
            <w:tcW w:w="2593" w:type="dxa"/>
            <w:tcBorders>
              <w:top w:val="nil"/>
              <w:left w:val="nil"/>
              <w:bottom w:val="single" w:sz="8" w:space="0" w:color="000000"/>
              <w:right w:val="nil"/>
            </w:tcBorders>
            <w:shd w:val="clear" w:color="auto" w:fill="auto"/>
            <w:vAlign w:val="center"/>
            <w:hideMark/>
          </w:tcPr>
          <w:p w14:paraId="3B03DFF0" w14:textId="77777777" w:rsidR="00996DE7" w:rsidRPr="00A8654A" w:rsidRDefault="00996DE7" w:rsidP="00996DE7">
            <w:pPr>
              <w:widowControl/>
              <w:jc w:val="center"/>
              <w:rPr>
                <w:rFonts w:ascii="Calibri" w:eastAsia="Yu Gothic" w:hAnsi="Calibri" w:cs="Calibri"/>
                <w:i/>
                <w:iCs/>
                <w:kern w:val="0"/>
                <w:sz w:val="18"/>
                <w:szCs w:val="18"/>
              </w:rPr>
            </w:pPr>
            <w:r w:rsidRPr="00A8654A">
              <w:rPr>
                <w:rFonts w:ascii="Calibri" w:eastAsia="Yu Gothic" w:hAnsi="Calibri" w:cs="Calibri"/>
                <w:i/>
                <w:iCs/>
                <w:kern w:val="0"/>
                <w:sz w:val="18"/>
                <w:szCs w:val="18"/>
              </w:rPr>
              <w:t>SLC7A9</w:t>
            </w:r>
          </w:p>
        </w:tc>
        <w:tc>
          <w:tcPr>
            <w:tcW w:w="391" w:type="dxa"/>
            <w:tcBorders>
              <w:top w:val="nil"/>
              <w:left w:val="nil"/>
              <w:bottom w:val="nil"/>
              <w:right w:val="nil"/>
            </w:tcBorders>
            <w:shd w:val="clear" w:color="auto" w:fill="auto"/>
            <w:vAlign w:val="center"/>
            <w:hideMark/>
          </w:tcPr>
          <w:p w14:paraId="1EB2CC76" w14:textId="77777777" w:rsidR="00996DE7" w:rsidRPr="00A8654A" w:rsidRDefault="00996DE7" w:rsidP="00996DE7">
            <w:pPr>
              <w:widowControl/>
              <w:jc w:val="center"/>
              <w:rPr>
                <w:rFonts w:ascii="Calibri" w:eastAsia="Yu Gothic" w:hAnsi="Calibri" w:cs="Calibri"/>
                <w:i/>
                <w:iCs/>
                <w:kern w:val="0"/>
                <w:sz w:val="18"/>
                <w:szCs w:val="18"/>
              </w:rPr>
            </w:pPr>
          </w:p>
        </w:tc>
        <w:tc>
          <w:tcPr>
            <w:tcW w:w="1035" w:type="dxa"/>
            <w:tcBorders>
              <w:top w:val="nil"/>
              <w:left w:val="nil"/>
              <w:bottom w:val="single" w:sz="8" w:space="0" w:color="000000"/>
              <w:right w:val="nil"/>
            </w:tcBorders>
            <w:shd w:val="clear" w:color="auto" w:fill="auto"/>
            <w:vAlign w:val="center"/>
            <w:hideMark/>
          </w:tcPr>
          <w:p w14:paraId="4C5A8F47" w14:textId="77777777" w:rsidR="00996DE7" w:rsidRPr="00A8654A" w:rsidRDefault="00996DE7" w:rsidP="00996DE7">
            <w:pPr>
              <w:widowControl/>
              <w:jc w:val="center"/>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1262" w:type="dxa"/>
            <w:tcBorders>
              <w:top w:val="nil"/>
              <w:left w:val="nil"/>
              <w:bottom w:val="nil"/>
              <w:right w:val="nil"/>
            </w:tcBorders>
            <w:shd w:val="clear" w:color="auto" w:fill="auto"/>
            <w:noWrap/>
            <w:vAlign w:val="center"/>
            <w:hideMark/>
          </w:tcPr>
          <w:p w14:paraId="49376A6A" w14:textId="77777777" w:rsidR="00996DE7" w:rsidRPr="00A8654A" w:rsidRDefault="00996DE7" w:rsidP="00996DE7">
            <w:pPr>
              <w:widowControl/>
              <w:jc w:val="center"/>
              <w:rPr>
                <w:rFonts w:ascii="Yu Gothic" w:eastAsia="Yu Gothic" w:hAnsi="Yu Gothic" w:cs="MS PGothic"/>
                <w:kern w:val="0"/>
                <w:sz w:val="18"/>
                <w:szCs w:val="18"/>
              </w:rPr>
            </w:pPr>
          </w:p>
        </w:tc>
      </w:tr>
      <w:tr w:rsidR="00A8654A" w:rsidRPr="00A8654A" w14:paraId="7B3B3B25" w14:textId="77777777" w:rsidTr="00996DE7">
        <w:trPr>
          <w:trHeight w:val="490"/>
        </w:trPr>
        <w:tc>
          <w:tcPr>
            <w:tcW w:w="452" w:type="dxa"/>
            <w:tcBorders>
              <w:top w:val="nil"/>
              <w:left w:val="nil"/>
              <w:bottom w:val="single" w:sz="8" w:space="0" w:color="000000"/>
              <w:right w:val="nil"/>
            </w:tcBorders>
            <w:shd w:val="clear" w:color="auto" w:fill="auto"/>
            <w:vAlign w:val="center"/>
            <w:hideMark/>
          </w:tcPr>
          <w:p w14:paraId="328D4125" w14:textId="77777777" w:rsidR="00996DE7" w:rsidRPr="00A8654A" w:rsidRDefault="00996DE7" w:rsidP="00996DE7">
            <w:pPr>
              <w:widowControl/>
              <w:jc w:val="left"/>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2652" w:type="dxa"/>
            <w:tcBorders>
              <w:top w:val="nil"/>
              <w:left w:val="nil"/>
              <w:bottom w:val="single" w:sz="8" w:space="0" w:color="000000"/>
              <w:right w:val="nil"/>
            </w:tcBorders>
            <w:shd w:val="clear" w:color="auto" w:fill="auto"/>
            <w:vAlign w:val="center"/>
            <w:hideMark/>
          </w:tcPr>
          <w:p w14:paraId="7008FE15"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 xml:space="preserve">Variants </w:t>
            </w:r>
          </w:p>
        </w:tc>
        <w:tc>
          <w:tcPr>
            <w:tcW w:w="277" w:type="dxa"/>
            <w:tcBorders>
              <w:top w:val="nil"/>
              <w:left w:val="nil"/>
              <w:bottom w:val="nil"/>
              <w:right w:val="nil"/>
            </w:tcBorders>
            <w:shd w:val="clear" w:color="auto" w:fill="auto"/>
            <w:vAlign w:val="center"/>
            <w:hideMark/>
          </w:tcPr>
          <w:p w14:paraId="24085D13" w14:textId="77777777" w:rsidR="00996DE7" w:rsidRPr="00A8654A" w:rsidRDefault="00996DE7" w:rsidP="00996DE7">
            <w:pPr>
              <w:widowControl/>
              <w:jc w:val="left"/>
              <w:rPr>
                <w:rFonts w:ascii="Calibri" w:eastAsia="Yu Gothic" w:hAnsi="Calibri" w:cs="Calibri"/>
                <w:kern w:val="0"/>
                <w:sz w:val="18"/>
                <w:szCs w:val="18"/>
              </w:rPr>
            </w:pPr>
          </w:p>
        </w:tc>
        <w:tc>
          <w:tcPr>
            <w:tcW w:w="2593" w:type="dxa"/>
            <w:tcBorders>
              <w:top w:val="nil"/>
              <w:left w:val="nil"/>
              <w:bottom w:val="single" w:sz="8" w:space="0" w:color="000000"/>
              <w:right w:val="nil"/>
            </w:tcBorders>
            <w:shd w:val="clear" w:color="auto" w:fill="auto"/>
            <w:vAlign w:val="center"/>
            <w:hideMark/>
          </w:tcPr>
          <w:p w14:paraId="6FE755AD"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 xml:space="preserve">Variants </w:t>
            </w:r>
          </w:p>
        </w:tc>
        <w:tc>
          <w:tcPr>
            <w:tcW w:w="391" w:type="dxa"/>
            <w:tcBorders>
              <w:top w:val="nil"/>
              <w:left w:val="nil"/>
              <w:bottom w:val="nil"/>
              <w:right w:val="nil"/>
            </w:tcBorders>
            <w:shd w:val="clear" w:color="auto" w:fill="auto"/>
            <w:vAlign w:val="center"/>
            <w:hideMark/>
          </w:tcPr>
          <w:p w14:paraId="18CEBB65" w14:textId="77777777" w:rsidR="00996DE7" w:rsidRPr="00A8654A" w:rsidRDefault="00996DE7" w:rsidP="00996DE7">
            <w:pPr>
              <w:widowControl/>
              <w:jc w:val="left"/>
              <w:rPr>
                <w:rFonts w:ascii="Calibri" w:eastAsia="Yu Gothic" w:hAnsi="Calibri" w:cs="Calibri"/>
                <w:kern w:val="0"/>
                <w:sz w:val="18"/>
                <w:szCs w:val="18"/>
              </w:rPr>
            </w:pPr>
          </w:p>
        </w:tc>
        <w:tc>
          <w:tcPr>
            <w:tcW w:w="1035" w:type="dxa"/>
            <w:tcBorders>
              <w:top w:val="nil"/>
              <w:left w:val="nil"/>
              <w:bottom w:val="single" w:sz="8" w:space="0" w:color="000000"/>
              <w:right w:val="nil"/>
            </w:tcBorders>
            <w:shd w:val="clear" w:color="auto" w:fill="auto"/>
            <w:vAlign w:val="center"/>
            <w:hideMark/>
          </w:tcPr>
          <w:p w14:paraId="4DF7DABF"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 xml:space="preserve">Genotype </w:t>
            </w:r>
          </w:p>
        </w:tc>
        <w:tc>
          <w:tcPr>
            <w:tcW w:w="1262" w:type="dxa"/>
            <w:tcBorders>
              <w:top w:val="single" w:sz="8" w:space="0" w:color="000000"/>
              <w:left w:val="nil"/>
              <w:bottom w:val="single" w:sz="8" w:space="0" w:color="000000"/>
              <w:right w:val="nil"/>
            </w:tcBorders>
            <w:shd w:val="clear" w:color="auto" w:fill="auto"/>
            <w:vAlign w:val="center"/>
            <w:hideMark/>
          </w:tcPr>
          <w:p w14:paraId="388FAF0C" w14:textId="7BAC91A0"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 xml:space="preserve">Cystine Conc (µmol/day) </w:t>
            </w:r>
          </w:p>
        </w:tc>
      </w:tr>
      <w:tr w:rsidR="00A8654A" w:rsidRPr="00A8654A" w14:paraId="6FB71C3D" w14:textId="77777777" w:rsidTr="00996DE7">
        <w:trPr>
          <w:trHeight w:val="360"/>
        </w:trPr>
        <w:tc>
          <w:tcPr>
            <w:tcW w:w="452" w:type="dxa"/>
            <w:tcBorders>
              <w:top w:val="nil"/>
              <w:left w:val="nil"/>
              <w:bottom w:val="nil"/>
              <w:right w:val="nil"/>
            </w:tcBorders>
            <w:shd w:val="clear" w:color="auto" w:fill="auto"/>
            <w:vAlign w:val="center"/>
            <w:hideMark/>
          </w:tcPr>
          <w:p w14:paraId="2A58E7D7" w14:textId="77777777" w:rsidR="00996DE7" w:rsidRPr="00A8654A" w:rsidRDefault="00996DE7" w:rsidP="00996DE7">
            <w:pPr>
              <w:widowControl/>
              <w:jc w:val="right"/>
              <w:rPr>
                <w:rFonts w:ascii="Calibri" w:eastAsia="Yu Gothic" w:hAnsi="Calibri" w:cs="Calibri"/>
                <w:kern w:val="0"/>
                <w:sz w:val="18"/>
                <w:szCs w:val="18"/>
              </w:rPr>
            </w:pPr>
            <w:r w:rsidRPr="00A8654A">
              <w:rPr>
                <w:rFonts w:ascii="Calibri" w:eastAsia="Yu Gothic" w:hAnsi="Calibri" w:cs="Calibri"/>
                <w:kern w:val="0"/>
                <w:sz w:val="18"/>
                <w:szCs w:val="18"/>
              </w:rPr>
              <w:t>1</w:t>
            </w:r>
          </w:p>
        </w:tc>
        <w:tc>
          <w:tcPr>
            <w:tcW w:w="2652" w:type="dxa"/>
            <w:tcBorders>
              <w:top w:val="nil"/>
              <w:left w:val="nil"/>
              <w:bottom w:val="nil"/>
              <w:right w:val="nil"/>
            </w:tcBorders>
            <w:shd w:val="clear" w:color="auto" w:fill="auto"/>
            <w:vAlign w:val="center"/>
            <w:hideMark/>
          </w:tcPr>
          <w:p w14:paraId="2FC2DE13"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N442fs(hetero)1323dupT</w:t>
            </w:r>
          </w:p>
        </w:tc>
        <w:tc>
          <w:tcPr>
            <w:tcW w:w="277" w:type="dxa"/>
            <w:tcBorders>
              <w:top w:val="nil"/>
              <w:left w:val="nil"/>
              <w:bottom w:val="nil"/>
              <w:right w:val="nil"/>
            </w:tcBorders>
            <w:shd w:val="clear" w:color="auto" w:fill="auto"/>
            <w:vAlign w:val="center"/>
            <w:hideMark/>
          </w:tcPr>
          <w:p w14:paraId="61CE56DE" w14:textId="77777777" w:rsidR="00996DE7" w:rsidRPr="00A8654A" w:rsidRDefault="00996DE7" w:rsidP="00996DE7">
            <w:pPr>
              <w:widowControl/>
              <w:jc w:val="left"/>
              <w:rPr>
                <w:rFonts w:ascii="Calibri" w:eastAsia="Yu Gothic" w:hAnsi="Calibri" w:cs="Calibri"/>
                <w:kern w:val="0"/>
                <w:sz w:val="18"/>
                <w:szCs w:val="18"/>
              </w:rPr>
            </w:pPr>
          </w:p>
        </w:tc>
        <w:tc>
          <w:tcPr>
            <w:tcW w:w="2593" w:type="dxa"/>
            <w:tcBorders>
              <w:top w:val="nil"/>
              <w:left w:val="nil"/>
              <w:bottom w:val="nil"/>
              <w:right w:val="nil"/>
            </w:tcBorders>
            <w:shd w:val="clear" w:color="auto" w:fill="auto"/>
            <w:vAlign w:val="center"/>
            <w:hideMark/>
          </w:tcPr>
          <w:p w14:paraId="43E765EE"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391" w:type="dxa"/>
            <w:tcBorders>
              <w:top w:val="nil"/>
              <w:left w:val="nil"/>
              <w:bottom w:val="nil"/>
              <w:right w:val="nil"/>
            </w:tcBorders>
            <w:shd w:val="clear" w:color="auto" w:fill="auto"/>
            <w:vAlign w:val="center"/>
            <w:hideMark/>
          </w:tcPr>
          <w:p w14:paraId="1F3E28CA"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1035" w:type="dxa"/>
            <w:tcBorders>
              <w:top w:val="nil"/>
              <w:left w:val="nil"/>
              <w:bottom w:val="nil"/>
              <w:right w:val="nil"/>
            </w:tcBorders>
            <w:shd w:val="clear" w:color="auto" w:fill="auto"/>
            <w:vAlign w:val="center"/>
            <w:hideMark/>
          </w:tcPr>
          <w:p w14:paraId="2EAF923E"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Type A</w:t>
            </w:r>
          </w:p>
        </w:tc>
        <w:tc>
          <w:tcPr>
            <w:tcW w:w="1262" w:type="dxa"/>
            <w:tcBorders>
              <w:top w:val="nil"/>
              <w:left w:val="nil"/>
              <w:bottom w:val="nil"/>
              <w:right w:val="nil"/>
            </w:tcBorders>
            <w:shd w:val="clear" w:color="auto" w:fill="auto"/>
            <w:noWrap/>
            <w:vAlign w:val="center"/>
            <w:hideMark/>
          </w:tcPr>
          <w:p w14:paraId="208A2B98" w14:textId="77777777" w:rsidR="00996DE7" w:rsidRPr="00A8654A" w:rsidRDefault="00996DE7" w:rsidP="00996DE7">
            <w:pPr>
              <w:widowControl/>
              <w:jc w:val="center"/>
              <w:rPr>
                <w:rFonts w:ascii="Calibri" w:eastAsia="Yu Gothic" w:hAnsi="Calibri" w:cs="Calibri"/>
                <w:kern w:val="0"/>
                <w:sz w:val="18"/>
                <w:szCs w:val="18"/>
              </w:rPr>
            </w:pPr>
            <w:r w:rsidRPr="00A8654A">
              <w:rPr>
                <w:rFonts w:ascii="Calibri" w:eastAsia="Yu Gothic" w:hAnsi="Calibri" w:cs="Calibri"/>
                <w:kern w:val="0"/>
                <w:sz w:val="18"/>
                <w:szCs w:val="18"/>
              </w:rPr>
              <w:t>3034.6</w:t>
            </w:r>
          </w:p>
        </w:tc>
      </w:tr>
      <w:tr w:rsidR="00A8654A" w:rsidRPr="00A8654A" w14:paraId="6718A27E" w14:textId="77777777" w:rsidTr="00996DE7">
        <w:trPr>
          <w:trHeight w:val="360"/>
        </w:trPr>
        <w:tc>
          <w:tcPr>
            <w:tcW w:w="452" w:type="dxa"/>
            <w:tcBorders>
              <w:top w:val="nil"/>
              <w:left w:val="nil"/>
              <w:bottom w:val="nil"/>
              <w:right w:val="nil"/>
            </w:tcBorders>
            <w:shd w:val="clear" w:color="auto" w:fill="auto"/>
            <w:vAlign w:val="center"/>
            <w:hideMark/>
          </w:tcPr>
          <w:p w14:paraId="5EC34EF0" w14:textId="77777777" w:rsidR="00996DE7" w:rsidRPr="00A8654A" w:rsidRDefault="00996DE7" w:rsidP="00996DE7">
            <w:pPr>
              <w:widowControl/>
              <w:jc w:val="right"/>
              <w:rPr>
                <w:rFonts w:ascii="Calibri" w:eastAsia="Yu Gothic" w:hAnsi="Calibri" w:cs="Calibri"/>
                <w:kern w:val="0"/>
                <w:sz w:val="18"/>
                <w:szCs w:val="18"/>
              </w:rPr>
            </w:pPr>
            <w:r w:rsidRPr="00A8654A">
              <w:rPr>
                <w:rFonts w:ascii="Calibri" w:eastAsia="Yu Gothic" w:hAnsi="Calibri" w:cs="Calibri"/>
                <w:kern w:val="0"/>
                <w:sz w:val="18"/>
                <w:szCs w:val="18"/>
              </w:rPr>
              <w:t>2</w:t>
            </w:r>
          </w:p>
        </w:tc>
        <w:tc>
          <w:tcPr>
            <w:tcW w:w="2652" w:type="dxa"/>
            <w:tcBorders>
              <w:top w:val="nil"/>
              <w:left w:val="nil"/>
              <w:bottom w:val="nil"/>
              <w:right w:val="nil"/>
            </w:tcBorders>
            <w:shd w:val="clear" w:color="auto" w:fill="auto"/>
            <w:vAlign w:val="center"/>
            <w:hideMark/>
          </w:tcPr>
          <w:p w14:paraId="05B833EB" w14:textId="77777777" w:rsidR="00996DE7" w:rsidRPr="00A8654A" w:rsidRDefault="00996DE7" w:rsidP="00996DE7">
            <w:pPr>
              <w:widowControl/>
              <w:jc w:val="right"/>
              <w:rPr>
                <w:rFonts w:ascii="Calibri" w:eastAsia="Yu Gothic" w:hAnsi="Calibri" w:cs="Calibri"/>
                <w:kern w:val="0"/>
                <w:sz w:val="18"/>
                <w:szCs w:val="18"/>
              </w:rPr>
            </w:pPr>
          </w:p>
        </w:tc>
        <w:tc>
          <w:tcPr>
            <w:tcW w:w="277" w:type="dxa"/>
            <w:tcBorders>
              <w:top w:val="nil"/>
              <w:left w:val="nil"/>
              <w:bottom w:val="nil"/>
              <w:right w:val="nil"/>
            </w:tcBorders>
            <w:shd w:val="clear" w:color="auto" w:fill="auto"/>
            <w:vAlign w:val="center"/>
            <w:hideMark/>
          </w:tcPr>
          <w:p w14:paraId="06AC72F9"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2593" w:type="dxa"/>
            <w:tcBorders>
              <w:top w:val="nil"/>
              <w:left w:val="nil"/>
              <w:bottom w:val="nil"/>
              <w:right w:val="nil"/>
            </w:tcBorders>
            <w:shd w:val="clear" w:color="auto" w:fill="auto"/>
            <w:vAlign w:val="center"/>
            <w:hideMark/>
          </w:tcPr>
          <w:p w14:paraId="20C38191"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 xml:space="preserve">c.1399+4_1399+7delAGTA </w:t>
            </w:r>
          </w:p>
        </w:tc>
        <w:tc>
          <w:tcPr>
            <w:tcW w:w="391" w:type="dxa"/>
            <w:tcBorders>
              <w:top w:val="nil"/>
              <w:left w:val="nil"/>
              <w:bottom w:val="nil"/>
              <w:right w:val="nil"/>
            </w:tcBorders>
            <w:shd w:val="clear" w:color="auto" w:fill="auto"/>
            <w:vAlign w:val="center"/>
            <w:hideMark/>
          </w:tcPr>
          <w:p w14:paraId="074E599E" w14:textId="77777777" w:rsidR="00996DE7" w:rsidRPr="00A8654A" w:rsidRDefault="00996DE7" w:rsidP="00996DE7">
            <w:pPr>
              <w:widowControl/>
              <w:jc w:val="left"/>
              <w:rPr>
                <w:rFonts w:ascii="Calibri" w:eastAsia="Yu Gothic" w:hAnsi="Calibri" w:cs="Calibri"/>
                <w:kern w:val="0"/>
                <w:sz w:val="18"/>
                <w:szCs w:val="18"/>
              </w:rPr>
            </w:pPr>
          </w:p>
        </w:tc>
        <w:tc>
          <w:tcPr>
            <w:tcW w:w="1035" w:type="dxa"/>
            <w:tcBorders>
              <w:top w:val="nil"/>
              <w:left w:val="nil"/>
              <w:bottom w:val="nil"/>
              <w:right w:val="nil"/>
            </w:tcBorders>
            <w:shd w:val="clear" w:color="auto" w:fill="auto"/>
            <w:vAlign w:val="center"/>
            <w:hideMark/>
          </w:tcPr>
          <w:p w14:paraId="63D0AFE1"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Type B</w:t>
            </w:r>
          </w:p>
        </w:tc>
        <w:tc>
          <w:tcPr>
            <w:tcW w:w="1262" w:type="dxa"/>
            <w:tcBorders>
              <w:top w:val="nil"/>
              <w:left w:val="nil"/>
              <w:bottom w:val="nil"/>
              <w:right w:val="nil"/>
            </w:tcBorders>
            <w:shd w:val="clear" w:color="auto" w:fill="auto"/>
            <w:noWrap/>
            <w:vAlign w:val="center"/>
            <w:hideMark/>
          </w:tcPr>
          <w:p w14:paraId="57F82E64" w14:textId="77777777" w:rsidR="00996DE7" w:rsidRPr="00A8654A" w:rsidRDefault="00996DE7" w:rsidP="00996DE7">
            <w:pPr>
              <w:widowControl/>
              <w:jc w:val="center"/>
              <w:rPr>
                <w:rFonts w:ascii="Calibri" w:eastAsia="Yu Gothic" w:hAnsi="Calibri" w:cs="Calibri"/>
                <w:kern w:val="0"/>
                <w:sz w:val="18"/>
                <w:szCs w:val="18"/>
              </w:rPr>
            </w:pPr>
            <w:r w:rsidRPr="00A8654A">
              <w:rPr>
                <w:rFonts w:ascii="Calibri" w:eastAsia="Yu Gothic" w:hAnsi="Calibri" w:cs="Calibri"/>
                <w:kern w:val="0"/>
                <w:sz w:val="18"/>
                <w:szCs w:val="18"/>
              </w:rPr>
              <w:t>4094.2</w:t>
            </w:r>
          </w:p>
        </w:tc>
      </w:tr>
      <w:tr w:rsidR="00A8654A" w:rsidRPr="00A8654A" w14:paraId="46D5B338" w14:textId="77777777" w:rsidTr="00996DE7">
        <w:trPr>
          <w:trHeight w:val="360"/>
        </w:trPr>
        <w:tc>
          <w:tcPr>
            <w:tcW w:w="452" w:type="dxa"/>
            <w:tcBorders>
              <w:top w:val="nil"/>
              <w:left w:val="nil"/>
              <w:bottom w:val="nil"/>
              <w:right w:val="nil"/>
            </w:tcBorders>
            <w:shd w:val="clear" w:color="auto" w:fill="auto"/>
            <w:vAlign w:val="center"/>
            <w:hideMark/>
          </w:tcPr>
          <w:p w14:paraId="371EB8C1" w14:textId="77777777" w:rsidR="00996DE7" w:rsidRPr="00A8654A" w:rsidRDefault="00996DE7" w:rsidP="00996DE7">
            <w:pPr>
              <w:widowControl/>
              <w:jc w:val="right"/>
              <w:rPr>
                <w:rFonts w:ascii="Calibri" w:eastAsia="Yu Gothic" w:hAnsi="Calibri" w:cs="Calibri"/>
                <w:kern w:val="0"/>
                <w:sz w:val="18"/>
                <w:szCs w:val="18"/>
              </w:rPr>
            </w:pPr>
            <w:r w:rsidRPr="00A8654A">
              <w:rPr>
                <w:rFonts w:ascii="Calibri" w:eastAsia="Yu Gothic" w:hAnsi="Calibri" w:cs="Calibri"/>
                <w:kern w:val="0"/>
                <w:sz w:val="18"/>
                <w:szCs w:val="18"/>
              </w:rPr>
              <w:t>3</w:t>
            </w:r>
          </w:p>
        </w:tc>
        <w:tc>
          <w:tcPr>
            <w:tcW w:w="2652" w:type="dxa"/>
            <w:tcBorders>
              <w:top w:val="nil"/>
              <w:left w:val="nil"/>
              <w:bottom w:val="nil"/>
              <w:right w:val="nil"/>
            </w:tcBorders>
            <w:shd w:val="clear" w:color="auto" w:fill="auto"/>
            <w:vAlign w:val="center"/>
            <w:hideMark/>
          </w:tcPr>
          <w:p w14:paraId="30A29D0E" w14:textId="77777777" w:rsidR="00996DE7" w:rsidRPr="00A8654A" w:rsidRDefault="00996DE7" w:rsidP="00996DE7">
            <w:pPr>
              <w:widowControl/>
              <w:jc w:val="right"/>
              <w:rPr>
                <w:rFonts w:ascii="Calibri" w:eastAsia="Yu Gothic" w:hAnsi="Calibri" w:cs="Calibri"/>
                <w:kern w:val="0"/>
                <w:sz w:val="18"/>
                <w:szCs w:val="18"/>
              </w:rPr>
            </w:pPr>
          </w:p>
        </w:tc>
        <w:tc>
          <w:tcPr>
            <w:tcW w:w="277" w:type="dxa"/>
            <w:tcBorders>
              <w:top w:val="nil"/>
              <w:left w:val="nil"/>
              <w:bottom w:val="nil"/>
              <w:right w:val="nil"/>
            </w:tcBorders>
            <w:shd w:val="clear" w:color="auto" w:fill="auto"/>
            <w:vAlign w:val="center"/>
            <w:hideMark/>
          </w:tcPr>
          <w:p w14:paraId="696FECDD"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2593" w:type="dxa"/>
            <w:tcBorders>
              <w:top w:val="nil"/>
              <w:left w:val="nil"/>
              <w:bottom w:val="nil"/>
              <w:right w:val="nil"/>
            </w:tcBorders>
            <w:shd w:val="clear" w:color="auto" w:fill="auto"/>
            <w:vAlign w:val="center"/>
            <w:hideMark/>
          </w:tcPr>
          <w:p w14:paraId="05DEBEC5"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p.(Pro482Leu)(hetero)c.1445C&gt;T</w:t>
            </w:r>
          </w:p>
        </w:tc>
        <w:tc>
          <w:tcPr>
            <w:tcW w:w="391" w:type="dxa"/>
            <w:tcBorders>
              <w:top w:val="nil"/>
              <w:left w:val="nil"/>
              <w:bottom w:val="nil"/>
              <w:right w:val="nil"/>
            </w:tcBorders>
            <w:shd w:val="clear" w:color="auto" w:fill="auto"/>
            <w:vAlign w:val="center"/>
            <w:hideMark/>
          </w:tcPr>
          <w:p w14:paraId="4D492EEF" w14:textId="77777777" w:rsidR="00996DE7" w:rsidRPr="00A8654A" w:rsidRDefault="00996DE7" w:rsidP="00996DE7">
            <w:pPr>
              <w:widowControl/>
              <w:jc w:val="left"/>
              <w:rPr>
                <w:rFonts w:ascii="Calibri" w:eastAsia="Yu Gothic" w:hAnsi="Calibri" w:cs="Calibri"/>
                <w:kern w:val="0"/>
                <w:sz w:val="18"/>
                <w:szCs w:val="18"/>
              </w:rPr>
            </w:pPr>
          </w:p>
        </w:tc>
        <w:tc>
          <w:tcPr>
            <w:tcW w:w="1035" w:type="dxa"/>
            <w:tcBorders>
              <w:top w:val="nil"/>
              <w:left w:val="nil"/>
              <w:bottom w:val="nil"/>
              <w:right w:val="nil"/>
            </w:tcBorders>
            <w:shd w:val="clear" w:color="auto" w:fill="auto"/>
            <w:vAlign w:val="center"/>
            <w:hideMark/>
          </w:tcPr>
          <w:p w14:paraId="0B9A567A"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Type B</w:t>
            </w:r>
          </w:p>
        </w:tc>
        <w:tc>
          <w:tcPr>
            <w:tcW w:w="1262" w:type="dxa"/>
            <w:tcBorders>
              <w:top w:val="nil"/>
              <w:left w:val="nil"/>
              <w:bottom w:val="nil"/>
              <w:right w:val="nil"/>
            </w:tcBorders>
            <w:shd w:val="clear" w:color="auto" w:fill="auto"/>
            <w:noWrap/>
            <w:vAlign w:val="center"/>
            <w:hideMark/>
          </w:tcPr>
          <w:p w14:paraId="3AF43D05" w14:textId="77777777" w:rsidR="00996DE7" w:rsidRPr="00A8654A" w:rsidRDefault="00996DE7" w:rsidP="00996DE7">
            <w:pPr>
              <w:widowControl/>
              <w:jc w:val="center"/>
              <w:rPr>
                <w:rFonts w:ascii="Calibri" w:eastAsia="Yu Gothic" w:hAnsi="Calibri" w:cs="Calibri"/>
                <w:kern w:val="0"/>
                <w:sz w:val="18"/>
                <w:szCs w:val="18"/>
              </w:rPr>
            </w:pPr>
            <w:r w:rsidRPr="00A8654A">
              <w:rPr>
                <w:rFonts w:ascii="Calibri" w:eastAsia="Yu Gothic" w:hAnsi="Calibri" w:cs="Calibri"/>
                <w:kern w:val="0"/>
                <w:sz w:val="18"/>
                <w:szCs w:val="18"/>
              </w:rPr>
              <w:t>-</w:t>
            </w:r>
          </w:p>
        </w:tc>
      </w:tr>
      <w:tr w:rsidR="00A8654A" w:rsidRPr="00A8654A" w14:paraId="405F05BA" w14:textId="77777777" w:rsidTr="00996DE7">
        <w:trPr>
          <w:trHeight w:val="360"/>
        </w:trPr>
        <w:tc>
          <w:tcPr>
            <w:tcW w:w="452" w:type="dxa"/>
            <w:tcBorders>
              <w:top w:val="nil"/>
              <w:left w:val="nil"/>
              <w:bottom w:val="nil"/>
              <w:right w:val="nil"/>
            </w:tcBorders>
            <w:shd w:val="clear" w:color="auto" w:fill="auto"/>
            <w:vAlign w:val="center"/>
            <w:hideMark/>
          </w:tcPr>
          <w:p w14:paraId="0F495359" w14:textId="77777777" w:rsidR="00996DE7" w:rsidRPr="00A8654A" w:rsidRDefault="00996DE7" w:rsidP="00996DE7">
            <w:pPr>
              <w:widowControl/>
              <w:jc w:val="right"/>
              <w:rPr>
                <w:rFonts w:ascii="Calibri" w:eastAsia="Yu Gothic" w:hAnsi="Calibri" w:cs="Calibri"/>
                <w:kern w:val="0"/>
                <w:sz w:val="18"/>
                <w:szCs w:val="18"/>
              </w:rPr>
            </w:pPr>
            <w:r w:rsidRPr="00A8654A">
              <w:rPr>
                <w:rFonts w:ascii="Calibri" w:eastAsia="Yu Gothic" w:hAnsi="Calibri" w:cs="Calibri"/>
                <w:kern w:val="0"/>
                <w:sz w:val="18"/>
                <w:szCs w:val="18"/>
              </w:rPr>
              <w:t>4</w:t>
            </w:r>
          </w:p>
        </w:tc>
        <w:tc>
          <w:tcPr>
            <w:tcW w:w="2652" w:type="dxa"/>
            <w:tcBorders>
              <w:top w:val="nil"/>
              <w:left w:val="nil"/>
              <w:bottom w:val="nil"/>
              <w:right w:val="nil"/>
            </w:tcBorders>
            <w:shd w:val="clear" w:color="auto" w:fill="auto"/>
            <w:vAlign w:val="center"/>
            <w:hideMark/>
          </w:tcPr>
          <w:p w14:paraId="0B0F354F" w14:textId="77777777" w:rsidR="00996DE7" w:rsidRPr="00A8654A" w:rsidRDefault="00996DE7" w:rsidP="00996DE7">
            <w:pPr>
              <w:widowControl/>
              <w:jc w:val="right"/>
              <w:rPr>
                <w:rFonts w:ascii="Calibri" w:eastAsia="Yu Gothic" w:hAnsi="Calibri" w:cs="Calibri"/>
                <w:kern w:val="0"/>
                <w:sz w:val="18"/>
                <w:szCs w:val="18"/>
              </w:rPr>
            </w:pPr>
          </w:p>
        </w:tc>
        <w:tc>
          <w:tcPr>
            <w:tcW w:w="277" w:type="dxa"/>
            <w:tcBorders>
              <w:top w:val="nil"/>
              <w:left w:val="nil"/>
              <w:bottom w:val="nil"/>
              <w:right w:val="nil"/>
            </w:tcBorders>
            <w:shd w:val="clear" w:color="auto" w:fill="auto"/>
            <w:vAlign w:val="center"/>
            <w:hideMark/>
          </w:tcPr>
          <w:p w14:paraId="617CBF1C"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2593" w:type="dxa"/>
            <w:tcBorders>
              <w:top w:val="nil"/>
              <w:left w:val="nil"/>
              <w:bottom w:val="nil"/>
              <w:right w:val="nil"/>
            </w:tcBorders>
            <w:shd w:val="clear" w:color="auto" w:fill="auto"/>
            <w:vAlign w:val="center"/>
            <w:hideMark/>
          </w:tcPr>
          <w:p w14:paraId="09BC83D8"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p.(Pro482Leu)(hetero)c.1445C&gt;T</w:t>
            </w:r>
          </w:p>
        </w:tc>
        <w:tc>
          <w:tcPr>
            <w:tcW w:w="391" w:type="dxa"/>
            <w:tcBorders>
              <w:top w:val="nil"/>
              <w:left w:val="nil"/>
              <w:bottom w:val="nil"/>
              <w:right w:val="nil"/>
            </w:tcBorders>
            <w:shd w:val="clear" w:color="auto" w:fill="auto"/>
            <w:vAlign w:val="center"/>
            <w:hideMark/>
          </w:tcPr>
          <w:p w14:paraId="201AB3D0" w14:textId="77777777" w:rsidR="00996DE7" w:rsidRPr="00A8654A" w:rsidRDefault="00996DE7" w:rsidP="00996DE7">
            <w:pPr>
              <w:widowControl/>
              <w:jc w:val="left"/>
              <w:rPr>
                <w:rFonts w:ascii="Calibri" w:eastAsia="Yu Gothic" w:hAnsi="Calibri" w:cs="Calibri"/>
                <w:kern w:val="0"/>
                <w:sz w:val="18"/>
                <w:szCs w:val="18"/>
              </w:rPr>
            </w:pPr>
          </w:p>
        </w:tc>
        <w:tc>
          <w:tcPr>
            <w:tcW w:w="1035" w:type="dxa"/>
            <w:tcBorders>
              <w:top w:val="nil"/>
              <w:left w:val="nil"/>
              <w:bottom w:val="nil"/>
              <w:right w:val="nil"/>
            </w:tcBorders>
            <w:shd w:val="clear" w:color="auto" w:fill="auto"/>
            <w:vAlign w:val="center"/>
            <w:hideMark/>
          </w:tcPr>
          <w:p w14:paraId="3B70EAD6"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Type B</w:t>
            </w:r>
          </w:p>
        </w:tc>
        <w:tc>
          <w:tcPr>
            <w:tcW w:w="1262" w:type="dxa"/>
            <w:tcBorders>
              <w:top w:val="nil"/>
              <w:left w:val="nil"/>
              <w:bottom w:val="nil"/>
              <w:right w:val="nil"/>
            </w:tcBorders>
            <w:shd w:val="clear" w:color="auto" w:fill="auto"/>
            <w:noWrap/>
            <w:vAlign w:val="center"/>
            <w:hideMark/>
          </w:tcPr>
          <w:p w14:paraId="75EDD706" w14:textId="77777777" w:rsidR="00996DE7" w:rsidRPr="00A8654A" w:rsidRDefault="00996DE7" w:rsidP="00996DE7">
            <w:pPr>
              <w:widowControl/>
              <w:jc w:val="center"/>
              <w:rPr>
                <w:rFonts w:ascii="Calibri" w:eastAsia="Yu Gothic" w:hAnsi="Calibri" w:cs="Calibri"/>
                <w:kern w:val="0"/>
                <w:sz w:val="18"/>
                <w:szCs w:val="18"/>
              </w:rPr>
            </w:pPr>
            <w:r w:rsidRPr="00A8654A">
              <w:rPr>
                <w:rFonts w:ascii="Calibri" w:eastAsia="Yu Gothic" w:hAnsi="Calibri" w:cs="Calibri"/>
                <w:kern w:val="0"/>
                <w:sz w:val="18"/>
                <w:szCs w:val="18"/>
              </w:rPr>
              <w:t>592.8</w:t>
            </w:r>
          </w:p>
        </w:tc>
      </w:tr>
      <w:tr w:rsidR="00A8654A" w:rsidRPr="00A8654A" w14:paraId="1F539B47" w14:textId="77777777" w:rsidTr="00996DE7">
        <w:trPr>
          <w:trHeight w:val="360"/>
        </w:trPr>
        <w:tc>
          <w:tcPr>
            <w:tcW w:w="452" w:type="dxa"/>
            <w:tcBorders>
              <w:top w:val="nil"/>
              <w:left w:val="nil"/>
              <w:bottom w:val="nil"/>
              <w:right w:val="nil"/>
            </w:tcBorders>
            <w:shd w:val="clear" w:color="auto" w:fill="auto"/>
            <w:vAlign w:val="center"/>
            <w:hideMark/>
          </w:tcPr>
          <w:p w14:paraId="186B96DA" w14:textId="77777777" w:rsidR="00996DE7" w:rsidRPr="00A8654A" w:rsidRDefault="00996DE7" w:rsidP="00996DE7">
            <w:pPr>
              <w:widowControl/>
              <w:jc w:val="right"/>
              <w:rPr>
                <w:rFonts w:ascii="Calibri" w:eastAsia="Yu Gothic" w:hAnsi="Calibri" w:cs="Calibri"/>
                <w:kern w:val="0"/>
                <w:sz w:val="18"/>
                <w:szCs w:val="18"/>
              </w:rPr>
            </w:pPr>
            <w:r w:rsidRPr="00A8654A">
              <w:rPr>
                <w:rFonts w:ascii="Calibri" w:eastAsia="Yu Gothic" w:hAnsi="Calibri" w:cs="Calibri"/>
                <w:kern w:val="0"/>
                <w:sz w:val="18"/>
                <w:szCs w:val="18"/>
              </w:rPr>
              <w:t>5</w:t>
            </w:r>
          </w:p>
        </w:tc>
        <w:tc>
          <w:tcPr>
            <w:tcW w:w="2652" w:type="dxa"/>
            <w:tcBorders>
              <w:top w:val="nil"/>
              <w:left w:val="nil"/>
              <w:bottom w:val="nil"/>
              <w:right w:val="nil"/>
            </w:tcBorders>
            <w:shd w:val="clear" w:color="auto" w:fill="auto"/>
            <w:vAlign w:val="center"/>
            <w:hideMark/>
          </w:tcPr>
          <w:p w14:paraId="7286DA58" w14:textId="77777777" w:rsidR="00996DE7" w:rsidRPr="00A8654A" w:rsidRDefault="00996DE7" w:rsidP="00996DE7">
            <w:pPr>
              <w:widowControl/>
              <w:jc w:val="right"/>
              <w:rPr>
                <w:rFonts w:ascii="Calibri" w:eastAsia="Yu Gothic" w:hAnsi="Calibri" w:cs="Calibri"/>
                <w:kern w:val="0"/>
                <w:sz w:val="18"/>
                <w:szCs w:val="18"/>
              </w:rPr>
            </w:pPr>
          </w:p>
        </w:tc>
        <w:tc>
          <w:tcPr>
            <w:tcW w:w="277" w:type="dxa"/>
            <w:tcBorders>
              <w:top w:val="nil"/>
              <w:left w:val="nil"/>
              <w:bottom w:val="nil"/>
              <w:right w:val="nil"/>
            </w:tcBorders>
            <w:shd w:val="clear" w:color="auto" w:fill="auto"/>
            <w:vAlign w:val="center"/>
            <w:hideMark/>
          </w:tcPr>
          <w:p w14:paraId="3A73682A"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2593" w:type="dxa"/>
            <w:tcBorders>
              <w:top w:val="nil"/>
              <w:left w:val="nil"/>
              <w:bottom w:val="nil"/>
              <w:right w:val="nil"/>
            </w:tcBorders>
            <w:shd w:val="clear" w:color="auto" w:fill="auto"/>
            <w:vAlign w:val="center"/>
            <w:hideMark/>
          </w:tcPr>
          <w:p w14:paraId="786FF962"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p.(Pro482Leu)(hetero)c.1445C&gt;T</w:t>
            </w:r>
          </w:p>
        </w:tc>
        <w:tc>
          <w:tcPr>
            <w:tcW w:w="391" w:type="dxa"/>
            <w:tcBorders>
              <w:top w:val="nil"/>
              <w:left w:val="nil"/>
              <w:bottom w:val="nil"/>
              <w:right w:val="nil"/>
            </w:tcBorders>
            <w:shd w:val="clear" w:color="auto" w:fill="auto"/>
            <w:vAlign w:val="center"/>
            <w:hideMark/>
          </w:tcPr>
          <w:p w14:paraId="7ABF148B" w14:textId="77777777" w:rsidR="00996DE7" w:rsidRPr="00A8654A" w:rsidRDefault="00996DE7" w:rsidP="00996DE7">
            <w:pPr>
              <w:widowControl/>
              <w:jc w:val="left"/>
              <w:rPr>
                <w:rFonts w:ascii="Calibri" w:eastAsia="Yu Gothic" w:hAnsi="Calibri" w:cs="Calibri"/>
                <w:kern w:val="0"/>
                <w:sz w:val="18"/>
                <w:szCs w:val="18"/>
              </w:rPr>
            </w:pPr>
          </w:p>
        </w:tc>
        <w:tc>
          <w:tcPr>
            <w:tcW w:w="1035" w:type="dxa"/>
            <w:tcBorders>
              <w:top w:val="nil"/>
              <w:left w:val="nil"/>
              <w:bottom w:val="nil"/>
              <w:right w:val="nil"/>
            </w:tcBorders>
            <w:shd w:val="clear" w:color="auto" w:fill="auto"/>
            <w:vAlign w:val="center"/>
            <w:hideMark/>
          </w:tcPr>
          <w:p w14:paraId="0F8400BA"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Type B</w:t>
            </w:r>
          </w:p>
        </w:tc>
        <w:tc>
          <w:tcPr>
            <w:tcW w:w="1262" w:type="dxa"/>
            <w:tcBorders>
              <w:top w:val="nil"/>
              <w:left w:val="nil"/>
              <w:bottom w:val="nil"/>
              <w:right w:val="nil"/>
            </w:tcBorders>
            <w:shd w:val="clear" w:color="auto" w:fill="auto"/>
            <w:noWrap/>
            <w:vAlign w:val="center"/>
            <w:hideMark/>
          </w:tcPr>
          <w:p w14:paraId="561C8628" w14:textId="77777777" w:rsidR="00996DE7" w:rsidRPr="00A8654A" w:rsidRDefault="00996DE7" w:rsidP="00996DE7">
            <w:pPr>
              <w:widowControl/>
              <w:jc w:val="center"/>
              <w:rPr>
                <w:rFonts w:ascii="Calibri" w:eastAsia="Yu Gothic" w:hAnsi="Calibri" w:cs="Calibri"/>
                <w:kern w:val="0"/>
                <w:sz w:val="18"/>
                <w:szCs w:val="18"/>
              </w:rPr>
            </w:pPr>
            <w:r w:rsidRPr="00A8654A">
              <w:rPr>
                <w:rFonts w:ascii="Calibri" w:eastAsia="Yu Gothic" w:hAnsi="Calibri" w:cs="Calibri"/>
                <w:kern w:val="0"/>
                <w:sz w:val="18"/>
                <w:szCs w:val="18"/>
              </w:rPr>
              <w:t>-</w:t>
            </w:r>
          </w:p>
        </w:tc>
      </w:tr>
      <w:tr w:rsidR="00A8654A" w:rsidRPr="00A8654A" w14:paraId="034DB4AB" w14:textId="77777777" w:rsidTr="00996DE7">
        <w:trPr>
          <w:trHeight w:val="360"/>
        </w:trPr>
        <w:tc>
          <w:tcPr>
            <w:tcW w:w="452" w:type="dxa"/>
            <w:tcBorders>
              <w:top w:val="nil"/>
              <w:left w:val="nil"/>
              <w:bottom w:val="nil"/>
              <w:right w:val="nil"/>
            </w:tcBorders>
            <w:shd w:val="clear" w:color="auto" w:fill="auto"/>
            <w:vAlign w:val="center"/>
            <w:hideMark/>
          </w:tcPr>
          <w:p w14:paraId="6578B81A" w14:textId="77777777" w:rsidR="00996DE7" w:rsidRPr="00A8654A" w:rsidRDefault="00996DE7" w:rsidP="00996DE7">
            <w:pPr>
              <w:widowControl/>
              <w:jc w:val="right"/>
              <w:rPr>
                <w:rFonts w:ascii="Calibri" w:eastAsia="Yu Gothic" w:hAnsi="Calibri" w:cs="Calibri"/>
                <w:kern w:val="0"/>
                <w:sz w:val="18"/>
                <w:szCs w:val="18"/>
              </w:rPr>
            </w:pPr>
            <w:r w:rsidRPr="00A8654A">
              <w:rPr>
                <w:rFonts w:ascii="Calibri" w:eastAsia="Yu Gothic" w:hAnsi="Calibri" w:cs="Calibri"/>
                <w:kern w:val="0"/>
                <w:sz w:val="18"/>
                <w:szCs w:val="18"/>
              </w:rPr>
              <w:t>6</w:t>
            </w:r>
          </w:p>
        </w:tc>
        <w:tc>
          <w:tcPr>
            <w:tcW w:w="2652" w:type="dxa"/>
            <w:tcBorders>
              <w:top w:val="nil"/>
              <w:left w:val="nil"/>
              <w:bottom w:val="nil"/>
              <w:right w:val="nil"/>
            </w:tcBorders>
            <w:shd w:val="clear" w:color="auto" w:fill="auto"/>
            <w:vAlign w:val="center"/>
            <w:hideMark/>
          </w:tcPr>
          <w:p w14:paraId="633B97F5" w14:textId="77777777" w:rsidR="00996DE7" w:rsidRPr="00A8654A" w:rsidRDefault="00996DE7" w:rsidP="00996DE7">
            <w:pPr>
              <w:widowControl/>
              <w:jc w:val="right"/>
              <w:rPr>
                <w:rFonts w:ascii="Calibri" w:eastAsia="Yu Gothic" w:hAnsi="Calibri" w:cs="Calibri"/>
                <w:kern w:val="0"/>
                <w:sz w:val="18"/>
                <w:szCs w:val="18"/>
              </w:rPr>
            </w:pPr>
          </w:p>
        </w:tc>
        <w:tc>
          <w:tcPr>
            <w:tcW w:w="277" w:type="dxa"/>
            <w:tcBorders>
              <w:top w:val="nil"/>
              <w:left w:val="nil"/>
              <w:bottom w:val="nil"/>
              <w:right w:val="nil"/>
            </w:tcBorders>
            <w:shd w:val="clear" w:color="auto" w:fill="auto"/>
            <w:vAlign w:val="center"/>
            <w:hideMark/>
          </w:tcPr>
          <w:p w14:paraId="00417C08"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2593" w:type="dxa"/>
            <w:tcBorders>
              <w:top w:val="nil"/>
              <w:left w:val="nil"/>
              <w:bottom w:val="nil"/>
              <w:right w:val="nil"/>
            </w:tcBorders>
            <w:shd w:val="clear" w:color="auto" w:fill="auto"/>
            <w:vAlign w:val="center"/>
            <w:hideMark/>
          </w:tcPr>
          <w:p w14:paraId="6B3FF334"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p.(Pro482Leu)(hetero)c.1445C&gt;T</w:t>
            </w:r>
          </w:p>
        </w:tc>
        <w:tc>
          <w:tcPr>
            <w:tcW w:w="391" w:type="dxa"/>
            <w:tcBorders>
              <w:top w:val="nil"/>
              <w:left w:val="nil"/>
              <w:bottom w:val="nil"/>
              <w:right w:val="nil"/>
            </w:tcBorders>
            <w:shd w:val="clear" w:color="auto" w:fill="auto"/>
            <w:vAlign w:val="center"/>
            <w:hideMark/>
          </w:tcPr>
          <w:p w14:paraId="0F6209DB" w14:textId="77777777" w:rsidR="00996DE7" w:rsidRPr="00A8654A" w:rsidRDefault="00996DE7" w:rsidP="00996DE7">
            <w:pPr>
              <w:widowControl/>
              <w:jc w:val="left"/>
              <w:rPr>
                <w:rFonts w:ascii="Calibri" w:eastAsia="Yu Gothic" w:hAnsi="Calibri" w:cs="Calibri"/>
                <w:kern w:val="0"/>
                <w:sz w:val="18"/>
                <w:szCs w:val="18"/>
              </w:rPr>
            </w:pPr>
          </w:p>
        </w:tc>
        <w:tc>
          <w:tcPr>
            <w:tcW w:w="1035" w:type="dxa"/>
            <w:tcBorders>
              <w:top w:val="nil"/>
              <w:left w:val="nil"/>
              <w:bottom w:val="nil"/>
              <w:right w:val="nil"/>
            </w:tcBorders>
            <w:shd w:val="clear" w:color="auto" w:fill="auto"/>
            <w:vAlign w:val="center"/>
            <w:hideMark/>
          </w:tcPr>
          <w:p w14:paraId="3F20D114"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Type B</w:t>
            </w:r>
          </w:p>
        </w:tc>
        <w:tc>
          <w:tcPr>
            <w:tcW w:w="1262" w:type="dxa"/>
            <w:tcBorders>
              <w:top w:val="nil"/>
              <w:left w:val="nil"/>
              <w:bottom w:val="nil"/>
              <w:right w:val="nil"/>
            </w:tcBorders>
            <w:shd w:val="clear" w:color="auto" w:fill="auto"/>
            <w:noWrap/>
            <w:vAlign w:val="center"/>
            <w:hideMark/>
          </w:tcPr>
          <w:p w14:paraId="6901C0C8" w14:textId="77777777" w:rsidR="00996DE7" w:rsidRPr="00A8654A" w:rsidRDefault="00996DE7" w:rsidP="00996DE7">
            <w:pPr>
              <w:widowControl/>
              <w:jc w:val="center"/>
              <w:rPr>
                <w:rFonts w:ascii="Calibri" w:eastAsia="Yu Gothic" w:hAnsi="Calibri" w:cs="Calibri"/>
                <w:kern w:val="0"/>
                <w:sz w:val="18"/>
                <w:szCs w:val="18"/>
              </w:rPr>
            </w:pPr>
            <w:r w:rsidRPr="00A8654A">
              <w:rPr>
                <w:rFonts w:ascii="Calibri" w:eastAsia="Yu Gothic" w:hAnsi="Calibri" w:cs="Calibri"/>
                <w:kern w:val="0"/>
                <w:sz w:val="18"/>
                <w:szCs w:val="18"/>
              </w:rPr>
              <w:t>1968.8</w:t>
            </w:r>
          </w:p>
        </w:tc>
      </w:tr>
      <w:tr w:rsidR="00A8654A" w:rsidRPr="00A8654A" w14:paraId="7CB19E61" w14:textId="77777777" w:rsidTr="00996DE7">
        <w:trPr>
          <w:trHeight w:val="360"/>
        </w:trPr>
        <w:tc>
          <w:tcPr>
            <w:tcW w:w="452" w:type="dxa"/>
            <w:tcBorders>
              <w:top w:val="nil"/>
              <w:left w:val="nil"/>
              <w:bottom w:val="nil"/>
              <w:right w:val="nil"/>
            </w:tcBorders>
            <w:shd w:val="clear" w:color="auto" w:fill="auto"/>
            <w:vAlign w:val="center"/>
            <w:hideMark/>
          </w:tcPr>
          <w:p w14:paraId="5718A8D6" w14:textId="77777777" w:rsidR="00996DE7" w:rsidRPr="00A8654A" w:rsidRDefault="00996DE7" w:rsidP="00996DE7">
            <w:pPr>
              <w:widowControl/>
              <w:jc w:val="right"/>
              <w:rPr>
                <w:rFonts w:ascii="Calibri" w:eastAsia="Yu Gothic" w:hAnsi="Calibri" w:cs="Calibri"/>
                <w:kern w:val="0"/>
                <w:sz w:val="18"/>
                <w:szCs w:val="18"/>
              </w:rPr>
            </w:pPr>
            <w:r w:rsidRPr="00A8654A">
              <w:rPr>
                <w:rFonts w:ascii="Calibri" w:eastAsia="Yu Gothic" w:hAnsi="Calibri" w:cs="Calibri"/>
                <w:kern w:val="0"/>
                <w:sz w:val="18"/>
                <w:szCs w:val="18"/>
              </w:rPr>
              <w:t>7</w:t>
            </w:r>
          </w:p>
        </w:tc>
        <w:tc>
          <w:tcPr>
            <w:tcW w:w="2652" w:type="dxa"/>
            <w:tcBorders>
              <w:top w:val="nil"/>
              <w:left w:val="nil"/>
              <w:bottom w:val="nil"/>
              <w:right w:val="nil"/>
            </w:tcBorders>
            <w:shd w:val="clear" w:color="auto" w:fill="auto"/>
            <w:vAlign w:val="center"/>
            <w:hideMark/>
          </w:tcPr>
          <w:p w14:paraId="6811F3BB" w14:textId="77777777" w:rsidR="00996DE7" w:rsidRPr="00A8654A" w:rsidRDefault="00996DE7" w:rsidP="00996DE7">
            <w:pPr>
              <w:widowControl/>
              <w:jc w:val="right"/>
              <w:rPr>
                <w:rFonts w:ascii="Calibri" w:eastAsia="Yu Gothic" w:hAnsi="Calibri" w:cs="Calibri"/>
                <w:kern w:val="0"/>
                <w:sz w:val="18"/>
                <w:szCs w:val="18"/>
              </w:rPr>
            </w:pPr>
          </w:p>
        </w:tc>
        <w:tc>
          <w:tcPr>
            <w:tcW w:w="277" w:type="dxa"/>
            <w:tcBorders>
              <w:top w:val="nil"/>
              <w:left w:val="nil"/>
              <w:bottom w:val="nil"/>
              <w:right w:val="nil"/>
            </w:tcBorders>
            <w:shd w:val="clear" w:color="auto" w:fill="auto"/>
            <w:vAlign w:val="center"/>
            <w:hideMark/>
          </w:tcPr>
          <w:p w14:paraId="13C0438C"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2593" w:type="dxa"/>
            <w:tcBorders>
              <w:top w:val="nil"/>
              <w:left w:val="nil"/>
              <w:bottom w:val="nil"/>
              <w:right w:val="nil"/>
            </w:tcBorders>
            <w:shd w:val="clear" w:color="auto" w:fill="auto"/>
            <w:vAlign w:val="center"/>
            <w:hideMark/>
          </w:tcPr>
          <w:p w14:paraId="51EC19F1"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p.(Ala354Thr)(hetero)c.1060G&gt;A</w:t>
            </w:r>
          </w:p>
        </w:tc>
        <w:tc>
          <w:tcPr>
            <w:tcW w:w="391" w:type="dxa"/>
            <w:tcBorders>
              <w:top w:val="nil"/>
              <w:left w:val="nil"/>
              <w:bottom w:val="nil"/>
              <w:right w:val="nil"/>
            </w:tcBorders>
            <w:shd w:val="clear" w:color="auto" w:fill="auto"/>
            <w:vAlign w:val="center"/>
            <w:hideMark/>
          </w:tcPr>
          <w:p w14:paraId="69AC0259" w14:textId="77777777" w:rsidR="00996DE7" w:rsidRPr="00A8654A" w:rsidRDefault="00996DE7" w:rsidP="00996DE7">
            <w:pPr>
              <w:widowControl/>
              <w:jc w:val="left"/>
              <w:rPr>
                <w:rFonts w:ascii="Calibri" w:eastAsia="Yu Gothic" w:hAnsi="Calibri" w:cs="Calibri"/>
                <w:kern w:val="0"/>
                <w:sz w:val="18"/>
                <w:szCs w:val="18"/>
              </w:rPr>
            </w:pPr>
          </w:p>
        </w:tc>
        <w:tc>
          <w:tcPr>
            <w:tcW w:w="1035" w:type="dxa"/>
            <w:tcBorders>
              <w:top w:val="nil"/>
              <w:left w:val="nil"/>
              <w:bottom w:val="nil"/>
              <w:right w:val="nil"/>
            </w:tcBorders>
            <w:shd w:val="clear" w:color="auto" w:fill="auto"/>
            <w:vAlign w:val="center"/>
            <w:hideMark/>
          </w:tcPr>
          <w:p w14:paraId="06E2FB55"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Type B</w:t>
            </w:r>
          </w:p>
        </w:tc>
        <w:tc>
          <w:tcPr>
            <w:tcW w:w="1262" w:type="dxa"/>
            <w:tcBorders>
              <w:top w:val="nil"/>
              <w:left w:val="nil"/>
              <w:bottom w:val="nil"/>
              <w:right w:val="nil"/>
            </w:tcBorders>
            <w:shd w:val="clear" w:color="auto" w:fill="auto"/>
            <w:noWrap/>
            <w:vAlign w:val="center"/>
            <w:hideMark/>
          </w:tcPr>
          <w:p w14:paraId="4CD0AE0A" w14:textId="77777777" w:rsidR="00996DE7" w:rsidRPr="00A8654A" w:rsidRDefault="00996DE7" w:rsidP="00996DE7">
            <w:pPr>
              <w:widowControl/>
              <w:jc w:val="center"/>
              <w:rPr>
                <w:rFonts w:ascii="Yu Gothic" w:eastAsia="Yu Gothic" w:hAnsi="Yu Gothic" w:cs="MS PGothic"/>
                <w:kern w:val="0"/>
                <w:sz w:val="22"/>
              </w:rPr>
            </w:pPr>
            <w:r w:rsidRPr="00A8654A">
              <w:rPr>
                <w:rFonts w:ascii="Yu Gothic" w:eastAsia="Yu Gothic" w:hAnsi="Yu Gothic" w:cs="MS PGothic" w:hint="eastAsia"/>
                <w:kern w:val="0"/>
                <w:sz w:val="22"/>
              </w:rPr>
              <w:t>-</w:t>
            </w:r>
          </w:p>
        </w:tc>
      </w:tr>
      <w:tr w:rsidR="00A8654A" w:rsidRPr="00A8654A" w14:paraId="0FB3338A" w14:textId="77777777" w:rsidTr="00996DE7">
        <w:trPr>
          <w:trHeight w:val="370"/>
        </w:trPr>
        <w:tc>
          <w:tcPr>
            <w:tcW w:w="452" w:type="dxa"/>
            <w:tcBorders>
              <w:top w:val="nil"/>
              <w:left w:val="nil"/>
              <w:bottom w:val="nil"/>
              <w:right w:val="nil"/>
            </w:tcBorders>
            <w:shd w:val="clear" w:color="auto" w:fill="auto"/>
            <w:vAlign w:val="center"/>
            <w:hideMark/>
          </w:tcPr>
          <w:p w14:paraId="4515ECE5" w14:textId="77777777" w:rsidR="00996DE7" w:rsidRPr="00A8654A" w:rsidRDefault="00996DE7" w:rsidP="00996DE7">
            <w:pPr>
              <w:widowControl/>
              <w:jc w:val="right"/>
              <w:rPr>
                <w:rFonts w:ascii="Calibri" w:eastAsia="Yu Gothic" w:hAnsi="Calibri" w:cs="Calibri"/>
                <w:kern w:val="0"/>
                <w:sz w:val="18"/>
                <w:szCs w:val="18"/>
              </w:rPr>
            </w:pPr>
            <w:r w:rsidRPr="00A8654A">
              <w:rPr>
                <w:rFonts w:ascii="Calibri" w:eastAsia="Yu Gothic" w:hAnsi="Calibri" w:cs="Calibri"/>
                <w:kern w:val="0"/>
                <w:sz w:val="18"/>
                <w:szCs w:val="18"/>
              </w:rPr>
              <w:t>8</w:t>
            </w:r>
          </w:p>
        </w:tc>
        <w:tc>
          <w:tcPr>
            <w:tcW w:w="2652" w:type="dxa"/>
            <w:tcBorders>
              <w:top w:val="nil"/>
              <w:left w:val="nil"/>
              <w:bottom w:val="single" w:sz="8" w:space="0" w:color="000000"/>
              <w:right w:val="nil"/>
            </w:tcBorders>
            <w:shd w:val="clear" w:color="auto" w:fill="auto"/>
            <w:vAlign w:val="center"/>
            <w:hideMark/>
          </w:tcPr>
          <w:p w14:paraId="752DD831" w14:textId="77777777" w:rsidR="00996DE7" w:rsidRPr="00A8654A" w:rsidRDefault="00996DE7" w:rsidP="00996DE7">
            <w:pPr>
              <w:widowControl/>
              <w:jc w:val="left"/>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277" w:type="dxa"/>
            <w:tcBorders>
              <w:top w:val="nil"/>
              <w:left w:val="nil"/>
              <w:bottom w:val="single" w:sz="8" w:space="0" w:color="000000"/>
              <w:right w:val="nil"/>
            </w:tcBorders>
            <w:shd w:val="clear" w:color="auto" w:fill="auto"/>
            <w:vAlign w:val="center"/>
            <w:hideMark/>
          </w:tcPr>
          <w:p w14:paraId="7ACBC92E" w14:textId="77777777" w:rsidR="00996DE7" w:rsidRPr="00A8654A" w:rsidRDefault="00996DE7" w:rsidP="00996DE7">
            <w:pPr>
              <w:widowControl/>
              <w:jc w:val="left"/>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2593" w:type="dxa"/>
            <w:tcBorders>
              <w:top w:val="nil"/>
              <w:left w:val="nil"/>
              <w:bottom w:val="single" w:sz="8" w:space="0" w:color="000000"/>
              <w:right w:val="nil"/>
            </w:tcBorders>
            <w:shd w:val="clear" w:color="auto" w:fill="auto"/>
            <w:vAlign w:val="center"/>
            <w:hideMark/>
          </w:tcPr>
          <w:p w14:paraId="76F1F3CD"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p.(Asn227Asp)(hetero)c.679A&gt;G</w:t>
            </w:r>
          </w:p>
        </w:tc>
        <w:tc>
          <w:tcPr>
            <w:tcW w:w="391" w:type="dxa"/>
            <w:tcBorders>
              <w:top w:val="nil"/>
              <w:left w:val="nil"/>
              <w:bottom w:val="single" w:sz="8" w:space="0" w:color="000000"/>
              <w:right w:val="nil"/>
            </w:tcBorders>
            <w:shd w:val="clear" w:color="auto" w:fill="auto"/>
            <w:vAlign w:val="center"/>
            <w:hideMark/>
          </w:tcPr>
          <w:p w14:paraId="3B22F6AF" w14:textId="77777777" w:rsidR="00996DE7" w:rsidRPr="00A8654A" w:rsidRDefault="00996DE7" w:rsidP="00996DE7">
            <w:pPr>
              <w:widowControl/>
              <w:jc w:val="left"/>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1035" w:type="dxa"/>
            <w:tcBorders>
              <w:top w:val="nil"/>
              <w:left w:val="nil"/>
              <w:bottom w:val="single" w:sz="8" w:space="0" w:color="000000"/>
              <w:right w:val="nil"/>
            </w:tcBorders>
            <w:shd w:val="clear" w:color="auto" w:fill="auto"/>
            <w:vAlign w:val="center"/>
            <w:hideMark/>
          </w:tcPr>
          <w:p w14:paraId="475E711D" w14:textId="77777777" w:rsidR="00996DE7" w:rsidRPr="00A8654A" w:rsidRDefault="00996DE7" w:rsidP="00996DE7">
            <w:pPr>
              <w:widowControl/>
              <w:jc w:val="left"/>
              <w:rPr>
                <w:rFonts w:ascii="Calibri" w:eastAsia="Yu Gothic" w:hAnsi="Calibri" w:cs="Calibri"/>
                <w:kern w:val="0"/>
                <w:sz w:val="18"/>
                <w:szCs w:val="18"/>
              </w:rPr>
            </w:pPr>
            <w:r w:rsidRPr="00A8654A">
              <w:rPr>
                <w:rFonts w:ascii="Calibri" w:eastAsia="Yu Gothic" w:hAnsi="Calibri" w:cs="Calibri"/>
                <w:kern w:val="0"/>
                <w:sz w:val="18"/>
                <w:szCs w:val="18"/>
              </w:rPr>
              <w:t>Type B</w:t>
            </w:r>
          </w:p>
        </w:tc>
        <w:tc>
          <w:tcPr>
            <w:tcW w:w="1262" w:type="dxa"/>
            <w:tcBorders>
              <w:top w:val="nil"/>
              <w:left w:val="nil"/>
              <w:bottom w:val="single" w:sz="8" w:space="0" w:color="auto"/>
              <w:right w:val="nil"/>
            </w:tcBorders>
            <w:shd w:val="clear" w:color="auto" w:fill="auto"/>
            <w:noWrap/>
            <w:vAlign w:val="center"/>
            <w:hideMark/>
          </w:tcPr>
          <w:p w14:paraId="0D2641B3" w14:textId="77777777" w:rsidR="00996DE7" w:rsidRPr="00A8654A" w:rsidRDefault="00996DE7" w:rsidP="00996DE7">
            <w:pPr>
              <w:widowControl/>
              <w:jc w:val="center"/>
              <w:rPr>
                <w:rFonts w:ascii="Yu Gothic" w:eastAsia="Yu Gothic" w:hAnsi="Yu Gothic" w:cs="MS PGothic"/>
                <w:kern w:val="0"/>
                <w:sz w:val="22"/>
              </w:rPr>
            </w:pPr>
            <w:r w:rsidRPr="00A8654A">
              <w:rPr>
                <w:rFonts w:ascii="Yu Gothic" w:eastAsia="Yu Gothic" w:hAnsi="Yu Gothic" w:cs="MS PGothic" w:hint="eastAsia"/>
                <w:kern w:val="0"/>
                <w:sz w:val="22"/>
              </w:rPr>
              <w:t>-</w:t>
            </w:r>
          </w:p>
        </w:tc>
      </w:tr>
      <w:tr w:rsidR="00A8654A" w:rsidRPr="00A8654A" w14:paraId="14317389" w14:textId="77777777" w:rsidTr="00996DE7">
        <w:trPr>
          <w:trHeight w:val="360"/>
        </w:trPr>
        <w:tc>
          <w:tcPr>
            <w:tcW w:w="452" w:type="dxa"/>
            <w:tcBorders>
              <w:top w:val="single" w:sz="8" w:space="0" w:color="000000"/>
              <w:left w:val="nil"/>
              <w:bottom w:val="nil"/>
              <w:right w:val="nil"/>
            </w:tcBorders>
            <w:shd w:val="clear" w:color="auto" w:fill="auto"/>
            <w:vAlign w:val="center"/>
            <w:hideMark/>
          </w:tcPr>
          <w:p w14:paraId="68CD01DB" w14:textId="77777777" w:rsidR="00996DE7" w:rsidRPr="00A8654A" w:rsidRDefault="00996DE7" w:rsidP="00996DE7">
            <w:pPr>
              <w:widowControl/>
              <w:jc w:val="left"/>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2652" w:type="dxa"/>
            <w:tcBorders>
              <w:top w:val="nil"/>
              <w:left w:val="nil"/>
              <w:bottom w:val="nil"/>
              <w:right w:val="nil"/>
            </w:tcBorders>
            <w:shd w:val="clear" w:color="auto" w:fill="auto"/>
            <w:vAlign w:val="center"/>
            <w:hideMark/>
          </w:tcPr>
          <w:p w14:paraId="1BCD2EC3" w14:textId="77777777" w:rsidR="00996DE7" w:rsidRPr="00A8654A" w:rsidRDefault="00996DE7" w:rsidP="00996DE7">
            <w:pPr>
              <w:widowControl/>
              <w:jc w:val="left"/>
              <w:rPr>
                <w:rFonts w:ascii="Yu Gothic" w:eastAsia="Yu Gothic" w:hAnsi="Yu Gothic" w:cs="MS PGothic"/>
                <w:kern w:val="0"/>
                <w:sz w:val="18"/>
                <w:szCs w:val="18"/>
              </w:rPr>
            </w:pPr>
          </w:p>
        </w:tc>
        <w:tc>
          <w:tcPr>
            <w:tcW w:w="277" w:type="dxa"/>
            <w:tcBorders>
              <w:top w:val="nil"/>
              <w:left w:val="nil"/>
              <w:bottom w:val="nil"/>
              <w:right w:val="nil"/>
            </w:tcBorders>
            <w:shd w:val="clear" w:color="auto" w:fill="auto"/>
            <w:vAlign w:val="center"/>
            <w:hideMark/>
          </w:tcPr>
          <w:p w14:paraId="2987C083"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2593" w:type="dxa"/>
            <w:tcBorders>
              <w:top w:val="nil"/>
              <w:left w:val="nil"/>
              <w:bottom w:val="nil"/>
              <w:right w:val="nil"/>
            </w:tcBorders>
            <w:shd w:val="clear" w:color="auto" w:fill="auto"/>
            <w:vAlign w:val="center"/>
            <w:hideMark/>
          </w:tcPr>
          <w:p w14:paraId="57F13AFA" w14:textId="77777777" w:rsidR="00996DE7" w:rsidRPr="00A8654A" w:rsidRDefault="00996DE7" w:rsidP="00996DE7">
            <w:pPr>
              <w:widowControl/>
              <w:jc w:val="left"/>
              <w:rPr>
                <w:rFonts w:ascii="Times New Roman" w:eastAsia="Times New Roman" w:hAnsi="Times New Roman" w:cs="Times New Roman"/>
                <w:kern w:val="0"/>
                <w:sz w:val="20"/>
                <w:szCs w:val="20"/>
              </w:rPr>
            </w:pPr>
          </w:p>
        </w:tc>
        <w:tc>
          <w:tcPr>
            <w:tcW w:w="1426" w:type="dxa"/>
            <w:gridSpan w:val="2"/>
            <w:tcBorders>
              <w:top w:val="single" w:sz="8" w:space="0" w:color="000000"/>
              <w:left w:val="nil"/>
              <w:bottom w:val="nil"/>
              <w:right w:val="nil"/>
            </w:tcBorders>
            <w:shd w:val="clear" w:color="auto" w:fill="auto"/>
            <w:vAlign w:val="center"/>
            <w:hideMark/>
          </w:tcPr>
          <w:p w14:paraId="5C707D68" w14:textId="77777777" w:rsidR="00996DE7" w:rsidRPr="00A8654A" w:rsidRDefault="00996DE7" w:rsidP="00996DE7">
            <w:pPr>
              <w:widowControl/>
              <w:jc w:val="left"/>
              <w:rPr>
                <w:rFonts w:ascii="Yu Gothic" w:eastAsia="Yu Gothic" w:hAnsi="Yu Gothic" w:cs="MS PGothic"/>
                <w:kern w:val="0"/>
                <w:sz w:val="18"/>
                <w:szCs w:val="18"/>
              </w:rPr>
            </w:pPr>
            <w:r w:rsidRPr="00A8654A">
              <w:rPr>
                <w:rFonts w:ascii="Yu Gothic" w:eastAsia="Yu Gothic" w:hAnsi="Yu Gothic" w:cs="MS PGothic" w:hint="eastAsia"/>
                <w:kern w:val="0"/>
                <w:sz w:val="18"/>
                <w:szCs w:val="18"/>
              </w:rPr>
              <w:t xml:space="preserve">　</w:t>
            </w:r>
          </w:p>
        </w:tc>
        <w:tc>
          <w:tcPr>
            <w:tcW w:w="1262" w:type="dxa"/>
            <w:tcBorders>
              <w:top w:val="nil"/>
              <w:left w:val="nil"/>
              <w:bottom w:val="nil"/>
              <w:right w:val="nil"/>
            </w:tcBorders>
            <w:shd w:val="clear" w:color="auto" w:fill="auto"/>
            <w:noWrap/>
            <w:vAlign w:val="center"/>
            <w:hideMark/>
          </w:tcPr>
          <w:p w14:paraId="6287F0E5" w14:textId="77777777" w:rsidR="00996DE7" w:rsidRPr="00A8654A" w:rsidRDefault="00996DE7" w:rsidP="00996DE7">
            <w:pPr>
              <w:widowControl/>
              <w:jc w:val="center"/>
              <w:rPr>
                <w:rFonts w:ascii="Calibri" w:eastAsia="Yu Gothic" w:hAnsi="Calibri" w:cs="Calibri"/>
                <w:kern w:val="0"/>
                <w:sz w:val="18"/>
                <w:szCs w:val="18"/>
              </w:rPr>
            </w:pPr>
            <w:r w:rsidRPr="00A8654A">
              <w:rPr>
                <w:rFonts w:ascii="Calibri" w:eastAsia="Yu Gothic" w:hAnsi="Calibri" w:cs="Calibri"/>
                <w:kern w:val="0"/>
                <w:sz w:val="18"/>
                <w:szCs w:val="18"/>
              </w:rPr>
              <w:t>2501.7 (median)</w:t>
            </w:r>
          </w:p>
        </w:tc>
      </w:tr>
    </w:tbl>
    <w:p w14:paraId="63D9EA0E" w14:textId="77777777" w:rsidR="005D57E2" w:rsidRDefault="005D57E2" w:rsidP="009340BF">
      <w:pPr>
        <w:rPr>
          <w:rFonts w:ascii="Century" w:hAnsi="Century"/>
        </w:rPr>
      </w:pPr>
    </w:p>
    <w:p w14:paraId="7B39E6F5" w14:textId="74E6BBF5" w:rsidR="005D57E2" w:rsidRDefault="005D57E2" w:rsidP="009340BF">
      <w:pPr>
        <w:rPr>
          <w:rFonts w:ascii="Century" w:hAnsi="Century"/>
        </w:rPr>
      </w:pPr>
      <w:r>
        <w:rPr>
          <w:rFonts w:ascii="Century" w:hAnsi="Century" w:hint="eastAsia"/>
        </w:rPr>
        <w:t>Table S</w:t>
      </w:r>
      <w:r w:rsidR="00773094">
        <w:rPr>
          <w:rFonts w:ascii="Century" w:hAnsi="Century" w:hint="eastAsia"/>
        </w:rPr>
        <w:t>2. Original Data for the 101 Cystinuria patients</w:t>
      </w:r>
    </w:p>
    <w:p w14:paraId="3D21D288" w14:textId="77777777" w:rsidR="005D57E2" w:rsidRPr="00A8654A" w:rsidRDefault="005D57E2" w:rsidP="009340BF">
      <w:pPr>
        <w:rPr>
          <w:rFonts w:ascii="Century" w:hAnsi="Century"/>
        </w:rPr>
      </w:pPr>
    </w:p>
    <w:sectPr w:rsidR="005D57E2" w:rsidRPr="00A8654A" w:rsidSect="00253BE2">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7F1E6" w14:textId="77777777" w:rsidR="00B31D95" w:rsidRDefault="00B31D95" w:rsidP="00B47EC6">
      <w:r>
        <w:separator/>
      </w:r>
    </w:p>
  </w:endnote>
  <w:endnote w:type="continuationSeparator" w:id="0">
    <w:p w14:paraId="22F37CCA" w14:textId="77777777" w:rsidR="00B31D95" w:rsidRDefault="00B31D95" w:rsidP="00B4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Yu Mincho">
    <w:altName w:val="MS Gothic"/>
    <w:charset w:val="80"/>
    <w:family w:val="roman"/>
    <w:pitch w:val="variable"/>
    <w:sig w:usb0="00000000"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901093"/>
      <w:docPartObj>
        <w:docPartGallery w:val="Page Numbers (Bottom of Page)"/>
        <w:docPartUnique/>
      </w:docPartObj>
    </w:sdtPr>
    <w:sdtEndPr/>
    <w:sdtContent>
      <w:p w14:paraId="12B906AC" w14:textId="39BBBF51" w:rsidR="00CD0B86" w:rsidRDefault="00CD0B86">
        <w:pPr>
          <w:pStyle w:val="Footer"/>
          <w:jc w:val="center"/>
        </w:pPr>
        <w:r>
          <w:fldChar w:fldCharType="begin"/>
        </w:r>
        <w:r>
          <w:instrText>PAGE   \* MERGEFORMAT</w:instrText>
        </w:r>
        <w:r>
          <w:fldChar w:fldCharType="separate"/>
        </w:r>
        <w:r w:rsidR="00253BE2" w:rsidRPr="00253BE2">
          <w:rPr>
            <w:noProof/>
            <w:lang w:val="ja-JP"/>
          </w:rPr>
          <w:t>3</w:t>
        </w:r>
        <w:r>
          <w:fldChar w:fldCharType="end"/>
        </w:r>
      </w:p>
    </w:sdtContent>
  </w:sdt>
  <w:p w14:paraId="477372F2" w14:textId="77777777" w:rsidR="00CD0B86" w:rsidRDefault="00CD0B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D8971E" w14:textId="77777777" w:rsidR="00B31D95" w:rsidRDefault="00B31D95" w:rsidP="00B47EC6">
      <w:r>
        <w:separator/>
      </w:r>
    </w:p>
  </w:footnote>
  <w:footnote w:type="continuationSeparator" w:id="0">
    <w:p w14:paraId="02A88703" w14:textId="77777777" w:rsidR="00B31D95" w:rsidRDefault="00B31D95" w:rsidP="00B47E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B1B5E"/>
    <w:multiLevelType w:val="hybridMultilevel"/>
    <w:tmpl w:val="35A8ED56"/>
    <w:lvl w:ilvl="0" w:tplc="3CE2F58C">
      <w:start w:val="1"/>
      <w:numFmt w:val="decimal"/>
      <w:lvlText w:val="%1."/>
      <w:lvlJc w:val="left"/>
      <w:pPr>
        <w:ind w:left="420" w:hanging="420"/>
      </w:pPr>
    </w:lvl>
    <w:lvl w:ilvl="1" w:tplc="848A21F4" w:tentative="1">
      <w:start w:val="1"/>
      <w:numFmt w:val="aiueoFullWidth"/>
      <w:lvlText w:val="(%2)"/>
      <w:lvlJc w:val="left"/>
      <w:pPr>
        <w:ind w:left="840" w:hanging="420"/>
      </w:pPr>
    </w:lvl>
    <w:lvl w:ilvl="2" w:tplc="0B6A51D0" w:tentative="1">
      <w:start w:val="1"/>
      <w:numFmt w:val="decimalEnclosedCircle"/>
      <w:lvlText w:val="%3"/>
      <w:lvlJc w:val="left"/>
      <w:pPr>
        <w:ind w:left="1260" w:hanging="420"/>
      </w:pPr>
    </w:lvl>
    <w:lvl w:ilvl="3" w:tplc="138403A8" w:tentative="1">
      <w:start w:val="1"/>
      <w:numFmt w:val="decimal"/>
      <w:lvlText w:val="%4."/>
      <w:lvlJc w:val="left"/>
      <w:pPr>
        <w:ind w:left="1680" w:hanging="420"/>
      </w:pPr>
    </w:lvl>
    <w:lvl w:ilvl="4" w:tplc="9530D798" w:tentative="1">
      <w:start w:val="1"/>
      <w:numFmt w:val="aiueoFullWidth"/>
      <w:lvlText w:val="(%5)"/>
      <w:lvlJc w:val="left"/>
      <w:pPr>
        <w:ind w:left="2100" w:hanging="420"/>
      </w:pPr>
    </w:lvl>
    <w:lvl w:ilvl="5" w:tplc="6BC272B0" w:tentative="1">
      <w:start w:val="1"/>
      <w:numFmt w:val="decimalEnclosedCircle"/>
      <w:lvlText w:val="%6"/>
      <w:lvlJc w:val="left"/>
      <w:pPr>
        <w:ind w:left="2520" w:hanging="420"/>
      </w:pPr>
    </w:lvl>
    <w:lvl w:ilvl="6" w:tplc="5018F920" w:tentative="1">
      <w:start w:val="1"/>
      <w:numFmt w:val="decimal"/>
      <w:lvlText w:val="%7."/>
      <w:lvlJc w:val="left"/>
      <w:pPr>
        <w:ind w:left="2940" w:hanging="420"/>
      </w:pPr>
    </w:lvl>
    <w:lvl w:ilvl="7" w:tplc="F328E612" w:tentative="1">
      <w:start w:val="1"/>
      <w:numFmt w:val="aiueoFullWidth"/>
      <w:lvlText w:val="(%8)"/>
      <w:lvlJc w:val="left"/>
      <w:pPr>
        <w:ind w:left="3360" w:hanging="420"/>
      </w:pPr>
    </w:lvl>
    <w:lvl w:ilvl="8" w:tplc="BCF48B46" w:tentative="1">
      <w:start w:val="1"/>
      <w:numFmt w:val="decimalEnclosedCircle"/>
      <w:lvlText w:val="%9"/>
      <w:lvlJc w:val="left"/>
      <w:pPr>
        <w:ind w:left="3780" w:hanging="420"/>
      </w:pPr>
    </w:lvl>
  </w:abstractNum>
  <w:abstractNum w:abstractNumId="1" w15:restartNumberingAfterBreak="0">
    <w:nsid w:val="5FBE5369"/>
    <w:multiLevelType w:val="hybridMultilevel"/>
    <w:tmpl w:val="9F0059EA"/>
    <w:lvl w:ilvl="0" w:tplc="3D404250">
      <w:start w:val="1"/>
      <w:numFmt w:val="decimal"/>
      <w:lvlText w:val="%1."/>
      <w:lvlJc w:val="left"/>
      <w:pPr>
        <w:ind w:left="360" w:hanging="360"/>
      </w:pPr>
      <w:rPr>
        <w:rFonts w:hint="default"/>
      </w:rPr>
    </w:lvl>
    <w:lvl w:ilvl="1" w:tplc="6A0022E0" w:tentative="1">
      <w:start w:val="1"/>
      <w:numFmt w:val="aiueoFullWidth"/>
      <w:lvlText w:val="(%2)"/>
      <w:lvlJc w:val="left"/>
      <w:pPr>
        <w:ind w:left="840" w:hanging="420"/>
      </w:pPr>
    </w:lvl>
    <w:lvl w:ilvl="2" w:tplc="48A2BC46" w:tentative="1">
      <w:start w:val="1"/>
      <w:numFmt w:val="decimalEnclosedCircle"/>
      <w:lvlText w:val="%3"/>
      <w:lvlJc w:val="left"/>
      <w:pPr>
        <w:ind w:left="1260" w:hanging="420"/>
      </w:pPr>
    </w:lvl>
    <w:lvl w:ilvl="3" w:tplc="3AF659A0" w:tentative="1">
      <w:start w:val="1"/>
      <w:numFmt w:val="decimal"/>
      <w:lvlText w:val="%4."/>
      <w:lvlJc w:val="left"/>
      <w:pPr>
        <w:ind w:left="1680" w:hanging="420"/>
      </w:pPr>
    </w:lvl>
    <w:lvl w:ilvl="4" w:tplc="CBA897CA" w:tentative="1">
      <w:start w:val="1"/>
      <w:numFmt w:val="aiueoFullWidth"/>
      <w:lvlText w:val="(%5)"/>
      <w:lvlJc w:val="left"/>
      <w:pPr>
        <w:ind w:left="2100" w:hanging="420"/>
      </w:pPr>
    </w:lvl>
    <w:lvl w:ilvl="5" w:tplc="A2AE8F6C" w:tentative="1">
      <w:start w:val="1"/>
      <w:numFmt w:val="decimalEnclosedCircle"/>
      <w:lvlText w:val="%6"/>
      <w:lvlJc w:val="left"/>
      <w:pPr>
        <w:ind w:left="2520" w:hanging="420"/>
      </w:pPr>
    </w:lvl>
    <w:lvl w:ilvl="6" w:tplc="B25CF758" w:tentative="1">
      <w:start w:val="1"/>
      <w:numFmt w:val="decimal"/>
      <w:lvlText w:val="%7."/>
      <w:lvlJc w:val="left"/>
      <w:pPr>
        <w:ind w:left="2940" w:hanging="420"/>
      </w:pPr>
    </w:lvl>
    <w:lvl w:ilvl="7" w:tplc="9B4AD388" w:tentative="1">
      <w:start w:val="1"/>
      <w:numFmt w:val="aiueoFullWidth"/>
      <w:lvlText w:val="(%8)"/>
      <w:lvlJc w:val="left"/>
      <w:pPr>
        <w:ind w:left="3360" w:hanging="420"/>
      </w:pPr>
    </w:lvl>
    <w:lvl w:ilvl="8" w:tplc="8C9CC1B8"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 Copy&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ztz9aavaat0be9a5ivtvfbfresrpfw9v2e&quot;&gt;PSA screening&lt;record-ids&gt;&lt;item&gt;5&lt;/item&gt;&lt;item&gt;7&lt;/item&gt;&lt;item&gt;8&lt;/item&gt;&lt;item&gt;9&lt;/item&gt;&lt;item&gt;10&lt;/item&gt;&lt;item&gt;11&lt;/item&gt;&lt;item&gt;12&lt;/item&gt;&lt;item&gt;13&lt;/item&gt;&lt;item&gt;14&lt;/item&gt;&lt;item&gt;15&lt;/item&gt;&lt;item&gt;16&lt;/item&gt;&lt;item&gt;17&lt;/item&gt;&lt;item&gt;18&lt;/item&gt;&lt;item&gt;19&lt;/item&gt;&lt;item&gt;22&lt;/item&gt;&lt;item&gt;24&lt;/item&gt;&lt;item&gt;27&lt;/item&gt;&lt;item&gt;28&lt;/item&gt;&lt;item&gt;29&lt;/item&gt;&lt;item&gt;35&lt;/item&gt;&lt;item&gt;36&lt;/item&gt;&lt;item&gt;37&lt;/item&gt;&lt;item&gt;38&lt;/item&gt;&lt;/record-ids&gt;&lt;/item&gt;&lt;/Libraries&gt;"/>
  </w:docVars>
  <w:rsids>
    <w:rsidRoot w:val="000D1A85"/>
    <w:rsid w:val="00001130"/>
    <w:rsid w:val="000021A3"/>
    <w:rsid w:val="00004159"/>
    <w:rsid w:val="0000530B"/>
    <w:rsid w:val="00006260"/>
    <w:rsid w:val="00006DAE"/>
    <w:rsid w:val="00015235"/>
    <w:rsid w:val="0001570C"/>
    <w:rsid w:val="000243BF"/>
    <w:rsid w:val="000248B7"/>
    <w:rsid w:val="000261E1"/>
    <w:rsid w:val="000310FA"/>
    <w:rsid w:val="0003193C"/>
    <w:rsid w:val="00031E18"/>
    <w:rsid w:val="00033497"/>
    <w:rsid w:val="00035810"/>
    <w:rsid w:val="00036B46"/>
    <w:rsid w:val="00041254"/>
    <w:rsid w:val="00041B1A"/>
    <w:rsid w:val="00045150"/>
    <w:rsid w:val="00050FD2"/>
    <w:rsid w:val="000518DA"/>
    <w:rsid w:val="00052C47"/>
    <w:rsid w:val="00052D93"/>
    <w:rsid w:val="000539A7"/>
    <w:rsid w:val="00053B69"/>
    <w:rsid w:val="00055E5C"/>
    <w:rsid w:val="00057C93"/>
    <w:rsid w:val="000614D2"/>
    <w:rsid w:val="00062015"/>
    <w:rsid w:val="00071AAD"/>
    <w:rsid w:val="00072510"/>
    <w:rsid w:val="00072ECA"/>
    <w:rsid w:val="00076DE8"/>
    <w:rsid w:val="000943C9"/>
    <w:rsid w:val="000A3146"/>
    <w:rsid w:val="000A40D4"/>
    <w:rsid w:val="000A5D9C"/>
    <w:rsid w:val="000B3B1C"/>
    <w:rsid w:val="000B6A57"/>
    <w:rsid w:val="000C056F"/>
    <w:rsid w:val="000C42BA"/>
    <w:rsid w:val="000C57A4"/>
    <w:rsid w:val="000D1A85"/>
    <w:rsid w:val="000D6507"/>
    <w:rsid w:val="000D798F"/>
    <w:rsid w:val="000F12E6"/>
    <w:rsid w:val="000F20F8"/>
    <w:rsid w:val="000F35A2"/>
    <w:rsid w:val="000F5E92"/>
    <w:rsid w:val="000F6F4F"/>
    <w:rsid w:val="0010099F"/>
    <w:rsid w:val="001024C9"/>
    <w:rsid w:val="00112CA3"/>
    <w:rsid w:val="00114B9D"/>
    <w:rsid w:val="001153EC"/>
    <w:rsid w:val="001176C8"/>
    <w:rsid w:val="00125E4D"/>
    <w:rsid w:val="0012652A"/>
    <w:rsid w:val="00130F39"/>
    <w:rsid w:val="00131413"/>
    <w:rsid w:val="0013498C"/>
    <w:rsid w:val="0013505C"/>
    <w:rsid w:val="00135BFD"/>
    <w:rsid w:val="00147AEB"/>
    <w:rsid w:val="0015013B"/>
    <w:rsid w:val="001526B2"/>
    <w:rsid w:val="00152AB8"/>
    <w:rsid w:val="00155CE7"/>
    <w:rsid w:val="001568AD"/>
    <w:rsid w:val="00162E43"/>
    <w:rsid w:val="0016320A"/>
    <w:rsid w:val="00163CCE"/>
    <w:rsid w:val="00165B97"/>
    <w:rsid w:val="00166242"/>
    <w:rsid w:val="00170866"/>
    <w:rsid w:val="001807AB"/>
    <w:rsid w:val="00184017"/>
    <w:rsid w:val="0018526A"/>
    <w:rsid w:val="00187C20"/>
    <w:rsid w:val="00190F48"/>
    <w:rsid w:val="001910B7"/>
    <w:rsid w:val="00191D78"/>
    <w:rsid w:val="00192558"/>
    <w:rsid w:val="00195409"/>
    <w:rsid w:val="001978DB"/>
    <w:rsid w:val="001B25E0"/>
    <w:rsid w:val="001B2F23"/>
    <w:rsid w:val="001C3B7A"/>
    <w:rsid w:val="001C468C"/>
    <w:rsid w:val="001C4C3C"/>
    <w:rsid w:val="001D2ADE"/>
    <w:rsid w:val="001D5D49"/>
    <w:rsid w:val="001D73D5"/>
    <w:rsid w:val="001E2B43"/>
    <w:rsid w:val="001E4496"/>
    <w:rsid w:val="001E4724"/>
    <w:rsid w:val="001F4134"/>
    <w:rsid w:val="00200153"/>
    <w:rsid w:val="00205DBD"/>
    <w:rsid w:val="002124FE"/>
    <w:rsid w:val="002238E7"/>
    <w:rsid w:val="002244B3"/>
    <w:rsid w:val="002261AF"/>
    <w:rsid w:val="00232C50"/>
    <w:rsid w:val="00233E20"/>
    <w:rsid w:val="0023455D"/>
    <w:rsid w:val="002435A0"/>
    <w:rsid w:val="0024382C"/>
    <w:rsid w:val="0024440F"/>
    <w:rsid w:val="00252A80"/>
    <w:rsid w:val="00253BE2"/>
    <w:rsid w:val="002541C4"/>
    <w:rsid w:val="00257061"/>
    <w:rsid w:val="00262B2A"/>
    <w:rsid w:val="00264952"/>
    <w:rsid w:val="00267EE5"/>
    <w:rsid w:val="00270097"/>
    <w:rsid w:val="00272210"/>
    <w:rsid w:val="00275D55"/>
    <w:rsid w:val="00276F31"/>
    <w:rsid w:val="00283C3C"/>
    <w:rsid w:val="00284E6B"/>
    <w:rsid w:val="00291F92"/>
    <w:rsid w:val="00296E6C"/>
    <w:rsid w:val="002A0534"/>
    <w:rsid w:val="002A77DC"/>
    <w:rsid w:val="002B0B9F"/>
    <w:rsid w:val="002B13B2"/>
    <w:rsid w:val="002B1B62"/>
    <w:rsid w:val="002B283E"/>
    <w:rsid w:val="002B50E0"/>
    <w:rsid w:val="002B5704"/>
    <w:rsid w:val="002D043C"/>
    <w:rsid w:val="002D04E8"/>
    <w:rsid w:val="002D1AC1"/>
    <w:rsid w:val="002D2534"/>
    <w:rsid w:val="002D5798"/>
    <w:rsid w:val="002D63E8"/>
    <w:rsid w:val="002E3B83"/>
    <w:rsid w:val="002E7654"/>
    <w:rsid w:val="002F00B1"/>
    <w:rsid w:val="002F1874"/>
    <w:rsid w:val="002F1FBE"/>
    <w:rsid w:val="002F230A"/>
    <w:rsid w:val="002F344F"/>
    <w:rsid w:val="00301ED7"/>
    <w:rsid w:val="0031135A"/>
    <w:rsid w:val="00312063"/>
    <w:rsid w:val="00321CA8"/>
    <w:rsid w:val="00324087"/>
    <w:rsid w:val="003252E9"/>
    <w:rsid w:val="0032640E"/>
    <w:rsid w:val="00327E3D"/>
    <w:rsid w:val="0033060C"/>
    <w:rsid w:val="00331581"/>
    <w:rsid w:val="003325BA"/>
    <w:rsid w:val="00334476"/>
    <w:rsid w:val="00336CE7"/>
    <w:rsid w:val="003374AF"/>
    <w:rsid w:val="00341D89"/>
    <w:rsid w:val="003441F4"/>
    <w:rsid w:val="0034678C"/>
    <w:rsid w:val="00356843"/>
    <w:rsid w:val="00356C25"/>
    <w:rsid w:val="003606DC"/>
    <w:rsid w:val="00361460"/>
    <w:rsid w:val="003653B4"/>
    <w:rsid w:val="00374E88"/>
    <w:rsid w:val="00376FA8"/>
    <w:rsid w:val="003778E4"/>
    <w:rsid w:val="003804E8"/>
    <w:rsid w:val="0038369C"/>
    <w:rsid w:val="00383DD5"/>
    <w:rsid w:val="00392E22"/>
    <w:rsid w:val="00394048"/>
    <w:rsid w:val="00394670"/>
    <w:rsid w:val="00395800"/>
    <w:rsid w:val="003A066F"/>
    <w:rsid w:val="003A4EA5"/>
    <w:rsid w:val="003B68DC"/>
    <w:rsid w:val="003B7080"/>
    <w:rsid w:val="003C6802"/>
    <w:rsid w:val="003D1323"/>
    <w:rsid w:val="003D3221"/>
    <w:rsid w:val="003D414A"/>
    <w:rsid w:val="003D4677"/>
    <w:rsid w:val="003D4FB5"/>
    <w:rsid w:val="003D72AA"/>
    <w:rsid w:val="003D7C13"/>
    <w:rsid w:val="003F4050"/>
    <w:rsid w:val="003F4D0A"/>
    <w:rsid w:val="003F70D2"/>
    <w:rsid w:val="003F75F9"/>
    <w:rsid w:val="00400835"/>
    <w:rsid w:val="00402B5C"/>
    <w:rsid w:val="00403B04"/>
    <w:rsid w:val="00410BC9"/>
    <w:rsid w:val="0041311F"/>
    <w:rsid w:val="00414851"/>
    <w:rsid w:val="0041774F"/>
    <w:rsid w:val="00421738"/>
    <w:rsid w:val="00421D8A"/>
    <w:rsid w:val="0042323F"/>
    <w:rsid w:val="00426615"/>
    <w:rsid w:val="0042675C"/>
    <w:rsid w:val="00427160"/>
    <w:rsid w:val="00430DC1"/>
    <w:rsid w:val="00433BE6"/>
    <w:rsid w:val="00434C20"/>
    <w:rsid w:val="00440C8C"/>
    <w:rsid w:val="00442037"/>
    <w:rsid w:val="00443230"/>
    <w:rsid w:val="0044438A"/>
    <w:rsid w:val="004469BF"/>
    <w:rsid w:val="00447C4F"/>
    <w:rsid w:val="0045022C"/>
    <w:rsid w:val="004521B5"/>
    <w:rsid w:val="004533A2"/>
    <w:rsid w:val="004614C8"/>
    <w:rsid w:val="00461ACD"/>
    <w:rsid w:val="004623D4"/>
    <w:rsid w:val="0046242F"/>
    <w:rsid w:val="0046255B"/>
    <w:rsid w:val="00470158"/>
    <w:rsid w:val="00471510"/>
    <w:rsid w:val="004730A4"/>
    <w:rsid w:val="00473BAD"/>
    <w:rsid w:val="004747AB"/>
    <w:rsid w:val="00475E5A"/>
    <w:rsid w:val="00476341"/>
    <w:rsid w:val="00481FB6"/>
    <w:rsid w:val="00485F7B"/>
    <w:rsid w:val="004913CC"/>
    <w:rsid w:val="00497355"/>
    <w:rsid w:val="004A4A9B"/>
    <w:rsid w:val="004A66EA"/>
    <w:rsid w:val="004B1129"/>
    <w:rsid w:val="004B21B9"/>
    <w:rsid w:val="004B3744"/>
    <w:rsid w:val="004B5382"/>
    <w:rsid w:val="004B5BA8"/>
    <w:rsid w:val="004B66DD"/>
    <w:rsid w:val="004B748A"/>
    <w:rsid w:val="004C66E5"/>
    <w:rsid w:val="004C74AC"/>
    <w:rsid w:val="004D6CB1"/>
    <w:rsid w:val="004D7F5E"/>
    <w:rsid w:val="004E1535"/>
    <w:rsid w:val="004E2981"/>
    <w:rsid w:val="004E3F7D"/>
    <w:rsid w:val="004E7ABB"/>
    <w:rsid w:val="004F36F2"/>
    <w:rsid w:val="004F73F6"/>
    <w:rsid w:val="0050142D"/>
    <w:rsid w:val="00502929"/>
    <w:rsid w:val="00505D97"/>
    <w:rsid w:val="00512B5C"/>
    <w:rsid w:val="00513919"/>
    <w:rsid w:val="00516BE4"/>
    <w:rsid w:val="00516C61"/>
    <w:rsid w:val="005270C3"/>
    <w:rsid w:val="0052763F"/>
    <w:rsid w:val="0053289F"/>
    <w:rsid w:val="0053528C"/>
    <w:rsid w:val="005363CB"/>
    <w:rsid w:val="0053683B"/>
    <w:rsid w:val="005405DF"/>
    <w:rsid w:val="00540E4F"/>
    <w:rsid w:val="005432CB"/>
    <w:rsid w:val="00543607"/>
    <w:rsid w:val="00546540"/>
    <w:rsid w:val="00547137"/>
    <w:rsid w:val="005507A7"/>
    <w:rsid w:val="00553217"/>
    <w:rsid w:val="00561ABC"/>
    <w:rsid w:val="00565000"/>
    <w:rsid w:val="00566CA5"/>
    <w:rsid w:val="00570457"/>
    <w:rsid w:val="00574E92"/>
    <w:rsid w:val="00575057"/>
    <w:rsid w:val="005771B9"/>
    <w:rsid w:val="005773E7"/>
    <w:rsid w:val="005775C8"/>
    <w:rsid w:val="0058287E"/>
    <w:rsid w:val="005913CD"/>
    <w:rsid w:val="005B011B"/>
    <w:rsid w:val="005B0428"/>
    <w:rsid w:val="005B0C12"/>
    <w:rsid w:val="005B1477"/>
    <w:rsid w:val="005B2E9C"/>
    <w:rsid w:val="005B3574"/>
    <w:rsid w:val="005B5190"/>
    <w:rsid w:val="005B67BD"/>
    <w:rsid w:val="005C2D73"/>
    <w:rsid w:val="005C415C"/>
    <w:rsid w:val="005D00F3"/>
    <w:rsid w:val="005D0260"/>
    <w:rsid w:val="005D216C"/>
    <w:rsid w:val="005D2C50"/>
    <w:rsid w:val="005D3B33"/>
    <w:rsid w:val="005D4670"/>
    <w:rsid w:val="005D57E2"/>
    <w:rsid w:val="005D7661"/>
    <w:rsid w:val="005E07B4"/>
    <w:rsid w:val="005E1E40"/>
    <w:rsid w:val="005E2EAA"/>
    <w:rsid w:val="005E32D4"/>
    <w:rsid w:val="005E466E"/>
    <w:rsid w:val="005E6708"/>
    <w:rsid w:val="005F3419"/>
    <w:rsid w:val="005F4337"/>
    <w:rsid w:val="005F47FA"/>
    <w:rsid w:val="00601DF3"/>
    <w:rsid w:val="00602DBA"/>
    <w:rsid w:val="00602E34"/>
    <w:rsid w:val="00615C98"/>
    <w:rsid w:val="006216E4"/>
    <w:rsid w:val="00621F7B"/>
    <w:rsid w:val="00623798"/>
    <w:rsid w:val="006238A1"/>
    <w:rsid w:val="00630E21"/>
    <w:rsid w:val="0065681E"/>
    <w:rsid w:val="0065707F"/>
    <w:rsid w:val="006570B5"/>
    <w:rsid w:val="006614F3"/>
    <w:rsid w:val="00670E9B"/>
    <w:rsid w:val="006728F3"/>
    <w:rsid w:val="0068377D"/>
    <w:rsid w:val="00684350"/>
    <w:rsid w:val="00685201"/>
    <w:rsid w:val="00685710"/>
    <w:rsid w:val="006857AE"/>
    <w:rsid w:val="00685B57"/>
    <w:rsid w:val="0068656E"/>
    <w:rsid w:val="00692C07"/>
    <w:rsid w:val="006930A6"/>
    <w:rsid w:val="00694505"/>
    <w:rsid w:val="006950A7"/>
    <w:rsid w:val="00697C3E"/>
    <w:rsid w:val="006A3082"/>
    <w:rsid w:val="006B002F"/>
    <w:rsid w:val="006B2257"/>
    <w:rsid w:val="006B558F"/>
    <w:rsid w:val="006C002F"/>
    <w:rsid w:val="006C4883"/>
    <w:rsid w:val="006C495F"/>
    <w:rsid w:val="006C4B5A"/>
    <w:rsid w:val="006D01F0"/>
    <w:rsid w:val="006D401D"/>
    <w:rsid w:val="006D4171"/>
    <w:rsid w:val="006D569F"/>
    <w:rsid w:val="006E3556"/>
    <w:rsid w:val="006E3995"/>
    <w:rsid w:val="006E5DF2"/>
    <w:rsid w:val="006E6747"/>
    <w:rsid w:val="006E6B97"/>
    <w:rsid w:val="006F2A92"/>
    <w:rsid w:val="006F301D"/>
    <w:rsid w:val="006F3A11"/>
    <w:rsid w:val="00702ADF"/>
    <w:rsid w:val="00702B8C"/>
    <w:rsid w:val="00705101"/>
    <w:rsid w:val="007056A7"/>
    <w:rsid w:val="007073AB"/>
    <w:rsid w:val="00716F2A"/>
    <w:rsid w:val="007175AA"/>
    <w:rsid w:val="00717B0A"/>
    <w:rsid w:val="007228CE"/>
    <w:rsid w:val="00724267"/>
    <w:rsid w:val="007309C8"/>
    <w:rsid w:val="00732E0C"/>
    <w:rsid w:val="00733878"/>
    <w:rsid w:val="00735D28"/>
    <w:rsid w:val="00745F42"/>
    <w:rsid w:val="007509AA"/>
    <w:rsid w:val="00750E5A"/>
    <w:rsid w:val="00753941"/>
    <w:rsid w:val="00754F70"/>
    <w:rsid w:val="007634BA"/>
    <w:rsid w:val="007634F3"/>
    <w:rsid w:val="0076426F"/>
    <w:rsid w:val="0076493F"/>
    <w:rsid w:val="00772AF7"/>
    <w:rsid w:val="00773094"/>
    <w:rsid w:val="00776B7C"/>
    <w:rsid w:val="007770F1"/>
    <w:rsid w:val="007817B7"/>
    <w:rsid w:val="0078750B"/>
    <w:rsid w:val="00787794"/>
    <w:rsid w:val="007937AA"/>
    <w:rsid w:val="007938CA"/>
    <w:rsid w:val="007948D6"/>
    <w:rsid w:val="00795B9D"/>
    <w:rsid w:val="007A114B"/>
    <w:rsid w:val="007A11D5"/>
    <w:rsid w:val="007A42E4"/>
    <w:rsid w:val="007B2403"/>
    <w:rsid w:val="007B3CF6"/>
    <w:rsid w:val="007B4AA5"/>
    <w:rsid w:val="007B65EC"/>
    <w:rsid w:val="007C2A92"/>
    <w:rsid w:val="007C49E2"/>
    <w:rsid w:val="007C4ED5"/>
    <w:rsid w:val="007C51CB"/>
    <w:rsid w:val="007D1509"/>
    <w:rsid w:val="007D2B15"/>
    <w:rsid w:val="007D325E"/>
    <w:rsid w:val="007D64F3"/>
    <w:rsid w:val="007E179D"/>
    <w:rsid w:val="007E5A79"/>
    <w:rsid w:val="007E5FC0"/>
    <w:rsid w:val="007E7526"/>
    <w:rsid w:val="007F0FD5"/>
    <w:rsid w:val="007F2AA0"/>
    <w:rsid w:val="007F44D1"/>
    <w:rsid w:val="007F60CB"/>
    <w:rsid w:val="008022B0"/>
    <w:rsid w:val="00803F4E"/>
    <w:rsid w:val="008055C5"/>
    <w:rsid w:val="00811E34"/>
    <w:rsid w:val="0081319B"/>
    <w:rsid w:val="00814922"/>
    <w:rsid w:val="0082188B"/>
    <w:rsid w:val="0082621D"/>
    <w:rsid w:val="00826CEB"/>
    <w:rsid w:val="00827A82"/>
    <w:rsid w:val="00830CC3"/>
    <w:rsid w:val="00832C14"/>
    <w:rsid w:val="00835D33"/>
    <w:rsid w:val="00836976"/>
    <w:rsid w:val="00847BC5"/>
    <w:rsid w:val="00854E69"/>
    <w:rsid w:val="00855AD8"/>
    <w:rsid w:val="00856185"/>
    <w:rsid w:val="008607C6"/>
    <w:rsid w:val="00864512"/>
    <w:rsid w:val="0086749B"/>
    <w:rsid w:val="008702AD"/>
    <w:rsid w:val="00874949"/>
    <w:rsid w:val="00874F02"/>
    <w:rsid w:val="00885FE3"/>
    <w:rsid w:val="00887333"/>
    <w:rsid w:val="00890601"/>
    <w:rsid w:val="00891825"/>
    <w:rsid w:val="00892E42"/>
    <w:rsid w:val="00894B43"/>
    <w:rsid w:val="008952B9"/>
    <w:rsid w:val="00896630"/>
    <w:rsid w:val="008A6907"/>
    <w:rsid w:val="008B068E"/>
    <w:rsid w:val="008B23B9"/>
    <w:rsid w:val="008C149E"/>
    <w:rsid w:val="008D1CC3"/>
    <w:rsid w:val="008D2287"/>
    <w:rsid w:val="008D349C"/>
    <w:rsid w:val="008D4E00"/>
    <w:rsid w:val="008D4E03"/>
    <w:rsid w:val="008E2087"/>
    <w:rsid w:val="008E2BB5"/>
    <w:rsid w:val="008E68EA"/>
    <w:rsid w:val="008F0C6F"/>
    <w:rsid w:val="008F235D"/>
    <w:rsid w:val="008F27F5"/>
    <w:rsid w:val="008F3CC0"/>
    <w:rsid w:val="008F6CD9"/>
    <w:rsid w:val="00900C09"/>
    <w:rsid w:val="00901470"/>
    <w:rsid w:val="00902860"/>
    <w:rsid w:val="00907660"/>
    <w:rsid w:val="009106A6"/>
    <w:rsid w:val="00920FEF"/>
    <w:rsid w:val="0092445E"/>
    <w:rsid w:val="0092470D"/>
    <w:rsid w:val="00925507"/>
    <w:rsid w:val="0092755F"/>
    <w:rsid w:val="00927B7C"/>
    <w:rsid w:val="009340BF"/>
    <w:rsid w:val="00934EC6"/>
    <w:rsid w:val="00935B1F"/>
    <w:rsid w:val="00936EE4"/>
    <w:rsid w:val="009462DE"/>
    <w:rsid w:val="00950423"/>
    <w:rsid w:val="009508F3"/>
    <w:rsid w:val="0095279E"/>
    <w:rsid w:val="00954FD6"/>
    <w:rsid w:val="00956BAC"/>
    <w:rsid w:val="00965430"/>
    <w:rsid w:val="00965E14"/>
    <w:rsid w:val="00967CFE"/>
    <w:rsid w:val="00970161"/>
    <w:rsid w:val="00970DB1"/>
    <w:rsid w:val="00973F5C"/>
    <w:rsid w:val="00977D83"/>
    <w:rsid w:val="009811BD"/>
    <w:rsid w:val="009879FC"/>
    <w:rsid w:val="00993398"/>
    <w:rsid w:val="00996DE7"/>
    <w:rsid w:val="009A5893"/>
    <w:rsid w:val="009B0CF9"/>
    <w:rsid w:val="009C2294"/>
    <w:rsid w:val="009C348C"/>
    <w:rsid w:val="009C3A9A"/>
    <w:rsid w:val="009C4C70"/>
    <w:rsid w:val="009C554B"/>
    <w:rsid w:val="009D1393"/>
    <w:rsid w:val="009D746B"/>
    <w:rsid w:val="009E2080"/>
    <w:rsid w:val="009E40C0"/>
    <w:rsid w:val="009F3825"/>
    <w:rsid w:val="009F45B2"/>
    <w:rsid w:val="00A02710"/>
    <w:rsid w:val="00A14C7A"/>
    <w:rsid w:val="00A15FA2"/>
    <w:rsid w:val="00A169CC"/>
    <w:rsid w:val="00A1769E"/>
    <w:rsid w:val="00A217FB"/>
    <w:rsid w:val="00A252BE"/>
    <w:rsid w:val="00A25595"/>
    <w:rsid w:val="00A36749"/>
    <w:rsid w:val="00A36FD5"/>
    <w:rsid w:val="00A374B8"/>
    <w:rsid w:val="00A40706"/>
    <w:rsid w:val="00A417C6"/>
    <w:rsid w:val="00A42D07"/>
    <w:rsid w:val="00A4462A"/>
    <w:rsid w:val="00A4541C"/>
    <w:rsid w:val="00A5028B"/>
    <w:rsid w:val="00A506CB"/>
    <w:rsid w:val="00A5330F"/>
    <w:rsid w:val="00A53A67"/>
    <w:rsid w:val="00A54B17"/>
    <w:rsid w:val="00A57AAE"/>
    <w:rsid w:val="00A62092"/>
    <w:rsid w:val="00A624F9"/>
    <w:rsid w:val="00A67550"/>
    <w:rsid w:val="00A74A94"/>
    <w:rsid w:val="00A7526F"/>
    <w:rsid w:val="00A761A6"/>
    <w:rsid w:val="00A767EC"/>
    <w:rsid w:val="00A8654A"/>
    <w:rsid w:val="00A86A62"/>
    <w:rsid w:val="00A87554"/>
    <w:rsid w:val="00A908DE"/>
    <w:rsid w:val="00A91056"/>
    <w:rsid w:val="00AA2498"/>
    <w:rsid w:val="00AA5936"/>
    <w:rsid w:val="00AB1D8D"/>
    <w:rsid w:val="00AB274D"/>
    <w:rsid w:val="00AB2D1F"/>
    <w:rsid w:val="00AB4A12"/>
    <w:rsid w:val="00AB72DC"/>
    <w:rsid w:val="00AB7338"/>
    <w:rsid w:val="00AB754E"/>
    <w:rsid w:val="00AD0635"/>
    <w:rsid w:val="00AD1936"/>
    <w:rsid w:val="00AD3C9B"/>
    <w:rsid w:val="00AE5DC3"/>
    <w:rsid w:val="00AF0A3D"/>
    <w:rsid w:val="00AF3D2D"/>
    <w:rsid w:val="00AF5147"/>
    <w:rsid w:val="00B04E5E"/>
    <w:rsid w:val="00B05783"/>
    <w:rsid w:val="00B06256"/>
    <w:rsid w:val="00B07DA1"/>
    <w:rsid w:val="00B07E10"/>
    <w:rsid w:val="00B07F53"/>
    <w:rsid w:val="00B10000"/>
    <w:rsid w:val="00B1196C"/>
    <w:rsid w:val="00B141E6"/>
    <w:rsid w:val="00B166D7"/>
    <w:rsid w:val="00B21957"/>
    <w:rsid w:val="00B274BE"/>
    <w:rsid w:val="00B27E4F"/>
    <w:rsid w:val="00B31D95"/>
    <w:rsid w:val="00B3206A"/>
    <w:rsid w:val="00B33A68"/>
    <w:rsid w:val="00B37262"/>
    <w:rsid w:val="00B374E7"/>
    <w:rsid w:val="00B40069"/>
    <w:rsid w:val="00B418A9"/>
    <w:rsid w:val="00B42126"/>
    <w:rsid w:val="00B42B56"/>
    <w:rsid w:val="00B43FAE"/>
    <w:rsid w:val="00B455FB"/>
    <w:rsid w:val="00B47EC6"/>
    <w:rsid w:val="00B5254C"/>
    <w:rsid w:val="00B60F34"/>
    <w:rsid w:val="00B64D92"/>
    <w:rsid w:val="00B6673D"/>
    <w:rsid w:val="00B66F8A"/>
    <w:rsid w:val="00B6774D"/>
    <w:rsid w:val="00B70C19"/>
    <w:rsid w:val="00B70E4B"/>
    <w:rsid w:val="00B7299B"/>
    <w:rsid w:val="00B74F26"/>
    <w:rsid w:val="00B75D5A"/>
    <w:rsid w:val="00B80420"/>
    <w:rsid w:val="00B8096D"/>
    <w:rsid w:val="00B80D1E"/>
    <w:rsid w:val="00B8398D"/>
    <w:rsid w:val="00B85CFD"/>
    <w:rsid w:val="00B9046A"/>
    <w:rsid w:val="00B9217A"/>
    <w:rsid w:val="00B94AE1"/>
    <w:rsid w:val="00B97EE3"/>
    <w:rsid w:val="00BA28DB"/>
    <w:rsid w:val="00BA6CEE"/>
    <w:rsid w:val="00BB22B2"/>
    <w:rsid w:val="00BB3CAA"/>
    <w:rsid w:val="00BB5121"/>
    <w:rsid w:val="00BB7827"/>
    <w:rsid w:val="00BC1E2A"/>
    <w:rsid w:val="00BC2F22"/>
    <w:rsid w:val="00BC479F"/>
    <w:rsid w:val="00BC5CB7"/>
    <w:rsid w:val="00BC6463"/>
    <w:rsid w:val="00BD1321"/>
    <w:rsid w:val="00BD65E4"/>
    <w:rsid w:val="00BD77F3"/>
    <w:rsid w:val="00BE5237"/>
    <w:rsid w:val="00BE7226"/>
    <w:rsid w:val="00BF093A"/>
    <w:rsid w:val="00BF288C"/>
    <w:rsid w:val="00BF3661"/>
    <w:rsid w:val="00BF417E"/>
    <w:rsid w:val="00BF4C02"/>
    <w:rsid w:val="00BF6A48"/>
    <w:rsid w:val="00C022AC"/>
    <w:rsid w:val="00C03D2E"/>
    <w:rsid w:val="00C06660"/>
    <w:rsid w:val="00C07AD7"/>
    <w:rsid w:val="00C170FB"/>
    <w:rsid w:val="00C17B31"/>
    <w:rsid w:val="00C22804"/>
    <w:rsid w:val="00C236F8"/>
    <w:rsid w:val="00C23891"/>
    <w:rsid w:val="00C24C92"/>
    <w:rsid w:val="00C26687"/>
    <w:rsid w:val="00C30D93"/>
    <w:rsid w:val="00C31220"/>
    <w:rsid w:val="00C351FD"/>
    <w:rsid w:val="00C36A3A"/>
    <w:rsid w:val="00C3721B"/>
    <w:rsid w:val="00C41F5A"/>
    <w:rsid w:val="00C42269"/>
    <w:rsid w:val="00C43E40"/>
    <w:rsid w:val="00C44B56"/>
    <w:rsid w:val="00C52D66"/>
    <w:rsid w:val="00C54BBA"/>
    <w:rsid w:val="00C5581B"/>
    <w:rsid w:val="00C60903"/>
    <w:rsid w:val="00C6326B"/>
    <w:rsid w:val="00C6463C"/>
    <w:rsid w:val="00C66725"/>
    <w:rsid w:val="00C71E5E"/>
    <w:rsid w:val="00C7205C"/>
    <w:rsid w:val="00C72614"/>
    <w:rsid w:val="00C73526"/>
    <w:rsid w:val="00C75F68"/>
    <w:rsid w:val="00C81490"/>
    <w:rsid w:val="00C87C39"/>
    <w:rsid w:val="00C90EFE"/>
    <w:rsid w:val="00C91E6E"/>
    <w:rsid w:val="00C9357E"/>
    <w:rsid w:val="00CB2CC0"/>
    <w:rsid w:val="00CC3180"/>
    <w:rsid w:val="00CC3E94"/>
    <w:rsid w:val="00CC7627"/>
    <w:rsid w:val="00CD0B86"/>
    <w:rsid w:val="00CD1296"/>
    <w:rsid w:val="00CD18DC"/>
    <w:rsid w:val="00CD31B9"/>
    <w:rsid w:val="00CD520C"/>
    <w:rsid w:val="00CE1F70"/>
    <w:rsid w:val="00CE25B1"/>
    <w:rsid w:val="00CE34F1"/>
    <w:rsid w:val="00CE60E1"/>
    <w:rsid w:val="00CF133E"/>
    <w:rsid w:val="00CF6B4C"/>
    <w:rsid w:val="00D00AC8"/>
    <w:rsid w:val="00D01672"/>
    <w:rsid w:val="00D01DD5"/>
    <w:rsid w:val="00D031D3"/>
    <w:rsid w:val="00D0755D"/>
    <w:rsid w:val="00D07ACF"/>
    <w:rsid w:val="00D102C0"/>
    <w:rsid w:val="00D14938"/>
    <w:rsid w:val="00D1493E"/>
    <w:rsid w:val="00D16622"/>
    <w:rsid w:val="00D16931"/>
    <w:rsid w:val="00D16ECA"/>
    <w:rsid w:val="00D17149"/>
    <w:rsid w:val="00D20246"/>
    <w:rsid w:val="00D210A7"/>
    <w:rsid w:val="00D22733"/>
    <w:rsid w:val="00D264B6"/>
    <w:rsid w:val="00D30896"/>
    <w:rsid w:val="00D31A91"/>
    <w:rsid w:val="00D31FD5"/>
    <w:rsid w:val="00D331F1"/>
    <w:rsid w:val="00D35E71"/>
    <w:rsid w:val="00D40399"/>
    <w:rsid w:val="00D40E7E"/>
    <w:rsid w:val="00D41017"/>
    <w:rsid w:val="00D43C4F"/>
    <w:rsid w:val="00D462C6"/>
    <w:rsid w:val="00D507C3"/>
    <w:rsid w:val="00D530D1"/>
    <w:rsid w:val="00D557EA"/>
    <w:rsid w:val="00D56BE9"/>
    <w:rsid w:val="00D60854"/>
    <w:rsid w:val="00D64BBD"/>
    <w:rsid w:val="00D7118D"/>
    <w:rsid w:val="00D81DC2"/>
    <w:rsid w:val="00D85C7D"/>
    <w:rsid w:val="00D9066E"/>
    <w:rsid w:val="00D9152F"/>
    <w:rsid w:val="00D9163F"/>
    <w:rsid w:val="00D926C7"/>
    <w:rsid w:val="00D92D51"/>
    <w:rsid w:val="00D95926"/>
    <w:rsid w:val="00D9671E"/>
    <w:rsid w:val="00DA3E1E"/>
    <w:rsid w:val="00DA5967"/>
    <w:rsid w:val="00DB0B24"/>
    <w:rsid w:val="00DB0E67"/>
    <w:rsid w:val="00DB63F7"/>
    <w:rsid w:val="00DC1B61"/>
    <w:rsid w:val="00DC6D58"/>
    <w:rsid w:val="00DD31DD"/>
    <w:rsid w:val="00DD6F4B"/>
    <w:rsid w:val="00DE12EA"/>
    <w:rsid w:val="00DF0F6A"/>
    <w:rsid w:val="00DF2DDD"/>
    <w:rsid w:val="00DF61F6"/>
    <w:rsid w:val="00DF6F3D"/>
    <w:rsid w:val="00E00202"/>
    <w:rsid w:val="00E03D62"/>
    <w:rsid w:val="00E05EE8"/>
    <w:rsid w:val="00E11316"/>
    <w:rsid w:val="00E11EEA"/>
    <w:rsid w:val="00E12057"/>
    <w:rsid w:val="00E12490"/>
    <w:rsid w:val="00E1298C"/>
    <w:rsid w:val="00E13B41"/>
    <w:rsid w:val="00E152CA"/>
    <w:rsid w:val="00E20B18"/>
    <w:rsid w:val="00E213CC"/>
    <w:rsid w:val="00E25EFD"/>
    <w:rsid w:val="00E25F78"/>
    <w:rsid w:val="00E32B27"/>
    <w:rsid w:val="00E40545"/>
    <w:rsid w:val="00E4151F"/>
    <w:rsid w:val="00E42F22"/>
    <w:rsid w:val="00E4512A"/>
    <w:rsid w:val="00E45A7B"/>
    <w:rsid w:val="00E47FCC"/>
    <w:rsid w:val="00E53181"/>
    <w:rsid w:val="00E540F9"/>
    <w:rsid w:val="00E60191"/>
    <w:rsid w:val="00E60E47"/>
    <w:rsid w:val="00E617D1"/>
    <w:rsid w:val="00E64F07"/>
    <w:rsid w:val="00E666F4"/>
    <w:rsid w:val="00E716E6"/>
    <w:rsid w:val="00E77A78"/>
    <w:rsid w:val="00E80E27"/>
    <w:rsid w:val="00E82976"/>
    <w:rsid w:val="00E841C0"/>
    <w:rsid w:val="00E85C35"/>
    <w:rsid w:val="00E86236"/>
    <w:rsid w:val="00E8630D"/>
    <w:rsid w:val="00E90460"/>
    <w:rsid w:val="00EA0321"/>
    <w:rsid w:val="00EA2070"/>
    <w:rsid w:val="00EA4B60"/>
    <w:rsid w:val="00EA747D"/>
    <w:rsid w:val="00EA75F5"/>
    <w:rsid w:val="00EB104A"/>
    <w:rsid w:val="00EB3724"/>
    <w:rsid w:val="00EB5568"/>
    <w:rsid w:val="00EB7E28"/>
    <w:rsid w:val="00EC0012"/>
    <w:rsid w:val="00EC2ACC"/>
    <w:rsid w:val="00ED286A"/>
    <w:rsid w:val="00ED3EBA"/>
    <w:rsid w:val="00ED430F"/>
    <w:rsid w:val="00ED5275"/>
    <w:rsid w:val="00ED557E"/>
    <w:rsid w:val="00ED6C5C"/>
    <w:rsid w:val="00EE2274"/>
    <w:rsid w:val="00EE5062"/>
    <w:rsid w:val="00EF1B4E"/>
    <w:rsid w:val="00EF2973"/>
    <w:rsid w:val="00EF5F00"/>
    <w:rsid w:val="00F034B0"/>
    <w:rsid w:val="00F05310"/>
    <w:rsid w:val="00F103B3"/>
    <w:rsid w:val="00F15C88"/>
    <w:rsid w:val="00F22E2C"/>
    <w:rsid w:val="00F24F9B"/>
    <w:rsid w:val="00F30063"/>
    <w:rsid w:val="00F32C68"/>
    <w:rsid w:val="00F33BCE"/>
    <w:rsid w:val="00F34230"/>
    <w:rsid w:val="00F40903"/>
    <w:rsid w:val="00F41573"/>
    <w:rsid w:val="00F42E1A"/>
    <w:rsid w:val="00F4342F"/>
    <w:rsid w:val="00F4710C"/>
    <w:rsid w:val="00F47A29"/>
    <w:rsid w:val="00F6012E"/>
    <w:rsid w:val="00F63633"/>
    <w:rsid w:val="00F71202"/>
    <w:rsid w:val="00F71676"/>
    <w:rsid w:val="00F72BAD"/>
    <w:rsid w:val="00F7338A"/>
    <w:rsid w:val="00F74951"/>
    <w:rsid w:val="00F77ADB"/>
    <w:rsid w:val="00F80361"/>
    <w:rsid w:val="00F806E2"/>
    <w:rsid w:val="00F83BE5"/>
    <w:rsid w:val="00F84348"/>
    <w:rsid w:val="00F85059"/>
    <w:rsid w:val="00F85379"/>
    <w:rsid w:val="00F853EB"/>
    <w:rsid w:val="00F92D8A"/>
    <w:rsid w:val="00F971FF"/>
    <w:rsid w:val="00FA0699"/>
    <w:rsid w:val="00FA190B"/>
    <w:rsid w:val="00FA44B8"/>
    <w:rsid w:val="00FB17AD"/>
    <w:rsid w:val="00FB17FD"/>
    <w:rsid w:val="00FC0D5C"/>
    <w:rsid w:val="00FC7B94"/>
    <w:rsid w:val="00FD2CC1"/>
    <w:rsid w:val="00FD419D"/>
    <w:rsid w:val="00FD6338"/>
    <w:rsid w:val="00FF0448"/>
    <w:rsid w:val="00FF389E"/>
    <w:rsid w:val="00FF4E50"/>
    <w:rsid w:val="00FF5117"/>
    <w:rsid w:val="00FF5469"/>
    <w:rsid w:val="00FF6DDF"/>
    <w:rsid w:val="00FF79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6E17A5"/>
  <w15:docId w15:val="{E1B0CCFF-585C-493C-95B2-086B9B0E7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0"/>
    <w:rsid w:val="000B3B1C"/>
    <w:pPr>
      <w:jc w:val="center"/>
    </w:pPr>
    <w:rPr>
      <w:rFonts w:ascii="Yu Mincho" w:eastAsia="Yu Mincho" w:hAnsi="Yu Mincho"/>
      <w:noProof/>
      <w:sz w:val="20"/>
    </w:rPr>
  </w:style>
  <w:style w:type="character" w:customStyle="1" w:styleId="EndNoteBibliographyTitle0">
    <w:name w:val="EndNote Bibliography Title (文字)"/>
    <w:basedOn w:val="DefaultParagraphFont"/>
    <w:link w:val="EndNoteBibliographyTitle"/>
    <w:rsid w:val="000B3B1C"/>
    <w:rPr>
      <w:rFonts w:ascii="Yu Mincho" w:eastAsia="Yu Mincho" w:hAnsi="Yu Mincho"/>
      <w:noProof/>
      <w:sz w:val="20"/>
    </w:rPr>
  </w:style>
  <w:style w:type="paragraph" w:customStyle="1" w:styleId="EndNoteBibliography">
    <w:name w:val="EndNote Bibliography"/>
    <w:basedOn w:val="Normal"/>
    <w:link w:val="EndNoteBibliography0"/>
    <w:rsid w:val="000B3B1C"/>
    <w:rPr>
      <w:rFonts w:ascii="Yu Mincho" w:eastAsia="Yu Mincho" w:hAnsi="Yu Mincho"/>
      <w:noProof/>
      <w:sz w:val="20"/>
    </w:rPr>
  </w:style>
  <w:style w:type="character" w:customStyle="1" w:styleId="EndNoteBibliography0">
    <w:name w:val="EndNote Bibliography (文字)"/>
    <w:basedOn w:val="DefaultParagraphFont"/>
    <w:link w:val="EndNoteBibliography"/>
    <w:rsid w:val="000B3B1C"/>
    <w:rPr>
      <w:rFonts w:ascii="Yu Mincho" w:eastAsia="Yu Mincho" w:hAnsi="Yu Mincho"/>
      <w:noProof/>
      <w:sz w:val="20"/>
    </w:rPr>
  </w:style>
  <w:style w:type="character" w:styleId="CommentReference">
    <w:name w:val="annotation reference"/>
    <w:basedOn w:val="DefaultParagraphFont"/>
    <w:uiPriority w:val="99"/>
    <w:unhideWhenUsed/>
    <w:rsid w:val="0065707F"/>
    <w:rPr>
      <w:sz w:val="18"/>
      <w:szCs w:val="18"/>
    </w:rPr>
  </w:style>
  <w:style w:type="paragraph" w:styleId="CommentText">
    <w:name w:val="annotation text"/>
    <w:basedOn w:val="Normal"/>
    <w:link w:val="CommentTextChar"/>
    <w:uiPriority w:val="99"/>
    <w:unhideWhenUsed/>
    <w:rsid w:val="0065707F"/>
    <w:pPr>
      <w:jc w:val="left"/>
    </w:pPr>
  </w:style>
  <w:style w:type="character" w:customStyle="1" w:styleId="CommentTextChar">
    <w:name w:val="Comment Text Char"/>
    <w:basedOn w:val="DefaultParagraphFont"/>
    <w:link w:val="CommentText"/>
    <w:uiPriority w:val="99"/>
    <w:rsid w:val="0065707F"/>
  </w:style>
  <w:style w:type="paragraph" w:styleId="CommentSubject">
    <w:name w:val="annotation subject"/>
    <w:basedOn w:val="CommentText"/>
    <w:next w:val="CommentText"/>
    <w:link w:val="CommentSubjectChar"/>
    <w:uiPriority w:val="99"/>
    <w:semiHidden/>
    <w:unhideWhenUsed/>
    <w:rsid w:val="0065707F"/>
    <w:rPr>
      <w:b/>
      <w:bCs/>
    </w:rPr>
  </w:style>
  <w:style w:type="character" w:customStyle="1" w:styleId="CommentSubjectChar">
    <w:name w:val="Comment Subject Char"/>
    <w:basedOn w:val="CommentTextChar"/>
    <w:link w:val="CommentSubject"/>
    <w:uiPriority w:val="99"/>
    <w:semiHidden/>
    <w:rsid w:val="0065707F"/>
    <w:rPr>
      <w:b/>
      <w:bCs/>
    </w:rPr>
  </w:style>
  <w:style w:type="paragraph" w:styleId="BalloonText">
    <w:name w:val="Balloon Text"/>
    <w:basedOn w:val="Normal"/>
    <w:link w:val="BalloonTextChar"/>
    <w:uiPriority w:val="99"/>
    <w:semiHidden/>
    <w:unhideWhenUsed/>
    <w:rsid w:val="0065707F"/>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65707F"/>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B7299B"/>
    <w:pPr>
      <w:tabs>
        <w:tab w:val="center" w:pos="4252"/>
        <w:tab w:val="right" w:pos="8504"/>
      </w:tabs>
      <w:snapToGrid w:val="0"/>
    </w:pPr>
  </w:style>
  <w:style w:type="character" w:customStyle="1" w:styleId="HeaderChar">
    <w:name w:val="Header Char"/>
    <w:basedOn w:val="DefaultParagraphFont"/>
    <w:link w:val="Header"/>
    <w:uiPriority w:val="99"/>
    <w:rsid w:val="00B7299B"/>
  </w:style>
  <w:style w:type="paragraph" w:styleId="Footer">
    <w:name w:val="footer"/>
    <w:basedOn w:val="Normal"/>
    <w:link w:val="FooterChar"/>
    <w:uiPriority w:val="99"/>
    <w:unhideWhenUsed/>
    <w:rsid w:val="00B7299B"/>
    <w:pPr>
      <w:tabs>
        <w:tab w:val="center" w:pos="4252"/>
        <w:tab w:val="right" w:pos="8504"/>
      </w:tabs>
      <w:snapToGrid w:val="0"/>
    </w:pPr>
  </w:style>
  <w:style w:type="character" w:customStyle="1" w:styleId="FooterChar">
    <w:name w:val="Footer Char"/>
    <w:basedOn w:val="DefaultParagraphFont"/>
    <w:link w:val="Footer"/>
    <w:uiPriority w:val="99"/>
    <w:rsid w:val="00B7299B"/>
  </w:style>
  <w:style w:type="paragraph" w:styleId="NormalWeb">
    <w:name w:val="Normal (Web)"/>
    <w:basedOn w:val="Normal"/>
    <w:uiPriority w:val="99"/>
    <w:semiHidden/>
    <w:unhideWhenUsed/>
    <w:rsid w:val="00AD3C9B"/>
    <w:pPr>
      <w:widowControl/>
      <w:spacing w:before="100" w:beforeAutospacing="1" w:after="100" w:afterAutospacing="1"/>
      <w:jc w:val="left"/>
    </w:pPr>
    <w:rPr>
      <w:rFonts w:ascii="MS PGothic" w:eastAsia="MS PGothic" w:hAnsi="MS PGothic" w:cs="MS PGothic"/>
      <w:kern w:val="0"/>
      <w:sz w:val="24"/>
      <w:szCs w:val="24"/>
    </w:rPr>
  </w:style>
  <w:style w:type="character" w:styleId="Hyperlink">
    <w:name w:val="Hyperlink"/>
    <w:basedOn w:val="DefaultParagraphFont"/>
    <w:uiPriority w:val="99"/>
    <w:unhideWhenUsed/>
    <w:rsid w:val="001E4724"/>
    <w:rPr>
      <w:color w:val="0563C1" w:themeColor="hyperlink"/>
      <w:u w:val="single"/>
    </w:rPr>
  </w:style>
  <w:style w:type="character" w:customStyle="1" w:styleId="1">
    <w:name w:val="未解決のメンション1"/>
    <w:basedOn w:val="DefaultParagraphFont"/>
    <w:uiPriority w:val="99"/>
    <w:semiHidden/>
    <w:unhideWhenUsed/>
    <w:rsid w:val="001E4724"/>
    <w:rPr>
      <w:color w:val="605E5C"/>
      <w:shd w:val="clear" w:color="auto" w:fill="E1DFDD"/>
    </w:rPr>
  </w:style>
  <w:style w:type="paragraph" w:styleId="ListParagraph">
    <w:name w:val="List Paragraph"/>
    <w:basedOn w:val="Normal"/>
    <w:uiPriority w:val="34"/>
    <w:qFormat/>
    <w:rsid w:val="00CF133E"/>
    <w:pPr>
      <w:ind w:leftChars="400" w:left="840"/>
    </w:pPr>
  </w:style>
  <w:style w:type="character" w:styleId="LineNumber">
    <w:name w:val="line number"/>
    <w:basedOn w:val="DefaultParagraphFont"/>
    <w:uiPriority w:val="99"/>
    <w:semiHidden/>
    <w:unhideWhenUsed/>
    <w:rsid w:val="00062015"/>
  </w:style>
  <w:style w:type="character" w:customStyle="1" w:styleId="2">
    <w:name w:val="未解決のメンション2"/>
    <w:basedOn w:val="DefaultParagraphFont"/>
    <w:uiPriority w:val="99"/>
    <w:semiHidden/>
    <w:unhideWhenUsed/>
    <w:rsid w:val="00A02710"/>
    <w:rPr>
      <w:color w:val="605E5C"/>
      <w:shd w:val="clear" w:color="auto" w:fill="E1DFDD"/>
    </w:rPr>
  </w:style>
  <w:style w:type="table" w:styleId="TableGrid">
    <w:name w:val="Table Grid"/>
    <w:basedOn w:val="TableNormal"/>
    <w:uiPriority w:val="39"/>
    <w:rsid w:val="009D1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未解決のメンション3"/>
    <w:basedOn w:val="DefaultParagraphFont"/>
    <w:uiPriority w:val="99"/>
    <w:semiHidden/>
    <w:unhideWhenUsed/>
    <w:rsid w:val="00410BC9"/>
    <w:rPr>
      <w:color w:val="605E5C"/>
      <w:shd w:val="clear" w:color="auto" w:fill="E1DFDD"/>
    </w:rPr>
  </w:style>
  <w:style w:type="paragraph" w:styleId="Revision">
    <w:name w:val="Revision"/>
    <w:hidden/>
    <w:uiPriority w:val="99"/>
    <w:semiHidden/>
    <w:rsid w:val="00CE34F1"/>
  </w:style>
  <w:style w:type="character" w:styleId="PlaceholderText">
    <w:name w:val="Placeholder Text"/>
    <w:basedOn w:val="DefaultParagraphFont"/>
    <w:uiPriority w:val="99"/>
    <w:semiHidden/>
    <w:rsid w:val="00AD06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9882">
      <w:bodyDiv w:val="1"/>
      <w:marLeft w:val="0"/>
      <w:marRight w:val="0"/>
      <w:marTop w:val="0"/>
      <w:marBottom w:val="0"/>
      <w:divBdr>
        <w:top w:val="none" w:sz="0" w:space="0" w:color="auto"/>
        <w:left w:val="none" w:sz="0" w:space="0" w:color="auto"/>
        <w:bottom w:val="none" w:sz="0" w:space="0" w:color="auto"/>
        <w:right w:val="none" w:sz="0" w:space="0" w:color="auto"/>
      </w:divBdr>
    </w:div>
    <w:div w:id="15693455">
      <w:bodyDiv w:val="1"/>
      <w:marLeft w:val="0"/>
      <w:marRight w:val="0"/>
      <w:marTop w:val="0"/>
      <w:marBottom w:val="0"/>
      <w:divBdr>
        <w:top w:val="none" w:sz="0" w:space="0" w:color="auto"/>
        <w:left w:val="none" w:sz="0" w:space="0" w:color="auto"/>
        <w:bottom w:val="none" w:sz="0" w:space="0" w:color="auto"/>
        <w:right w:val="none" w:sz="0" w:space="0" w:color="auto"/>
      </w:divBdr>
    </w:div>
    <w:div w:id="24140321">
      <w:bodyDiv w:val="1"/>
      <w:marLeft w:val="0"/>
      <w:marRight w:val="0"/>
      <w:marTop w:val="0"/>
      <w:marBottom w:val="0"/>
      <w:divBdr>
        <w:top w:val="none" w:sz="0" w:space="0" w:color="auto"/>
        <w:left w:val="none" w:sz="0" w:space="0" w:color="auto"/>
        <w:bottom w:val="none" w:sz="0" w:space="0" w:color="auto"/>
        <w:right w:val="none" w:sz="0" w:space="0" w:color="auto"/>
      </w:divBdr>
    </w:div>
    <w:div w:id="32921130">
      <w:bodyDiv w:val="1"/>
      <w:marLeft w:val="0"/>
      <w:marRight w:val="0"/>
      <w:marTop w:val="0"/>
      <w:marBottom w:val="0"/>
      <w:divBdr>
        <w:top w:val="none" w:sz="0" w:space="0" w:color="auto"/>
        <w:left w:val="none" w:sz="0" w:space="0" w:color="auto"/>
        <w:bottom w:val="none" w:sz="0" w:space="0" w:color="auto"/>
        <w:right w:val="none" w:sz="0" w:space="0" w:color="auto"/>
      </w:divBdr>
    </w:div>
    <w:div w:id="44185632">
      <w:bodyDiv w:val="1"/>
      <w:marLeft w:val="0"/>
      <w:marRight w:val="0"/>
      <w:marTop w:val="0"/>
      <w:marBottom w:val="0"/>
      <w:divBdr>
        <w:top w:val="none" w:sz="0" w:space="0" w:color="auto"/>
        <w:left w:val="none" w:sz="0" w:space="0" w:color="auto"/>
        <w:bottom w:val="none" w:sz="0" w:space="0" w:color="auto"/>
        <w:right w:val="none" w:sz="0" w:space="0" w:color="auto"/>
      </w:divBdr>
    </w:div>
    <w:div w:id="44911971">
      <w:bodyDiv w:val="1"/>
      <w:marLeft w:val="0"/>
      <w:marRight w:val="0"/>
      <w:marTop w:val="0"/>
      <w:marBottom w:val="0"/>
      <w:divBdr>
        <w:top w:val="none" w:sz="0" w:space="0" w:color="auto"/>
        <w:left w:val="none" w:sz="0" w:space="0" w:color="auto"/>
        <w:bottom w:val="none" w:sz="0" w:space="0" w:color="auto"/>
        <w:right w:val="none" w:sz="0" w:space="0" w:color="auto"/>
      </w:divBdr>
    </w:div>
    <w:div w:id="48572971">
      <w:bodyDiv w:val="1"/>
      <w:marLeft w:val="0"/>
      <w:marRight w:val="0"/>
      <w:marTop w:val="0"/>
      <w:marBottom w:val="0"/>
      <w:divBdr>
        <w:top w:val="none" w:sz="0" w:space="0" w:color="auto"/>
        <w:left w:val="none" w:sz="0" w:space="0" w:color="auto"/>
        <w:bottom w:val="none" w:sz="0" w:space="0" w:color="auto"/>
        <w:right w:val="none" w:sz="0" w:space="0" w:color="auto"/>
      </w:divBdr>
    </w:div>
    <w:div w:id="50615325">
      <w:bodyDiv w:val="1"/>
      <w:marLeft w:val="0"/>
      <w:marRight w:val="0"/>
      <w:marTop w:val="0"/>
      <w:marBottom w:val="0"/>
      <w:divBdr>
        <w:top w:val="none" w:sz="0" w:space="0" w:color="auto"/>
        <w:left w:val="none" w:sz="0" w:space="0" w:color="auto"/>
        <w:bottom w:val="none" w:sz="0" w:space="0" w:color="auto"/>
        <w:right w:val="none" w:sz="0" w:space="0" w:color="auto"/>
      </w:divBdr>
    </w:div>
    <w:div w:id="62025992">
      <w:bodyDiv w:val="1"/>
      <w:marLeft w:val="0"/>
      <w:marRight w:val="0"/>
      <w:marTop w:val="0"/>
      <w:marBottom w:val="0"/>
      <w:divBdr>
        <w:top w:val="none" w:sz="0" w:space="0" w:color="auto"/>
        <w:left w:val="none" w:sz="0" w:space="0" w:color="auto"/>
        <w:bottom w:val="none" w:sz="0" w:space="0" w:color="auto"/>
        <w:right w:val="none" w:sz="0" w:space="0" w:color="auto"/>
      </w:divBdr>
    </w:div>
    <w:div w:id="67774234">
      <w:bodyDiv w:val="1"/>
      <w:marLeft w:val="0"/>
      <w:marRight w:val="0"/>
      <w:marTop w:val="0"/>
      <w:marBottom w:val="0"/>
      <w:divBdr>
        <w:top w:val="none" w:sz="0" w:space="0" w:color="auto"/>
        <w:left w:val="none" w:sz="0" w:space="0" w:color="auto"/>
        <w:bottom w:val="none" w:sz="0" w:space="0" w:color="auto"/>
        <w:right w:val="none" w:sz="0" w:space="0" w:color="auto"/>
      </w:divBdr>
    </w:div>
    <w:div w:id="71129166">
      <w:bodyDiv w:val="1"/>
      <w:marLeft w:val="0"/>
      <w:marRight w:val="0"/>
      <w:marTop w:val="0"/>
      <w:marBottom w:val="0"/>
      <w:divBdr>
        <w:top w:val="none" w:sz="0" w:space="0" w:color="auto"/>
        <w:left w:val="none" w:sz="0" w:space="0" w:color="auto"/>
        <w:bottom w:val="none" w:sz="0" w:space="0" w:color="auto"/>
        <w:right w:val="none" w:sz="0" w:space="0" w:color="auto"/>
      </w:divBdr>
    </w:div>
    <w:div w:id="86661639">
      <w:bodyDiv w:val="1"/>
      <w:marLeft w:val="0"/>
      <w:marRight w:val="0"/>
      <w:marTop w:val="0"/>
      <w:marBottom w:val="0"/>
      <w:divBdr>
        <w:top w:val="none" w:sz="0" w:space="0" w:color="auto"/>
        <w:left w:val="none" w:sz="0" w:space="0" w:color="auto"/>
        <w:bottom w:val="none" w:sz="0" w:space="0" w:color="auto"/>
        <w:right w:val="none" w:sz="0" w:space="0" w:color="auto"/>
      </w:divBdr>
    </w:div>
    <w:div w:id="95947298">
      <w:bodyDiv w:val="1"/>
      <w:marLeft w:val="0"/>
      <w:marRight w:val="0"/>
      <w:marTop w:val="0"/>
      <w:marBottom w:val="0"/>
      <w:divBdr>
        <w:top w:val="none" w:sz="0" w:space="0" w:color="auto"/>
        <w:left w:val="none" w:sz="0" w:space="0" w:color="auto"/>
        <w:bottom w:val="none" w:sz="0" w:space="0" w:color="auto"/>
        <w:right w:val="none" w:sz="0" w:space="0" w:color="auto"/>
      </w:divBdr>
    </w:div>
    <w:div w:id="101069135">
      <w:bodyDiv w:val="1"/>
      <w:marLeft w:val="0"/>
      <w:marRight w:val="0"/>
      <w:marTop w:val="0"/>
      <w:marBottom w:val="0"/>
      <w:divBdr>
        <w:top w:val="none" w:sz="0" w:space="0" w:color="auto"/>
        <w:left w:val="none" w:sz="0" w:space="0" w:color="auto"/>
        <w:bottom w:val="none" w:sz="0" w:space="0" w:color="auto"/>
        <w:right w:val="none" w:sz="0" w:space="0" w:color="auto"/>
      </w:divBdr>
    </w:div>
    <w:div w:id="117577760">
      <w:bodyDiv w:val="1"/>
      <w:marLeft w:val="0"/>
      <w:marRight w:val="0"/>
      <w:marTop w:val="0"/>
      <w:marBottom w:val="0"/>
      <w:divBdr>
        <w:top w:val="none" w:sz="0" w:space="0" w:color="auto"/>
        <w:left w:val="none" w:sz="0" w:space="0" w:color="auto"/>
        <w:bottom w:val="none" w:sz="0" w:space="0" w:color="auto"/>
        <w:right w:val="none" w:sz="0" w:space="0" w:color="auto"/>
      </w:divBdr>
    </w:div>
    <w:div w:id="148636245">
      <w:bodyDiv w:val="1"/>
      <w:marLeft w:val="0"/>
      <w:marRight w:val="0"/>
      <w:marTop w:val="0"/>
      <w:marBottom w:val="0"/>
      <w:divBdr>
        <w:top w:val="none" w:sz="0" w:space="0" w:color="auto"/>
        <w:left w:val="none" w:sz="0" w:space="0" w:color="auto"/>
        <w:bottom w:val="none" w:sz="0" w:space="0" w:color="auto"/>
        <w:right w:val="none" w:sz="0" w:space="0" w:color="auto"/>
      </w:divBdr>
    </w:div>
    <w:div w:id="158469235">
      <w:bodyDiv w:val="1"/>
      <w:marLeft w:val="0"/>
      <w:marRight w:val="0"/>
      <w:marTop w:val="0"/>
      <w:marBottom w:val="0"/>
      <w:divBdr>
        <w:top w:val="none" w:sz="0" w:space="0" w:color="auto"/>
        <w:left w:val="none" w:sz="0" w:space="0" w:color="auto"/>
        <w:bottom w:val="none" w:sz="0" w:space="0" w:color="auto"/>
        <w:right w:val="none" w:sz="0" w:space="0" w:color="auto"/>
      </w:divBdr>
    </w:div>
    <w:div w:id="161168799">
      <w:bodyDiv w:val="1"/>
      <w:marLeft w:val="0"/>
      <w:marRight w:val="0"/>
      <w:marTop w:val="0"/>
      <w:marBottom w:val="0"/>
      <w:divBdr>
        <w:top w:val="none" w:sz="0" w:space="0" w:color="auto"/>
        <w:left w:val="none" w:sz="0" w:space="0" w:color="auto"/>
        <w:bottom w:val="none" w:sz="0" w:space="0" w:color="auto"/>
        <w:right w:val="none" w:sz="0" w:space="0" w:color="auto"/>
      </w:divBdr>
    </w:div>
    <w:div w:id="196771116">
      <w:bodyDiv w:val="1"/>
      <w:marLeft w:val="0"/>
      <w:marRight w:val="0"/>
      <w:marTop w:val="0"/>
      <w:marBottom w:val="0"/>
      <w:divBdr>
        <w:top w:val="none" w:sz="0" w:space="0" w:color="auto"/>
        <w:left w:val="none" w:sz="0" w:space="0" w:color="auto"/>
        <w:bottom w:val="none" w:sz="0" w:space="0" w:color="auto"/>
        <w:right w:val="none" w:sz="0" w:space="0" w:color="auto"/>
      </w:divBdr>
    </w:div>
    <w:div w:id="197015469">
      <w:bodyDiv w:val="1"/>
      <w:marLeft w:val="0"/>
      <w:marRight w:val="0"/>
      <w:marTop w:val="0"/>
      <w:marBottom w:val="0"/>
      <w:divBdr>
        <w:top w:val="none" w:sz="0" w:space="0" w:color="auto"/>
        <w:left w:val="none" w:sz="0" w:space="0" w:color="auto"/>
        <w:bottom w:val="none" w:sz="0" w:space="0" w:color="auto"/>
        <w:right w:val="none" w:sz="0" w:space="0" w:color="auto"/>
      </w:divBdr>
    </w:div>
    <w:div w:id="204372468">
      <w:bodyDiv w:val="1"/>
      <w:marLeft w:val="0"/>
      <w:marRight w:val="0"/>
      <w:marTop w:val="0"/>
      <w:marBottom w:val="0"/>
      <w:divBdr>
        <w:top w:val="none" w:sz="0" w:space="0" w:color="auto"/>
        <w:left w:val="none" w:sz="0" w:space="0" w:color="auto"/>
        <w:bottom w:val="none" w:sz="0" w:space="0" w:color="auto"/>
        <w:right w:val="none" w:sz="0" w:space="0" w:color="auto"/>
      </w:divBdr>
    </w:div>
    <w:div w:id="210263288">
      <w:bodyDiv w:val="1"/>
      <w:marLeft w:val="0"/>
      <w:marRight w:val="0"/>
      <w:marTop w:val="0"/>
      <w:marBottom w:val="0"/>
      <w:divBdr>
        <w:top w:val="none" w:sz="0" w:space="0" w:color="auto"/>
        <w:left w:val="none" w:sz="0" w:space="0" w:color="auto"/>
        <w:bottom w:val="none" w:sz="0" w:space="0" w:color="auto"/>
        <w:right w:val="none" w:sz="0" w:space="0" w:color="auto"/>
      </w:divBdr>
    </w:div>
    <w:div w:id="217130699">
      <w:bodyDiv w:val="1"/>
      <w:marLeft w:val="0"/>
      <w:marRight w:val="0"/>
      <w:marTop w:val="0"/>
      <w:marBottom w:val="0"/>
      <w:divBdr>
        <w:top w:val="none" w:sz="0" w:space="0" w:color="auto"/>
        <w:left w:val="none" w:sz="0" w:space="0" w:color="auto"/>
        <w:bottom w:val="none" w:sz="0" w:space="0" w:color="auto"/>
        <w:right w:val="none" w:sz="0" w:space="0" w:color="auto"/>
      </w:divBdr>
    </w:div>
    <w:div w:id="251207069">
      <w:bodyDiv w:val="1"/>
      <w:marLeft w:val="0"/>
      <w:marRight w:val="0"/>
      <w:marTop w:val="0"/>
      <w:marBottom w:val="0"/>
      <w:divBdr>
        <w:top w:val="none" w:sz="0" w:space="0" w:color="auto"/>
        <w:left w:val="none" w:sz="0" w:space="0" w:color="auto"/>
        <w:bottom w:val="none" w:sz="0" w:space="0" w:color="auto"/>
        <w:right w:val="none" w:sz="0" w:space="0" w:color="auto"/>
      </w:divBdr>
    </w:div>
    <w:div w:id="257906992">
      <w:bodyDiv w:val="1"/>
      <w:marLeft w:val="0"/>
      <w:marRight w:val="0"/>
      <w:marTop w:val="0"/>
      <w:marBottom w:val="0"/>
      <w:divBdr>
        <w:top w:val="none" w:sz="0" w:space="0" w:color="auto"/>
        <w:left w:val="none" w:sz="0" w:space="0" w:color="auto"/>
        <w:bottom w:val="none" w:sz="0" w:space="0" w:color="auto"/>
        <w:right w:val="none" w:sz="0" w:space="0" w:color="auto"/>
      </w:divBdr>
    </w:div>
    <w:div w:id="271984035">
      <w:bodyDiv w:val="1"/>
      <w:marLeft w:val="0"/>
      <w:marRight w:val="0"/>
      <w:marTop w:val="0"/>
      <w:marBottom w:val="0"/>
      <w:divBdr>
        <w:top w:val="none" w:sz="0" w:space="0" w:color="auto"/>
        <w:left w:val="none" w:sz="0" w:space="0" w:color="auto"/>
        <w:bottom w:val="none" w:sz="0" w:space="0" w:color="auto"/>
        <w:right w:val="none" w:sz="0" w:space="0" w:color="auto"/>
      </w:divBdr>
    </w:div>
    <w:div w:id="299652284">
      <w:bodyDiv w:val="1"/>
      <w:marLeft w:val="0"/>
      <w:marRight w:val="0"/>
      <w:marTop w:val="0"/>
      <w:marBottom w:val="0"/>
      <w:divBdr>
        <w:top w:val="none" w:sz="0" w:space="0" w:color="auto"/>
        <w:left w:val="none" w:sz="0" w:space="0" w:color="auto"/>
        <w:bottom w:val="none" w:sz="0" w:space="0" w:color="auto"/>
        <w:right w:val="none" w:sz="0" w:space="0" w:color="auto"/>
      </w:divBdr>
    </w:div>
    <w:div w:id="314528456">
      <w:bodyDiv w:val="1"/>
      <w:marLeft w:val="0"/>
      <w:marRight w:val="0"/>
      <w:marTop w:val="0"/>
      <w:marBottom w:val="0"/>
      <w:divBdr>
        <w:top w:val="none" w:sz="0" w:space="0" w:color="auto"/>
        <w:left w:val="none" w:sz="0" w:space="0" w:color="auto"/>
        <w:bottom w:val="none" w:sz="0" w:space="0" w:color="auto"/>
        <w:right w:val="none" w:sz="0" w:space="0" w:color="auto"/>
      </w:divBdr>
    </w:div>
    <w:div w:id="375592895">
      <w:bodyDiv w:val="1"/>
      <w:marLeft w:val="0"/>
      <w:marRight w:val="0"/>
      <w:marTop w:val="0"/>
      <w:marBottom w:val="0"/>
      <w:divBdr>
        <w:top w:val="none" w:sz="0" w:space="0" w:color="auto"/>
        <w:left w:val="none" w:sz="0" w:space="0" w:color="auto"/>
        <w:bottom w:val="none" w:sz="0" w:space="0" w:color="auto"/>
        <w:right w:val="none" w:sz="0" w:space="0" w:color="auto"/>
      </w:divBdr>
    </w:div>
    <w:div w:id="390428728">
      <w:bodyDiv w:val="1"/>
      <w:marLeft w:val="0"/>
      <w:marRight w:val="0"/>
      <w:marTop w:val="0"/>
      <w:marBottom w:val="0"/>
      <w:divBdr>
        <w:top w:val="none" w:sz="0" w:space="0" w:color="auto"/>
        <w:left w:val="none" w:sz="0" w:space="0" w:color="auto"/>
        <w:bottom w:val="none" w:sz="0" w:space="0" w:color="auto"/>
        <w:right w:val="none" w:sz="0" w:space="0" w:color="auto"/>
      </w:divBdr>
    </w:div>
    <w:div w:id="393551448">
      <w:bodyDiv w:val="1"/>
      <w:marLeft w:val="0"/>
      <w:marRight w:val="0"/>
      <w:marTop w:val="0"/>
      <w:marBottom w:val="0"/>
      <w:divBdr>
        <w:top w:val="none" w:sz="0" w:space="0" w:color="auto"/>
        <w:left w:val="none" w:sz="0" w:space="0" w:color="auto"/>
        <w:bottom w:val="none" w:sz="0" w:space="0" w:color="auto"/>
        <w:right w:val="none" w:sz="0" w:space="0" w:color="auto"/>
      </w:divBdr>
    </w:div>
    <w:div w:id="423459980">
      <w:bodyDiv w:val="1"/>
      <w:marLeft w:val="0"/>
      <w:marRight w:val="0"/>
      <w:marTop w:val="0"/>
      <w:marBottom w:val="0"/>
      <w:divBdr>
        <w:top w:val="none" w:sz="0" w:space="0" w:color="auto"/>
        <w:left w:val="none" w:sz="0" w:space="0" w:color="auto"/>
        <w:bottom w:val="none" w:sz="0" w:space="0" w:color="auto"/>
        <w:right w:val="none" w:sz="0" w:space="0" w:color="auto"/>
      </w:divBdr>
    </w:div>
    <w:div w:id="458957208">
      <w:bodyDiv w:val="1"/>
      <w:marLeft w:val="0"/>
      <w:marRight w:val="0"/>
      <w:marTop w:val="0"/>
      <w:marBottom w:val="0"/>
      <w:divBdr>
        <w:top w:val="none" w:sz="0" w:space="0" w:color="auto"/>
        <w:left w:val="none" w:sz="0" w:space="0" w:color="auto"/>
        <w:bottom w:val="none" w:sz="0" w:space="0" w:color="auto"/>
        <w:right w:val="none" w:sz="0" w:space="0" w:color="auto"/>
      </w:divBdr>
    </w:div>
    <w:div w:id="505749771">
      <w:bodyDiv w:val="1"/>
      <w:marLeft w:val="0"/>
      <w:marRight w:val="0"/>
      <w:marTop w:val="0"/>
      <w:marBottom w:val="0"/>
      <w:divBdr>
        <w:top w:val="none" w:sz="0" w:space="0" w:color="auto"/>
        <w:left w:val="none" w:sz="0" w:space="0" w:color="auto"/>
        <w:bottom w:val="none" w:sz="0" w:space="0" w:color="auto"/>
        <w:right w:val="none" w:sz="0" w:space="0" w:color="auto"/>
      </w:divBdr>
    </w:div>
    <w:div w:id="522747649">
      <w:bodyDiv w:val="1"/>
      <w:marLeft w:val="0"/>
      <w:marRight w:val="0"/>
      <w:marTop w:val="0"/>
      <w:marBottom w:val="0"/>
      <w:divBdr>
        <w:top w:val="none" w:sz="0" w:space="0" w:color="auto"/>
        <w:left w:val="none" w:sz="0" w:space="0" w:color="auto"/>
        <w:bottom w:val="none" w:sz="0" w:space="0" w:color="auto"/>
        <w:right w:val="none" w:sz="0" w:space="0" w:color="auto"/>
      </w:divBdr>
    </w:div>
    <w:div w:id="548807167">
      <w:bodyDiv w:val="1"/>
      <w:marLeft w:val="0"/>
      <w:marRight w:val="0"/>
      <w:marTop w:val="0"/>
      <w:marBottom w:val="0"/>
      <w:divBdr>
        <w:top w:val="none" w:sz="0" w:space="0" w:color="auto"/>
        <w:left w:val="none" w:sz="0" w:space="0" w:color="auto"/>
        <w:bottom w:val="none" w:sz="0" w:space="0" w:color="auto"/>
        <w:right w:val="none" w:sz="0" w:space="0" w:color="auto"/>
      </w:divBdr>
    </w:div>
    <w:div w:id="553465225">
      <w:bodyDiv w:val="1"/>
      <w:marLeft w:val="0"/>
      <w:marRight w:val="0"/>
      <w:marTop w:val="0"/>
      <w:marBottom w:val="0"/>
      <w:divBdr>
        <w:top w:val="none" w:sz="0" w:space="0" w:color="auto"/>
        <w:left w:val="none" w:sz="0" w:space="0" w:color="auto"/>
        <w:bottom w:val="none" w:sz="0" w:space="0" w:color="auto"/>
        <w:right w:val="none" w:sz="0" w:space="0" w:color="auto"/>
      </w:divBdr>
    </w:div>
    <w:div w:id="570654442">
      <w:bodyDiv w:val="1"/>
      <w:marLeft w:val="0"/>
      <w:marRight w:val="0"/>
      <w:marTop w:val="0"/>
      <w:marBottom w:val="0"/>
      <w:divBdr>
        <w:top w:val="none" w:sz="0" w:space="0" w:color="auto"/>
        <w:left w:val="none" w:sz="0" w:space="0" w:color="auto"/>
        <w:bottom w:val="none" w:sz="0" w:space="0" w:color="auto"/>
        <w:right w:val="none" w:sz="0" w:space="0" w:color="auto"/>
      </w:divBdr>
    </w:div>
    <w:div w:id="571231148">
      <w:bodyDiv w:val="1"/>
      <w:marLeft w:val="0"/>
      <w:marRight w:val="0"/>
      <w:marTop w:val="0"/>
      <w:marBottom w:val="0"/>
      <w:divBdr>
        <w:top w:val="none" w:sz="0" w:space="0" w:color="auto"/>
        <w:left w:val="none" w:sz="0" w:space="0" w:color="auto"/>
        <w:bottom w:val="none" w:sz="0" w:space="0" w:color="auto"/>
        <w:right w:val="none" w:sz="0" w:space="0" w:color="auto"/>
      </w:divBdr>
    </w:div>
    <w:div w:id="578903784">
      <w:bodyDiv w:val="1"/>
      <w:marLeft w:val="0"/>
      <w:marRight w:val="0"/>
      <w:marTop w:val="0"/>
      <w:marBottom w:val="0"/>
      <w:divBdr>
        <w:top w:val="none" w:sz="0" w:space="0" w:color="auto"/>
        <w:left w:val="none" w:sz="0" w:space="0" w:color="auto"/>
        <w:bottom w:val="none" w:sz="0" w:space="0" w:color="auto"/>
        <w:right w:val="none" w:sz="0" w:space="0" w:color="auto"/>
      </w:divBdr>
    </w:div>
    <w:div w:id="637957358">
      <w:bodyDiv w:val="1"/>
      <w:marLeft w:val="0"/>
      <w:marRight w:val="0"/>
      <w:marTop w:val="0"/>
      <w:marBottom w:val="0"/>
      <w:divBdr>
        <w:top w:val="none" w:sz="0" w:space="0" w:color="auto"/>
        <w:left w:val="none" w:sz="0" w:space="0" w:color="auto"/>
        <w:bottom w:val="none" w:sz="0" w:space="0" w:color="auto"/>
        <w:right w:val="none" w:sz="0" w:space="0" w:color="auto"/>
      </w:divBdr>
    </w:div>
    <w:div w:id="653408537">
      <w:bodyDiv w:val="1"/>
      <w:marLeft w:val="0"/>
      <w:marRight w:val="0"/>
      <w:marTop w:val="0"/>
      <w:marBottom w:val="0"/>
      <w:divBdr>
        <w:top w:val="none" w:sz="0" w:space="0" w:color="auto"/>
        <w:left w:val="none" w:sz="0" w:space="0" w:color="auto"/>
        <w:bottom w:val="none" w:sz="0" w:space="0" w:color="auto"/>
        <w:right w:val="none" w:sz="0" w:space="0" w:color="auto"/>
      </w:divBdr>
    </w:div>
    <w:div w:id="665473897">
      <w:bodyDiv w:val="1"/>
      <w:marLeft w:val="0"/>
      <w:marRight w:val="0"/>
      <w:marTop w:val="0"/>
      <w:marBottom w:val="0"/>
      <w:divBdr>
        <w:top w:val="none" w:sz="0" w:space="0" w:color="auto"/>
        <w:left w:val="none" w:sz="0" w:space="0" w:color="auto"/>
        <w:bottom w:val="none" w:sz="0" w:space="0" w:color="auto"/>
        <w:right w:val="none" w:sz="0" w:space="0" w:color="auto"/>
      </w:divBdr>
    </w:div>
    <w:div w:id="669135308">
      <w:bodyDiv w:val="1"/>
      <w:marLeft w:val="0"/>
      <w:marRight w:val="0"/>
      <w:marTop w:val="0"/>
      <w:marBottom w:val="0"/>
      <w:divBdr>
        <w:top w:val="none" w:sz="0" w:space="0" w:color="auto"/>
        <w:left w:val="none" w:sz="0" w:space="0" w:color="auto"/>
        <w:bottom w:val="none" w:sz="0" w:space="0" w:color="auto"/>
        <w:right w:val="none" w:sz="0" w:space="0" w:color="auto"/>
      </w:divBdr>
    </w:div>
    <w:div w:id="678388744">
      <w:bodyDiv w:val="1"/>
      <w:marLeft w:val="0"/>
      <w:marRight w:val="0"/>
      <w:marTop w:val="0"/>
      <w:marBottom w:val="0"/>
      <w:divBdr>
        <w:top w:val="none" w:sz="0" w:space="0" w:color="auto"/>
        <w:left w:val="none" w:sz="0" w:space="0" w:color="auto"/>
        <w:bottom w:val="none" w:sz="0" w:space="0" w:color="auto"/>
        <w:right w:val="none" w:sz="0" w:space="0" w:color="auto"/>
      </w:divBdr>
    </w:div>
    <w:div w:id="683558117">
      <w:bodyDiv w:val="1"/>
      <w:marLeft w:val="0"/>
      <w:marRight w:val="0"/>
      <w:marTop w:val="0"/>
      <w:marBottom w:val="0"/>
      <w:divBdr>
        <w:top w:val="none" w:sz="0" w:space="0" w:color="auto"/>
        <w:left w:val="none" w:sz="0" w:space="0" w:color="auto"/>
        <w:bottom w:val="none" w:sz="0" w:space="0" w:color="auto"/>
        <w:right w:val="none" w:sz="0" w:space="0" w:color="auto"/>
      </w:divBdr>
    </w:div>
    <w:div w:id="687759189">
      <w:bodyDiv w:val="1"/>
      <w:marLeft w:val="0"/>
      <w:marRight w:val="0"/>
      <w:marTop w:val="0"/>
      <w:marBottom w:val="0"/>
      <w:divBdr>
        <w:top w:val="none" w:sz="0" w:space="0" w:color="auto"/>
        <w:left w:val="none" w:sz="0" w:space="0" w:color="auto"/>
        <w:bottom w:val="none" w:sz="0" w:space="0" w:color="auto"/>
        <w:right w:val="none" w:sz="0" w:space="0" w:color="auto"/>
      </w:divBdr>
    </w:div>
    <w:div w:id="692419399">
      <w:bodyDiv w:val="1"/>
      <w:marLeft w:val="0"/>
      <w:marRight w:val="0"/>
      <w:marTop w:val="0"/>
      <w:marBottom w:val="0"/>
      <w:divBdr>
        <w:top w:val="none" w:sz="0" w:space="0" w:color="auto"/>
        <w:left w:val="none" w:sz="0" w:space="0" w:color="auto"/>
        <w:bottom w:val="none" w:sz="0" w:space="0" w:color="auto"/>
        <w:right w:val="none" w:sz="0" w:space="0" w:color="auto"/>
      </w:divBdr>
    </w:div>
    <w:div w:id="700521043">
      <w:bodyDiv w:val="1"/>
      <w:marLeft w:val="0"/>
      <w:marRight w:val="0"/>
      <w:marTop w:val="0"/>
      <w:marBottom w:val="0"/>
      <w:divBdr>
        <w:top w:val="none" w:sz="0" w:space="0" w:color="auto"/>
        <w:left w:val="none" w:sz="0" w:space="0" w:color="auto"/>
        <w:bottom w:val="none" w:sz="0" w:space="0" w:color="auto"/>
        <w:right w:val="none" w:sz="0" w:space="0" w:color="auto"/>
      </w:divBdr>
    </w:div>
    <w:div w:id="705064903">
      <w:bodyDiv w:val="1"/>
      <w:marLeft w:val="0"/>
      <w:marRight w:val="0"/>
      <w:marTop w:val="0"/>
      <w:marBottom w:val="0"/>
      <w:divBdr>
        <w:top w:val="none" w:sz="0" w:space="0" w:color="auto"/>
        <w:left w:val="none" w:sz="0" w:space="0" w:color="auto"/>
        <w:bottom w:val="none" w:sz="0" w:space="0" w:color="auto"/>
        <w:right w:val="none" w:sz="0" w:space="0" w:color="auto"/>
      </w:divBdr>
    </w:div>
    <w:div w:id="728378001">
      <w:bodyDiv w:val="1"/>
      <w:marLeft w:val="0"/>
      <w:marRight w:val="0"/>
      <w:marTop w:val="0"/>
      <w:marBottom w:val="0"/>
      <w:divBdr>
        <w:top w:val="none" w:sz="0" w:space="0" w:color="auto"/>
        <w:left w:val="none" w:sz="0" w:space="0" w:color="auto"/>
        <w:bottom w:val="none" w:sz="0" w:space="0" w:color="auto"/>
        <w:right w:val="none" w:sz="0" w:space="0" w:color="auto"/>
      </w:divBdr>
    </w:div>
    <w:div w:id="736125619">
      <w:bodyDiv w:val="1"/>
      <w:marLeft w:val="0"/>
      <w:marRight w:val="0"/>
      <w:marTop w:val="0"/>
      <w:marBottom w:val="0"/>
      <w:divBdr>
        <w:top w:val="none" w:sz="0" w:space="0" w:color="auto"/>
        <w:left w:val="none" w:sz="0" w:space="0" w:color="auto"/>
        <w:bottom w:val="none" w:sz="0" w:space="0" w:color="auto"/>
        <w:right w:val="none" w:sz="0" w:space="0" w:color="auto"/>
      </w:divBdr>
    </w:div>
    <w:div w:id="749733479">
      <w:bodyDiv w:val="1"/>
      <w:marLeft w:val="0"/>
      <w:marRight w:val="0"/>
      <w:marTop w:val="0"/>
      <w:marBottom w:val="0"/>
      <w:divBdr>
        <w:top w:val="none" w:sz="0" w:space="0" w:color="auto"/>
        <w:left w:val="none" w:sz="0" w:space="0" w:color="auto"/>
        <w:bottom w:val="none" w:sz="0" w:space="0" w:color="auto"/>
        <w:right w:val="none" w:sz="0" w:space="0" w:color="auto"/>
      </w:divBdr>
    </w:div>
    <w:div w:id="753281110">
      <w:bodyDiv w:val="1"/>
      <w:marLeft w:val="0"/>
      <w:marRight w:val="0"/>
      <w:marTop w:val="0"/>
      <w:marBottom w:val="0"/>
      <w:divBdr>
        <w:top w:val="none" w:sz="0" w:space="0" w:color="auto"/>
        <w:left w:val="none" w:sz="0" w:space="0" w:color="auto"/>
        <w:bottom w:val="none" w:sz="0" w:space="0" w:color="auto"/>
        <w:right w:val="none" w:sz="0" w:space="0" w:color="auto"/>
      </w:divBdr>
    </w:div>
    <w:div w:id="760755657">
      <w:bodyDiv w:val="1"/>
      <w:marLeft w:val="0"/>
      <w:marRight w:val="0"/>
      <w:marTop w:val="0"/>
      <w:marBottom w:val="0"/>
      <w:divBdr>
        <w:top w:val="none" w:sz="0" w:space="0" w:color="auto"/>
        <w:left w:val="none" w:sz="0" w:space="0" w:color="auto"/>
        <w:bottom w:val="none" w:sz="0" w:space="0" w:color="auto"/>
        <w:right w:val="none" w:sz="0" w:space="0" w:color="auto"/>
      </w:divBdr>
    </w:div>
    <w:div w:id="784620663">
      <w:bodyDiv w:val="1"/>
      <w:marLeft w:val="0"/>
      <w:marRight w:val="0"/>
      <w:marTop w:val="0"/>
      <w:marBottom w:val="0"/>
      <w:divBdr>
        <w:top w:val="none" w:sz="0" w:space="0" w:color="auto"/>
        <w:left w:val="none" w:sz="0" w:space="0" w:color="auto"/>
        <w:bottom w:val="none" w:sz="0" w:space="0" w:color="auto"/>
        <w:right w:val="none" w:sz="0" w:space="0" w:color="auto"/>
      </w:divBdr>
    </w:div>
    <w:div w:id="790052805">
      <w:bodyDiv w:val="1"/>
      <w:marLeft w:val="0"/>
      <w:marRight w:val="0"/>
      <w:marTop w:val="0"/>
      <w:marBottom w:val="0"/>
      <w:divBdr>
        <w:top w:val="none" w:sz="0" w:space="0" w:color="auto"/>
        <w:left w:val="none" w:sz="0" w:space="0" w:color="auto"/>
        <w:bottom w:val="none" w:sz="0" w:space="0" w:color="auto"/>
        <w:right w:val="none" w:sz="0" w:space="0" w:color="auto"/>
      </w:divBdr>
    </w:div>
    <w:div w:id="790438699">
      <w:bodyDiv w:val="1"/>
      <w:marLeft w:val="0"/>
      <w:marRight w:val="0"/>
      <w:marTop w:val="0"/>
      <w:marBottom w:val="0"/>
      <w:divBdr>
        <w:top w:val="none" w:sz="0" w:space="0" w:color="auto"/>
        <w:left w:val="none" w:sz="0" w:space="0" w:color="auto"/>
        <w:bottom w:val="none" w:sz="0" w:space="0" w:color="auto"/>
        <w:right w:val="none" w:sz="0" w:space="0" w:color="auto"/>
      </w:divBdr>
    </w:div>
    <w:div w:id="811290026">
      <w:bodyDiv w:val="1"/>
      <w:marLeft w:val="0"/>
      <w:marRight w:val="0"/>
      <w:marTop w:val="0"/>
      <w:marBottom w:val="0"/>
      <w:divBdr>
        <w:top w:val="none" w:sz="0" w:space="0" w:color="auto"/>
        <w:left w:val="none" w:sz="0" w:space="0" w:color="auto"/>
        <w:bottom w:val="none" w:sz="0" w:space="0" w:color="auto"/>
        <w:right w:val="none" w:sz="0" w:space="0" w:color="auto"/>
      </w:divBdr>
    </w:div>
    <w:div w:id="818305005">
      <w:bodyDiv w:val="1"/>
      <w:marLeft w:val="0"/>
      <w:marRight w:val="0"/>
      <w:marTop w:val="0"/>
      <w:marBottom w:val="0"/>
      <w:divBdr>
        <w:top w:val="none" w:sz="0" w:space="0" w:color="auto"/>
        <w:left w:val="none" w:sz="0" w:space="0" w:color="auto"/>
        <w:bottom w:val="none" w:sz="0" w:space="0" w:color="auto"/>
        <w:right w:val="none" w:sz="0" w:space="0" w:color="auto"/>
      </w:divBdr>
    </w:div>
    <w:div w:id="844637915">
      <w:bodyDiv w:val="1"/>
      <w:marLeft w:val="0"/>
      <w:marRight w:val="0"/>
      <w:marTop w:val="0"/>
      <w:marBottom w:val="0"/>
      <w:divBdr>
        <w:top w:val="none" w:sz="0" w:space="0" w:color="auto"/>
        <w:left w:val="none" w:sz="0" w:space="0" w:color="auto"/>
        <w:bottom w:val="none" w:sz="0" w:space="0" w:color="auto"/>
        <w:right w:val="none" w:sz="0" w:space="0" w:color="auto"/>
      </w:divBdr>
    </w:div>
    <w:div w:id="846945614">
      <w:bodyDiv w:val="1"/>
      <w:marLeft w:val="0"/>
      <w:marRight w:val="0"/>
      <w:marTop w:val="0"/>
      <w:marBottom w:val="0"/>
      <w:divBdr>
        <w:top w:val="none" w:sz="0" w:space="0" w:color="auto"/>
        <w:left w:val="none" w:sz="0" w:space="0" w:color="auto"/>
        <w:bottom w:val="none" w:sz="0" w:space="0" w:color="auto"/>
        <w:right w:val="none" w:sz="0" w:space="0" w:color="auto"/>
      </w:divBdr>
    </w:div>
    <w:div w:id="890385466">
      <w:bodyDiv w:val="1"/>
      <w:marLeft w:val="0"/>
      <w:marRight w:val="0"/>
      <w:marTop w:val="0"/>
      <w:marBottom w:val="0"/>
      <w:divBdr>
        <w:top w:val="none" w:sz="0" w:space="0" w:color="auto"/>
        <w:left w:val="none" w:sz="0" w:space="0" w:color="auto"/>
        <w:bottom w:val="none" w:sz="0" w:space="0" w:color="auto"/>
        <w:right w:val="none" w:sz="0" w:space="0" w:color="auto"/>
      </w:divBdr>
    </w:div>
    <w:div w:id="904873560">
      <w:bodyDiv w:val="1"/>
      <w:marLeft w:val="0"/>
      <w:marRight w:val="0"/>
      <w:marTop w:val="0"/>
      <w:marBottom w:val="0"/>
      <w:divBdr>
        <w:top w:val="none" w:sz="0" w:space="0" w:color="auto"/>
        <w:left w:val="none" w:sz="0" w:space="0" w:color="auto"/>
        <w:bottom w:val="none" w:sz="0" w:space="0" w:color="auto"/>
        <w:right w:val="none" w:sz="0" w:space="0" w:color="auto"/>
      </w:divBdr>
    </w:div>
    <w:div w:id="904951477">
      <w:bodyDiv w:val="1"/>
      <w:marLeft w:val="0"/>
      <w:marRight w:val="0"/>
      <w:marTop w:val="0"/>
      <w:marBottom w:val="0"/>
      <w:divBdr>
        <w:top w:val="none" w:sz="0" w:space="0" w:color="auto"/>
        <w:left w:val="none" w:sz="0" w:space="0" w:color="auto"/>
        <w:bottom w:val="none" w:sz="0" w:space="0" w:color="auto"/>
        <w:right w:val="none" w:sz="0" w:space="0" w:color="auto"/>
      </w:divBdr>
    </w:div>
    <w:div w:id="928269563">
      <w:bodyDiv w:val="1"/>
      <w:marLeft w:val="0"/>
      <w:marRight w:val="0"/>
      <w:marTop w:val="0"/>
      <w:marBottom w:val="0"/>
      <w:divBdr>
        <w:top w:val="none" w:sz="0" w:space="0" w:color="auto"/>
        <w:left w:val="none" w:sz="0" w:space="0" w:color="auto"/>
        <w:bottom w:val="none" w:sz="0" w:space="0" w:color="auto"/>
        <w:right w:val="none" w:sz="0" w:space="0" w:color="auto"/>
      </w:divBdr>
    </w:div>
    <w:div w:id="958687188">
      <w:bodyDiv w:val="1"/>
      <w:marLeft w:val="0"/>
      <w:marRight w:val="0"/>
      <w:marTop w:val="0"/>
      <w:marBottom w:val="0"/>
      <w:divBdr>
        <w:top w:val="none" w:sz="0" w:space="0" w:color="auto"/>
        <w:left w:val="none" w:sz="0" w:space="0" w:color="auto"/>
        <w:bottom w:val="none" w:sz="0" w:space="0" w:color="auto"/>
        <w:right w:val="none" w:sz="0" w:space="0" w:color="auto"/>
      </w:divBdr>
    </w:div>
    <w:div w:id="978995321">
      <w:bodyDiv w:val="1"/>
      <w:marLeft w:val="0"/>
      <w:marRight w:val="0"/>
      <w:marTop w:val="0"/>
      <w:marBottom w:val="0"/>
      <w:divBdr>
        <w:top w:val="none" w:sz="0" w:space="0" w:color="auto"/>
        <w:left w:val="none" w:sz="0" w:space="0" w:color="auto"/>
        <w:bottom w:val="none" w:sz="0" w:space="0" w:color="auto"/>
        <w:right w:val="none" w:sz="0" w:space="0" w:color="auto"/>
      </w:divBdr>
    </w:div>
    <w:div w:id="1012489274">
      <w:bodyDiv w:val="1"/>
      <w:marLeft w:val="0"/>
      <w:marRight w:val="0"/>
      <w:marTop w:val="0"/>
      <w:marBottom w:val="0"/>
      <w:divBdr>
        <w:top w:val="none" w:sz="0" w:space="0" w:color="auto"/>
        <w:left w:val="none" w:sz="0" w:space="0" w:color="auto"/>
        <w:bottom w:val="none" w:sz="0" w:space="0" w:color="auto"/>
        <w:right w:val="none" w:sz="0" w:space="0" w:color="auto"/>
      </w:divBdr>
    </w:div>
    <w:div w:id="1024401719">
      <w:bodyDiv w:val="1"/>
      <w:marLeft w:val="0"/>
      <w:marRight w:val="0"/>
      <w:marTop w:val="0"/>
      <w:marBottom w:val="0"/>
      <w:divBdr>
        <w:top w:val="none" w:sz="0" w:space="0" w:color="auto"/>
        <w:left w:val="none" w:sz="0" w:space="0" w:color="auto"/>
        <w:bottom w:val="none" w:sz="0" w:space="0" w:color="auto"/>
        <w:right w:val="none" w:sz="0" w:space="0" w:color="auto"/>
      </w:divBdr>
    </w:div>
    <w:div w:id="1025593370">
      <w:bodyDiv w:val="1"/>
      <w:marLeft w:val="0"/>
      <w:marRight w:val="0"/>
      <w:marTop w:val="0"/>
      <w:marBottom w:val="0"/>
      <w:divBdr>
        <w:top w:val="none" w:sz="0" w:space="0" w:color="auto"/>
        <w:left w:val="none" w:sz="0" w:space="0" w:color="auto"/>
        <w:bottom w:val="none" w:sz="0" w:space="0" w:color="auto"/>
        <w:right w:val="none" w:sz="0" w:space="0" w:color="auto"/>
      </w:divBdr>
    </w:div>
    <w:div w:id="1043289602">
      <w:bodyDiv w:val="1"/>
      <w:marLeft w:val="0"/>
      <w:marRight w:val="0"/>
      <w:marTop w:val="0"/>
      <w:marBottom w:val="0"/>
      <w:divBdr>
        <w:top w:val="none" w:sz="0" w:space="0" w:color="auto"/>
        <w:left w:val="none" w:sz="0" w:space="0" w:color="auto"/>
        <w:bottom w:val="none" w:sz="0" w:space="0" w:color="auto"/>
        <w:right w:val="none" w:sz="0" w:space="0" w:color="auto"/>
      </w:divBdr>
    </w:div>
    <w:div w:id="1060901455">
      <w:bodyDiv w:val="1"/>
      <w:marLeft w:val="0"/>
      <w:marRight w:val="0"/>
      <w:marTop w:val="0"/>
      <w:marBottom w:val="0"/>
      <w:divBdr>
        <w:top w:val="none" w:sz="0" w:space="0" w:color="auto"/>
        <w:left w:val="none" w:sz="0" w:space="0" w:color="auto"/>
        <w:bottom w:val="none" w:sz="0" w:space="0" w:color="auto"/>
        <w:right w:val="none" w:sz="0" w:space="0" w:color="auto"/>
      </w:divBdr>
    </w:div>
    <w:div w:id="1073504653">
      <w:bodyDiv w:val="1"/>
      <w:marLeft w:val="0"/>
      <w:marRight w:val="0"/>
      <w:marTop w:val="0"/>
      <w:marBottom w:val="0"/>
      <w:divBdr>
        <w:top w:val="none" w:sz="0" w:space="0" w:color="auto"/>
        <w:left w:val="none" w:sz="0" w:space="0" w:color="auto"/>
        <w:bottom w:val="none" w:sz="0" w:space="0" w:color="auto"/>
        <w:right w:val="none" w:sz="0" w:space="0" w:color="auto"/>
      </w:divBdr>
    </w:div>
    <w:div w:id="1124933265">
      <w:bodyDiv w:val="1"/>
      <w:marLeft w:val="0"/>
      <w:marRight w:val="0"/>
      <w:marTop w:val="0"/>
      <w:marBottom w:val="0"/>
      <w:divBdr>
        <w:top w:val="none" w:sz="0" w:space="0" w:color="auto"/>
        <w:left w:val="none" w:sz="0" w:space="0" w:color="auto"/>
        <w:bottom w:val="none" w:sz="0" w:space="0" w:color="auto"/>
        <w:right w:val="none" w:sz="0" w:space="0" w:color="auto"/>
      </w:divBdr>
    </w:div>
    <w:div w:id="1126002375">
      <w:bodyDiv w:val="1"/>
      <w:marLeft w:val="0"/>
      <w:marRight w:val="0"/>
      <w:marTop w:val="0"/>
      <w:marBottom w:val="0"/>
      <w:divBdr>
        <w:top w:val="none" w:sz="0" w:space="0" w:color="auto"/>
        <w:left w:val="none" w:sz="0" w:space="0" w:color="auto"/>
        <w:bottom w:val="none" w:sz="0" w:space="0" w:color="auto"/>
        <w:right w:val="none" w:sz="0" w:space="0" w:color="auto"/>
      </w:divBdr>
    </w:div>
    <w:div w:id="1126310268">
      <w:bodyDiv w:val="1"/>
      <w:marLeft w:val="0"/>
      <w:marRight w:val="0"/>
      <w:marTop w:val="0"/>
      <w:marBottom w:val="0"/>
      <w:divBdr>
        <w:top w:val="none" w:sz="0" w:space="0" w:color="auto"/>
        <w:left w:val="none" w:sz="0" w:space="0" w:color="auto"/>
        <w:bottom w:val="none" w:sz="0" w:space="0" w:color="auto"/>
        <w:right w:val="none" w:sz="0" w:space="0" w:color="auto"/>
      </w:divBdr>
    </w:div>
    <w:div w:id="1149202961">
      <w:bodyDiv w:val="1"/>
      <w:marLeft w:val="0"/>
      <w:marRight w:val="0"/>
      <w:marTop w:val="0"/>
      <w:marBottom w:val="0"/>
      <w:divBdr>
        <w:top w:val="none" w:sz="0" w:space="0" w:color="auto"/>
        <w:left w:val="none" w:sz="0" w:space="0" w:color="auto"/>
        <w:bottom w:val="none" w:sz="0" w:space="0" w:color="auto"/>
        <w:right w:val="none" w:sz="0" w:space="0" w:color="auto"/>
      </w:divBdr>
    </w:div>
    <w:div w:id="1155029477">
      <w:bodyDiv w:val="1"/>
      <w:marLeft w:val="0"/>
      <w:marRight w:val="0"/>
      <w:marTop w:val="0"/>
      <w:marBottom w:val="0"/>
      <w:divBdr>
        <w:top w:val="none" w:sz="0" w:space="0" w:color="auto"/>
        <w:left w:val="none" w:sz="0" w:space="0" w:color="auto"/>
        <w:bottom w:val="none" w:sz="0" w:space="0" w:color="auto"/>
        <w:right w:val="none" w:sz="0" w:space="0" w:color="auto"/>
      </w:divBdr>
    </w:div>
    <w:div w:id="1161237386">
      <w:bodyDiv w:val="1"/>
      <w:marLeft w:val="0"/>
      <w:marRight w:val="0"/>
      <w:marTop w:val="0"/>
      <w:marBottom w:val="0"/>
      <w:divBdr>
        <w:top w:val="none" w:sz="0" w:space="0" w:color="auto"/>
        <w:left w:val="none" w:sz="0" w:space="0" w:color="auto"/>
        <w:bottom w:val="none" w:sz="0" w:space="0" w:color="auto"/>
        <w:right w:val="none" w:sz="0" w:space="0" w:color="auto"/>
      </w:divBdr>
    </w:div>
    <w:div w:id="1162427081">
      <w:bodyDiv w:val="1"/>
      <w:marLeft w:val="0"/>
      <w:marRight w:val="0"/>
      <w:marTop w:val="0"/>
      <w:marBottom w:val="0"/>
      <w:divBdr>
        <w:top w:val="none" w:sz="0" w:space="0" w:color="auto"/>
        <w:left w:val="none" w:sz="0" w:space="0" w:color="auto"/>
        <w:bottom w:val="none" w:sz="0" w:space="0" w:color="auto"/>
        <w:right w:val="none" w:sz="0" w:space="0" w:color="auto"/>
      </w:divBdr>
    </w:div>
    <w:div w:id="1166431860">
      <w:bodyDiv w:val="1"/>
      <w:marLeft w:val="0"/>
      <w:marRight w:val="0"/>
      <w:marTop w:val="0"/>
      <w:marBottom w:val="0"/>
      <w:divBdr>
        <w:top w:val="none" w:sz="0" w:space="0" w:color="auto"/>
        <w:left w:val="none" w:sz="0" w:space="0" w:color="auto"/>
        <w:bottom w:val="none" w:sz="0" w:space="0" w:color="auto"/>
        <w:right w:val="none" w:sz="0" w:space="0" w:color="auto"/>
      </w:divBdr>
    </w:div>
    <w:div w:id="1181623500">
      <w:bodyDiv w:val="1"/>
      <w:marLeft w:val="0"/>
      <w:marRight w:val="0"/>
      <w:marTop w:val="0"/>
      <w:marBottom w:val="0"/>
      <w:divBdr>
        <w:top w:val="none" w:sz="0" w:space="0" w:color="auto"/>
        <w:left w:val="none" w:sz="0" w:space="0" w:color="auto"/>
        <w:bottom w:val="none" w:sz="0" w:space="0" w:color="auto"/>
        <w:right w:val="none" w:sz="0" w:space="0" w:color="auto"/>
      </w:divBdr>
    </w:div>
    <w:div w:id="1239244581">
      <w:bodyDiv w:val="1"/>
      <w:marLeft w:val="0"/>
      <w:marRight w:val="0"/>
      <w:marTop w:val="0"/>
      <w:marBottom w:val="0"/>
      <w:divBdr>
        <w:top w:val="none" w:sz="0" w:space="0" w:color="auto"/>
        <w:left w:val="none" w:sz="0" w:space="0" w:color="auto"/>
        <w:bottom w:val="none" w:sz="0" w:space="0" w:color="auto"/>
        <w:right w:val="none" w:sz="0" w:space="0" w:color="auto"/>
      </w:divBdr>
    </w:div>
    <w:div w:id="1240672126">
      <w:bodyDiv w:val="1"/>
      <w:marLeft w:val="0"/>
      <w:marRight w:val="0"/>
      <w:marTop w:val="0"/>
      <w:marBottom w:val="0"/>
      <w:divBdr>
        <w:top w:val="none" w:sz="0" w:space="0" w:color="auto"/>
        <w:left w:val="none" w:sz="0" w:space="0" w:color="auto"/>
        <w:bottom w:val="none" w:sz="0" w:space="0" w:color="auto"/>
        <w:right w:val="none" w:sz="0" w:space="0" w:color="auto"/>
      </w:divBdr>
    </w:div>
    <w:div w:id="1248266184">
      <w:bodyDiv w:val="1"/>
      <w:marLeft w:val="0"/>
      <w:marRight w:val="0"/>
      <w:marTop w:val="0"/>
      <w:marBottom w:val="0"/>
      <w:divBdr>
        <w:top w:val="none" w:sz="0" w:space="0" w:color="auto"/>
        <w:left w:val="none" w:sz="0" w:space="0" w:color="auto"/>
        <w:bottom w:val="none" w:sz="0" w:space="0" w:color="auto"/>
        <w:right w:val="none" w:sz="0" w:space="0" w:color="auto"/>
      </w:divBdr>
    </w:div>
    <w:div w:id="1255943449">
      <w:bodyDiv w:val="1"/>
      <w:marLeft w:val="0"/>
      <w:marRight w:val="0"/>
      <w:marTop w:val="0"/>
      <w:marBottom w:val="0"/>
      <w:divBdr>
        <w:top w:val="none" w:sz="0" w:space="0" w:color="auto"/>
        <w:left w:val="none" w:sz="0" w:space="0" w:color="auto"/>
        <w:bottom w:val="none" w:sz="0" w:space="0" w:color="auto"/>
        <w:right w:val="none" w:sz="0" w:space="0" w:color="auto"/>
      </w:divBdr>
    </w:div>
    <w:div w:id="1264462567">
      <w:bodyDiv w:val="1"/>
      <w:marLeft w:val="0"/>
      <w:marRight w:val="0"/>
      <w:marTop w:val="0"/>
      <w:marBottom w:val="0"/>
      <w:divBdr>
        <w:top w:val="none" w:sz="0" w:space="0" w:color="auto"/>
        <w:left w:val="none" w:sz="0" w:space="0" w:color="auto"/>
        <w:bottom w:val="none" w:sz="0" w:space="0" w:color="auto"/>
        <w:right w:val="none" w:sz="0" w:space="0" w:color="auto"/>
      </w:divBdr>
    </w:div>
    <w:div w:id="1279876299">
      <w:bodyDiv w:val="1"/>
      <w:marLeft w:val="0"/>
      <w:marRight w:val="0"/>
      <w:marTop w:val="0"/>
      <w:marBottom w:val="0"/>
      <w:divBdr>
        <w:top w:val="none" w:sz="0" w:space="0" w:color="auto"/>
        <w:left w:val="none" w:sz="0" w:space="0" w:color="auto"/>
        <w:bottom w:val="none" w:sz="0" w:space="0" w:color="auto"/>
        <w:right w:val="none" w:sz="0" w:space="0" w:color="auto"/>
      </w:divBdr>
    </w:div>
    <w:div w:id="1292437288">
      <w:bodyDiv w:val="1"/>
      <w:marLeft w:val="0"/>
      <w:marRight w:val="0"/>
      <w:marTop w:val="0"/>
      <w:marBottom w:val="0"/>
      <w:divBdr>
        <w:top w:val="none" w:sz="0" w:space="0" w:color="auto"/>
        <w:left w:val="none" w:sz="0" w:space="0" w:color="auto"/>
        <w:bottom w:val="none" w:sz="0" w:space="0" w:color="auto"/>
        <w:right w:val="none" w:sz="0" w:space="0" w:color="auto"/>
      </w:divBdr>
    </w:div>
    <w:div w:id="1293749993">
      <w:bodyDiv w:val="1"/>
      <w:marLeft w:val="0"/>
      <w:marRight w:val="0"/>
      <w:marTop w:val="0"/>
      <w:marBottom w:val="0"/>
      <w:divBdr>
        <w:top w:val="none" w:sz="0" w:space="0" w:color="auto"/>
        <w:left w:val="none" w:sz="0" w:space="0" w:color="auto"/>
        <w:bottom w:val="none" w:sz="0" w:space="0" w:color="auto"/>
        <w:right w:val="none" w:sz="0" w:space="0" w:color="auto"/>
      </w:divBdr>
    </w:div>
    <w:div w:id="1300382727">
      <w:bodyDiv w:val="1"/>
      <w:marLeft w:val="0"/>
      <w:marRight w:val="0"/>
      <w:marTop w:val="0"/>
      <w:marBottom w:val="0"/>
      <w:divBdr>
        <w:top w:val="none" w:sz="0" w:space="0" w:color="auto"/>
        <w:left w:val="none" w:sz="0" w:space="0" w:color="auto"/>
        <w:bottom w:val="none" w:sz="0" w:space="0" w:color="auto"/>
        <w:right w:val="none" w:sz="0" w:space="0" w:color="auto"/>
      </w:divBdr>
    </w:div>
    <w:div w:id="1307052025">
      <w:bodyDiv w:val="1"/>
      <w:marLeft w:val="0"/>
      <w:marRight w:val="0"/>
      <w:marTop w:val="0"/>
      <w:marBottom w:val="0"/>
      <w:divBdr>
        <w:top w:val="none" w:sz="0" w:space="0" w:color="auto"/>
        <w:left w:val="none" w:sz="0" w:space="0" w:color="auto"/>
        <w:bottom w:val="none" w:sz="0" w:space="0" w:color="auto"/>
        <w:right w:val="none" w:sz="0" w:space="0" w:color="auto"/>
      </w:divBdr>
    </w:div>
    <w:div w:id="1309475465">
      <w:bodyDiv w:val="1"/>
      <w:marLeft w:val="0"/>
      <w:marRight w:val="0"/>
      <w:marTop w:val="0"/>
      <w:marBottom w:val="0"/>
      <w:divBdr>
        <w:top w:val="none" w:sz="0" w:space="0" w:color="auto"/>
        <w:left w:val="none" w:sz="0" w:space="0" w:color="auto"/>
        <w:bottom w:val="none" w:sz="0" w:space="0" w:color="auto"/>
        <w:right w:val="none" w:sz="0" w:space="0" w:color="auto"/>
      </w:divBdr>
    </w:div>
    <w:div w:id="1360741038">
      <w:bodyDiv w:val="1"/>
      <w:marLeft w:val="0"/>
      <w:marRight w:val="0"/>
      <w:marTop w:val="0"/>
      <w:marBottom w:val="0"/>
      <w:divBdr>
        <w:top w:val="none" w:sz="0" w:space="0" w:color="auto"/>
        <w:left w:val="none" w:sz="0" w:space="0" w:color="auto"/>
        <w:bottom w:val="none" w:sz="0" w:space="0" w:color="auto"/>
        <w:right w:val="none" w:sz="0" w:space="0" w:color="auto"/>
      </w:divBdr>
    </w:div>
    <w:div w:id="1363627167">
      <w:bodyDiv w:val="1"/>
      <w:marLeft w:val="0"/>
      <w:marRight w:val="0"/>
      <w:marTop w:val="0"/>
      <w:marBottom w:val="0"/>
      <w:divBdr>
        <w:top w:val="none" w:sz="0" w:space="0" w:color="auto"/>
        <w:left w:val="none" w:sz="0" w:space="0" w:color="auto"/>
        <w:bottom w:val="none" w:sz="0" w:space="0" w:color="auto"/>
        <w:right w:val="none" w:sz="0" w:space="0" w:color="auto"/>
      </w:divBdr>
    </w:div>
    <w:div w:id="1397430888">
      <w:bodyDiv w:val="1"/>
      <w:marLeft w:val="0"/>
      <w:marRight w:val="0"/>
      <w:marTop w:val="0"/>
      <w:marBottom w:val="0"/>
      <w:divBdr>
        <w:top w:val="none" w:sz="0" w:space="0" w:color="auto"/>
        <w:left w:val="none" w:sz="0" w:space="0" w:color="auto"/>
        <w:bottom w:val="none" w:sz="0" w:space="0" w:color="auto"/>
        <w:right w:val="none" w:sz="0" w:space="0" w:color="auto"/>
      </w:divBdr>
    </w:div>
    <w:div w:id="1397434586">
      <w:bodyDiv w:val="1"/>
      <w:marLeft w:val="0"/>
      <w:marRight w:val="0"/>
      <w:marTop w:val="0"/>
      <w:marBottom w:val="0"/>
      <w:divBdr>
        <w:top w:val="none" w:sz="0" w:space="0" w:color="auto"/>
        <w:left w:val="none" w:sz="0" w:space="0" w:color="auto"/>
        <w:bottom w:val="none" w:sz="0" w:space="0" w:color="auto"/>
        <w:right w:val="none" w:sz="0" w:space="0" w:color="auto"/>
      </w:divBdr>
    </w:div>
    <w:div w:id="1402018069">
      <w:bodyDiv w:val="1"/>
      <w:marLeft w:val="0"/>
      <w:marRight w:val="0"/>
      <w:marTop w:val="0"/>
      <w:marBottom w:val="0"/>
      <w:divBdr>
        <w:top w:val="none" w:sz="0" w:space="0" w:color="auto"/>
        <w:left w:val="none" w:sz="0" w:space="0" w:color="auto"/>
        <w:bottom w:val="none" w:sz="0" w:space="0" w:color="auto"/>
        <w:right w:val="none" w:sz="0" w:space="0" w:color="auto"/>
      </w:divBdr>
    </w:div>
    <w:div w:id="1417552780">
      <w:bodyDiv w:val="1"/>
      <w:marLeft w:val="0"/>
      <w:marRight w:val="0"/>
      <w:marTop w:val="0"/>
      <w:marBottom w:val="0"/>
      <w:divBdr>
        <w:top w:val="none" w:sz="0" w:space="0" w:color="auto"/>
        <w:left w:val="none" w:sz="0" w:space="0" w:color="auto"/>
        <w:bottom w:val="none" w:sz="0" w:space="0" w:color="auto"/>
        <w:right w:val="none" w:sz="0" w:space="0" w:color="auto"/>
      </w:divBdr>
    </w:div>
    <w:div w:id="1513838050">
      <w:bodyDiv w:val="1"/>
      <w:marLeft w:val="0"/>
      <w:marRight w:val="0"/>
      <w:marTop w:val="0"/>
      <w:marBottom w:val="0"/>
      <w:divBdr>
        <w:top w:val="none" w:sz="0" w:space="0" w:color="auto"/>
        <w:left w:val="none" w:sz="0" w:space="0" w:color="auto"/>
        <w:bottom w:val="none" w:sz="0" w:space="0" w:color="auto"/>
        <w:right w:val="none" w:sz="0" w:space="0" w:color="auto"/>
      </w:divBdr>
    </w:div>
    <w:div w:id="1528718513">
      <w:bodyDiv w:val="1"/>
      <w:marLeft w:val="0"/>
      <w:marRight w:val="0"/>
      <w:marTop w:val="0"/>
      <w:marBottom w:val="0"/>
      <w:divBdr>
        <w:top w:val="none" w:sz="0" w:space="0" w:color="auto"/>
        <w:left w:val="none" w:sz="0" w:space="0" w:color="auto"/>
        <w:bottom w:val="none" w:sz="0" w:space="0" w:color="auto"/>
        <w:right w:val="none" w:sz="0" w:space="0" w:color="auto"/>
      </w:divBdr>
    </w:div>
    <w:div w:id="1534805204">
      <w:bodyDiv w:val="1"/>
      <w:marLeft w:val="0"/>
      <w:marRight w:val="0"/>
      <w:marTop w:val="0"/>
      <w:marBottom w:val="0"/>
      <w:divBdr>
        <w:top w:val="none" w:sz="0" w:space="0" w:color="auto"/>
        <w:left w:val="none" w:sz="0" w:space="0" w:color="auto"/>
        <w:bottom w:val="none" w:sz="0" w:space="0" w:color="auto"/>
        <w:right w:val="none" w:sz="0" w:space="0" w:color="auto"/>
      </w:divBdr>
    </w:div>
    <w:div w:id="1544253043">
      <w:bodyDiv w:val="1"/>
      <w:marLeft w:val="0"/>
      <w:marRight w:val="0"/>
      <w:marTop w:val="0"/>
      <w:marBottom w:val="0"/>
      <w:divBdr>
        <w:top w:val="none" w:sz="0" w:space="0" w:color="auto"/>
        <w:left w:val="none" w:sz="0" w:space="0" w:color="auto"/>
        <w:bottom w:val="none" w:sz="0" w:space="0" w:color="auto"/>
        <w:right w:val="none" w:sz="0" w:space="0" w:color="auto"/>
      </w:divBdr>
    </w:div>
    <w:div w:id="1546138433">
      <w:bodyDiv w:val="1"/>
      <w:marLeft w:val="0"/>
      <w:marRight w:val="0"/>
      <w:marTop w:val="0"/>
      <w:marBottom w:val="0"/>
      <w:divBdr>
        <w:top w:val="none" w:sz="0" w:space="0" w:color="auto"/>
        <w:left w:val="none" w:sz="0" w:space="0" w:color="auto"/>
        <w:bottom w:val="none" w:sz="0" w:space="0" w:color="auto"/>
        <w:right w:val="none" w:sz="0" w:space="0" w:color="auto"/>
      </w:divBdr>
    </w:div>
    <w:div w:id="1559513746">
      <w:bodyDiv w:val="1"/>
      <w:marLeft w:val="0"/>
      <w:marRight w:val="0"/>
      <w:marTop w:val="0"/>
      <w:marBottom w:val="0"/>
      <w:divBdr>
        <w:top w:val="none" w:sz="0" w:space="0" w:color="auto"/>
        <w:left w:val="none" w:sz="0" w:space="0" w:color="auto"/>
        <w:bottom w:val="none" w:sz="0" w:space="0" w:color="auto"/>
        <w:right w:val="none" w:sz="0" w:space="0" w:color="auto"/>
      </w:divBdr>
    </w:div>
    <w:div w:id="1563250102">
      <w:bodyDiv w:val="1"/>
      <w:marLeft w:val="0"/>
      <w:marRight w:val="0"/>
      <w:marTop w:val="0"/>
      <w:marBottom w:val="0"/>
      <w:divBdr>
        <w:top w:val="none" w:sz="0" w:space="0" w:color="auto"/>
        <w:left w:val="none" w:sz="0" w:space="0" w:color="auto"/>
        <w:bottom w:val="none" w:sz="0" w:space="0" w:color="auto"/>
        <w:right w:val="none" w:sz="0" w:space="0" w:color="auto"/>
      </w:divBdr>
    </w:div>
    <w:div w:id="1600211818">
      <w:bodyDiv w:val="1"/>
      <w:marLeft w:val="0"/>
      <w:marRight w:val="0"/>
      <w:marTop w:val="0"/>
      <w:marBottom w:val="0"/>
      <w:divBdr>
        <w:top w:val="none" w:sz="0" w:space="0" w:color="auto"/>
        <w:left w:val="none" w:sz="0" w:space="0" w:color="auto"/>
        <w:bottom w:val="none" w:sz="0" w:space="0" w:color="auto"/>
        <w:right w:val="none" w:sz="0" w:space="0" w:color="auto"/>
      </w:divBdr>
    </w:div>
    <w:div w:id="1615402142">
      <w:bodyDiv w:val="1"/>
      <w:marLeft w:val="0"/>
      <w:marRight w:val="0"/>
      <w:marTop w:val="0"/>
      <w:marBottom w:val="0"/>
      <w:divBdr>
        <w:top w:val="none" w:sz="0" w:space="0" w:color="auto"/>
        <w:left w:val="none" w:sz="0" w:space="0" w:color="auto"/>
        <w:bottom w:val="none" w:sz="0" w:space="0" w:color="auto"/>
        <w:right w:val="none" w:sz="0" w:space="0" w:color="auto"/>
      </w:divBdr>
    </w:div>
    <w:div w:id="1631477427">
      <w:bodyDiv w:val="1"/>
      <w:marLeft w:val="0"/>
      <w:marRight w:val="0"/>
      <w:marTop w:val="0"/>
      <w:marBottom w:val="0"/>
      <w:divBdr>
        <w:top w:val="none" w:sz="0" w:space="0" w:color="auto"/>
        <w:left w:val="none" w:sz="0" w:space="0" w:color="auto"/>
        <w:bottom w:val="none" w:sz="0" w:space="0" w:color="auto"/>
        <w:right w:val="none" w:sz="0" w:space="0" w:color="auto"/>
      </w:divBdr>
    </w:div>
    <w:div w:id="1646548317">
      <w:bodyDiv w:val="1"/>
      <w:marLeft w:val="0"/>
      <w:marRight w:val="0"/>
      <w:marTop w:val="0"/>
      <w:marBottom w:val="0"/>
      <w:divBdr>
        <w:top w:val="none" w:sz="0" w:space="0" w:color="auto"/>
        <w:left w:val="none" w:sz="0" w:space="0" w:color="auto"/>
        <w:bottom w:val="none" w:sz="0" w:space="0" w:color="auto"/>
        <w:right w:val="none" w:sz="0" w:space="0" w:color="auto"/>
      </w:divBdr>
    </w:div>
    <w:div w:id="1694649009">
      <w:bodyDiv w:val="1"/>
      <w:marLeft w:val="0"/>
      <w:marRight w:val="0"/>
      <w:marTop w:val="0"/>
      <w:marBottom w:val="0"/>
      <w:divBdr>
        <w:top w:val="none" w:sz="0" w:space="0" w:color="auto"/>
        <w:left w:val="none" w:sz="0" w:space="0" w:color="auto"/>
        <w:bottom w:val="none" w:sz="0" w:space="0" w:color="auto"/>
        <w:right w:val="none" w:sz="0" w:space="0" w:color="auto"/>
      </w:divBdr>
    </w:div>
    <w:div w:id="1705017035">
      <w:bodyDiv w:val="1"/>
      <w:marLeft w:val="0"/>
      <w:marRight w:val="0"/>
      <w:marTop w:val="0"/>
      <w:marBottom w:val="0"/>
      <w:divBdr>
        <w:top w:val="none" w:sz="0" w:space="0" w:color="auto"/>
        <w:left w:val="none" w:sz="0" w:space="0" w:color="auto"/>
        <w:bottom w:val="none" w:sz="0" w:space="0" w:color="auto"/>
        <w:right w:val="none" w:sz="0" w:space="0" w:color="auto"/>
      </w:divBdr>
    </w:div>
    <w:div w:id="1710451177">
      <w:bodyDiv w:val="1"/>
      <w:marLeft w:val="0"/>
      <w:marRight w:val="0"/>
      <w:marTop w:val="0"/>
      <w:marBottom w:val="0"/>
      <w:divBdr>
        <w:top w:val="none" w:sz="0" w:space="0" w:color="auto"/>
        <w:left w:val="none" w:sz="0" w:space="0" w:color="auto"/>
        <w:bottom w:val="none" w:sz="0" w:space="0" w:color="auto"/>
        <w:right w:val="none" w:sz="0" w:space="0" w:color="auto"/>
      </w:divBdr>
    </w:div>
    <w:div w:id="1732607183">
      <w:bodyDiv w:val="1"/>
      <w:marLeft w:val="0"/>
      <w:marRight w:val="0"/>
      <w:marTop w:val="0"/>
      <w:marBottom w:val="0"/>
      <w:divBdr>
        <w:top w:val="none" w:sz="0" w:space="0" w:color="auto"/>
        <w:left w:val="none" w:sz="0" w:space="0" w:color="auto"/>
        <w:bottom w:val="none" w:sz="0" w:space="0" w:color="auto"/>
        <w:right w:val="none" w:sz="0" w:space="0" w:color="auto"/>
      </w:divBdr>
    </w:div>
    <w:div w:id="1740788882">
      <w:bodyDiv w:val="1"/>
      <w:marLeft w:val="0"/>
      <w:marRight w:val="0"/>
      <w:marTop w:val="0"/>
      <w:marBottom w:val="0"/>
      <w:divBdr>
        <w:top w:val="none" w:sz="0" w:space="0" w:color="auto"/>
        <w:left w:val="none" w:sz="0" w:space="0" w:color="auto"/>
        <w:bottom w:val="none" w:sz="0" w:space="0" w:color="auto"/>
        <w:right w:val="none" w:sz="0" w:space="0" w:color="auto"/>
      </w:divBdr>
    </w:div>
    <w:div w:id="1750231445">
      <w:bodyDiv w:val="1"/>
      <w:marLeft w:val="0"/>
      <w:marRight w:val="0"/>
      <w:marTop w:val="0"/>
      <w:marBottom w:val="0"/>
      <w:divBdr>
        <w:top w:val="none" w:sz="0" w:space="0" w:color="auto"/>
        <w:left w:val="none" w:sz="0" w:space="0" w:color="auto"/>
        <w:bottom w:val="none" w:sz="0" w:space="0" w:color="auto"/>
        <w:right w:val="none" w:sz="0" w:space="0" w:color="auto"/>
      </w:divBdr>
    </w:div>
    <w:div w:id="1766919804">
      <w:bodyDiv w:val="1"/>
      <w:marLeft w:val="0"/>
      <w:marRight w:val="0"/>
      <w:marTop w:val="0"/>
      <w:marBottom w:val="0"/>
      <w:divBdr>
        <w:top w:val="none" w:sz="0" w:space="0" w:color="auto"/>
        <w:left w:val="none" w:sz="0" w:space="0" w:color="auto"/>
        <w:bottom w:val="none" w:sz="0" w:space="0" w:color="auto"/>
        <w:right w:val="none" w:sz="0" w:space="0" w:color="auto"/>
      </w:divBdr>
    </w:div>
    <w:div w:id="1818574432">
      <w:bodyDiv w:val="1"/>
      <w:marLeft w:val="0"/>
      <w:marRight w:val="0"/>
      <w:marTop w:val="0"/>
      <w:marBottom w:val="0"/>
      <w:divBdr>
        <w:top w:val="none" w:sz="0" w:space="0" w:color="auto"/>
        <w:left w:val="none" w:sz="0" w:space="0" w:color="auto"/>
        <w:bottom w:val="none" w:sz="0" w:space="0" w:color="auto"/>
        <w:right w:val="none" w:sz="0" w:space="0" w:color="auto"/>
      </w:divBdr>
    </w:div>
    <w:div w:id="1820462974">
      <w:bodyDiv w:val="1"/>
      <w:marLeft w:val="0"/>
      <w:marRight w:val="0"/>
      <w:marTop w:val="0"/>
      <w:marBottom w:val="0"/>
      <w:divBdr>
        <w:top w:val="none" w:sz="0" w:space="0" w:color="auto"/>
        <w:left w:val="none" w:sz="0" w:space="0" w:color="auto"/>
        <w:bottom w:val="none" w:sz="0" w:space="0" w:color="auto"/>
        <w:right w:val="none" w:sz="0" w:space="0" w:color="auto"/>
      </w:divBdr>
    </w:div>
    <w:div w:id="1832674413">
      <w:bodyDiv w:val="1"/>
      <w:marLeft w:val="0"/>
      <w:marRight w:val="0"/>
      <w:marTop w:val="0"/>
      <w:marBottom w:val="0"/>
      <w:divBdr>
        <w:top w:val="none" w:sz="0" w:space="0" w:color="auto"/>
        <w:left w:val="none" w:sz="0" w:space="0" w:color="auto"/>
        <w:bottom w:val="none" w:sz="0" w:space="0" w:color="auto"/>
        <w:right w:val="none" w:sz="0" w:space="0" w:color="auto"/>
      </w:divBdr>
    </w:div>
    <w:div w:id="1858687956">
      <w:bodyDiv w:val="1"/>
      <w:marLeft w:val="0"/>
      <w:marRight w:val="0"/>
      <w:marTop w:val="0"/>
      <w:marBottom w:val="0"/>
      <w:divBdr>
        <w:top w:val="none" w:sz="0" w:space="0" w:color="auto"/>
        <w:left w:val="none" w:sz="0" w:space="0" w:color="auto"/>
        <w:bottom w:val="none" w:sz="0" w:space="0" w:color="auto"/>
        <w:right w:val="none" w:sz="0" w:space="0" w:color="auto"/>
      </w:divBdr>
    </w:div>
    <w:div w:id="1875657428">
      <w:bodyDiv w:val="1"/>
      <w:marLeft w:val="0"/>
      <w:marRight w:val="0"/>
      <w:marTop w:val="0"/>
      <w:marBottom w:val="0"/>
      <w:divBdr>
        <w:top w:val="none" w:sz="0" w:space="0" w:color="auto"/>
        <w:left w:val="none" w:sz="0" w:space="0" w:color="auto"/>
        <w:bottom w:val="none" w:sz="0" w:space="0" w:color="auto"/>
        <w:right w:val="none" w:sz="0" w:space="0" w:color="auto"/>
      </w:divBdr>
    </w:div>
    <w:div w:id="1887831523">
      <w:bodyDiv w:val="1"/>
      <w:marLeft w:val="0"/>
      <w:marRight w:val="0"/>
      <w:marTop w:val="0"/>
      <w:marBottom w:val="0"/>
      <w:divBdr>
        <w:top w:val="none" w:sz="0" w:space="0" w:color="auto"/>
        <w:left w:val="none" w:sz="0" w:space="0" w:color="auto"/>
        <w:bottom w:val="none" w:sz="0" w:space="0" w:color="auto"/>
        <w:right w:val="none" w:sz="0" w:space="0" w:color="auto"/>
      </w:divBdr>
    </w:div>
    <w:div w:id="1931356409">
      <w:bodyDiv w:val="1"/>
      <w:marLeft w:val="0"/>
      <w:marRight w:val="0"/>
      <w:marTop w:val="0"/>
      <w:marBottom w:val="0"/>
      <w:divBdr>
        <w:top w:val="none" w:sz="0" w:space="0" w:color="auto"/>
        <w:left w:val="none" w:sz="0" w:space="0" w:color="auto"/>
        <w:bottom w:val="none" w:sz="0" w:space="0" w:color="auto"/>
        <w:right w:val="none" w:sz="0" w:space="0" w:color="auto"/>
      </w:divBdr>
    </w:div>
    <w:div w:id="1934044616">
      <w:bodyDiv w:val="1"/>
      <w:marLeft w:val="0"/>
      <w:marRight w:val="0"/>
      <w:marTop w:val="0"/>
      <w:marBottom w:val="0"/>
      <w:divBdr>
        <w:top w:val="none" w:sz="0" w:space="0" w:color="auto"/>
        <w:left w:val="none" w:sz="0" w:space="0" w:color="auto"/>
        <w:bottom w:val="none" w:sz="0" w:space="0" w:color="auto"/>
        <w:right w:val="none" w:sz="0" w:space="0" w:color="auto"/>
      </w:divBdr>
    </w:div>
    <w:div w:id="1935048280">
      <w:bodyDiv w:val="1"/>
      <w:marLeft w:val="0"/>
      <w:marRight w:val="0"/>
      <w:marTop w:val="0"/>
      <w:marBottom w:val="0"/>
      <w:divBdr>
        <w:top w:val="none" w:sz="0" w:space="0" w:color="auto"/>
        <w:left w:val="none" w:sz="0" w:space="0" w:color="auto"/>
        <w:bottom w:val="none" w:sz="0" w:space="0" w:color="auto"/>
        <w:right w:val="none" w:sz="0" w:space="0" w:color="auto"/>
      </w:divBdr>
    </w:div>
    <w:div w:id="1949002955">
      <w:bodyDiv w:val="1"/>
      <w:marLeft w:val="0"/>
      <w:marRight w:val="0"/>
      <w:marTop w:val="0"/>
      <w:marBottom w:val="0"/>
      <w:divBdr>
        <w:top w:val="none" w:sz="0" w:space="0" w:color="auto"/>
        <w:left w:val="none" w:sz="0" w:space="0" w:color="auto"/>
        <w:bottom w:val="none" w:sz="0" w:space="0" w:color="auto"/>
        <w:right w:val="none" w:sz="0" w:space="0" w:color="auto"/>
      </w:divBdr>
    </w:div>
    <w:div w:id="1955014255">
      <w:bodyDiv w:val="1"/>
      <w:marLeft w:val="0"/>
      <w:marRight w:val="0"/>
      <w:marTop w:val="0"/>
      <w:marBottom w:val="0"/>
      <w:divBdr>
        <w:top w:val="none" w:sz="0" w:space="0" w:color="auto"/>
        <w:left w:val="none" w:sz="0" w:space="0" w:color="auto"/>
        <w:bottom w:val="none" w:sz="0" w:space="0" w:color="auto"/>
        <w:right w:val="none" w:sz="0" w:space="0" w:color="auto"/>
      </w:divBdr>
    </w:div>
    <w:div w:id="1957132425">
      <w:bodyDiv w:val="1"/>
      <w:marLeft w:val="0"/>
      <w:marRight w:val="0"/>
      <w:marTop w:val="0"/>
      <w:marBottom w:val="0"/>
      <w:divBdr>
        <w:top w:val="none" w:sz="0" w:space="0" w:color="auto"/>
        <w:left w:val="none" w:sz="0" w:space="0" w:color="auto"/>
        <w:bottom w:val="none" w:sz="0" w:space="0" w:color="auto"/>
        <w:right w:val="none" w:sz="0" w:space="0" w:color="auto"/>
      </w:divBdr>
    </w:div>
    <w:div w:id="1959674634">
      <w:bodyDiv w:val="1"/>
      <w:marLeft w:val="0"/>
      <w:marRight w:val="0"/>
      <w:marTop w:val="0"/>
      <w:marBottom w:val="0"/>
      <w:divBdr>
        <w:top w:val="none" w:sz="0" w:space="0" w:color="auto"/>
        <w:left w:val="none" w:sz="0" w:space="0" w:color="auto"/>
        <w:bottom w:val="none" w:sz="0" w:space="0" w:color="auto"/>
        <w:right w:val="none" w:sz="0" w:space="0" w:color="auto"/>
      </w:divBdr>
    </w:div>
    <w:div w:id="1980064526">
      <w:bodyDiv w:val="1"/>
      <w:marLeft w:val="0"/>
      <w:marRight w:val="0"/>
      <w:marTop w:val="0"/>
      <w:marBottom w:val="0"/>
      <w:divBdr>
        <w:top w:val="none" w:sz="0" w:space="0" w:color="auto"/>
        <w:left w:val="none" w:sz="0" w:space="0" w:color="auto"/>
        <w:bottom w:val="none" w:sz="0" w:space="0" w:color="auto"/>
        <w:right w:val="none" w:sz="0" w:space="0" w:color="auto"/>
      </w:divBdr>
    </w:div>
    <w:div w:id="2014212607">
      <w:bodyDiv w:val="1"/>
      <w:marLeft w:val="0"/>
      <w:marRight w:val="0"/>
      <w:marTop w:val="0"/>
      <w:marBottom w:val="0"/>
      <w:divBdr>
        <w:top w:val="none" w:sz="0" w:space="0" w:color="auto"/>
        <w:left w:val="none" w:sz="0" w:space="0" w:color="auto"/>
        <w:bottom w:val="none" w:sz="0" w:space="0" w:color="auto"/>
        <w:right w:val="none" w:sz="0" w:space="0" w:color="auto"/>
      </w:divBdr>
    </w:div>
    <w:div w:id="2021541640">
      <w:bodyDiv w:val="1"/>
      <w:marLeft w:val="0"/>
      <w:marRight w:val="0"/>
      <w:marTop w:val="0"/>
      <w:marBottom w:val="0"/>
      <w:divBdr>
        <w:top w:val="none" w:sz="0" w:space="0" w:color="auto"/>
        <w:left w:val="none" w:sz="0" w:space="0" w:color="auto"/>
        <w:bottom w:val="none" w:sz="0" w:space="0" w:color="auto"/>
        <w:right w:val="none" w:sz="0" w:space="0" w:color="auto"/>
      </w:divBdr>
    </w:div>
    <w:div w:id="2038193177">
      <w:bodyDiv w:val="1"/>
      <w:marLeft w:val="0"/>
      <w:marRight w:val="0"/>
      <w:marTop w:val="0"/>
      <w:marBottom w:val="0"/>
      <w:divBdr>
        <w:top w:val="none" w:sz="0" w:space="0" w:color="auto"/>
        <w:left w:val="none" w:sz="0" w:space="0" w:color="auto"/>
        <w:bottom w:val="none" w:sz="0" w:space="0" w:color="auto"/>
        <w:right w:val="none" w:sz="0" w:space="0" w:color="auto"/>
      </w:divBdr>
    </w:div>
    <w:div w:id="2070499665">
      <w:bodyDiv w:val="1"/>
      <w:marLeft w:val="0"/>
      <w:marRight w:val="0"/>
      <w:marTop w:val="0"/>
      <w:marBottom w:val="0"/>
      <w:divBdr>
        <w:top w:val="none" w:sz="0" w:space="0" w:color="auto"/>
        <w:left w:val="none" w:sz="0" w:space="0" w:color="auto"/>
        <w:bottom w:val="none" w:sz="0" w:space="0" w:color="auto"/>
        <w:right w:val="none" w:sz="0" w:space="0" w:color="auto"/>
      </w:divBdr>
    </w:div>
    <w:div w:id="2078896002">
      <w:bodyDiv w:val="1"/>
      <w:marLeft w:val="0"/>
      <w:marRight w:val="0"/>
      <w:marTop w:val="0"/>
      <w:marBottom w:val="0"/>
      <w:divBdr>
        <w:top w:val="none" w:sz="0" w:space="0" w:color="auto"/>
        <w:left w:val="none" w:sz="0" w:space="0" w:color="auto"/>
        <w:bottom w:val="none" w:sz="0" w:space="0" w:color="auto"/>
        <w:right w:val="none" w:sz="0" w:space="0" w:color="auto"/>
      </w:divBdr>
    </w:div>
    <w:div w:id="2083215282">
      <w:bodyDiv w:val="1"/>
      <w:marLeft w:val="0"/>
      <w:marRight w:val="0"/>
      <w:marTop w:val="0"/>
      <w:marBottom w:val="0"/>
      <w:divBdr>
        <w:top w:val="none" w:sz="0" w:space="0" w:color="auto"/>
        <w:left w:val="none" w:sz="0" w:space="0" w:color="auto"/>
        <w:bottom w:val="none" w:sz="0" w:space="0" w:color="auto"/>
        <w:right w:val="none" w:sz="0" w:space="0" w:color="auto"/>
      </w:divBdr>
    </w:div>
    <w:div w:id="2083866910">
      <w:bodyDiv w:val="1"/>
      <w:marLeft w:val="0"/>
      <w:marRight w:val="0"/>
      <w:marTop w:val="0"/>
      <w:marBottom w:val="0"/>
      <w:divBdr>
        <w:top w:val="none" w:sz="0" w:space="0" w:color="auto"/>
        <w:left w:val="none" w:sz="0" w:space="0" w:color="auto"/>
        <w:bottom w:val="none" w:sz="0" w:space="0" w:color="auto"/>
        <w:right w:val="none" w:sz="0" w:space="0" w:color="auto"/>
      </w:divBdr>
    </w:div>
    <w:div w:id="2100516257">
      <w:bodyDiv w:val="1"/>
      <w:marLeft w:val="0"/>
      <w:marRight w:val="0"/>
      <w:marTop w:val="0"/>
      <w:marBottom w:val="0"/>
      <w:divBdr>
        <w:top w:val="none" w:sz="0" w:space="0" w:color="auto"/>
        <w:left w:val="none" w:sz="0" w:space="0" w:color="auto"/>
        <w:bottom w:val="none" w:sz="0" w:space="0" w:color="auto"/>
        <w:right w:val="none" w:sz="0" w:space="0" w:color="auto"/>
      </w:divBdr>
    </w:div>
    <w:div w:id="2108036063">
      <w:bodyDiv w:val="1"/>
      <w:marLeft w:val="0"/>
      <w:marRight w:val="0"/>
      <w:marTop w:val="0"/>
      <w:marBottom w:val="0"/>
      <w:divBdr>
        <w:top w:val="none" w:sz="0" w:space="0" w:color="auto"/>
        <w:left w:val="none" w:sz="0" w:space="0" w:color="auto"/>
        <w:bottom w:val="none" w:sz="0" w:space="0" w:color="auto"/>
        <w:right w:val="none" w:sz="0" w:space="0" w:color="auto"/>
      </w:divBdr>
    </w:div>
    <w:div w:id="212881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1E49F97-DE37-4590-ADC7-B14B7FA0D669}">
  <we:reference id="wa104382081" version="1.55.1.0" store="ja-JP" storeType="OMEX"/>
  <we:alternateReferences>
    <we:reference id="WA104382081" version="1.55.1.0" store="" storeType="OMEX"/>
  </we:alternateReferences>
  <we:properties>
    <we:property name="MENDELEY_CITATIONS" value="[{&quot;citationID&quot;:&quot;MENDELEY_CITATION_043797f3-016d-46b2-ad66-c9ec2344469c&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&quot;,&quot;citationItems&quot;:[{&quot;id&quot;:&quot;545ceffa-9c28-380a-bc82-d91ae78b6b57&quot;,&quot;itemData&quot;:{&quot;type&quot;:&quot;article&quot;,&quot;id&quot;:&quot;545ceffa-9c28-380a-bc82-d91ae78b6b57&quot;,&quot;title&quot;:&quot;Splicing mutations in human genetic disorders: examples, detection, and confirmation&quot;,&quot;author&quot;:[{&quot;family&quot;:&quot;Anna&quot;,&quot;given&quot;:&quot;Abramowicz&quot;,&quot;parse-names&quot;:false,&quot;dropping-particle&quot;:&quot;&quot;,&quot;non-dropping-particle&quot;:&quot;&quot;},{&quot;family&quot;:&quot;Monika&quot;,&quot;given&quot;:&quot;Gos&quot;,&quot;parse-names&quot;:false,&quot;dropping-particle&quot;:&quot;&quot;,&quot;non-dropping-particle&quot;:&quot;&quot;}],&quot;container-title&quot;:&quot;Journal of Applied Genetics&quot;,&quot;DOI&quot;:&quot;10.1007/s13353-018-0444-7&quot;,&quot;ISSN&quot;:&quot;21903883&quot;,&quot;PMID&quot;:&quot;29680930&quot;,&quot;issued&quot;:{&quot;date-parts&quot;:[[2018,8,1]]},&quot;page&quot;:&quot;253-268&quot;,&quot;abstract&quot;:&quot;Precise pre-mRNA splicing, essential for appropriate protein translation, depends on the presence of consensus “cis” sequences that define exon-intron boundaries and regulatory sequences recognized by splicing machinery. Point mutations at these consensus sequences can cause improper exon and intron recognition and may result in the formation of an aberrant transcript of the mutated gene. The splicing mutation may occur in both introns and exons and disrupt existing splice sites or splicing regulatory sequences (intronic and exonic splicing silencers and enhancers), create new ones, or activate the cryptic ones. Usually such mutations result in errors during the splicing process and may lead to improper intron removal and thus cause alterations of the open reading frame. Recent research has underlined the abundance and importance of splicing mutations in the etiology of inherited diseases. The application of modern techniques allowed to identify synonymous and nonsynonymous variants as well as deep intronic mutations that affected pre-mRNA splicing. The bioinformatic algorithms can be applied as a tool to assess the possible effect of the identified changes. However, it should be underlined that the results of such tests are only predictive, and the exact effect of the specific mutation should be verified in functional studies. This article summarizes the current knowledge about the “splicing mutations” and methods that help to identify such changes in clinical diagnosis.&quot;,&quot;publisher&quot;:&quot;Springer Verlag&quot;,&quot;issue&quot;:&quot;3&quot;,&quot;volume&quot;:&quot;59&quot;,&quot;container-title-short&quot;:&quot;J Appl Genet&quot;},&quot;isTemporary&quot;:false}]}]"/>
    <we:property name="MENDELEY_CITATIONS_LOCALE_CODE" value="&quot;en-GB&quot;"/>
    <we:property name="MENDELEY_CITATIONS_STYLE" value="{&quot;id&quot;:&quot;https://www.zotero.org/styles/scientific-reports&quot;,&quot;title&quot;:&quot;Scientific Report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9841A-1C66-4A94-91EF-6474211C4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183</Words>
  <Characters>1045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坂本 信一</dc:creator>
  <cp:lastModifiedBy>Anbuselvi A</cp:lastModifiedBy>
  <cp:revision>3</cp:revision>
  <cp:lastPrinted>2020-11-11T22:24:00Z</cp:lastPrinted>
  <dcterms:created xsi:type="dcterms:W3CDTF">2025-03-26T07:56:00Z</dcterms:created>
  <dcterms:modified xsi:type="dcterms:W3CDTF">2025-08-05T17:31:00Z</dcterms:modified>
</cp:coreProperties>
</file>