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EEE6" w14:textId="77777777" w:rsidR="00654E8F" w:rsidRPr="004B5C1F" w:rsidRDefault="00654E8F" w:rsidP="00902F22">
      <w:pPr>
        <w:pStyle w:val="SupplementaryMaterial"/>
        <w:widowControl w:val="0"/>
        <w:spacing w:line="360" w:lineRule="auto"/>
        <w:rPr>
          <w:b w:val="0"/>
          <w:i w:val="0"/>
          <w:iCs/>
        </w:rPr>
      </w:pPr>
      <w:r w:rsidRPr="004B5C1F">
        <w:rPr>
          <w:i w:val="0"/>
          <w:iCs/>
        </w:rPr>
        <w:t>Supplementary Material</w:t>
      </w:r>
    </w:p>
    <w:p w14:paraId="75B06080" w14:textId="33C0F010" w:rsidR="002E4A36" w:rsidRPr="007974EB" w:rsidRDefault="002E4A36" w:rsidP="002E4A36">
      <w:pPr>
        <w:pStyle w:val="1"/>
        <w:numPr>
          <w:ilvl w:val="0"/>
          <w:numId w:val="0"/>
        </w:numPr>
        <w:spacing w:line="360" w:lineRule="auto"/>
        <w:ind w:left="567" w:hanging="567"/>
        <w:rPr>
          <w:rFonts w:eastAsiaTheme="minorEastAsia"/>
          <w:sz w:val="28"/>
          <w:szCs w:val="28"/>
          <w:lang w:eastAsia="zh-CN"/>
        </w:rPr>
      </w:pPr>
      <w:r w:rsidRPr="002E4A36">
        <w:rPr>
          <w:sz w:val="28"/>
          <w:szCs w:val="28"/>
        </w:rPr>
        <w:t>Supplementary Figures</w:t>
      </w:r>
    </w:p>
    <w:p w14:paraId="120C008B" w14:textId="3962B10C" w:rsidR="00C4677D" w:rsidRPr="00DC4B3C" w:rsidRDefault="00FD352A" w:rsidP="00902F22">
      <w:pPr>
        <w:widowControl w:val="0"/>
        <w:spacing w:line="360" w:lineRule="auto"/>
        <w:rPr>
          <w:rFonts w:cs="Times New Roman"/>
          <w:szCs w:val="24"/>
          <w:lang w:eastAsia="zh-CN"/>
        </w:rPr>
      </w:pPr>
      <w:r w:rsidRPr="00DC4B3C">
        <w:rPr>
          <w:rFonts w:cs="Times New Roman"/>
          <w:noProof/>
          <w:szCs w:val="24"/>
          <w:lang w:eastAsia="zh-CN"/>
        </w:rPr>
        <w:drawing>
          <wp:inline distT="0" distB="0" distL="0" distR="0" wp14:anchorId="1A2EFD2B" wp14:editId="0CF1C0A9">
            <wp:extent cx="6208395" cy="4434840"/>
            <wp:effectExtent l="0" t="0" r="1905" b="3810"/>
            <wp:docPr id="1978569276" name="图片 2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569276" name="图片 2" descr="图示, 示意图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FA703" w14:textId="50C3EC66" w:rsidR="004500FC" w:rsidRDefault="0030090C" w:rsidP="00902F22">
      <w:pPr>
        <w:widowControl w:val="0"/>
        <w:spacing w:line="360" w:lineRule="auto"/>
        <w:jc w:val="both"/>
        <w:rPr>
          <w:rFonts w:cs="Times New Roman"/>
          <w:bCs/>
          <w:i/>
          <w:iCs/>
          <w:szCs w:val="24"/>
        </w:rPr>
      </w:pPr>
      <w:r w:rsidRPr="00DC4B3C">
        <w:rPr>
          <w:rFonts w:cs="Times New Roman"/>
          <w:b/>
          <w:szCs w:val="24"/>
        </w:rPr>
        <w:t>Figure S1</w:t>
      </w:r>
      <w:r w:rsidRPr="00DC4B3C">
        <w:rPr>
          <w:rFonts w:cs="Times New Roman"/>
          <w:bCs/>
          <w:szCs w:val="24"/>
        </w:rPr>
        <w:t xml:space="preserve"> | Kaplan–Meier curves of </w:t>
      </w:r>
      <w:r w:rsidRPr="00DC4B3C">
        <w:rPr>
          <w:rFonts w:cs="Times New Roman"/>
          <w:b/>
          <w:szCs w:val="24"/>
        </w:rPr>
        <w:t>(A)</w:t>
      </w:r>
      <w:r w:rsidRPr="00DC4B3C">
        <w:rPr>
          <w:rFonts w:cs="Times New Roman"/>
          <w:bCs/>
          <w:szCs w:val="24"/>
        </w:rPr>
        <w:t xml:space="preserve"> PFS and </w:t>
      </w:r>
      <w:r w:rsidRPr="00DC4B3C">
        <w:rPr>
          <w:rFonts w:cs="Times New Roman"/>
          <w:b/>
          <w:szCs w:val="24"/>
        </w:rPr>
        <w:t>(B)</w:t>
      </w:r>
      <w:r w:rsidRPr="00DC4B3C">
        <w:rPr>
          <w:rFonts w:cs="Times New Roman"/>
          <w:bCs/>
          <w:szCs w:val="24"/>
        </w:rPr>
        <w:t xml:space="preserve"> OS for </w:t>
      </w:r>
      <w:r w:rsidR="006C2E04" w:rsidRPr="00DC4B3C">
        <w:rPr>
          <w:rFonts w:cs="Times New Roman"/>
          <w:bCs/>
          <w:szCs w:val="24"/>
        </w:rPr>
        <w:t>patients (n=75) receiving TKI therapy as first-line treatment</w:t>
      </w:r>
      <w:r w:rsidR="006C2E04" w:rsidRPr="00DC4B3C">
        <w:rPr>
          <w:rFonts w:cs="Times New Roman"/>
          <w:bCs/>
          <w:szCs w:val="24"/>
          <w:lang w:eastAsia="zh-CN"/>
        </w:rPr>
        <w:t xml:space="preserve">, </w:t>
      </w:r>
      <w:r w:rsidR="00292458" w:rsidRPr="00DC4B3C">
        <w:rPr>
          <w:rFonts w:cs="Times New Roman"/>
          <w:bCs/>
          <w:szCs w:val="24"/>
          <w:lang w:eastAsia="zh-CN"/>
        </w:rPr>
        <w:t xml:space="preserve">and </w:t>
      </w:r>
      <w:r w:rsidR="00292458" w:rsidRPr="00DC4B3C">
        <w:rPr>
          <w:rFonts w:cs="Times New Roman"/>
          <w:b/>
          <w:szCs w:val="24"/>
        </w:rPr>
        <w:t>(</w:t>
      </w:r>
      <w:r w:rsidR="00292458" w:rsidRPr="00DC4B3C">
        <w:rPr>
          <w:rFonts w:cs="Times New Roman"/>
          <w:b/>
          <w:szCs w:val="24"/>
          <w:lang w:eastAsia="zh-CN"/>
        </w:rPr>
        <w:t>C</w:t>
      </w:r>
      <w:r w:rsidR="00292458" w:rsidRPr="00DC4B3C">
        <w:rPr>
          <w:rFonts w:cs="Times New Roman"/>
          <w:b/>
          <w:szCs w:val="24"/>
        </w:rPr>
        <w:t>)</w:t>
      </w:r>
      <w:r w:rsidR="00292458" w:rsidRPr="00DC4B3C">
        <w:rPr>
          <w:rFonts w:cs="Times New Roman"/>
          <w:bCs/>
          <w:szCs w:val="24"/>
        </w:rPr>
        <w:t xml:space="preserve"> PFS and </w:t>
      </w:r>
      <w:r w:rsidR="00292458" w:rsidRPr="00DC4B3C">
        <w:rPr>
          <w:rFonts w:cs="Times New Roman"/>
          <w:b/>
          <w:szCs w:val="24"/>
        </w:rPr>
        <w:t>(</w:t>
      </w:r>
      <w:r w:rsidR="00292458" w:rsidRPr="00DC4B3C">
        <w:rPr>
          <w:rFonts w:cs="Times New Roman"/>
          <w:b/>
          <w:szCs w:val="24"/>
          <w:lang w:eastAsia="zh-CN"/>
        </w:rPr>
        <w:t>D</w:t>
      </w:r>
      <w:r w:rsidR="00292458" w:rsidRPr="00DC4B3C">
        <w:rPr>
          <w:rFonts w:cs="Times New Roman"/>
          <w:b/>
          <w:szCs w:val="24"/>
        </w:rPr>
        <w:t>)</w:t>
      </w:r>
      <w:r w:rsidR="00292458" w:rsidRPr="00DC4B3C">
        <w:rPr>
          <w:rFonts w:cs="Times New Roman"/>
          <w:bCs/>
          <w:szCs w:val="24"/>
        </w:rPr>
        <w:t xml:space="preserve"> OS for patients (n=</w:t>
      </w:r>
      <w:r w:rsidR="00292458" w:rsidRPr="00DC4B3C">
        <w:rPr>
          <w:rFonts w:cs="Times New Roman"/>
          <w:bCs/>
          <w:szCs w:val="24"/>
          <w:lang w:eastAsia="zh-CN"/>
        </w:rPr>
        <w:t>83</w:t>
      </w:r>
      <w:r w:rsidR="00292458" w:rsidRPr="00DC4B3C">
        <w:rPr>
          <w:rFonts w:cs="Times New Roman"/>
          <w:bCs/>
          <w:szCs w:val="24"/>
        </w:rPr>
        <w:t xml:space="preserve">) receiving TKI therapy as </w:t>
      </w:r>
      <w:r w:rsidR="00292458" w:rsidRPr="00DC4B3C">
        <w:rPr>
          <w:rFonts w:cs="Times New Roman"/>
          <w:bCs/>
          <w:szCs w:val="24"/>
          <w:lang w:eastAsia="zh-CN"/>
        </w:rPr>
        <w:t>second</w:t>
      </w:r>
      <w:r w:rsidR="00292458" w:rsidRPr="00DC4B3C">
        <w:rPr>
          <w:rFonts w:cs="Times New Roman"/>
          <w:bCs/>
          <w:szCs w:val="24"/>
        </w:rPr>
        <w:t>-line treatment</w:t>
      </w:r>
      <w:r w:rsidRPr="00DC4B3C">
        <w:rPr>
          <w:rFonts w:cs="Times New Roman"/>
          <w:bCs/>
          <w:szCs w:val="24"/>
        </w:rPr>
        <w:t xml:space="preserve">. </w:t>
      </w:r>
      <w:r w:rsidRPr="00DC4B3C">
        <w:rPr>
          <w:rFonts w:cs="Times New Roman"/>
          <w:bCs/>
          <w:i/>
          <w:iCs/>
          <w:szCs w:val="24"/>
        </w:rPr>
        <w:t>CI, confidence interval; PFS, progression-free survival; OS, overall survival</w:t>
      </w:r>
      <w:r w:rsidR="00C61341" w:rsidRPr="00DC4B3C">
        <w:rPr>
          <w:rFonts w:cs="Times New Roman"/>
          <w:bCs/>
          <w:i/>
          <w:iCs/>
          <w:szCs w:val="24"/>
          <w:lang w:eastAsia="zh-CN"/>
        </w:rPr>
        <w:t xml:space="preserve">; TKI, </w:t>
      </w:r>
      <w:r w:rsidR="00417157" w:rsidRPr="00DC4B3C">
        <w:rPr>
          <w:rFonts w:cs="Times New Roman"/>
          <w:bCs/>
          <w:i/>
          <w:iCs/>
          <w:szCs w:val="24"/>
          <w:lang w:eastAsia="zh-CN"/>
        </w:rPr>
        <w:t>tyrosine kinase inhibitor</w:t>
      </w:r>
      <w:r w:rsidRPr="00DC4B3C">
        <w:rPr>
          <w:rFonts w:cs="Times New Roman"/>
          <w:bCs/>
          <w:i/>
          <w:iCs/>
          <w:szCs w:val="24"/>
        </w:rPr>
        <w:t>.</w:t>
      </w:r>
    </w:p>
    <w:p w14:paraId="6A773D27" w14:textId="6926FDA2" w:rsidR="0025289B" w:rsidRPr="00446C0C" w:rsidRDefault="00501BFF" w:rsidP="003C7AEA">
      <w:pPr>
        <w:widowControl w:val="0"/>
        <w:spacing w:line="360" w:lineRule="auto"/>
        <w:jc w:val="center"/>
        <w:rPr>
          <w:rFonts w:cs="Times New Roman"/>
          <w:bCs/>
          <w:szCs w:val="24"/>
          <w:lang w:eastAsia="zh-CN"/>
        </w:rPr>
      </w:pPr>
      <w:r>
        <w:rPr>
          <w:rFonts w:cs="Times New Roman"/>
          <w:bCs/>
          <w:noProof/>
          <w:szCs w:val="24"/>
          <w:lang w:eastAsia="zh-CN"/>
        </w:rPr>
        <w:lastRenderedPageBreak/>
        <w:drawing>
          <wp:inline distT="0" distB="0" distL="0" distR="0" wp14:anchorId="17DD1468" wp14:editId="2FACC982">
            <wp:extent cx="5389200" cy="7185600"/>
            <wp:effectExtent l="0" t="0" r="2540" b="0"/>
            <wp:docPr id="19680443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44382" name="图片 196804438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200" cy="71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585EC" w14:textId="00876E5A" w:rsidR="0025289B" w:rsidRPr="00942B5D" w:rsidRDefault="0025289B" w:rsidP="0025289B">
      <w:pPr>
        <w:spacing w:before="0" w:after="0" w:line="360" w:lineRule="auto"/>
        <w:jc w:val="both"/>
        <w:rPr>
          <w:rFonts w:eastAsia="等线" w:cs="Times New Roman"/>
          <w:i/>
          <w:iCs/>
          <w:color w:val="000000"/>
          <w:szCs w:val="24"/>
          <w:lang w:eastAsia="zh-CN"/>
        </w:rPr>
      </w:pPr>
      <w:r w:rsidRPr="007974EB">
        <w:rPr>
          <w:rFonts w:cs="Times New Roman"/>
          <w:b/>
          <w:bCs/>
          <w:szCs w:val="24"/>
        </w:rPr>
        <w:t xml:space="preserve">Figure </w:t>
      </w:r>
      <w:r>
        <w:rPr>
          <w:rFonts w:cs="Times New Roman" w:hint="eastAsia"/>
          <w:b/>
          <w:bCs/>
          <w:szCs w:val="24"/>
          <w:lang w:eastAsia="zh-CN"/>
        </w:rPr>
        <w:t>S2</w:t>
      </w:r>
      <w:r w:rsidRPr="0074191E">
        <w:rPr>
          <w:rFonts w:cs="Times New Roman"/>
          <w:szCs w:val="24"/>
        </w:rPr>
        <w:t xml:space="preserve"> | Forest plot </w:t>
      </w:r>
      <w:r w:rsidR="00F57007" w:rsidRPr="0074191E">
        <w:rPr>
          <w:rFonts w:cs="Times New Roman"/>
          <w:szCs w:val="24"/>
        </w:rPr>
        <w:t xml:space="preserve">of PFS </w:t>
      </w:r>
      <w:r w:rsidRPr="0074191E">
        <w:rPr>
          <w:rFonts w:cs="Times New Roman"/>
          <w:szCs w:val="24"/>
        </w:rPr>
        <w:t>in prespecified subgroups with anlotinib (n=</w:t>
      </w:r>
      <w:r w:rsidR="00D90F31">
        <w:rPr>
          <w:rFonts w:cs="Times New Roman" w:hint="eastAsia"/>
          <w:szCs w:val="24"/>
          <w:lang w:eastAsia="zh-CN"/>
        </w:rPr>
        <w:t>24</w:t>
      </w:r>
      <w:r w:rsidRPr="0074191E">
        <w:rPr>
          <w:rFonts w:cs="Times New Roman"/>
          <w:szCs w:val="24"/>
        </w:rPr>
        <w:t>) versus sorafenib (n=</w:t>
      </w:r>
      <w:r w:rsidR="00D90F31">
        <w:rPr>
          <w:rFonts w:cs="Times New Roman" w:hint="eastAsia"/>
          <w:szCs w:val="24"/>
          <w:lang w:eastAsia="zh-CN"/>
        </w:rPr>
        <w:t>51</w:t>
      </w:r>
      <w:r w:rsidRPr="0074191E">
        <w:rPr>
          <w:rFonts w:cs="Times New Roman"/>
          <w:szCs w:val="24"/>
        </w:rPr>
        <w:t>)</w:t>
      </w:r>
      <w:r w:rsidR="00756793">
        <w:rPr>
          <w:rFonts w:cs="Times New Roman" w:hint="eastAsia"/>
          <w:szCs w:val="24"/>
          <w:lang w:eastAsia="zh-CN"/>
        </w:rPr>
        <w:t xml:space="preserve"> </w:t>
      </w:r>
      <w:r w:rsidR="00756793" w:rsidRPr="00756793">
        <w:rPr>
          <w:rFonts w:cs="Times New Roman"/>
          <w:szCs w:val="24"/>
          <w:lang w:eastAsia="zh-CN"/>
        </w:rPr>
        <w:t xml:space="preserve">as </w:t>
      </w:r>
      <w:r w:rsidR="00D90F31">
        <w:rPr>
          <w:rFonts w:cs="Times New Roman" w:hint="eastAsia"/>
          <w:szCs w:val="24"/>
          <w:lang w:eastAsia="zh-CN"/>
        </w:rPr>
        <w:t>first</w:t>
      </w:r>
      <w:r w:rsidR="00756793" w:rsidRPr="00756793">
        <w:rPr>
          <w:rFonts w:cs="Times New Roman"/>
          <w:szCs w:val="24"/>
          <w:lang w:eastAsia="zh-CN"/>
        </w:rPr>
        <w:t>-line treatment</w:t>
      </w:r>
      <w:r w:rsidR="00756793">
        <w:rPr>
          <w:rFonts w:cs="Times New Roman" w:hint="eastAsia"/>
          <w:szCs w:val="24"/>
          <w:lang w:eastAsia="zh-CN"/>
        </w:rPr>
        <w:t>.</w:t>
      </w:r>
      <w:r w:rsidRPr="0074191E">
        <w:rPr>
          <w:rFonts w:cs="Times New Roman"/>
          <w:szCs w:val="24"/>
        </w:rPr>
        <w:t xml:space="preserve"> </w:t>
      </w:r>
      <w:r w:rsidRPr="0026465A">
        <w:rPr>
          <w:rFonts w:cs="Times New Roman"/>
          <w:i/>
          <w:iCs/>
          <w:szCs w:val="24"/>
        </w:rPr>
        <w:t xml:space="preserve">HR, hazard ratio; CI, confidence interval; PFS, progression-free survival; HBV, hepatitis B virus; AFP, alpha-fetoprotein; ECOG, Eastern Cooperative Oncology Group; BCLC, Barcelona Clinic Liver Cancer; CNLC stage, China Liver Cancer stage;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 xml:space="preserve">MaVI, macrovascular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lastRenderedPageBreak/>
        <w:t>invasion; PVTT, portal vein tumor thrombosis; EHS, extrahepatic spread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; </w:t>
      </w:r>
      <w:r w:rsidRPr="00A6492E">
        <w:rPr>
          <w:rFonts w:eastAsia="等线" w:cs="Times New Roman"/>
          <w:i/>
          <w:iCs/>
          <w:color w:val="000000"/>
          <w:szCs w:val="24"/>
          <w:lang w:eastAsia="zh-CN"/>
        </w:rPr>
        <w:t>TBS, tumor burden score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.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The bold P value indicates statistically significant.</w:t>
      </w:r>
    </w:p>
    <w:p w14:paraId="5D2A6806" w14:textId="08FC9C7B" w:rsidR="0025289B" w:rsidRDefault="005F02F9" w:rsidP="003C7AEA">
      <w:pPr>
        <w:widowControl w:val="0"/>
        <w:spacing w:line="360" w:lineRule="auto"/>
        <w:jc w:val="center"/>
        <w:rPr>
          <w:rFonts w:cs="Times New Roman"/>
          <w:bCs/>
          <w:szCs w:val="24"/>
          <w:lang w:eastAsia="zh-CN"/>
        </w:rPr>
      </w:pPr>
      <w:r>
        <w:rPr>
          <w:rFonts w:cs="Times New Roman"/>
          <w:bCs/>
          <w:noProof/>
          <w:szCs w:val="24"/>
          <w:lang w:eastAsia="zh-CN"/>
        </w:rPr>
        <w:drawing>
          <wp:inline distT="0" distB="0" distL="0" distR="0" wp14:anchorId="5E0BE2EA" wp14:editId="128C6935">
            <wp:extent cx="5389200" cy="7185600"/>
            <wp:effectExtent l="0" t="0" r="2540" b="0"/>
            <wp:docPr id="101166981" name="图片 3" descr="图片包含 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6981" name="图片 3" descr="图片包含 日历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200" cy="71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46923" w14:textId="51AF1BB9" w:rsidR="00F57007" w:rsidRPr="00942B5D" w:rsidRDefault="00F57007" w:rsidP="00F57007">
      <w:pPr>
        <w:spacing w:before="0" w:after="0" w:line="360" w:lineRule="auto"/>
        <w:jc w:val="both"/>
        <w:rPr>
          <w:rFonts w:eastAsia="等线" w:cs="Times New Roman"/>
          <w:i/>
          <w:iCs/>
          <w:color w:val="000000"/>
          <w:szCs w:val="24"/>
          <w:lang w:eastAsia="zh-CN"/>
        </w:rPr>
      </w:pPr>
      <w:r w:rsidRPr="007974EB">
        <w:rPr>
          <w:rFonts w:cs="Times New Roman"/>
          <w:b/>
          <w:bCs/>
          <w:szCs w:val="24"/>
        </w:rPr>
        <w:t xml:space="preserve">Figure </w:t>
      </w:r>
      <w:r>
        <w:rPr>
          <w:rFonts w:cs="Times New Roman" w:hint="eastAsia"/>
          <w:b/>
          <w:bCs/>
          <w:szCs w:val="24"/>
          <w:lang w:eastAsia="zh-CN"/>
        </w:rPr>
        <w:t>S3</w:t>
      </w:r>
      <w:r w:rsidRPr="0074191E">
        <w:rPr>
          <w:rFonts w:cs="Times New Roman"/>
          <w:szCs w:val="24"/>
        </w:rPr>
        <w:t xml:space="preserve"> | Forest plot </w:t>
      </w:r>
      <w:r w:rsidR="00E62058" w:rsidRPr="0074191E">
        <w:rPr>
          <w:rFonts w:cs="Times New Roman"/>
          <w:szCs w:val="24"/>
        </w:rPr>
        <w:t xml:space="preserve">of OS </w:t>
      </w:r>
      <w:r w:rsidRPr="0074191E">
        <w:rPr>
          <w:rFonts w:cs="Times New Roman"/>
          <w:szCs w:val="24"/>
        </w:rPr>
        <w:t>in prespecified subgroups with anlotinib (n=</w:t>
      </w:r>
      <w:r>
        <w:rPr>
          <w:rFonts w:cs="Times New Roman" w:hint="eastAsia"/>
          <w:szCs w:val="24"/>
          <w:lang w:eastAsia="zh-CN"/>
        </w:rPr>
        <w:t>24</w:t>
      </w:r>
      <w:r w:rsidRPr="0074191E">
        <w:rPr>
          <w:rFonts w:cs="Times New Roman"/>
          <w:szCs w:val="24"/>
        </w:rPr>
        <w:t>) versus sorafenib (n=</w:t>
      </w:r>
      <w:r>
        <w:rPr>
          <w:rFonts w:cs="Times New Roman" w:hint="eastAsia"/>
          <w:szCs w:val="24"/>
          <w:lang w:eastAsia="zh-CN"/>
        </w:rPr>
        <w:t>51</w:t>
      </w:r>
      <w:r w:rsidRPr="0074191E">
        <w:rPr>
          <w:rFonts w:cs="Times New Roman"/>
          <w:szCs w:val="24"/>
        </w:rPr>
        <w:t>)</w:t>
      </w:r>
      <w:r>
        <w:rPr>
          <w:rFonts w:cs="Times New Roman" w:hint="eastAsia"/>
          <w:szCs w:val="24"/>
          <w:lang w:eastAsia="zh-CN"/>
        </w:rPr>
        <w:t xml:space="preserve"> </w:t>
      </w:r>
      <w:r w:rsidRPr="00756793">
        <w:rPr>
          <w:rFonts w:cs="Times New Roman"/>
          <w:szCs w:val="24"/>
          <w:lang w:eastAsia="zh-CN"/>
        </w:rPr>
        <w:t xml:space="preserve">as </w:t>
      </w:r>
      <w:r>
        <w:rPr>
          <w:rFonts w:cs="Times New Roman" w:hint="eastAsia"/>
          <w:szCs w:val="24"/>
          <w:lang w:eastAsia="zh-CN"/>
        </w:rPr>
        <w:t>first</w:t>
      </w:r>
      <w:r w:rsidRPr="00756793">
        <w:rPr>
          <w:rFonts w:cs="Times New Roman"/>
          <w:szCs w:val="24"/>
          <w:lang w:eastAsia="zh-CN"/>
        </w:rPr>
        <w:t>-line treatment</w:t>
      </w:r>
      <w:r>
        <w:rPr>
          <w:rFonts w:cs="Times New Roman" w:hint="eastAsia"/>
          <w:szCs w:val="24"/>
          <w:lang w:eastAsia="zh-CN"/>
        </w:rPr>
        <w:t>.</w:t>
      </w:r>
      <w:r w:rsidRPr="0074191E">
        <w:rPr>
          <w:rFonts w:cs="Times New Roman"/>
          <w:szCs w:val="24"/>
        </w:rPr>
        <w:t xml:space="preserve"> </w:t>
      </w:r>
      <w:r w:rsidRPr="0026465A">
        <w:rPr>
          <w:rFonts w:cs="Times New Roman"/>
          <w:i/>
          <w:iCs/>
          <w:szCs w:val="24"/>
        </w:rPr>
        <w:t xml:space="preserve">HR, hazard ratio; CI, confidence interval; OS, overall survival; HBV, hepatitis </w:t>
      </w:r>
      <w:r w:rsidRPr="0026465A">
        <w:rPr>
          <w:rFonts w:cs="Times New Roman"/>
          <w:i/>
          <w:iCs/>
          <w:szCs w:val="24"/>
        </w:rPr>
        <w:lastRenderedPageBreak/>
        <w:t xml:space="preserve">B virus; AFP, alpha-fetoprotein; ECOG, Eastern Cooperative Oncology Group; BCLC, Barcelona Clinic Liver Cancer; CNLC stage, China Liver Cancer stage;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MaVI, macrovascular invasion; PVTT, portal vein tumor thrombosis; EHS, extrahepatic spread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; </w:t>
      </w:r>
      <w:r w:rsidRPr="00A6492E">
        <w:rPr>
          <w:rFonts w:eastAsia="等线" w:cs="Times New Roman"/>
          <w:i/>
          <w:iCs/>
          <w:color w:val="000000"/>
          <w:szCs w:val="24"/>
          <w:lang w:eastAsia="zh-CN"/>
        </w:rPr>
        <w:t>TBS, tumor burden score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.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The bold P value indicates statistically significant.</w:t>
      </w:r>
    </w:p>
    <w:p w14:paraId="5B65E8E4" w14:textId="77777777" w:rsidR="00F57007" w:rsidRPr="00F57007" w:rsidRDefault="00F57007" w:rsidP="00902F22">
      <w:pPr>
        <w:widowControl w:val="0"/>
        <w:spacing w:line="360" w:lineRule="auto"/>
        <w:jc w:val="both"/>
        <w:rPr>
          <w:rFonts w:cs="Times New Roman"/>
          <w:bCs/>
          <w:szCs w:val="24"/>
          <w:lang w:eastAsia="zh-CN"/>
        </w:rPr>
      </w:pPr>
    </w:p>
    <w:p w14:paraId="27379D01" w14:textId="5C6B5760" w:rsidR="00670E13" w:rsidRPr="00DC4B3C" w:rsidRDefault="00792B9A" w:rsidP="00902F22">
      <w:pPr>
        <w:widowControl w:val="0"/>
        <w:spacing w:line="360" w:lineRule="auto"/>
        <w:jc w:val="center"/>
        <w:rPr>
          <w:rFonts w:cs="Times New Roman"/>
          <w:szCs w:val="24"/>
          <w:lang w:eastAsia="zh-CN"/>
        </w:rPr>
      </w:pPr>
      <w:r w:rsidRPr="00DC4B3C">
        <w:rPr>
          <w:rFonts w:cs="Times New Roman"/>
          <w:noProof/>
          <w:szCs w:val="24"/>
          <w:lang w:eastAsia="zh-CN"/>
        </w:rPr>
        <w:drawing>
          <wp:inline distT="0" distB="0" distL="0" distR="0" wp14:anchorId="48B09E00" wp14:editId="56EFA074">
            <wp:extent cx="3567546" cy="3300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726" cy="334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6BCEF" w14:textId="58EADAEA" w:rsidR="00792B9A" w:rsidRPr="00DC4B3C" w:rsidRDefault="0039106A" w:rsidP="00902F22">
      <w:pPr>
        <w:widowControl w:val="0"/>
        <w:spacing w:line="360" w:lineRule="auto"/>
        <w:jc w:val="both"/>
        <w:rPr>
          <w:rFonts w:cs="Times New Roman"/>
          <w:bCs/>
          <w:i/>
          <w:iCs/>
          <w:szCs w:val="24"/>
          <w:lang w:eastAsia="zh-CN"/>
        </w:rPr>
      </w:pPr>
      <w:r w:rsidRPr="00DC4B3C">
        <w:rPr>
          <w:rFonts w:cs="Times New Roman"/>
          <w:b/>
          <w:szCs w:val="24"/>
        </w:rPr>
        <w:t xml:space="preserve">Figure </w:t>
      </w:r>
      <w:r w:rsidRPr="00DC4B3C">
        <w:rPr>
          <w:rFonts w:cs="Times New Roman"/>
          <w:b/>
          <w:szCs w:val="24"/>
          <w:lang w:eastAsia="zh-CN"/>
        </w:rPr>
        <w:t>S</w:t>
      </w:r>
      <w:r w:rsidR="00F57007">
        <w:rPr>
          <w:rFonts w:cs="Times New Roman" w:hint="eastAsia"/>
          <w:b/>
          <w:szCs w:val="24"/>
          <w:lang w:eastAsia="zh-CN"/>
        </w:rPr>
        <w:t>4</w:t>
      </w:r>
      <w:r w:rsidRPr="00DC4B3C">
        <w:rPr>
          <w:rFonts w:cs="Times New Roman"/>
          <w:b/>
          <w:szCs w:val="24"/>
        </w:rPr>
        <w:t xml:space="preserve"> | </w:t>
      </w:r>
      <w:r w:rsidR="001A067A" w:rsidRPr="00DC4B3C">
        <w:rPr>
          <w:rFonts w:cs="Times New Roman"/>
          <w:bCs/>
          <w:szCs w:val="24"/>
        </w:rPr>
        <w:t xml:space="preserve">The ROC analysis </w:t>
      </w:r>
      <w:r w:rsidR="00DD10F9" w:rsidRPr="00DC4B3C">
        <w:rPr>
          <w:rFonts w:cs="Times New Roman"/>
          <w:bCs/>
          <w:szCs w:val="24"/>
          <w:lang w:eastAsia="zh-CN"/>
        </w:rPr>
        <w:t>of</w:t>
      </w:r>
      <w:r w:rsidR="001A067A" w:rsidRPr="00DC4B3C">
        <w:rPr>
          <w:rFonts w:cs="Times New Roman"/>
          <w:bCs/>
          <w:szCs w:val="24"/>
        </w:rPr>
        <w:t xml:space="preserve"> the rate of change in </w:t>
      </w:r>
      <w:r w:rsidR="00421324" w:rsidRPr="00DC4B3C">
        <w:rPr>
          <w:rFonts w:cs="Times New Roman"/>
          <w:bCs/>
          <w:szCs w:val="24"/>
          <w:lang w:eastAsia="zh-CN"/>
        </w:rPr>
        <w:t>AFP</w:t>
      </w:r>
      <w:r w:rsidR="00437E68" w:rsidRPr="00DC4B3C">
        <w:rPr>
          <w:rFonts w:cs="Times New Roman"/>
          <w:bCs/>
          <w:szCs w:val="24"/>
          <w:lang w:eastAsia="zh-CN"/>
        </w:rPr>
        <w:t xml:space="preserve"> level</w:t>
      </w:r>
      <w:r w:rsidR="00DD10F9" w:rsidRPr="00DC4B3C">
        <w:rPr>
          <w:rFonts w:cs="Times New Roman"/>
          <w:bCs/>
          <w:szCs w:val="24"/>
          <w:lang w:eastAsia="zh-CN"/>
        </w:rPr>
        <w:t xml:space="preserve"> for anlotinib</w:t>
      </w:r>
      <w:r w:rsidR="005E2CC4" w:rsidRPr="00DC4B3C">
        <w:rPr>
          <w:rFonts w:cs="Times New Roman"/>
          <w:bCs/>
          <w:szCs w:val="24"/>
          <w:lang w:eastAsia="zh-CN"/>
        </w:rPr>
        <w:t xml:space="preserve"> group (n=54)</w:t>
      </w:r>
      <w:r w:rsidR="001A067A" w:rsidRPr="00DC4B3C">
        <w:rPr>
          <w:rFonts w:cs="Times New Roman"/>
          <w:bCs/>
          <w:szCs w:val="24"/>
        </w:rPr>
        <w:t xml:space="preserve">. </w:t>
      </w:r>
      <w:r w:rsidR="001A067A" w:rsidRPr="00DC4B3C">
        <w:rPr>
          <w:rFonts w:cs="Times New Roman"/>
          <w:bCs/>
          <w:i/>
          <w:iCs/>
          <w:szCs w:val="24"/>
        </w:rPr>
        <w:t>AUC,</w:t>
      </w:r>
      <w:r w:rsidR="00C94646" w:rsidRPr="00DC4B3C">
        <w:rPr>
          <w:rFonts w:cs="Times New Roman"/>
          <w:bCs/>
          <w:i/>
          <w:iCs/>
          <w:szCs w:val="24"/>
        </w:rPr>
        <w:t xml:space="preserve"> area under the curve; </w:t>
      </w:r>
      <w:r w:rsidR="00615871" w:rsidRPr="00DC4B3C">
        <w:rPr>
          <w:rFonts w:cs="Times New Roman"/>
          <w:bCs/>
          <w:i/>
          <w:iCs/>
          <w:szCs w:val="24"/>
        </w:rPr>
        <w:t>TPR, true positive rate; FPR,</w:t>
      </w:r>
      <w:r w:rsidR="00411969" w:rsidRPr="00DC4B3C">
        <w:rPr>
          <w:rFonts w:cs="Times New Roman"/>
          <w:bCs/>
          <w:i/>
          <w:iCs/>
          <w:szCs w:val="24"/>
        </w:rPr>
        <w:t xml:space="preserve"> false positive rate</w:t>
      </w:r>
      <w:r w:rsidR="00E215C3" w:rsidRPr="00DC4B3C">
        <w:rPr>
          <w:rFonts w:cs="Times New Roman"/>
          <w:bCs/>
          <w:i/>
          <w:iCs/>
          <w:szCs w:val="24"/>
          <w:lang w:eastAsia="zh-CN"/>
        </w:rPr>
        <w:t xml:space="preserve">; ROC, </w:t>
      </w:r>
      <w:r w:rsidR="00E215C3" w:rsidRPr="00DC4B3C">
        <w:rPr>
          <w:rFonts w:cs="Times New Roman"/>
          <w:bCs/>
          <w:i/>
          <w:iCs/>
          <w:szCs w:val="24"/>
        </w:rPr>
        <w:t>receiver operating characteristic</w:t>
      </w:r>
      <w:r w:rsidR="00421324" w:rsidRPr="00DC4B3C">
        <w:rPr>
          <w:rFonts w:cs="Times New Roman"/>
          <w:bCs/>
          <w:i/>
          <w:iCs/>
          <w:szCs w:val="24"/>
          <w:lang w:eastAsia="zh-CN"/>
        </w:rPr>
        <w:t>; AF</w:t>
      </w:r>
      <w:r w:rsidR="00D41E25" w:rsidRPr="00DC4B3C">
        <w:rPr>
          <w:rFonts w:cs="Times New Roman"/>
          <w:bCs/>
          <w:i/>
          <w:iCs/>
          <w:szCs w:val="24"/>
          <w:lang w:eastAsia="zh-CN"/>
        </w:rPr>
        <w:t>P,</w:t>
      </w:r>
      <w:r w:rsidR="00421324" w:rsidRPr="00DC4B3C">
        <w:rPr>
          <w:rFonts w:cs="Times New Roman"/>
          <w:bCs/>
          <w:i/>
          <w:iCs/>
          <w:szCs w:val="24"/>
          <w:lang w:eastAsia="zh-CN"/>
        </w:rPr>
        <w:t xml:space="preserve"> </w:t>
      </w:r>
      <w:r w:rsidR="00421324" w:rsidRPr="00DC4B3C">
        <w:rPr>
          <w:rFonts w:cs="Times New Roman"/>
          <w:bCs/>
          <w:i/>
          <w:iCs/>
          <w:szCs w:val="24"/>
        </w:rPr>
        <w:t>alpha-fetoprotein</w:t>
      </w:r>
      <w:r w:rsidR="00421324" w:rsidRPr="00DC4B3C">
        <w:rPr>
          <w:rFonts w:cs="Times New Roman"/>
          <w:bCs/>
          <w:szCs w:val="24"/>
          <w:lang w:eastAsia="zh-CN"/>
        </w:rPr>
        <w:t>.</w:t>
      </w:r>
    </w:p>
    <w:p w14:paraId="4D059444" w14:textId="6CE84156" w:rsidR="00994A3D" w:rsidRPr="00B57C2F" w:rsidRDefault="00654E8F" w:rsidP="00B57C2F">
      <w:pPr>
        <w:pStyle w:val="1"/>
        <w:numPr>
          <w:ilvl w:val="0"/>
          <w:numId w:val="0"/>
        </w:numPr>
        <w:spacing w:line="360" w:lineRule="auto"/>
        <w:ind w:left="567" w:hanging="567"/>
        <w:rPr>
          <w:sz w:val="28"/>
          <w:szCs w:val="28"/>
        </w:rPr>
      </w:pPr>
      <w:r w:rsidRPr="00B57C2F">
        <w:rPr>
          <w:sz w:val="28"/>
          <w:szCs w:val="28"/>
        </w:rPr>
        <w:t>Supplementary Tables</w:t>
      </w:r>
    </w:p>
    <w:p w14:paraId="66DADEF1" w14:textId="172D85E9" w:rsidR="00DD7569" w:rsidRPr="00DC4B3C" w:rsidRDefault="00DD7569" w:rsidP="00902F22">
      <w:pPr>
        <w:spacing w:line="360" w:lineRule="auto"/>
        <w:rPr>
          <w:rFonts w:cs="Times New Roman"/>
          <w:bCs/>
          <w:szCs w:val="24"/>
        </w:rPr>
      </w:pPr>
      <w:r w:rsidRPr="00DC4B3C">
        <w:rPr>
          <w:rFonts w:cs="Times New Roman"/>
          <w:b/>
          <w:szCs w:val="24"/>
        </w:rPr>
        <w:t>Table S</w:t>
      </w:r>
      <w:r w:rsidRPr="00DC4B3C">
        <w:rPr>
          <w:rFonts w:cs="Times New Roman"/>
          <w:b/>
          <w:szCs w:val="24"/>
          <w:lang w:eastAsia="zh-CN"/>
        </w:rPr>
        <w:t>1</w:t>
      </w:r>
      <w:r w:rsidRPr="00DC4B3C">
        <w:rPr>
          <w:rFonts w:cs="Times New Roman"/>
          <w:b/>
          <w:szCs w:val="24"/>
        </w:rPr>
        <w:t xml:space="preserve"> |</w:t>
      </w:r>
      <w:r w:rsidRPr="00DC4B3C">
        <w:rPr>
          <w:rFonts w:cs="Times New Roman"/>
          <w:b/>
          <w:szCs w:val="24"/>
          <w:lang w:eastAsia="zh-CN"/>
        </w:rPr>
        <w:t xml:space="preserve"> </w:t>
      </w:r>
      <w:r w:rsidR="00F0711C" w:rsidRPr="00DC4B3C">
        <w:rPr>
          <w:rFonts w:cs="Times New Roman"/>
          <w:bCs/>
          <w:szCs w:val="24"/>
        </w:rPr>
        <w:t>Baseline patient demographic and clinical characteristics (</w:t>
      </w:r>
      <w:r w:rsidR="00F0711C" w:rsidRPr="00DC4B3C">
        <w:rPr>
          <w:rFonts w:cs="Times New Roman"/>
          <w:bCs/>
          <w:szCs w:val="24"/>
          <w:lang w:eastAsia="zh-CN"/>
        </w:rPr>
        <w:t>Before</w:t>
      </w:r>
      <w:r w:rsidR="00F0711C" w:rsidRPr="00DC4B3C">
        <w:rPr>
          <w:rFonts w:cs="Times New Roman"/>
          <w:bCs/>
          <w:szCs w:val="24"/>
        </w:rPr>
        <w:t xml:space="preserve"> PSM</w:t>
      </w:r>
      <w:r w:rsidR="008953E5" w:rsidRPr="00DC4B3C">
        <w:rPr>
          <w:rFonts w:cs="Times New Roman"/>
          <w:bCs/>
          <w:szCs w:val="24"/>
          <w:lang w:eastAsia="zh-CN"/>
        </w:rPr>
        <w:t>, n=210</w:t>
      </w:r>
      <w:r w:rsidR="00F0711C" w:rsidRPr="00DC4B3C">
        <w:rPr>
          <w:rFonts w:cs="Times New Roman"/>
          <w:bCs/>
          <w:szCs w:val="24"/>
        </w:rPr>
        <w:t>).</w:t>
      </w: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3339"/>
        <w:gridCol w:w="1762"/>
        <w:gridCol w:w="1762"/>
        <w:gridCol w:w="1762"/>
        <w:gridCol w:w="898"/>
        <w:gridCol w:w="254"/>
      </w:tblGrid>
      <w:tr w:rsidR="005E6652" w:rsidRPr="00DC4B3C" w14:paraId="77B6B48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B4AD4B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Characteristics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EA2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Total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37E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Anlotinib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89EC9" w14:textId="0F844F72" w:rsidR="005E6652" w:rsidRPr="00DC4B3C" w:rsidRDefault="00CF7666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Sorafenib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605C0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>P</w:t>
            </w:r>
            <w:r w:rsidRPr="00DC4B3C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br/>
            </w: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</w:tr>
      <w:tr w:rsidR="005E6652" w:rsidRPr="00DC4B3C" w14:paraId="13F7D987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37BBC4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B0E4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n=210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F2C2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n=55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DD24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n=155</w:t>
            </w:r>
          </w:p>
        </w:tc>
        <w:tc>
          <w:tcPr>
            <w:tcW w:w="45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895CE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59282D9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D3C8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Age, years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5AE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53.8 (10.1)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039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52.0 (10.2)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F15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54.4 (10.0)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C01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0.123</w:t>
            </w:r>
          </w:p>
        </w:tc>
      </w:tr>
      <w:tr w:rsidR="005E6652" w:rsidRPr="00DC4B3C" w14:paraId="0A11F9B0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B227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Sex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855F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431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77F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F17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0.411</w:t>
            </w:r>
          </w:p>
        </w:tc>
      </w:tr>
      <w:tr w:rsidR="005E6652" w:rsidRPr="00DC4B3C" w14:paraId="0F3ECD6F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82CB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Male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85E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178 (84.8%)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E46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49 (89.1%)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165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129 (83.2%)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A47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6DE8D286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E640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Female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17A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32 (15.2%)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BCAE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 (10.9%)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5CF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26 (16.8%)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5B9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8EE768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45A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lastRenderedPageBreak/>
              <w:t>Alcohol consumption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218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84 (40.0%)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40E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23 (41.8%)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E57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61 (39.4%)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D04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0.873</w:t>
            </w:r>
          </w:p>
        </w:tc>
      </w:tr>
      <w:tr w:rsidR="005E6652" w:rsidRPr="00DC4B3C" w14:paraId="44F0C544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F661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Smoking history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8D9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49 (23.3%)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26C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10 (18.2%)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BEB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39 (25.2%)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65D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0.387</w:t>
            </w:r>
          </w:p>
        </w:tc>
      </w:tr>
      <w:tr w:rsidR="005E6652" w:rsidRPr="00DC4B3C" w14:paraId="1DC47C7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ABBA" w14:textId="7B825EF3" w:rsidR="005E6652" w:rsidRPr="00DC4B3C" w:rsidRDefault="00F43F61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Family history of cancer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D93C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A46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891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EFE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0.986</w:t>
            </w:r>
          </w:p>
        </w:tc>
      </w:tr>
      <w:tr w:rsidR="005E6652" w:rsidRPr="00DC4B3C" w14:paraId="35788C0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4A2F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HCC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BC3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20 (9.5%)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C32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 (9.1%)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563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15 (9.7%)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212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7B29574A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73E2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Other types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A8E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22 (10.5%)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6CE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 (10.9%)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A7B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16 (10.3%)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D9B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5548C62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A917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Not happened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D74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168 (80.0%)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DB3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44 (80.0%)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977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124 (80.0%)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527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5B07F0F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542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Viral infection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8780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099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131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316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0.558</w:t>
            </w:r>
          </w:p>
        </w:tc>
      </w:tr>
      <w:tr w:rsidR="005E6652" w:rsidRPr="00DC4B3C" w14:paraId="5BA1E7A4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340D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HBV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C32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172 (81.9%)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35E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45 (81.8%)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12D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127 (81.9%)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E0C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04AECC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6501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HCV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BCD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 (1.4%)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75A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 (0.0%)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EF7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 (1.9%)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B4D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6055D21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6362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Non-infected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741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35 (16.7%)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F61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10 (18.2%)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92A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25 (16.1%)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545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36C8DE2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BA0E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szCs w:val="24"/>
                <w:lang w:eastAsia="zh-CN"/>
              </w:rPr>
              <w:t>AFP, &gt;400 ng/mL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89C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63 (30.0%)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215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19 (34.5%)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C6D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44 (28.4%)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596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0.392 </w:t>
            </w:r>
          </w:p>
        </w:tc>
      </w:tr>
      <w:tr w:rsidR="005E6652" w:rsidRPr="00DC4B3C" w14:paraId="726E6071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0D55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Ascites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5D6E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18 (8.6%)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1FD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 (3.6%)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AE5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16 (10.3%)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7DF4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0.214</w:t>
            </w:r>
          </w:p>
        </w:tc>
      </w:tr>
      <w:tr w:rsidR="005E6652" w:rsidRPr="00DC4B3C" w14:paraId="6FBDA29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B661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Cirrhosis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6D4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83 (39.5%)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D01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22 (40.0%)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767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61 (39.4%)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AB7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1.000 </w:t>
            </w:r>
          </w:p>
        </w:tc>
      </w:tr>
      <w:tr w:rsidR="005E6652" w:rsidRPr="00DC4B3C" w14:paraId="42EFF0F0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2538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ECOG PS score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BA9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5C1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AB4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BE1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0.528</w:t>
            </w:r>
          </w:p>
        </w:tc>
      </w:tr>
      <w:tr w:rsidR="005E6652" w:rsidRPr="00DC4B3C" w14:paraId="51643A93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01B4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1A0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124 (59.0%)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3F6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30 (54.5%)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8AB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94 (60.6%)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487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4D50761F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F378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02CE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86 (41.0%)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8C3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25 (45.5%)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5C6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61 (39.4%)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5C6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49CF6943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69C4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BCLC stage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4A43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BFC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4F5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F44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0.881</w:t>
            </w:r>
          </w:p>
        </w:tc>
      </w:tr>
      <w:tr w:rsidR="005E6652" w:rsidRPr="00DC4B3C" w14:paraId="5F0884BA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19E4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B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FE8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50 (23.8%)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F59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14 (25.5%)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36B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36 (23.2%)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EA8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567346C0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B02E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C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C20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160 (76.2%)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874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41 (74.5%)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3E2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119 (76.8%)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411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71DC1F43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0D37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Child–Pugh class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CC2C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A1F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E68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F32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0.074</w:t>
            </w:r>
          </w:p>
        </w:tc>
      </w:tr>
      <w:tr w:rsidR="005E6652" w:rsidRPr="00DC4B3C" w14:paraId="2135B897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4B39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A (5 points)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832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154 (73.3%)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3B6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40 (72.7%)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A10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114 (73.5%)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75B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AEE5384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461C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A (6 points)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5E1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39 (18.6%)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670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 (12.7%)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470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32 (20.6%)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1A0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378E7FC7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A1AE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B (7 points)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68E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17 (8.1%)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285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 (14.5%)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35B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 (5.8%)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C2C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2C48A7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C371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CNLC stage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B13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C1C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B76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ADA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0.483</w:t>
            </w:r>
          </w:p>
        </w:tc>
      </w:tr>
      <w:tr w:rsidR="005E6652" w:rsidRPr="00DC4B3C" w14:paraId="694534B8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7936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Stage II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CF0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75 (35.7%)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30A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17 (30.9%)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67F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58 (37.4%)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146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2FBE0CF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6D9C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Stage III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A95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135 (64.3%)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C31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38 (69.1%)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754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97 (62.6%)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530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4FC6AC8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B4D5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Tumor size, cm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09F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6.7 [4.2, 10.5]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70F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7.5 [4.4, 11.8]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C57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6.5 [4.0, 10.3]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252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0.323</w:t>
            </w:r>
          </w:p>
        </w:tc>
      </w:tr>
      <w:tr w:rsidR="005E6652" w:rsidRPr="00DC4B3C" w14:paraId="6B9A5F3F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41DE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Tumor number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8E4F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2A1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9EF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A2C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0.180 </w:t>
            </w:r>
          </w:p>
        </w:tc>
      </w:tr>
      <w:tr w:rsidR="005E6652" w:rsidRPr="00DC4B3C" w14:paraId="5B621C6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D226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C2C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135 (64.3%)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8D3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41 (74.5%)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DFF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94 (60.6%)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5CB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09072FE0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0E69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AE4E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10 (4.8%)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D03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 (3.6%)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745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 (5.2%)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2DC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86BD064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5766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Multiple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D8A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65 (31.0%)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FDB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 (21.8%)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61A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53 (34.2%)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B17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52DE4C5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3B9B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lastRenderedPageBreak/>
              <w:t>TBS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9AC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7.1 [4.4, 10.7]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91E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7.6 [4.6, 11.9]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9F0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6.9 [4.3, 10.5]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FEF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0.387</w:t>
            </w:r>
          </w:p>
        </w:tc>
      </w:tr>
      <w:tr w:rsidR="005E6652" w:rsidRPr="00DC4B3C" w14:paraId="273D454F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4974" w14:textId="1AB55542" w:rsidR="005E6652" w:rsidRPr="00DC4B3C" w:rsidRDefault="00960A58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MaVI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AD6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94 (44.8%)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F09B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25 (45.5%)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6B7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69 (44.5%)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539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1.000 </w:t>
            </w:r>
          </w:p>
        </w:tc>
      </w:tr>
      <w:tr w:rsidR="005E6652" w:rsidRPr="00DC4B3C" w14:paraId="36261A67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BAF1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PVTT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A83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34 (16.2%)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FDF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 (12.7%)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013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27 (17.4%)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A1A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0.549</w:t>
            </w:r>
          </w:p>
        </w:tc>
      </w:tr>
      <w:tr w:rsidR="005E6652" w:rsidRPr="00DC4B3C" w14:paraId="13EDAFB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AFDE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Extrahepatic spread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B84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129 (61.4%)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6E7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30 (54.5%)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94CF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99 (63.9%)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B14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0.222</w:t>
            </w:r>
          </w:p>
        </w:tc>
      </w:tr>
      <w:tr w:rsidR="005E6652" w:rsidRPr="00DC4B3C" w14:paraId="16BFFA9E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88F4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Distant metastasis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C15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47F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E57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B19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0.316 </w:t>
            </w:r>
          </w:p>
        </w:tc>
      </w:tr>
      <w:tr w:rsidR="005E6652" w:rsidRPr="00DC4B3C" w14:paraId="23CD2BC6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4B4D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Lung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A2E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52 (24.8%)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B71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15 (27.3%)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5C2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37 (23.9%)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19B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66A194B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02AE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Bone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8614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18 (8.6%)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A84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 (10.9%)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4F5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12 (7.7%)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8D6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68DDF70F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C99C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Other sites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534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31 (14.8%)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A341E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 (9.1%)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54DD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26 (16.8%)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86B1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3B9EC078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F496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Targeted therapy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EBD2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9C2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34E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2B67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0.206</w:t>
            </w:r>
          </w:p>
        </w:tc>
      </w:tr>
      <w:tr w:rsidR="005E6652" w:rsidRPr="00DC4B3C" w14:paraId="114CC4AD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A252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First-line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FEC0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75 (35.7%)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F938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24 (43.6%)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C1A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51 (32.9%)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AAC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140E5C0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EAA7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Second-line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DF49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135 (64.3%)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CC7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31 (56.4%)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95A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104 (67.1%)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BF6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033D8CC6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925F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Others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1423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6372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F95C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1C75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5E6652" w:rsidRPr="00DC4B3C" w14:paraId="73522A0C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3A5B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Surgery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9844" w14:textId="63E5B6F5" w:rsidR="005E6652" w:rsidRPr="00DC4B3C" w:rsidRDefault="00CF4D0F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Cs w:val="24"/>
                <w:lang w:eastAsia="zh-CN"/>
              </w:rPr>
              <w:t>43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</w:t>
            </w:r>
            <w:r>
              <w:rPr>
                <w:rFonts w:eastAsia="等线" w:cs="Times New Roman" w:hint="eastAsia"/>
                <w:color w:val="000000"/>
                <w:szCs w:val="24"/>
                <w:lang w:eastAsia="zh-CN"/>
              </w:rPr>
              <w:t>20.5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4624" w14:textId="61B274BE" w:rsidR="005E6652" w:rsidRPr="00DC4B3C" w:rsidRDefault="00C6226A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Cs w:val="24"/>
                <w:lang w:eastAsia="zh-CN"/>
              </w:rPr>
              <w:t>1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 (</w:t>
            </w:r>
            <w:r>
              <w:rPr>
                <w:rFonts w:eastAsia="等线" w:cs="Times New Roman" w:hint="eastAsia"/>
                <w:color w:val="000000"/>
                <w:szCs w:val="24"/>
                <w:lang w:eastAsia="zh-CN"/>
              </w:rPr>
              <w:t>23.6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%)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99F6" w14:textId="6FD2C37D" w:rsidR="005E6652" w:rsidRPr="00DC4B3C" w:rsidRDefault="002541E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Cs w:val="24"/>
                <w:lang w:eastAsia="zh-CN"/>
              </w:rPr>
              <w:t>30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</w:t>
            </w:r>
            <w:r w:rsidR="005C014F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19.4</w:t>
            </w:r>
            <w:r w:rsidR="005E665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45C3" w14:textId="1164B00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 w:hint="eastAsia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587A65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29</w:t>
            </w:r>
            <w:r w:rsidR="007E5B20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7</w:t>
            </w:r>
          </w:p>
        </w:tc>
      </w:tr>
      <w:tr w:rsidR="005E6652" w:rsidRPr="00DC4B3C" w14:paraId="41C3689B" w14:textId="77777777" w:rsidTr="005E6652">
        <w:trPr>
          <w:gridAfter w:val="1"/>
          <w:wAfter w:w="130" w:type="pct"/>
          <w:trHeight w:val="280"/>
        </w:trPr>
        <w:tc>
          <w:tcPr>
            <w:tcW w:w="1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3F0E4" w14:textId="77777777" w:rsidR="005E6652" w:rsidRPr="00DC4B3C" w:rsidRDefault="005E6652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Intra-arterial therapy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D2F46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86 (41.0%)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B5F1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21 (38.2%)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C5E03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65 (41.9%)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F4C6A" w14:textId="77777777" w:rsidR="005E6652" w:rsidRPr="00DC4B3C" w:rsidRDefault="005E6652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0.744</w:t>
            </w:r>
          </w:p>
        </w:tc>
      </w:tr>
      <w:tr w:rsidR="005E6652" w:rsidRPr="00DC4B3C" w14:paraId="51856207" w14:textId="77777777" w:rsidTr="005E6652">
        <w:trPr>
          <w:gridAfter w:val="1"/>
          <w:wAfter w:w="130" w:type="pct"/>
          <w:trHeight w:val="517"/>
        </w:trPr>
        <w:tc>
          <w:tcPr>
            <w:tcW w:w="4870" w:type="pct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98C06" w14:textId="77777777" w:rsidR="007C0460" w:rsidRPr="00DC4B3C" w:rsidRDefault="005E6652" w:rsidP="00902F22">
            <w:pPr>
              <w:spacing w:before="0" w:after="0" w:line="360" w:lineRule="auto"/>
              <w:jc w:val="both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Categorical data are presented as n (%); continuous data are presented as mean (SD) or median [Q1, Q3].</w:t>
            </w:r>
            <w:r w:rsidR="007C0460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</w:t>
            </w:r>
          </w:p>
          <w:p w14:paraId="0090E3F2" w14:textId="58406D18" w:rsidR="005E6652" w:rsidRPr="00DC4B3C" w:rsidRDefault="005E6652" w:rsidP="00902F22">
            <w:pPr>
              <w:spacing w:before="0" w:after="0" w:line="360" w:lineRule="auto"/>
              <w:jc w:val="both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SD, standard deviation; PSM, propensity score matching; HBV, hepatitis B virus; HCV, hepatitis C virus; AFP, alpha-fetoprotein; ECOG, Eastern Cooperative Oncology Group; BCLC, Barcelona Clinic Liver Cancer; CNLC stage, China Liver Cancer stage; TBS, tumor burden score; MaVI, macrovascular invasion; PVTT, portal vein tumor thrombosis; EHS, extrahepatic spread; TACE, transarterial chemoembolization.</w:t>
            </w:r>
          </w:p>
        </w:tc>
      </w:tr>
      <w:tr w:rsidR="005E6652" w:rsidRPr="00DC4B3C" w14:paraId="39FA9E50" w14:textId="77777777" w:rsidTr="005E6652">
        <w:trPr>
          <w:trHeight w:val="280"/>
        </w:trPr>
        <w:tc>
          <w:tcPr>
            <w:tcW w:w="4870" w:type="pct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0E7958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D8E6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</w:p>
        </w:tc>
      </w:tr>
      <w:tr w:rsidR="005E6652" w:rsidRPr="00DC4B3C" w14:paraId="3740EDFC" w14:textId="77777777" w:rsidTr="005E6652">
        <w:trPr>
          <w:trHeight w:val="280"/>
        </w:trPr>
        <w:tc>
          <w:tcPr>
            <w:tcW w:w="4870" w:type="pct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9823B9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670C" w14:textId="77777777" w:rsidR="005E6652" w:rsidRPr="00DC4B3C" w:rsidRDefault="005E6652" w:rsidP="00902F2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5E6652" w:rsidRPr="00DC4B3C" w14:paraId="42D02A4C" w14:textId="77777777" w:rsidTr="005E6652">
        <w:trPr>
          <w:trHeight w:val="280"/>
        </w:trPr>
        <w:tc>
          <w:tcPr>
            <w:tcW w:w="4870" w:type="pct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F69FFB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4C4F" w14:textId="77777777" w:rsidR="005E6652" w:rsidRPr="00DC4B3C" w:rsidRDefault="005E6652" w:rsidP="00902F2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5E6652" w:rsidRPr="00DC4B3C" w14:paraId="0A8D5DA3" w14:textId="77777777" w:rsidTr="005E6652">
        <w:trPr>
          <w:trHeight w:val="280"/>
        </w:trPr>
        <w:tc>
          <w:tcPr>
            <w:tcW w:w="4870" w:type="pct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F376E8" w14:textId="77777777" w:rsidR="005E6652" w:rsidRPr="00DC4B3C" w:rsidRDefault="005E6652" w:rsidP="00902F22">
            <w:pPr>
              <w:spacing w:before="0" w:after="0" w:line="360" w:lineRule="auto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7F32" w14:textId="77777777" w:rsidR="005E6652" w:rsidRPr="00DC4B3C" w:rsidRDefault="005E6652" w:rsidP="00902F2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</w:tbl>
    <w:p w14:paraId="70C65F5D" w14:textId="685C1D3B" w:rsidR="00EC3014" w:rsidRPr="00DC4B3C" w:rsidRDefault="00EC3014" w:rsidP="00902F22">
      <w:pPr>
        <w:spacing w:line="360" w:lineRule="auto"/>
        <w:jc w:val="both"/>
        <w:rPr>
          <w:rFonts w:cs="Times New Roman"/>
          <w:szCs w:val="24"/>
          <w:lang w:eastAsia="zh-CN"/>
        </w:rPr>
      </w:pPr>
      <w:r w:rsidRPr="00DC4B3C">
        <w:rPr>
          <w:rFonts w:cs="Times New Roman"/>
          <w:b/>
          <w:bCs/>
          <w:szCs w:val="24"/>
        </w:rPr>
        <w:t xml:space="preserve">Table </w:t>
      </w:r>
      <w:r w:rsidRPr="00DC4B3C">
        <w:rPr>
          <w:rFonts w:cs="Times New Roman"/>
          <w:b/>
          <w:bCs/>
          <w:szCs w:val="24"/>
          <w:lang w:eastAsia="zh-CN"/>
        </w:rPr>
        <w:t>S</w:t>
      </w:r>
      <w:r w:rsidRPr="00DC4B3C">
        <w:rPr>
          <w:rFonts w:cs="Times New Roman"/>
          <w:b/>
          <w:bCs/>
          <w:szCs w:val="24"/>
        </w:rPr>
        <w:t xml:space="preserve">2 | </w:t>
      </w:r>
      <w:r w:rsidRPr="00DC4B3C">
        <w:rPr>
          <w:rFonts w:cs="Times New Roman"/>
          <w:szCs w:val="24"/>
        </w:rPr>
        <w:t xml:space="preserve">Univariate </w:t>
      </w:r>
      <w:r w:rsidR="0087623C" w:rsidRPr="00D04E6C">
        <w:rPr>
          <w:rFonts w:cs="Times New Roman"/>
          <w:color w:val="000000"/>
          <w:shd w:val="clear" w:color="auto" w:fill="FFFFFF"/>
          <w:lang w:eastAsia="zh-CN"/>
        </w:rPr>
        <w:t>Cox regression</w:t>
      </w:r>
      <w:r w:rsidR="0087623C" w:rsidRPr="00DC4B3C">
        <w:rPr>
          <w:rFonts w:cs="Times New Roman"/>
          <w:szCs w:val="24"/>
        </w:rPr>
        <w:t xml:space="preserve"> </w:t>
      </w:r>
      <w:r w:rsidRPr="00DC4B3C">
        <w:rPr>
          <w:rFonts w:cs="Times New Roman"/>
          <w:szCs w:val="24"/>
        </w:rPr>
        <w:t>analys</w:t>
      </w:r>
      <w:r w:rsidR="00194545" w:rsidRPr="00DC4B3C">
        <w:rPr>
          <w:rFonts w:cs="Times New Roman"/>
          <w:szCs w:val="24"/>
          <w:lang w:eastAsia="zh-CN"/>
        </w:rPr>
        <w:t>e</w:t>
      </w:r>
      <w:r w:rsidRPr="00DC4B3C">
        <w:rPr>
          <w:rFonts w:cs="Times New Roman"/>
          <w:szCs w:val="24"/>
        </w:rPr>
        <w:t xml:space="preserve">s of PFS and OS </w:t>
      </w:r>
      <w:r w:rsidR="005733B5" w:rsidRPr="00DC4B3C">
        <w:rPr>
          <w:rFonts w:cs="Times New Roman"/>
          <w:szCs w:val="24"/>
        </w:rPr>
        <w:t xml:space="preserve">for </w:t>
      </w:r>
      <w:r w:rsidR="009E1910" w:rsidRPr="00DC4B3C">
        <w:rPr>
          <w:rFonts w:cs="Times New Roman"/>
          <w:szCs w:val="24"/>
        </w:rPr>
        <w:t>patients (n=75) receiving TKI therapy as first-line treatment</w:t>
      </w:r>
      <w:r w:rsidR="009E1910" w:rsidRPr="00DC4B3C">
        <w:rPr>
          <w:rFonts w:cs="Times New Roman"/>
          <w:szCs w:val="24"/>
          <w:lang w:eastAsia="zh-CN"/>
        </w:rPr>
        <w:t>.</w:t>
      </w:r>
    </w:p>
    <w:tbl>
      <w:tblPr>
        <w:tblW w:w="9688" w:type="dxa"/>
        <w:tblLook w:val="04A0" w:firstRow="1" w:lastRow="0" w:firstColumn="1" w:lastColumn="0" w:noHBand="0" w:noVBand="1"/>
      </w:tblPr>
      <w:tblGrid>
        <w:gridCol w:w="2648"/>
        <w:gridCol w:w="2140"/>
        <w:gridCol w:w="860"/>
        <w:gridCol w:w="1040"/>
        <w:gridCol w:w="2140"/>
        <w:gridCol w:w="860"/>
      </w:tblGrid>
      <w:tr w:rsidR="00DC4B3C" w:rsidRPr="00DC4B3C" w14:paraId="3295C2AF" w14:textId="77777777" w:rsidTr="00DC4B3C">
        <w:trPr>
          <w:trHeight w:val="280"/>
        </w:trPr>
        <w:tc>
          <w:tcPr>
            <w:tcW w:w="2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701FE7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Factors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494B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PFS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37D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05FB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OS</w:t>
            </w:r>
          </w:p>
        </w:tc>
      </w:tr>
      <w:tr w:rsidR="00DC4B3C" w:rsidRPr="00DC4B3C" w14:paraId="0112BEF7" w14:textId="77777777" w:rsidTr="00DC4B3C">
        <w:trPr>
          <w:trHeight w:val="280"/>
        </w:trPr>
        <w:tc>
          <w:tcPr>
            <w:tcW w:w="2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A7211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6BC6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HR (95% CI)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5DD0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 xml:space="preserve">P </w:t>
            </w: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C74A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4568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HR (95% CI)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9536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 xml:space="preserve">P </w:t>
            </w: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</w:tr>
      <w:tr w:rsidR="00DC4B3C" w:rsidRPr="00DC4B3C" w14:paraId="3745D089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C419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Age, years 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E007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55E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F48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C92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1C7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19C993F9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EB8B" w14:textId="466885D9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≤55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&gt;55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E9D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0.940 (0.555-1.592)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EB3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733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2E2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1.049 (0.601-1.834)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070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0.866</w:t>
            </w:r>
          </w:p>
        </w:tc>
      </w:tr>
      <w:tr w:rsidR="00DC4B3C" w:rsidRPr="00DC4B3C" w14:paraId="6597ACAC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6C6E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Sex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A1E9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3B5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4E5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983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B264" w14:textId="77777777" w:rsidR="00DC4B3C" w:rsidRPr="00DC4B3C" w:rsidRDefault="00DC4B3C" w:rsidP="00902F2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6A6BC631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368D" w14:textId="6577F867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Male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female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808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0.984 (0.467-2.072)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D6C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483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F46C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1.314 (0.563-3.070)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5AD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0.528</w:t>
            </w:r>
          </w:p>
        </w:tc>
      </w:tr>
      <w:tr w:rsidR="00DC4B3C" w:rsidRPr="00DC4B3C" w14:paraId="5D1531F3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28B5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Alcohol consumption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789A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856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E25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EB3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4F8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22E1ADD1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1D8F" w14:textId="6EDB775C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lastRenderedPageBreak/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81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0.963 (0.671-1.375)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CD4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0.682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02D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017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1.274 (0.747-1.578)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383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0.538 </w:t>
            </w:r>
          </w:p>
        </w:tc>
      </w:tr>
      <w:tr w:rsidR="00DC4B3C" w:rsidRPr="00DC4B3C" w14:paraId="63B9E548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F81A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Smoking history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DABC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173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812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AE15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234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4CDDD5DE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E57A" w14:textId="43FBCCAC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6FD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0.725 (0.372-1.483)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0C3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0.675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48E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B4D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1.341 (0.820-1.874)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88E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0.275 </w:t>
            </w:r>
          </w:p>
        </w:tc>
      </w:tr>
      <w:tr w:rsidR="00DC4B3C" w:rsidRPr="00DC4B3C" w14:paraId="65BC13D6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7837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HBV infection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DCA0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CFB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DD3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7DD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BE0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0A0C830D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F306" w14:textId="2FB77C3D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Negative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positive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17C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1.150 (0.615-2.151)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FF9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482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DE0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1.360 (0.690-2.683)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CFA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0.375</w:t>
            </w:r>
          </w:p>
        </w:tc>
      </w:tr>
      <w:tr w:rsidR="00DC4B3C" w:rsidRPr="00DC4B3C" w14:paraId="7AF99153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2D3E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AFP, ng/ml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5ABE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6263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8A6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98B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662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72EE06FE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0EF8" w14:textId="23C85CCD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≤400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&gt;400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16A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0.915 (0.567-1.477)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3D3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295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AC5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1.614 (1.152-2.262)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9F9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0.005 </w:t>
            </w:r>
          </w:p>
        </w:tc>
      </w:tr>
      <w:tr w:rsidR="00DC4B3C" w:rsidRPr="00DC4B3C" w14:paraId="4E937E3E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45D2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szCs w:val="24"/>
                <w:lang w:eastAsia="zh-CN"/>
              </w:rPr>
              <w:t>Ascites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5366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15D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E1B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28B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B80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4A64D345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F5FB" w14:textId="14EFCD20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4F6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1.787 (0.769-4.155)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55F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0.178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06D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75D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0.568 (0.227-1.417)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BB9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0.225</w:t>
            </w:r>
          </w:p>
        </w:tc>
      </w:tr>
      <w:tr w:rsidR="00DC4B3C" w:rsidRPr="00DC4B3C" w14:paraId="6D14679A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CD1E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Cirrhosis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C394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C9C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95E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C5F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945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563584FA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8046" w14:textId="75E41AC1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C4A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0.903 (0.567-1.440)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63C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EE2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A5B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1.292 (0.790-2.113)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0D6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0.307</w:t>
            </w:r>
          </w:p>
        </w:tc>
      </w:tr>
      <w:tr w:rsidR="00DC4B3C" w:rsidRPr="00DC4B3C" w14:paraId="0BAF5365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47E1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ECOG PS score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7382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03D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13A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888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DE7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4D169B46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01F6" w14:textId="0DAC31F0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240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0.742 (0.461-1.194)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8BA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D26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236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1.071 (0.654-1.754)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A3E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0.785</w:t>
            </w:r>
          </w:p>
        </w:tc>
      </w:tr>
      <w:tr w:rsidR="00DC4B3C" w:rsidRPr="00DC4B3C" w14:paraId="6A6F98AE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BBC5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BCLC stage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719F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C0B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2D0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ACD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E13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340D6F63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3BE7" w14:textId="20DFA163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Stage B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C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EDF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1.428 (0.852-2.392)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65B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0.176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AAB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60E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0.977 (0.569-1.678)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647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0.932</w:t>
            </w:r>
          </w:p>
        </w:tc>
      </w:tr>
      <w:tr w:rsidR="00DC4B3C" w:rsidRPr="00DC4B3C" w14:paraId="67DCCAB1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FA1E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Child–Pugh class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F983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DB4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F91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5C6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810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093186AB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E582" w14:textId="177E99D5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73B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0.713 (0.385-1.320)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CB8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060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604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1.385 (0.839-2.287)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7C2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0.203</w:t>
            </w:r>
          </w:p>
        </w:tc>
      </w:tr>
      <w:tr w:rsidR="00DC4B3C" w:rsidRPr="00DC4B3C" w14:paraId="3525F20C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0A10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CNLC stage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EDA3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80A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32A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FC0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27D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1DCC7E67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8902" w14:textId="2A7FC6BE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Stage II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III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D29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2.900 (1.615-5.209)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B66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D12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C9E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1.891 (1.080-3.309)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D13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0.026</w:t>
            </w:r>
          </w:p>
        </w:tc>
      </w:tr>
      <w:tr w:rsidR="00DC4B3C" w:rsidRPr="00DC4B3C" w14:paraId="7F79D9DA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E5F9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Tumor size, cm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4FE9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57F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782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D0B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57D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09379866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8A4B" w14:textId="03A1AC3A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≤Median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&gt;median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09B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1.730 (1.047-2.860)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246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3DB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551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1.078 (0.657-1.769)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5BC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0.767</w:t>
            </w:r>
          </w:p>
        </w:tc>
      </w:tr>
      <w:tr w:rsidR="00DC4B3C" w:rsidRPr="00DC4B3C" w14:paraId="59FEB71E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3B20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Tumor number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0BB2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9A0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141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F23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76A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79B62AEC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E5CC" w14:textId="28F0406C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&gt;1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8C2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1.245 (0.879-1.672)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04E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0.374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872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F6E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1.274 (0.842-1.872)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0C36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0.368 </w:t>
            </w:r>
          </w:p>
        </w:tc>
      </w:tr>
      <w:tr w:rsidR="00DC4B3C" w:rsidRPr="00DC4B3C" w14:paraId="333CFD5C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A987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TBS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7B62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2230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5F2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711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919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21EDC766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9268" w14:textId="068C7E52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≤Median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&gt;median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6D6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1.146 (0.861-1.575)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0F83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0.413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019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A28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1.252 (0.761-2.060)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DB6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0.376</w:t>
            </w:r>
          </w:p>
        </w:tc>
      </w:tr>
      <w:tr w:rsidR="00DC4B3C" w:rsidRPr="00DC4B3C" w14:paraId="42684D1F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6ABF" w14:textId="4668F60F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Ma</w:t>
            </w:r>
            <w:r w:rsidR="00D93E38">
              <w:rPr>
                <w:rFonts w:eastAsia="等线" w:cs="Times New Roman" w:hint="eastAsia"/>
                <w:b/>
                <w:bCs/>
                <w:color w:val="000000"/>
                <w:szCs w:val="24"/>
                <w:lang w:eastAsia="zh-CN"/>
              </w:rPr>
              <w:t>VI</w:t>
            </w: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014B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874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208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D42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E3F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52802A70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7D6C" w14:textId="0966C9DC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716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1.835 (1.105-3.048)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35B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6BC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7C25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2.058 (1.255-3.375)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82E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0.004</w:t>
            </w:r>
          </w:p>
        </w:tc>
      </w:tr>
      <w:tr w:rsidR="00DC4B3C" w:rsidRPr="00DC4B3C" w14:paraId="3FC3B532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DAB7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PVTT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51A9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763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1FA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FC9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6D3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106B48BB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18B4" w14:textId="7DBDC442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8D8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0.830 (0.511-1.346)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441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0.449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3FC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C20A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1.351 (0.720-2.533)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CB4F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0.348</w:t>
            </w:r>
          </w:p>
        </w:tc>
      </w:tr>
      <w:tr w:rsidR="00DC4B3C" w:rsidRPr="00DC4B3C" w14:paraId="5E17BACC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D5CB" w14:textId="2BF0D410" w:rsidR="00DC4B3C" w:rsidRPr="00DC4B3C" w:rsidRDefault="003F79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Cs w:val="24"/>
                <w:lang w:eastAsia="zh-CN"/>
              </w:rPr>
              <w:t>EHS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BEDC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F056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FB1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981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8CFD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55476165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0BBC" w14:textId="65BC07CE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0D2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1.189 (0.605-2.335)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738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3AEA8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32FB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1.494 (0.731-3.052)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99C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0.271</w:t>
            </w:r>
          </w:p>
        </w:tc>
      </w:tr>
      <w:tr w:rsidR="00DC4B3C" w:rsidRPr="00DC4B3C" w14:paraId="232006CF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4931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Distant metastasis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AD0D" w14:textId="77777777" w:rsidR="00DC4B3C" w:rsidRPr="00DC4B3C" w:rsidRDefault="00DC4B3C" w:rsidP="00902F2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93CE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15A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D2D9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B75C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DC4B3C" w:rsidRPr="00DC4B3C" w14:paraId="3B3EE8F9" w14:textId="77777777" w:rsidTr="00DC4B3C">
        <w:trPr>
          <w:trHeight w:val="280"/>
        </w:trPr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0A7E" w14:textId="63728684" w:rsidR="00DC4B3C" w:rsidRPr="00DC4B3C" w:rsidRDefault="00DC4B3C" w:rsidP="00902F2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lastRenderedPageBreak/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94EB4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2.030 (1.247-3.303)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D1B7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2A5E7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35F52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0.979 (0.595-1.610)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C7C71" w14:textId="77777777" w:rsidR="00DC4B3C" w:rsidRPr="00DC4B3C" w:rsidRDefault="00DC4B3C" w:rsidP="00902F2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0.932</w:t>
            </w:r>
          </w:p>
        </w:tc>
      </w:tr>
    </w:tbl>
    <w:p w14:paraId="64D7BA37" w14:textId="764BDA13" w:rsidR="003D2CE8" w:rsidRPr="00944C46" w:rsidRDefault="00A3158C" w:rsidP="00944C46">
      <w:pPr>
        <w:spacing w:before="0" w:after="0" w:line="360" w:lineRule="auto"/>
        <w:jc w:val="both"/>
        <w:rPr>
          <w:rFonts w:eastAsia="等线" w:cs="Times New Roman"/>
          <w:i/>
          <w:iCs/>
          <w:color w:val="000000"/>
          <w:szCs w:val="24"/>
          <w:lang w:eastAsia="zh-CN"/>
        </w:rPr>
      </w:pP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PFS, progression-free survival; OS, overall survival; HR, hazard ratio; CI, confidence interval; HBV, hepatitis B virus; AFP, alpha-fetoprotein; ECOG, Eastern Cooperative Oncology Group; BCLC, Barcelona Clinic Liver Cancer; CNLC stage, China Liver Cancer stage; MaVI, macrovascular invasion; PVTT, portal vein tumor thrombosis; EHS, extrahepatic spread</w:t>
      </w:r>
      <w:r w:rsidR="00A6492E"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; </w:t>
      </w:r>
      <w:r w:rsidR="00A6492E" w:rsidRPr="00A6492E">
        <w:rPr>
          <w:rFonts w:eastAsia="等线" w:cs="Times New Roman"/>
          <w:i/>
          <w:iCs/>
          <w:color w:val="000000"/>
          <w:szCs w:val="24"/>
          <w:lang w:eastAsia="zh-CN"/>
        </w:rPr>
        <w:t>TBS, tumor burden score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.</w:t>
      </w:r>
      <w:r w:rsidR="00944C46"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The bold P value indicates statistically significant.</w:t>
      </w:r>
    </w:p>
    <w:p w14:paraId="383D44B6" w14:textId="57D4EF8A" w:rsidR="003F1A9B" w:rsidRPr="00DC4B3C" w:rsidRDefault="003F1A9B" w:rsidP="00902F22">
      <w:pPr>
        <w:spacing w:line="360" w:lineRule="auto"/>
        <w:jc w:val="both"/>
        <w:rPr>
          <w:rFonts w:cs="Times New Roman"/>
          <w:szCs w:val="24"/>
          <w:lang w:eastAsia="zh-CN"/>
        </w:rPr>
      </w:pPr>
      <w:r w:rsidRPr="00DC4B3C">
        <w:rPr>
          <w:rFonts w:cs="Times New Roman"/>
          <w:b/>
          <w:bCs/>
          <w:szCs w:val="24"/>
        </w:rPr>
        <w:t xml:space="preserve">Table </w:t>
      </w:r>
      <w:r w:rsidRPr="00DC4B3C">
        <w:rPr>
          <w:rFonts w:cs="Times New Roman"/>
          <w:b/>
          <w:bCs/>
          <w:szCs w:val="24"/>
          <w:lang w:eastAsia="zh-CN"/>
        </w:rPr>
        <w:t>S3</w:t>
      </w:r>
      <w:r w:rsidRPr="00DC4B3C">
        <w:rPr>
          <w:rFonts w:cs="Times New Roman"/>
          <w:b/>
          <w:bCs/>
          <w:szCs w:val="24"/>
        </w:rPr>
        <w:t xml:space="preserve"> | </w:t>
      </w:r>
      <w:r w:rsidRPr="00DC4B3C">
        <w:rPr>
          <w:rFonts w:cs="Times New Roman"/>
          <w:szCs w:val="24"/>
        </w:rPr>
        <w:t xml:space="preserve">Univariate </w:t>
      </w:r>
      <w:r w:rsidR="0087623C" w:rsidRPr="00D04E6C">
        <w:rPr>
          <w:rFonts w:cs="Times New Roman"/>
          <w:color w:val="000000"/>
          <w:shd w:val="clear" w:color="auto" w:fill="FFFFFF"/>
          <w:lang w:eastAsia="zh-CN"/>
        </w:rPr>
        <w:t>Cox regression</w:t>
      </w:r>
      <w:r w:rsidR="0087623C" w:rsidRPr="00DC4B3C">
        <w:rPr>
          <w:rFonts w:cs="Times New Roman"/>
          <w:szCs w:val="24"/>
        </w:rPr>
        <w:t xml:space="preserve"> </w:t>
      </w:r>
      <w:r w:rsidRPr="00DC4B3C">
        <w:rPr>
          <w:rFonts w:cs="Times New Roman"/>
          <w:szCs w:val="24"/>
        </w:rPr>
        <w:t>analys</w:t>
      </w:r>
      <w:r w:rsidR="00194545" w:rsidRPr="00DC4B3C">
        <w:rPr>
          <w:rFonts w:cs="Times New Roman"/>
          <w:szCs w:val="24"/>
          <w:lang w:eastAsia="zh-CN"/>
        </w:rPr>
        <w:t>e</w:t>
      </w:r>
      <w:r w:rsidRPr="00DC4B3C">
        <w:rPr>
          <w:rFonts w:cs="Times New Roman"/>
          <w:szCs w:val="24"/>
        </w:rPr>
        <w:t>s of PFS and OS for patients (n=</w:t>
      </w:r>
      <w:r w:rsidR="00185136" w:rsidRPr="00DC4B3C">
        <w:rPr>
          <w:rFonts w:cs="Times New Roman"/>
          <w:szCs w:val="24"/>
          <w:lang w:eastAsia="zh-CN"/>
        </w:rPr>
        <w:t>83</w:t>
      </w:r>
      <w:r w:rsidRPr="00DC4B3C">
        <w:rPr>
          <w:rFonts w:cs="Times New Roman"/>
          <w:szCs w:val="24"/>
        </w:rPr>
        <w:t xml:space="preserve">) receiving TKI therapy as </w:t>
      </w:r>
      <w:r w:rsidR="00D97882" w:rsidRPr="00DC4B3C">
        <w:rPr>
          <w:rFonts w:cs="Times New Roman"/>
          <w:color w:val="000000"/>
          <w:szCs w:val="24"/>
          <w:shd w:val="clear" w:color="auto" w:fill="FFFFFF"/>
          <w:lang w:eastAsia="zh-CN"/>
        </w:rPr>
        <w:t>second</w:t>
      </w:r>
      <w:r w:rsidRPr="00DC4B3C">
        <w:rPr>
          <w:rFonts w:cs="Times New Roman"/>
          <w:szCs w:val="24"/>
        </w:rPr>
        <w:t>-line treatment</w:t>
      </w:r>
      <w:r w:rsidRPr="00DC4B3C">
        <w:rPr>
          <w:rFonts w:cs="Times New Roman"/>
          <w:szCs w:val="24"/>
          <w:lang w:eastAsia="zh-CN"/>
        </w:rPr>
        <w:t>.</w:t>
      </w:r>
    </w:p>
    <w:tbl>
      <w:tblPr>
        <w:tblW w:w="9905" w:type="dxa"/>
        <w:tblLook w:val="04A0" w:firstRow="1" w:lastRow="0" w:firstColumn="1" w:lastColumn="0" w:noHBand="0" w:noVBand="1"/>
      </w:tblPr>
      <w:tblGrid>
        <w:gridCol w:w="2625"/>
        <w:gridCol w:w="2225"/>
        <w:gridCol w:w="895"/>
        <w:gridCol w:w="1040"/>
        <w:gridCol w:w="2225"/>
        <w:gridCol w:w="895"/>
      </w:tblGrid>
      <w:tr w:rsidR="008831F7" w:rsidRPr="008831F7" w14:paraId="7F87D5E7" w14:textId="77777777" w:rsidTr="00C92C7C">
        <w:trPr>
          <w:trHeight w:val="320"/>
        </w:trPr>
        <w:tc>
          <w:tcPr>
            <w:tcW w:w="262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436370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Factors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A6BE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PFS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1BFA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017A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OS</w:t>
            </w:r>
          </w:p>
        </w:tc>
      </w:tr>
      <w:tr w:rsidR="008831F7" w:rsidRPr="008831F7" w14:paraId="19ED3C7B" w14:textId="77777777" w:rsidTr="00C92C7C">
        <w:trPr>
          <w:trHeight w:val="320"/>
        </w:trPr>
        <w:tc>
          <w:tcPr>
            <w:tcW w:w="262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5EB58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23C2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HR (95% CI)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A6BF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 xml:space="preserve">P </w:t>
            </w: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C239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46C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HR (95% CI)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1C0C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 xml:space="preserve">P </w:t>
            </w: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</w:tr>
      <w:tr w:rsidR="008831F7" w:rsidRPr="008831F7" w14:paraId="46D6EF2D" w14:textId="77777777" w:rsidTr="00C92C7C">
        <w:trPr>
          <w:trHeight w:val="300"/>
        </w:trPr>
        <w:tc>
          <w:tcPr>
            <w:tcW w:w="2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F846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Age, years  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7B1B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A74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35C7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CFF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D555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5BE85090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6E42" w14:textId="6CD2CD3D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≤55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&gt;55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BCCE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0.927 (0.588-1.460)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41B1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0.743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AC0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5ED5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1.138 (0.721-1.797)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DB4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0.579 </w:t>
            </w:r>
          </w:p>
        </w:tc>
      </w:tr>
      <w:tr w:rsidR="008831F7" w:rsidRPr="008831F7" w14:paraId="282FE747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7921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Sex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D881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ADE5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0CBA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E993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9A79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01A4AB0C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6808" w14:textId="400699CB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Male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female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E18F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0.811 (0.371-1.774)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FEF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5525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2E02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1.245 (0.593-2.614)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BF3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0.562 </w:t>
            </w:r>
          </w:p>
        </w:tc>
      </w:tr>
      <w:tr w:rsidR="008831F7" w:rsidRPr="008831F7" w14:paraId="38324AF4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A295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Alcohol consumption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02F4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FAE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6C1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A41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C180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35E4EE19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4B6D" w14:textId="305C4841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9E2A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0.783 (0.497-1.127)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9DFA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6F2A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74F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1.375 (0.672-1.873)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6E30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0.672</w:t>
            </w:r>
          </w:p>
        </w:tc>
      </w:tr>
      <w:tr w:rsidR="008831F7" w:rsidRPr="008831F7" w14:paraId="63F144FD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F393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Smoking history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149C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861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8C3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5FAF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B0A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4B1AA740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8DB4" w14:textId="1AB640B7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0C8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0.871 (0.497-1.373)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849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0.713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5DC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D19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1.476 (0.875-1.972)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6558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0.452</w:t>
            </w:r>
          </w:p>
        </w:tc>
      </w:tr>
      <w:tr w:rsidR="008831F7" w:rsidRPr="008831F7" w14:paraId="26D8E83D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2AA0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HBV infection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16F1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D4B8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876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B43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4DE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639A31D4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3FC7" w14:textId="3846172C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Negative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positive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AA6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0.750 (0.437-1.284)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2DF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98E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60D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0.592 (0.341-1.026)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E58E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0.062 </w:t>
            </w:r>
          </w:p>
        </w:tc>
      </w:tr>
      <w:tr w:rsidR="008831F7" w:rsidRPr="008831F7" w14:paraId="44E5C94C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8987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AFP, ng/ml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CF05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B78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7F2D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9F9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21B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5AECDBEF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551B" w14:textId="676DB5B5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≤400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&gt;400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C73F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1.259 (0.786-2.017)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9EF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0.338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6255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4E7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1.863 (1.152-3.016)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012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0.011 </w:t>
            </w:r>
          </w:p>
        </w:tc>
      </w:tr>
      <w:tr w:rsidR="008831F7" w:rsidRPr="008831F7" w14:paraId="5D90F791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4FD7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Ascites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DA26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C4FD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E7F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CDB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8BB2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27A4CC4B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4F98" w14:textId="287F9294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2C7E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1.230 (0.532-2.843)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D968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3962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2CD5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1.852 (0.736-4.663)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C51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0.191 </w:t>
            </w:r>
          </w:p>
        </w:tc>
      </w:tr>
      <w:tr w:rsidR="008831F7" w:rsidRPr="008831F7" w14:paraId="25793291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1C27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Cirrhosis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0C3E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549A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8CFC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885BF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E74D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0A202C76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A3FE" w14:textId="11B0466F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0D68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1.362 (0.852-2.176)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2939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0.197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2C6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23D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0.988 (0.614-1.591)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C05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0.960 </w:t>
            </w:r>
          </w:p>
        </w:tc>
      </w:tr>
      <w:tr w:rsidR="008831F7" w:rsidRPr="008831F7" w14:paraId="3E082827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6B75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ECOG PS score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3103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FAD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A6C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019F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E535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2E793251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2A6C" w14:textId="1172168B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1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4B4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1.057 (0.652-1.711)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8930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0.823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C378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7B9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0.820 (0.501-1.343)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C45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0.430 </w:t>
            </w:r>
          </w:p>
        </w:tc>
      </w:tr>
      <w:tr w:rsidR="008831F7" w:rsidRPr="008831F7" w14:paraId="37918047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0D90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BCLC stage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39BB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B4D7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8A40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938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EA4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20A999D6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F444" w14:textId="4843E73B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Stage B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C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B1B0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0.993 (0.554-1.780)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96B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966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64D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1.199 (0.656-2.192)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10AE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0.555 </w:t>
            </w:r>
          </w:p>
        </w:tc>
      </w:tr>
      <w:tr w:rsidR="008831F7" w:rsidRPr="008831F7" w14:paraId="2432A282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6A2E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lastRenderedPageBreak/>
              <w:t>Child–Pugh class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2C79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D58D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79E2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B017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25CA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35086A52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0CD3" w14:textId="62B5341E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B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CBF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4.267 (1.289-14.13)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0630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424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1AF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0.431 (0.101-1.841)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937F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0.256 </w:t>
            </w:r>
          </w:p>
        </w:tc>
      </w:tr>
      <w:tr w:rsidR="008831F7" w:rsidRPr="008831F7" w14:paraId="585A166B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AE06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CNLC stage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D4AE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C90A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B567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8777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CC94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700B0BA7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D9BF" w14:textId="1843E3EB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Stage II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III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23D2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1.893 (1.156-3.101)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E1F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AC4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BFF8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1.453 (1.090-1.847)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5732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0.026 </w:t>
            </w:r>
          </w:p>
        </w:tc>
      </w:tr>
      <w:tr w:rsidR="008831F7" w:rsidRPr="008831F7" w14:paraId="5ED1D168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F47C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Tumor size, cm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2BC2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B547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2BBF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3F1E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17C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4035B7D4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71C0" w14:textId="251826C2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≤Median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&gt;median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ACF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1.265 (0.800-1.999)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4DE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9BF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0370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0.970 (0.614-1.531)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ACB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0.895 </w:t>
            </w:r>
          </w:p>
        </w:tc>
      </w:tr>
      <w:tr w:rsidR="008831F7" w:rsidRPr="008831F7" w14:paraId="73BDDAE5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2790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Tumor number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C091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3AD0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129FC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7C05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8CA2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36C92583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7E4C" w14:textId="7F5712FE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&gt;1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143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1.048 (0.764-1.407)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077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D0A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5244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1.374 (0.843-1.814)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D73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0.374</w:t>
            </w:r>
          </w:p>
        </w:tc>
      </w:tr>
      <w:tr w:rsidR="008831F7" w:rsidRPr="008831F7" w14:paraId="5E600890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F113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TBS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419D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0A7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3652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BF60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D30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00128208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65AA" w14:textId="41F5549A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≤Median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&gt;median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ED1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1.542 (0.957-2.485)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9BD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0.075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3C5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7AE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0.912 (0.576-1.445)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74B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0.694 </w:t>
            </w:r>
          </w:p>
        </w:tc>
      </w:tr>
      <w:tr w:rsidR="008831F7" w:rsidRPr="008831F7" w14:paraId="4B8D5B9B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1AB0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MaVI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AB1B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F1C5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C690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84C3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26C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4D29A63F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2A92" w14:textId="62874C7D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CDA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1.738 (1.086-2.782)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26E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9F6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944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1.149 (0.722-1.830)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46E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0.558 </w:t>
            </w:r>
          </w:p>
        </w:tc>
      </w:tr>
      <w:tr w:rsidR="008831F7" w:rsidRPr="008831F7" w14:paraId="03CC83FB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A8E9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PVTT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CD4E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214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331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6C1F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CEE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520CBA95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D992" w14:textId="1D0F075E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A862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0.654 (0.311-1.375)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721F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E3C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454D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0.606 (0.262-1.402)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662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0.242 </w:t>
            </w:r>
          </w:p>
        </w:tc>
      </w:tr>
      <w:tr w:rsidR="008831F7" w:rsidRPr="008831F7" w14:paraId="25ADD654" w14:textId="77777777" w:rsidTr="008831F7">
        <w:trPr>
          <w:trHeight w:val="30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C19E" w14:textId="1FE98AFD" w:rsidR="008831F7" w:rsidRPr="008831F7" w:rsidRDefault="003F793C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Cs w:val="24"/>
                <w:lang w:eastAsia="zh-CN"/>
              </w:rPr>
              <w:t>EHS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9BEC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7831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9FE9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5249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8D8B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7DB15BEA" w14:textId="77777777" w:rsidTr="008831F7">
        <w:trPr>
          <w:trHeight w:val="31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1D46" w14:textId="1184BA97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C837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1.164 (0.624-2.172)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D24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0.633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CD26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F3DC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1.072 (0.588-1.957)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1C95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0.820 </w:t>
            </w:r>
          </w:p>
        </w:tc>
      </w:tr>
      <w:tr w:rsidR="008831F7" w:rsidRPr="008831F7" w14:paraId="261E10A5" w14:textId="77777777" w:rsidTr="00C92C7C">
        <w:trPr>
          <w:trHeight w:val="300"/>
        </w:trPr>
        <w:tc>
          <w:tcPr>
            <w:tcW w:w="26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0D68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Distant metastasis </w:t>
            </w:r>
          </w:p>
        </w:tc>
        <w:tc>
          <w:tcPr>
            <w:tcW w:w="2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09C1" w14:textId="77777777" w:rsidR="008831F7" w:rsidRPr="008831F7" w:rsidRDefault="008831F7" w:rsidP="00B47D72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E2B6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69C3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2B3D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B559" w14:textId="77777777" w:rsidR="008831F7" w:rsidRPr="008831F7" w:rsidRDefault="008831F7" w:rsidP="00B47D72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8831F7" w:rsidRPr="008831F7" w14:paraId="7F893DB7" w14:textId="77777777" w:rsidTr="00C92C7C">
        <w:trPr>
          <w:trHeight w:val="320"/>
        </w:trPr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14056" w14:textId="3C1143FB" w:rsidR="008831F7" w:rsidRPr="008831F7" w:rsidRDefault="008831F7" w:rsidP="00B47D72">
            <w:pPr>
              <w:spacing w:before="0" w:after="0" w:line="360" w:lineRule="auto"/>
              <w:ind w:firstLineChars="100" w:firstLine="24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Absent </w:t>
            </w:r>
            <w:r w:rsidR="00531D70" w:rsidRPr="00531D70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vs</w:t>
            </w: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. present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E1E81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2.079 (1.254-3.444)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4E69F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0.005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03E9A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　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E4F73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>1.058 (0.630-1.776)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A966B" w14:textId="77777777" w:rsidR="008831F7" w:rsidRPr="008831F7" w:rsidRDefault="008831F7" w:rsidP="00B47D72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8831F7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0.832 </w:t>
            </w:r>
          </w:p>
        </w:tc>
      </w:tr>
    </w:tbl>
    <w:p w14:paraId="5409D154" w14:textId="77777777" w:rsidR="00B47D72" w:rsidRPr="00944C46" w:rsidRDefault="00B47D72" w:rsidP="00B47D72">
      <w:pPr>
        <w:spacing w:before="0" w:after="0" w:line="360" w:lineRule="auto"/>
        <w:jc w:val="both"/>
        <w:rPr>
          <w:rFonts w:eastAsia="等线" w:cs="Times New Roman"/>
          <w:i/>
          <w:iCs/>
          <w:color w:val="000000"/>
          <w:szCs w:val="24"/>
          <w:lang w:eastAsia="zh-CN"/>
        </w:rPr>
      </w:pP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PFS, progression-free survival; OS, overall survival; HR, hazard ratio; CI, confidence interval; HBV, hepatitis B virus; AFP, alpha-fetoprotein; ECOG, Eastern Cooperative Oncology Group; BCLC, Barcelona Clinic Liver Cancer; CNLC stage, China Liver Cancer stage; MaVI, macrovascular invasion; PVTT, portal vein tumor thrombosis; EHS, extrahepatic spread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; </w:t>
      </w:r>
      <w:r w:rsidRPr="00A6492E">
        <w:rPr>
          <w:rFonts w:eastAsia="等线" w:cs="Times New Roman"/>
          <w:i/>
          <w:iCs/>
          <w:color w:val="000000"/>
          <w:szCs w:val="24"/>
          <w:lang w:eastAsia="zh-CN"/>
        </w:rPr>
        <w:t>TBS, tumor burden score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.</w:t>
      </w:r>
      <w:r>
        <w:rPr>
          <w:rFonts w:eastAsia="等线" w:cs="Times New Roman" w:hint="eastAsia"/>
          <w:i/>
          <w:iCs/>
          <w:color w:val="000000"/>
          <w:szCs w:val="24"/>
          <w:lang w:eastAsia="zh-CN"/>
        </w:rPr>
        <w:t xml:space="preserve"> </w:t>
      </w:r>
      <w:r w:rsidRPr="00335D86">
        <w:rPr>
          <w:rFonts w:eastAsia="等线" w:cs="Times New Roman"/>
          <w:i/>
          <w:iCs/>
          <w:color w:val="000000"/>
          <w:szCs w:val="24"/>
          <w:lang w:eastAsia="zh-CN"/>
        </w:rPr>
        <w:t>The bold P value indicates statistically significant.</w:t>
      </w:r>
    </w:p>
    <w:p w14:paraId="09221184" w14:textId="5CA4A9C9" w:rsidR="000E21DA" w:rsidRDefault="0020013A" w:rsidP="00902F22">
      <w:pPr>
        <w:widowControl w:val="0"/>
        <w:spacing w:line="360" w:lineRule="auto"/>
        <w:jc w:val="both"/>
        <w:rPr>
          <w:rFonts w:cs="Times New Roman"/>
          <w:b/>
          <w:szCs w:val="24"/>
          <w:lang w:eastAsia="zh-CN"/>
        </w:rPr>
      </w:pPr>
      <w:r w:rsidRPr="00DC4B3C">
        <w:rPr>
          <w:rFonts w:cs="Times New Roman"/>
          <w:b/>
          <w:szCs w:val="24"/>
        </w:rPr>
        <w:t>Table S</w:t>
      </w:r>
      <w:r w:rsidRPr="00DC4B3C">
        <w:rPr>
          <w:rFonts w:cs="Times New Roman"/>
          <w:b/>
          <w:szCs w:val="24"/>
          <w:lang w:eastAsia="zh-CN"/>
        </w:rPr>
        <w:t>4</w:t>
      </w:r>
      <w:r w:rsidRPr="00DC4B3C">
        <w:rPr>
          <w:rFonts w:cs="Times New Roman"/>
          <w:b/>
          <w:szCs w:val="24"/>
        </w:rPr>
        <w:t xml:space="preserve"> |</w:t>
      </w:r>
      <w:r w:rsidR="005A60CF">
        <w:rPr>
          <w:rFonts w:cs="Times New Roman" w:hint="eastAsia"/>
          <w:b/>
          <w:szCs w:val="24"/>
          <w:lang w:eastAsia="zh-CN"/>
        </w:rPr>
        <w:t xml:space="preserve"> </w:t>
      </w:r>
      <w:r w:rsidR="005A60CF" w:rsidRPr="0083366F">
        <w:rPr>
          <w:rFonts w:cs="Times New Roman"/>
          <w:szCs w:val="24"/>
        </w:rPr>
        <w:t xml:space="preserve">Drug-related adverse effects </w:t>
      </w:r>
      <w:r w:rsidR="005A60CF" w:rsidRPr="0083366F">
        <w:rPr>
          <w:rFonts w:cs="Times New Roman"/>
          <w:szCs w:val="24"/>
          <w:lang w:eastAsia="zh-CN"/>
        </w:rPr>
        <w:t>in</w:t>
      </w:r>
      <w:r w:rsidR="005A60CF" w:rsidRPr="0083366F">
        <w:rPr>
          <w:rFonts w:cs="Times New Roman"/>
          <w:szCs w:val="24"/>
        </w:rPr>
        <w:t xml:space="preserve"> patients receiving anlotinib</w:t>
      </w:r>
      <w:r w:rsidR="005A60CF">
        <w:rPr>
          <w:rFonts w:cs="Times New Roman" w:hint="eastAsia"/>
          <w:szCs w:val="24"/>
          <w:lang w:eastAsia="zh-CN"/>
        </w:rPr>
        <w:t xml:space="preserve"> (n=54)</w:t>
      </w:r>
      <w:r w:rsidR="005A60CF" w:rsidRPr="0083366F">
        <w:rPr>
          <w:rFonts w:cs="Times New Roman"/>
          <w:szCs w:val="24"/>
        </w:rPr>
        <w:t xml:space="preserve"> </w:t>
      </w:r>
      <w:r w:rsidR="00531D70" w:rsidRPr="00531D70">
        <w:rPr>
          <w:rFonts w:cs="Times New Roman"/>
          <w:i/>
          <w:iCs/>
          <w:szCs w:val="24"/>
        </w:rPr>
        <w:t>vs</w:t>
      </w:r>
      <w:r w:rsidR="005A60CF" w:rsidRPr="00C80934">
        <w:rPr>
          <w:rFonts w:cs="Times New Roman"/>
          <w:i/>
          <w:iCs/>
          <w:szCs w:val="24"/>
        </w:rPr>
        <w:t>.</w:t>
      </w:r>
      <w:r w:rsidR="005A60CF" w:rsidRPr="0083366F">
        <w:rPr>
          <w:rFonts w:cs="Times New Roman"/>
          <w:szCs w:val="24"/>
        </w:rPr>
        <w:t xml:space="preserve"> </w:t>
      </w:r>
      <w:r w:rsidR="005A60CF">
        <w:rPr>
          <w:rFonts w:cs="Times New Roman" w:hint="eastAsia"/>
          <w:szCs w:val="24"/>
          <w:lang w:eastAsia="zh-CN"/>
        </w:rPr>
        <w:t>sorafenib (n=104)</w:t>
      </w:r>
      <w:r w:rsidR="005A60CF" w:rsidRPr="0083366F">
        <w:rPr>
          <w:rFonts w:cs="Times New Roman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6"/>
        <w:gridCol w:w="2203"/>
        <w:gridCol w:w="2444"/>
        <w:gridCol w:w="1484"/>
      </w:tblGrid>
      <w:tr w:rsidR="00745E3E" w:rsidRPr="00745E3E" w14:paraId="136FE4D2" w14:textId="77777777" w:rsidTr="00745E3E">
        <w:trPr>
          <w:trHeight w:val="276"/>
        </w:trPr>
        <w:tc>
          <w:tcPr>
            <w:tcW w:w="18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1A69C3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Drug-related AEs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832CF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Anlotinib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084B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Sorafenib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24D79A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  <w:t xml:space="preserve">P </w:t>
            </w: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value</w:t>
            </w:r>
          </w:p>
        </w:tc>
      </w:tr>
      <w:tr w:rsidR="00745E3E" w:rsidRPr="00745E3E" w14:paraId="64683FFE" w14:textId="77777777" w:rsidTr="00745E3E">
        <w:trPr>
          <w:trHeight w:val="276"/>
        </w:trPr>
        <w:tc>
          <w:tcPr>
            <w:tcW w:w="18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AA16C5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84C2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(n=54)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F0E33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(n=104)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088AD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i/>
                <w:iCs/>
                <w:color w:val="000000"/>
                <w:szCs w:val="24"/>
                <w:lang w:eastAsia="zh-CN"/>
              </w:rPr>
            </w:pPr>
          </w:p>
        </w:tc>
      </w:tr>
      <w:tr w:rsidR="00745E3E" w:rsidRPr="00745E3E" w14:paraId="21407C12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E9E3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Any AEs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718B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46 (85.2%)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D7A8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95 (91.3%)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3308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0.360 </w:t>
            </w:r>
          </w:p>
        </w:tc>
      </w:tr>
      <w:tr w:rsidR="00745E3E" w:rsidRPr="00745E3E" w14:paraId="1F3C6A65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80ED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Grade ≥3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DB63" w14:textId="6B41C4E5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</w:t>
            </w:r>
            <w:r w:rsidR="001644D6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2</w:t>
            </w: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(2</w:t>
            </w:r>
            <w:r w:rsidR="001644D6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2.2</w:t>
            </w: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5642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39 (37.5%)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EE07" w14:textId="7EE8D3F6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D74852">
              <w:rPr>
                <w:rFonts w:eastAsia="等线" w:cs="Times New Roman" w:hint="eastAsia"/>
                <w:color w:val="000000"/>
                <w:szCs w:val="24"/>
                <w:lang w:eastAsia="zh-CN"/>
              </w:rPr>
              <w:t>051</w:t>
            </w: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</w:t>
            </w:r>
          </w:p>
        </w:tc>
      </w:tr>
      <w:tr w:rsidR="00745E3E" w:rsidRPr="00745E3E" w14:paraId="2B64533D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7516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Incidence ≥10%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C95F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2F6F" w14:textId="77777777" w:rsidR="00745E3E" w:rsidRPr="00745E3E" w:rsidRDefault="00745E3E" w:rsidP="00DF31B3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7AB6" w14:textId="77777777" w:rsidR="00745E3E" w:rsidRPr="00745E3E" w:rsidRDefault="00745E3E" w:rsidP="00DF31B3">
            <w:pPr>
              <w:spacing w:before="0" w:after="0" w:line="360" w:lineRule="auto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745E3E" w:rsidRPr="00745E3E" w14:paraId="02C8392F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0AB3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Diarrhea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5011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28 (51.9%)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6A4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56 (53.8%)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FD6F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0.944 </w:t>
            </w:r>
          </w:p>
        </w:tc>
      </w:tr>
      <w:tr w:rsidR="00745E3E" w:rsidRPr="00745E3E" w14:paraId="43AE073E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79D8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Hypertension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2F08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21 (38.9%)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3566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47 (45.2%)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6EB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0.448 </w:t>
            </w:r>
          </w:p>
        </w:tc>
      </w:tr>
      <w:tr w:rsidR="00745E3E" w:rsidRPr="00745E3E" w14:paraId="6976DEF2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9CEF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lastRenderedPageBreak/>
              <w:t>Hand-foot syndrome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3FB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21 (38.9%)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F10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48 (46.2%)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87CE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0.383 </w:t>
            </w:r>
          </w:p>
        </w:tc>
      </w:tr>
      <w:tr w:rsidR="00745E3E" w:rsidRPr="00745E3E" w14:paraId="15FF4A1D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E673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Fatigue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78E7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19 (35.2%)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3FC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29 (27.9%)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E43F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0.344 </w:t>
            </w:r>
          </w:p>
        </w:tc>
      </w:tr>
      <w:tr w:rsidR="00745E3E" w:rsidRPr="00745E3E" w14:paraId="5AA2B47E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EC82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Decreased Hb count 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3D5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17 (31.5%)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5E9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35 (33.7%)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B56B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0.783 </w:t>
            </w:r>
          </w:p>
        </w:tc>
      </w:tr>
      <w:tr w:rsidR="00745E3E" w:rsidRPr="00745E3E" w14:paraId="0B55B78B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31D2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Fever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1C48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14 (25.9%)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CB94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38 (36.5%)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A2F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0.178 </w:t>
            </w:r>
          </w:p>
        </w:tc>
      </w:tr>
      <w:tr w:rsidR="00745E3E" w:rsidRPr="00745E3E" w14:paraId="05BC1404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079D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Elevated AST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141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14 (25.9%)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5C9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28 (26.9%)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3F0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1.000 </w:t>
            </w:r>
          </w:p>
        </w:tc>
      </w:tr>
      <w:tr w:rsidR="00745E3E" w:rsidRPr="00745E3E" w14:paraId="0491AB8D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8578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Rash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FFEC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11 (20.4%)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C47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28 (26.9%)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113A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0.477 </w:t>
            </w:r>
          </w:p>
        </w:tc>
      </w:tr>
      <w:tr w:rsidR="00745E3E" w:rsidRPr="00745E3E" w14:paraId="1AC73427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ECA7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Pharyngalgia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B7DB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10 (18.5%)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29B2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23 (22.1%)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630A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0.748 </w:t>
            </w:r>
          </w:p>
        </w:tc>
      </w:tr>
      <w:tr w:rsidR="00745E3E" w:rsidRPr="00745E3E" w14:paraId="0475AD53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7483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Low back pain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C49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10 (18.5%)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4D07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22 (21.2%)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1A03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0.855 </w:t>
            </w:r>
          </w:p>
        </w:tc>
      </w:tr>
      <w:tr w:rsidR="00745E3E" w:rsidRPr="00745E3E" w14:paraId="34791454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0087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Elevated bilirubin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F77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9 (16.7%)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4699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24 (23.1%)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3D4A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0.463 </w:t>
            </w:r>
          </w:p>
        </w:tc>
      </w:tr>
      <w:tr w:rsidR="00745E3E" w:rsidRPr="00745E3E" w14:paraId="7857D002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A931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Nausea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8C00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9 (16.7%)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B59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18 (17.3%)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2B2A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1.000 </w:t>
            </w:r>
          </w:p>
        </w:tc>
      </w:tr>
      <w:tr w:rsidR="00745E3E" w:rsidRPr="00745E3E" w14:paraId="576CBA7A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D031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Vomiting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BE31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7 (13.0%)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4834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16 (15.4%)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A3AC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0.864 </w:t>
            </w:r>
          </w:p>
        </w:tc>
      </w:tr>
      <w:tr w:rsidR="00745E3E" w:rsidRPr="00745E3E" w14:paraId="48976E27" w14:textId="77777777" w:rsidTr="00745E3E">
        <w:trPr>
          <w:trHeight w:val="276"/>
        </w:trPr>
        <w:tc>
          <w:tcPr>
            <w:tcW w:w="1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AAE9E" w14:textId="77777777" w:rsidR="00745E3E" w:rsidRPr="00745E3E" w:rsidRDefault="00745E3E" w:rsidP="00DF31B3">
            <w:pPr>
              <w:spacing w:before="0" w:after="0" w:line="360" w:lineRule="auto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Liver dysfunction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9A423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6 (11.1%)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AAA27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>12 (11.5%)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EA4DD" w14:textId="77777777" w:rsidR="00745E3E" w:rsidRPr="00745E3E" w:rsidRDefault="00745E3E" w:rsidP="00DF31B3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1.000 </w:t>
            </w:r>
          </w:p>
        </w:tc>
      </w:tr>
      <w:tr w:rsidR="00745E3E" w:rsidRPr="00745E3E" w14:paraId="151FBDBD" w14:textId="77777777" w:rsidTr="00745E3E">
        <w:trPr>
          <w:trHeight w:val="276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69AD06" w14:textId="36662ABD" w:rsidR="00745E3E" w:rsidRPr="00745E3E" w:rsidRDefault="00745E3E" w:rsidP="00DF31B3">
            <w:pPr>
              <w:spacing w:before="0" w:after="0" w:line="360" w:lineRule="auto"/>
              <w:jc w:val="both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  <w:r w:rsidRPr="00745E3E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AEs, adverse effects; Hb, hemoglobin; AST, aspartate aminotransferase.</w:t>
            </w:r>
            <w:r w:rsidR="001B318D" w:rsidRPr="00C67CE9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The bold P value indicates statistically significant.</w:t>
            </w:r>
          </w:p>
        </w:tc>
      </w:tr>
    </w:tbl>
    <w:p w14:paraId="69AE1DE1" w14:textId="62F4E454" w:rsidR="00640588" w:rsidRPr="00DC4B3C" w:rsidRDefault="005B65E2" w:rsidP="00902F22">
      <w:pPr>
        <w:widowControl w:val="0"/>
        <w:spacing w:line="360" w:lineRule="auto"/>
        <w:jc w:val="both"/>
        <w:rPr>
          <w:rFonts w:cs="Times New Roman"/>
          <w:b/>
          <w:szCs w:val="24"/>
        </w:rPr>
      </w:pPr>
      <w:r w:rsidRPr="00DC4B3C">
        <w:rPr>
          <w:rFonts w:cs="Times New Roman"/>
          <w:b/>
          <w:szCs w:val="24"/>
        </w:rPr>
        <w:t>Table</w:t>
      </w:r>
      <w:r w:rsidR="007907A9" w:rsidRPr="00DC4B3C">
        <w:rPr>
          <w:rFonts w:cs="Times New Roman"/>
          <w:b/>
          <w:szCs w:val="24"/>
        </w:rPr>
        <w:t xml:space="preserve"> </w:t>
      </w:r>
      <w:r w:rsidRPr="00DC4B3C">
        <w:rPr>
          <w:rFonts w:cs="Times New Roman"/>
          <w:b/>
          <w:szCs w:val="24"/>
        </w:rPr>
        <w:t>S</w:t>
      </w:r>
      <w:r w:rsidR="0020013A">
        <w:rPr>
          <w:rFonts w:cs="Times New Roman" w:hint="eastAsia"/>
          <w:b/>
          <w:szCs w:val="24"/>
          <w:lang w:eastAsia="zh-CN"/>
        </w:rPr>
        <w:t>5</w:t>
      </w:r>
      <w:r w:rsidR="00320A29" w:rsidRPr="00DC4B3C">
        <w:rPr>
          <w:rFonts w:cs="Times New Roman"/>
          <w:b/>
          <w:szCs w:val="24"/>
        </w:rPr>
        <w:t xml:space="preserve"> |</w:t>
      </w:r>
      <w:r w:rsidR="007907A9" w:rsidRPr="00DC4B3C">
        <w:rPr>
          <w:rFonts w:cs="Times New Roman"/>
          <w:b/>
          <w:szCs w:val="24"/>
        </w:rPr>
        <w:t xml:space="preserve"> </w:t>
      </w:r>
      <w:r w:rsidR="005438C9" w:rsidRPr="00DC4B3C">
        <w:rPr>
          <w:rFonts w:cs="Times New Roman"/>
          <w:bCs/>
          <w:szCs w:val="24"/>
        </w:rPr>
        <w:t>Results of ROC analys</w:t>
      </w:r>
      <w:r w:rsidR="00723305" w:rsidRPr="00DC4B3C">
        <w:rPr>
          <w:rFonts w:cs="Times New Roman"/>
          <w:bCs/>
          <w:szCs w:val="24"/>
        </w:rPr>
        <w:t>i</w:t>
      </w:r>
      <w:r w:rsidR="005438C9" w:rsidRPr="00DC4B3C">
        <w:rPr>
          <w:rFonts w:cs="Times New Roman"/>
          <w:bCs/>
          <w:szCs w:val="24"/>
        </w:rPr>
        <w:t xml:space="preserve">s for </w:t>
      </w:r>
      <w:r w:rsidR="00204FE8" w:rsidRPr="00DC4B3C">
        <w:rPr>
          <w:rFonts w:cs="Times New Roman"/>
          <w:bCs/>
          <w:szCs w:val="24"/>
          <w:lang w:eastAsia="zh-CN"/>
        </w:rPr>
        <w:t>predictors</w:t>
      </w:r>
      <w:r w:rsidR="005438C9" w:rsidRPr="00DC4B3C">
        <w:rPr>
          <w:rFonts w:cs="Times New Roman"/>
          <w:bCs/>
          <w:szCs w:val="24"/>
        </w:rPr>
        <w:t xml:space="preserve"> affecting </w:t>
      </w:r>
      <w:r w:rsidR="00613752" w:rsidRPr="00DC4B3C">
        <w:rPr>
          <w:rFonts w:cs="Times New Roman"/>
          <w:bCs/>
          <w:szCs w:val="24"/>
        </w:rPr>
        <w:t>disease control</w:t>
      </w:r>
      <w:r w:rsidR="006E2F4F" w:rsidRPr="00DC4B3C">
        <w:rPr>
          <w:rFonts w:cs="Times New Roman"/>
          <w:bCs/>
          <w:szCs w:val="24"/>
        </w:rPr>
        <w:t xml:space="preserve"> </w:t>
      </w:r>
      <w:r w:rsidR="00D605E1" w:rsidRPr="00DC4B3C">
        <w:rPr>
          <w:rFonts w:cs="Times New Roman"/>
          <w:bCs/>
          <w:szCs w:val="24"/>
        </w:rPr>
        <w:t>for patients in anlotinib group (n=54)</w:t>
      </w:r>
      <w:r w:rsidR="00FE10DB" w:rsidRPr="00DC4B3C">
        <w:rPr>
          <w:rFonts w:cs="Times New Roman"/>
          <w:bCs/>
          <w:szCs w:val="24"/>
        </w:rPr>
        <w:t>.</w:t>
      </w:r>
      <w:r w:rsidR="005A612B" w:rsidRPr="00DC4B3C">
        <w:rPr>
          <w:rFonts w:cs="Times New Roman"/>
          <w:bCs/>
          <w:szCs w:val="24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44"/>
        <w:gridCol w:w="1258"/>
        <w:gridCol w:w="2518"/>
        <w:gridCol w:w="1629"/>
        <w:gridCol w:w="1728"/>
      </w:tblGrid>
      <w:tr w:rsidR="001E4D4A" w:rsidRPr="00DC4B3C" w14:paraId="0928E08C" w14:textId="77777777" w:rsidTr="00451BAE">
        <w:trPr>
          <w:trHeight w:val="276"/>
        </w:trPr>
        <w:tc>
          <w:tcPr>
            <w:tcW w:w="1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6264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Factors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A5C04" w14:textId="77777777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Cutoff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8B614" w14:textId="643AF92E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AUC (95%</w:t>
            </w:r>
            <w:r w:rsidR="00AB75F7"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 xml:space="preserve"> CI</w:t>
            </w: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E190D" w14:textId="77777777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Specificity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3BDE5" w14:textId="77777777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Sensitivity</w:t>
            </w:r>
          </w:p>
        </w:tc>
      </w:tr>
      <w:tr w:rsidR="001E4D4A" w:rsidRPr="00DC4B3C" w14:paraId="32DD6BB8" w14:textId="77777777" w:rsidTr="00451BAE">
        <w:trPr>
          <w:trHeight w:val="276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12FC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NLR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02E5" w14:textId="481AF274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3.</w:t>
            </w:r>
            <w:r w:rsidR="00505C79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F19F" w14:textId="1D6B4A69" w:rsidR="00176A6E" w:rsidRPr="00DC4B3C" w:rsidRDefault="0081765C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0.661 (0.494-0.829)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2E51" w14:textId="080A0066" w:rsidR="00176A6E" w:rsidRPr="00DC4B3C" w:rsidRDefault="00254875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0.750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8CD4" w14:textId="44C7F03F" w:rsidR="00176A6E" w:rsidRPr="00DC4B3C" w:rsidRDefault="00254875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0.632</w:t>
            </w:r>
          </w:p>
        </w:tc>
      </w:tr>
      <w:tr w:rsidR="001E4D4A" w:rsidRPr="00DC4B3C" w14:paraId="53F9A8A2" w14:textId="77777777" w:rsidTr="00451BAE">
        <w:trPr>
          <w:trHeight w:val="276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4F5A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PLR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23E9" w14:textId="3C07C24E" w:rsidR="00176A6E" w:rsidRPr="00DC4B3C" w:rsidRDefault="00254875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115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70FE" w14:textId="19DCB531" w:rsidR="00176A6E" w:rsidRPr="00DC4B3C" w:rsidRDefault="00527523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0.783 (0.654-0.912)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A7D3" w14:textId="0282D949" w:rsidR="00176A6E" w:rsidRPr="00DC4B3C" w:rsidRDefault="00527523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0.688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248B" w14:textId="03D60C38" w:rsidR="00176A6E" w:rsidRPr="00DC4B3C" w:rsidRDefault="00527523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0.816</w:t>
            </w:r>
          </w:p>
        </w:tc>
      </w:tr>
      <w:tr w:rsidR="001E4D4A" w:rsidRPr="00DC4B3C" w14:paraId="62FD6DAA" w14:textId="77777777" w:rsidTr="00451BAE">
        <w:trPr>
          <w:trHeight w:val="276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3B46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PNI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BFE7" w14:textId="2F8C1DE3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</w:t>
            </w:r>
            <w:r w:rsidR="00254875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C1BB" w14:textId="41BB812B" w:rsidR="00176A6E" w:rsidRPr="00DC4B3C" w:rsidRDefault="00046A88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0.655 (0.491-0.818)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0158" w14:textId="2E4E1A5E" w:rsidR="00176A6E" w:rsidRPr="00DC4B3C" w:rsidRDefault="00046A88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0.812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61B6" w14:textId="7FEBC564" w:rsidR="00176A6E" w:rsidRPr="00DC4B3C" w:rsidRDefault="00046A88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0.526</w:t>
            </w:r>
          </w:p>
        </w:tc>
      </w:tr>
      <w:tr w:rsidR="001E4D4A" w:rsidRPr="00DC4B3C" w14:paraId="0141146F" w14:textId="77777777" w:rsidTr="00451BAE">
        <w:trPr>
          <w:trHeight w:val="276"/>
        </w:trPr>
        <w:tc>
          <w:tcPr>
            <w:tcW w:w="13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F7FD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ALBI score</w:t>
            </w:r>
          </w:p>
        </w:tc>
        <w:tc>
          <w:tcPr>
            <w:tcW w:w="6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6799" w14:textId="5FA1C7F8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-2.</w:t>
            </w:r>
            <w:r w:rsidR="006E62A1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</w:t>
            </w:r>
          </w:p>
        </w:tc>
        <w:tc>
          <w:tcPr>
            <w:tcW w:w="13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2563" w14:textId="5CAB2E0C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0.5</w:t>
            </w:r>
            <w:r w:rsidR="00CE078E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84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(0.4</w:t>
            </w:r>
            <w:r w:rsidR="00CE078E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21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</w:t>
            </w:r>
            <w:r w:rsidR="00CE078E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747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)</w:t>
            </w:r>
          </w:p>
        </w:tc>
        <w:tc>
          <w:tcPr>
            <w:tcW w:w="8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0169" w14:textId="20F827B8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CE078E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750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E6B3" w14:textId="2727E89F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CE078E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605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</w:t>
            </w:r>
          </w:p>
        </w:tc>
      </w:tr>
      <w:tr w:rsidR="00745E03" w:rsidRPr="00DC4B3C" w14:paraId="1C6307B7" w14:textId="77777777" w:rsidTr="00451BAE">
        <w:trPr>
          <w:trHeight w:val="27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2DEFA" w14:textId="77777777" w:rsidR="00176A6E" w:rsidRPr="00DC4B3C" w:rsidRDefault="00176A6E" w:rsidP="00902F22">
            <w:pPr>
              <w:widowControl w:val="0"/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b/>
                <w:bCs/>
                <w:color w:val="000000"/>
                <w:szCs w:val="24"/>
                <w:lang w:eastAsia="zh-CN"/>
              </w:rPr>
              <w:t>Rate of change in AFP</w:t>
            </w:r>
          </w:p>
          <w:p w14:paraId="11FB95C0" w14:textId="0313E1D9" w:rsidR="00BD2D71" w:rsidRPr="00DC4B3C" w:rsidRDefault="00A22C0F" w:rsidP="00902F22">
            <w:pPr>
              <w:widowControl w:val="0"/>
              <w:spacing w:before="0" w:after="0" w:line="360" w:lineRule="auto"/>
              <w:ind w:firstLineChars="50" w:firstLine="12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Week </w:t>
            </w:r>
            <w:r w:rsidR="004E7D76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</w:t>
            </w:r>
          </w:p>
          <w:p w14:paraId="273559CA" w14:textId="24C009B5" w:rsidR="00BD2D71" w:rsidRPr="00DC4B3C" w:rsidRDefault="00A22C0F" w:rsidP="00902F22">
            <w:pPr>
              <w:widowControl w:val="0"/>
              <w:spacing w:before="0" w:after="0" w:line="360" w:lineRule="auto"/>
              <w:ind w:firstLineChars="50" w:firstLine="12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Week </w:t>
            </w:r>
            <w:r w:rsidR="004E7D76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</w:t>
            </w:r>
          </w:p>
          <w:p w14:paraId="38B98AAA" w14:textId="3CD7E3C0" w:rsidR="00BD2D71" w:rsidRPr="00DC4B3C" w:rsidRDefault="00A22C0F" w:rsidP="00902F22">
            <w:pPr>
              <w:widowControl w:val="0"/>
              <w:spacing w:before="0" w:after="0" w:line="360" w:lineRule="auto"/>
              <w:ind w:firstLineChars="50" w:firstLine="120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Week </w:t>
            </w:r>
            <w:r w:rsidR="004E7D76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E6103" w14:textId="3BA088A5" w:rsidR="00176A6E" w:rsidRPr="00DC4B3C" w:rsidRDefault="00176A6E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</w:t>
            </w:r>
            <w:r w:rsidR="00F66AB9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14</w:t>
            </w:r>
          </w:p>
          <w:p w14:paraId="025781BE" w14:textId="03892BD0" w:rsidR="00A22C0F" w:rsidRPr="00DC4B3C" w:rsidRDefault="00A22C0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-0.25</w:t>
            </w:r>
          </w:p>
          <w:p w14:paraId="41097945" w14:textId="4C791492" w:rsidR="00A22C0F" w:rsidRPr="00DC4B3C" w:rsidRDefault="00B2542A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-0.27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FC6E7" w14:textId="3EF072AC" w:rsidR="00176A6E" w:rsidRPr="00DC4B3C" w:rsidRDefault="005F48A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F4481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758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(0.</w:t>
            </w:r>
            <w:r w:rsidR="00E0616D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637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</w:t>
            </w:r>
            <w:r w:rsidR="00E0616D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82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6)</w:t>
            </w:r>
          </w:p>
          <w:p w14:paraId="1A6A35DB" w14:textId="288D8D03" w:rsidR="00A22C0F" w:rsidRPr="00DC4B3C" w:rsidRDefault="00A22C0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0.870 (0.774-0.966)</w:t>
            </w:r>
          </w:p>
          <w:p w14:paraId="237E2562" w14:textId="22A35115" w:rsidR="00A22C0F" w:rsidRPr="00DC4B3C" w:rsidRDefault="00B2542A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0.8</w:t>
            </w:r>
            <w:r w:rsidR="00F44812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44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 xml:space="preserve"> (0.7</w:t>
            </w:r>
            <w:r w:rsidR="002F4E1C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27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-0.9</w:t>
            </w:r>
            <w:r w:rsidR="0082427C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51</w:t>
            </w: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E9975" w14:textId="27F07EDC" w:rsidR="00176A6E" w:rsidRPr="00DC4B3C" w:rsidRDefault="005F48A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</w:t>
            </w:r>
            <w:r w:rsidR="00EC42C0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765</w:t>
            </w:r>
          </w:p>
          <w:p w14:paraId="5F47A0C8" w14:textId="4B4052A6" w:rsidR="00A22C0F" w:rsidRPr="00DC4B3C" w:rsidRDefault="00A22C0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0.938</w:t>
            </w:r>
          </w:p>
          <w:p w14:paraId="396CE7DC" w14:textId="1864A217" w:rsidR="00A22C0F" w:rsidRPr="00DC4B3C" w:rsidRDefault="00B2542A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0.9</w:t>
            </w:r>
            <w:r w:rsidR="00237B6D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17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5E601" w14:textId="0BC934FA" w:rsidR="00176A6E" w:rsidRPr="00DC4B3C" w:rsidRDefault="005F48A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</w:t>
            </w:r>
            <w:r w:rsidR="00EC42C0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54</w:t>
            </w:r>
          </w:p>
          <w:p w14:paraId="27EBDCA3" w14:textId="6A7062DC" w:rsidR="00A22C0F" w:rsidRPr="00DC4B3C" w:rsidRDefault="00A22C0F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0.789</w:t>
            </w:r>
          </w:p>
          <w:p w14:paraId="2207B2CC" w14:textId="1CDEF482" w:rsidR="00A22C0F" w:rsidRPr="00DC4B3C" w:rsidRDefault="00B2542A" w:rsidP="00902F22">
            <w:pPr>
              <w:widowControl w:val="0"/>
              <w:spacing w:before="0" w:after="0" w:line="360" w:lineRule="auto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0.7</w:t>
            </w:r>
            <w:r w:rsidR="003659F6" w:rsidRPr="00DC4B3C">
              <w:rPr>
                <w:rFonts w:eastAsia="等线" w:cs="Times New Roman"/>
                <w:color w:val="000000"/>
                <w:szCs w:val="24"/>
                <w:lang w:eastAsia="zh-CN"/>
              </w:rPr>
              <w:t>75</w:t>
            </w:r>
          </w:p>
        </w:tc>
      </w:tr>
      <w:tr w:rsidR="00A60FA2" w:rsidRPr="00DC4B3C" w14:paraId="58BFF21E" w14:textId="77777777" w:rsidTr="00885F0E">
        <w:trPr>
          <w:trHeight w:val="589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F2C017" w14:textId="063FA6B3" w:rsidR="00A81BCD" w:rsidRPr="00DC4B3C" w:rsidRDefault="00A60FA2" w:rsidP="00902F22">
            <w:pPr>
              <w:widowControl w:val="0"/>
              <w:spacing w:before="0" w:after="0" w:line="360" w:lineRule="auto"/>
              <w:jc w:val="both"/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</w:pPr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ROC, </w:t>
            </w:r>
            <w:bookmarkStart w:id="0" w:name="OLE_LINK1"/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receiver operating characteristic</w:t>
            </w:r>
            <w:bookmarkEnd w:id="0"/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;</w:t>
            </w:r>
            <w:r w:rsidR="00685694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AUC, </w:t>
            </w:r>
            <w:r w:rsidR="00B71D87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area under the curve; </w:t>
            </w:r>
            <w:r w:rsidR="00AB75F7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CI, confidence interval; </w:t>
            </w:r>
            <w:r w:rsidR="00B71D87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NLR, </w:t>
            </w:r>
            <w:r w:rsidR="00BB5DB2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neutrophil</w:t>
            </w:r>
            <w:r w:rsidR="008433E1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to </w:t>
            </w:r>
            <w:r w:rsidR="00BB5DB2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lymphocyte ratio; </w:t>
            </w:r>
            <w:r w:rsidR="002C6376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PLR, </w:t>
            </w:r>
            <w:r w:rsidR="007A4472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platelet</w:t>
            </w:r>
            <w:r w:rsidR="008433E1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to </w:t>
            </w:r>
            <w:r w:rsidR="007A4472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lymphocyte ratio; PNI,</w:t>
            </w:r>
            <w:r w:rsidR="008433E1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prognostic nutritional index</w:t>
            </w:r>
            <w:r w:rsidR="00CE315D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; ALBI, </w:t>
            </w:r>
            <w:r w:rsidR="0033557A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albumin–bilirubin; AFP, </w:t>
            </w:r>
            <w:r w:rsidR="00294BED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>alpha-fetoprotein.</w:t>
            </w:r>
            <w:r w:rsidR="007A4472"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</w:t>
            </w:r>
            <w:r w:rsidRPr="00DC4B3C">
              <w:rPr>
                <w:rFonts w:eastAsia="等线" w:cs="Times New Roman"/>
                <w:i/>
                <w:iCs/>
                <w:color w:val="000000"/>
                <w:szCs w:val="24"/>
                <w:lang w:eastAsia="zh-CN"/>
              </w:rPr>
              <w:t xml:space="preserve"> </w:t>
            </w:r>
          </w:p>
        </w:tc>
      </w:tr>
    </w:tbl>
    <w:p w14:paraId="48535772" w14:textId="5D0E8227" w:rsidR="00D6776F" w:rsidRPr="00DC4B3C" w:rsidRDefault="00D6776F" w:rsidP="00D6776F">
      <w:pPr>
        <w:widowControl w:val="0"/>
        <w:spacing w:line="360" w:lineRule="auto"/>
        <w:jc w:val="both"/>
        <w:rPr>
          <w:rFonts w:cs="Times New Roman"/>
          <w:b/>
          <w:szCs w:val="24"/>
        </w:rPr>
      </w:pPr>
      <w:r w:rsidRPr="00DC4B3C">
        <w:rPr>
          <w:rFonts w:cs="Times New Roman"/>
          <w:b/>
          <w:szCs w:val="24"/>
        </w:rPr>
        <w:t>Table S</w:t>
      </w:r>
      <w:r>
        <w:rPr>
          <w:rFonts w:cs="Times New Roman" w:hint="eastAsia"/>
          <w:b/>
          <w:szCs w:val="24"/>
          <w:lang w:eastAsia="zh-CN"/>
        </w:rPr>
        <w:t>6</w:t>
      </w:r>
      <w:r w:rsidRPr="00DC4B3C">
        <w:rPr>
          <w:rFonts w:cs="Times New Roman"/>
          <w:b/>
          <w:szCs w:val="24"/>
        </w:rPr>
        <w:t xml:space="preserve"> | </w:t>
      </w:r>
      <w:r>
        <w:rPr>
          <w:rFonts w:cs="Times New Roman" w:hint="eastAsia"/>
          <w:bCs/>
          <w:szCs w:val="24"/>
          <w:lang w:eastAsia="zh-CN"/>
        </w:rPr>
        <w:t xml:space="preserve">The </w:t>
      </w:r>
      <w:r w:rsidR="000F6A7A">
        <w:rPr>
          <w:rFonts w:cs="Times New Roman" w:hint="eastAsia"/>
          <w:bCs/>
          <w:szCs w:val="24"/>
          <w:lang w:eastAsia="zh-CN"/>
        </w:rPr>
        <w:t>ability</w:t>
      </w:r>
      <w:r w:rsidRPr="00DC4B3C">
        <w:rPr>
          <w:rFonts w:cs="Times New Roman"/>
          <w:bCs/>
          <w:szCs w:val="24"/>
        </w:rPr>
        <w:t xml:space="preserve"> of </w:t>
      </w:r>
      <w:r w:rsidR="000F6A7A">
        <w:rPr>
          <w:rFonts w:cs="Times New Roman" w:hint="eastAsia"/>
          <w:bCs/>
          <w:szCs w:val="24"/>
          <w:lang w:eastAsia="zh-CN"/>
        </w:rPr>
        <w:t>AFP response</w:t>
      </w:r>
      <w:r w:rsidRPr="00DC4B3C">
        <w:rPr>
          <w:rFonts w:cs="Times New Roman"/>
          <w:bCs/>
          <w:szCs w:val="24"/>
        </w:rPr>
        <w:t xml:space="preserve"> </w:t>
      </w:r>
      <w:r w:rsidR="004320A8">
        <w:rPr>
          <w:rFonts w:cs="Times New Roman" w:hint="eastAsia"/>
          <w:bCs/>
          <w:szCs w:val="24"/>
          <w:lang w:eastAsia="zh-CN"/>
        </w:rPr>
        <w:t>as</w:t>
      </w:r>
      <w:r w:rsidRPr="00DC4B3C">
        <w:rPr>
          <w:rFonts w:cs="Times New Roman"/>
          <w:bCs/>
          <w:szCs w:val="24"/>
        </w:rPr>
        <w:t xml:space="preserve"> </w:t>
      </w:r>
      <w:r w:rsidR="00817249">
        <w:rPr>
          <w:rFonts w:cs="Times New Roman" w:hint="eastAsia"/>
          <w:bCs/>
          <w:szCs w:val="24"/>
          <w:lang w:eastAsia="zh-CN"/>
        </w:rPr>
        <w:t xml:space="preserve">a </w:t>
      </w:r>
      <w:r w:rsidRPr="00DC4B3C">
        <w:rPr>
          <w:rFonts w:cs="Times New Roman"/>
          <w:bCs/>
          <w:szCs w:val="24"/>
          <w:lang w:eastAsia="zh-CN"/>
        </w:rPr>
        <w:t>predictor</w:t>
      </w:r>
      <w:r w:rsidRPr="00DC4B3C">
        <w:rPr>
          <w:rFonts w:cs="Times New Roman"/>
          <w:bCs/>
          <w:szCs w:val="24"/>
        </w:rPr>
        <w:t xml:space="preserve"> </w:t>
      </w:r>
      <w:r w:rsidR="009C1547">
        <w:rPr>
          <w:rFonts w:cs="Times New Roman" w:hint="eastAsia"/>
          <w:bCs/>
          <w:szCs w:val="24"/>
          <w:lang w:eastAsia="zh-CN"/>
        </w:rPr>
        <w:t>for</w:t>
      </w:r>
      <w:r w:rsidR="00817249">
        <w:rPr>
          <w:rFonts w:cs="Times New Roman" w:hint="eastAsia"/>
          <w:bCs/>
          <w:szCs w:val="24"/>
          <w:lang w:eastAsia="zh-CN"/>
        </w:rPr>
        <w:t xml:space="preserve"> </w:t>
      </w:r>
      <w:r w:rsidRPr="00DC4B3C">
        <w:rPr>
          <w:rFonts w:cs="Times New Roman"/>
          <w:bCs/>
          <w:szCs w:val="24"/>
        </w:rPr>
        <w:t xml:space="preserve">disease control </w:t>
      </w:r>
      <w:r w:rsidR="009C1547">
        <w:rPr>
          <w:rFonts w:cs="Times New Roman" w:hint="eastAsia"/>
          <w:bCs/>
          <w:szCs w:val="24"/>
          <w:lang w:eastAsia="zh-CN"/>
        </w:rPr>
        <w:t xml:space="preserve">in patients </w:t>
      </w:r>
      <w:r w:rsidR="00817249">
        <w:rPr>
          <w:rFonts w:cs="Times New Roman" w:hint="eastAsia"/>
          <w:bCs/>
          <w:szCs w:val="24"/>
          <w:lang w:eastAsia="zh-CN"/>
        </w:rPr>
        <w:t xml:space="preserve">after </w:t>
      </w:r>
      <w:r w:rsidR="00B87C6A">
        <w:rPr>
          <w:rFonts w:cs="Times New Roman"/>
          <w:bCs/>
          <w:szCs w:val="24"/>
          <w:lang w:eastAsia="zh-CN"/>
        </w:rPr>
        <w:t>receiving</w:t>
      </w:r>
      <w:r w:rsidR="00B87C6A" w:rsidRPr="00DC4B3C">
        <w:rPr>
          <w:rFonts w:cs="Times New Roman"/>
          <w:bCs/>
          <w:szCs w:val="24"/>
        </w:rPr>
        <w:t xml:space="preserve"> anlotinib</w:t>
      </w:r>
      <w:r w:rsidRPr="00DC4B3C">
        <w:rPr>
          <w:rFonts w:cs="Times New Roman"/>
          <w:bCs/>
          <w:szCs w:val="24"/>
        </w:rPr>
        <w:t xml:space="preserve"> (n=54).  </w:t>
      </w: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5412"/>
        <w:gridCol w:w="3000"/>
        <w:gridCol w:w="1365"/>
      </w:tblGrid>
      <w:tr w:rsidR="00CC059C" w:rsidRPr="00716A41" w14:paraId="5C8EF5A5" w14:textId="77777777" w:rsidTr="00CC059C">
        <w:trPr>
          <w:trHeight w:val="280"/>
        </w:trPr>
        <w:tc>
          <w:tcPr>
            <w:tcW w:w="2768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222358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lastRenderedPageBreak/>
              <w:t>Factors</w:t>
            </w:r>
          </w:p>
        </w:tc>
        <w:tc>
          <w:tcPr>
            <w:tcW w:w="223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2B3A0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 xml:space="preserve">             Univariate analysis</w:t>
            </w:r>
          </w:p>
        </w:tc>
      </w:tr>
      <w:tr w:rsidR="00CC059C" w:rsidRPr="00716A41" w14:paraId="328A0278" w14:textId="77777777" w:rsidTr="00CC059C">
        <w:trPr>
          <w:trHeight w:val="280"/>
        </w:trPr>
        <w:tc>
          <w:tcPr>
            <w:tcW w:w="2768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293F4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2EFC1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OR (95% CI)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4792F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i/>
                <w:iCs/>
                <w:color w:val="000000"/>
                <w:sz w:val="22"/>
                <w:lang w:eastAsia="zh-CN"/>
              </w:rPr>
              <w:t xml:space="preserve"> P </w:t>
            </w: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value</w:t>
            </w:r>
          </w:p>
        </w:tc>
      </w:tr>
      <w:tr w:rsidR="00CC059C" w:rsidRPr="00716A41" w14:paraId="3009CCE9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69C6" w14:textId="72E749C9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AFP response</w:t>
            </w:r>
            <w:r w:rsidR="00727E68">
              <w:rPr>
                <w:rFonts w:eastAsia="等线" w:cs="Times New Roman" w:hint="eastAsia"/>
                <w:b/>
                <w:bCs/>
                <w:color w:val="000000"/>
                <w:sz w:val="22"/>
                <w:lang w:eastAsia="zh-CN"/>
              </w:rPr>
              <w:t xml:space="preserve"> in </w:t>
            </w:r>
            <w:r w:rsidR="00B87C6A">
              <w:rPr>
                <w:rFonts w:eastAsia="等线" w:cs="Times New Roman" w:hint="eastAsia"/>
                <w:b/>
                <w:bCs/>
                <w:color w:val="000000"/>
                <w:sz w:val="22"/>
                <w:lang w:eastAsia="zh-CN"/>
              </w:rPr>
              <w:t>different treatment lines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0C093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8939A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</w:tr>
      <w:tr w:rsidR="00CC059C" w:rsidRPr="00716A41" w14:paraId="0018E38C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C750" w14:textId="77777777" w:rsidR="00CC059C" w:rsidRPr="00716A41" w:rsidRDefault="00CC059C" w:rsidP="00263729">
            <w:pPr>
              <w:spacing w:before="0" w:after="0" w:line="360" w:lineRule="auto"/>
              <w:ind w:firstLineChars="100" w:firstLine="220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First</w:t>
            </w:r>
            <w:r w:rsidRPr="000F2650">
              <w:rPr>
                <w:rFonts w:eastAsia="等线" w:cs="Times New Roman"/>
                <w:color w:val="000000"/>
                <w:sz w:val="22"/>
                <w:lang w:eastAsia="zh-CN"/>
              </w:rPr>
              <w:t>-line treatment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 xml:space="preserve"> (n=24)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8F22C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2.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378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 xml:space="preserve"> (1.6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48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-3.4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75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F5EF8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 w:val="22"/>
                <w:lang w:eastAsia="zh-CN"/>
              </w:rPr>
              <w:t xml:space="preserve"> </w:t>
            </w:r>
            <w:r w:rsidRPr="003D1A59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0.001</w:t>
            </w:r>
          </w:p>
        </w:tc>
      </w:tr>
      <w:tr w:rsidR="00CC059C" w:rsidRPr="00716A41" w14:paraId="7A3C446D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E1899" w14:textId="77777777" w:rsidR="00CC059C" w:rsidRPr="000F2650" w:rsidRDefault="00CC059C" w:rsidP="00263729">
            <w:pPr>
              <w:spacing w:before="0" w:after="0" w:line="360" w:lineRule="auto"/>
              <w:ind w:firstLineChars="100" w:firstLine="220"/>
              <w:rPr>
                <w:rFonts w:eastAsia="等线" w:cs="Times New Roman"/>
                <w:color w:val="000000"/>
                <w:sz w:val="22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S</w:t>
            </w:r>
            <w:r w:rsidRPr="000F2650">
              <w:rPr>
                <w:rFonts w:eastAsia="等线" w:cs="Times New Roman"/>
                <w:color w:val="000000"/>
                <w:sz w:val="22"/>
                <w:lang w:eastAsia="zh-CN"/>
              </w:rPr>
              <w:t>econd-line treatment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 xml:space="preserve"> (n=30)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27BE7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1.8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72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 xml:space="preserve"> (1.3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78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-2.6</w:t>
            </w:r>
            <w:r>
              <w:rPr>
                <w:rFonts w:eastAsia="等线" w:cs="Times New Roman" w:hint="eastAsia"/>
                <w:color w:val="000000"/>
                <w:sz w:val="22"/>
                <w:lang w:eastAsia="zh-CN"/>
              </w:rPr>
              <w:t>55</w:t>
            </w:r>
            <w:r w:rsidRPr="003D1A59">
              <w:rPr>
                <w:rFonts w:eastAsia="等线" w:cs="Times New Roman"/>
                <w:color w:val="000000"/>
                <w:sz w:val="22"/>
                <w:lang w:eastAsia="zh-CN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817A0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 w:val="22"/>
                <w:lang w:eastAsia="zh-CN"/>
              </w:rPr>
              <w:t xml:space="preserve"> </w:t>
            </w:r>
            <w:r w:rsidRPr="003D1A59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0.001</w:t>
            </w:r>
          </w:p>
        </w:tc>
      </w:tr>
      <w:tr w:rsidR="00CC059C" w:rsidRPr="00716A41" w14:paraId="16A1CFC5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108B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AFP response in anlotinib subgroup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8F20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5E06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Times New Roman" w:cs="Times New Roman"/>
                <w:sz w:val="22"/>
                <w:lang w:eastAsia="zh-CN"/>
              </w:rPr>
            </w:pPr>
          </w:p>
        </w:tc>
      </w:tr>
      <w:tr w:rsidR="00CC059C" w:rsidRPr="00716A41" w14:paraId="2D03D5DA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7508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color w:val="000000"/>
                <w:sz w:val="22"/>
                <w:lang w:eastAsia="zh-CN"/>
              </w:rPr>
              <w:t xml:space="preserve">    High-AFP subgroup </w:t>
            </w:r>
            <w:r w:rsidRPr="00716A41">
              <w:rPr>
                <w:rFonts w:eastAsia="等线" w:cs="Times New Roman" w:hint="eastAsia"/>
                <w:color w:val="000000"/>
                <w:sz w:val="22"/>
                <w:lang w:eastAsia="zh-CN"/>
              </w:rPr>
              <w:t>(n=19)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A426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color w:val="000000"/>
                <w:sz w:val="22"/>
                <w:lang w:eastAsia="zh-CN"/>
              </w:rPr>
              <w:t>1.745 (1.087-2.665)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2364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0.002</w:t>
            </w:r>
          </w:p>
        </w:tc>
      </w:tr>
      <w:tr w:rsidR="00CC059C" w:rsidRPr="00716A41" w14:paraId="778995CF" w14:textId="77777777" w:rsidTr="00CC059C">
        <w:trPr>
          <w:trHeight w:val="280"/>
        </w:trPr>
        <w:tc>
          <w:tcPr>
            <w:tcW w:w="2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FE810" w14:textId="77777777" w:rsidR="00CC059C" w:rsidRPr="00716A41" w:rsidRDefault="00CC059C" w:rsidP="00263729">
            <w:pPr>
              <w:spacing w:before="0" w:after="0" w:line="360" w:lineRule="auto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color w:val="000000"/>
                <w:sz w:val="22"/>
                <w:lang w:eastAsia="zh-CN"/>
              </w:rPr>
              <w:t xml:space="preserve">    Low-AFP subgroup</w:t>
            </w:r>
            <w:r w:rsidRPr="00716A41">
              <w:rPr>
                <w:rFonts w:eastAsia="等线" w:cs="Times New Roman" w:hint="eastAsia"/>
                <w:color w:val="000000"/>
                <w:sz w:val="22"/>
                <w:lang w:eastAsia="zh-CN"/>
              </w:rPr>
              <w:t xml:space="preserve"> (n=35)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65573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color w:val="000000"/>
                <w:sz w:val="22"/>
                <w:lang w:eastAsia="zh-CN"/>
              </w:rPr>
              <w:t>1.475 (1.211-1.851)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8F9FD" w14:textId="77777777" w:rsidR="00CC059C" w:rsidRPr="00716A41" w:rsidRDefault="00CC059C" w:rsidP="00263729">
            <w:pPr>
              <w:spacing w:before="0" w:after="0" w:line="360" w:lineRule="auto"/>
              <w:jc w:val="center"/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</w:pPr>
            <w:r w:rsidRPr="00716A41">
              <w:rPr>
                <w:rFonts w:eastAsia="等线" w:cs="Times New Roman"/>
                <w:b/>
                <w:bCs/>
                <w:color w:val="000000"/>
                <w:sz w:val="22"/>
                <w:lang w:eastAsia="zh-CN"/>
              </w:rPr>
              <w:t>0.018</w:t>
            </w:r>
          </w:p>
        </w:tc>
      </w:tr>
    </w:tbl>
    <w:p w14:paraId="7B65BC41" w14:textId="1E543EBC" w:rsidR="00DE23E8" w:rsidRPr="00DC4B3C" w:rsidRDefault="00986CD3" w:rsidP="00D12BA0">
      <w:pPr>
        <w:widowControl w:val="0"/>
        <w:spacing w:before="240" w:line="360" w:lineRule="auto"/>
        <w:jc w:val="both"/>
        <w:rPr>
          <w:rFonts w:cs="Times New Roman"/>
          <w:szCs w:val="24"/>
        </w:rPr>
      </w:pPr>
      <w:r w:rsidRPr="00716A41">
        <w:rPr>
          <w:rFonts w:eastAsia="等线" w:cs="Times New Roman"/>
          <w:i/>
          <w:iCs/>
          <w:color w:val="000000"/>
          <w:sz w:val="22"/>
          <w:lang w:eastAsia="zh-CN"/>
        </w:rPr>
        <w:t>OR, odds ratio; CI, confidence interval;</w:t>
      </w:r>
      <w:r w:rsidR="00D12BA0" w:rsidRPr="00D12BA0">
        <w:rPr>
          <w:rFonts w:eastAsia="等线" w:cs="Times New Roman"/>
          <w:i/>
          <w:iCs/>
          <w:color w:val="000000"/>
          <w:sz w:val="22"/>
          <w:lang w:eastAsia="zh-CN"/>
        </w:rPr>
        <w:t xml:space="preserve"> </w:t>
      </w:r>
      <w:r w:rsidR="00D12BA0" w:rsidRPr="00716A41">
        <w:rPr>
          <w:rFonts w:eastAsia="等线" w:cs="Times New Roman"/>
          <w:i/>
          <w:iCs/>
          <w:color w:val="000000"/>
          <w:sz w:val="22"/>
          <w:lang w:eastAsia="zh-CN"/>
        </w:rPr>
        <w:t>AFP, alpha-fetoprotein.</w:t>
      </w:r>
      <w:r w:rsidR="00D12BA0">
        <w:rPr>
          <w:rFonts w:eastAsia="等线" w:cs="Times New Roman" w:hint="eastAsia"/>
          <w:i/>
          <w:iCs/>
          <w:color w:val="000000"/>
          <w:sz w:val="22"/>
          <w:lang w:eastAsia="zh-CN"/>
        </w:rPr>
        <w:t xml:space="preserve"> </w:t>
      </w:r>
      <w:r w:rsidR="00D12BA0" w:rsidRPr="00716A41">
        <w:rPr>
          <w:rFonts w:eastAsia="等线" w:cs="Times New Roman"/>
          <w:i/>
          <w:iCs/>
          <w:color w:val="000000"/>
          <w:sz w:val="22"/>
          <w:lang w:eastAsia="zh-CN"/>
        </w:rPr>
        <w:t>The bold P value indicates statistically significant.</w:t>
      </w:r>
    </w:p>
    <w:sectPr w:rsidR="00DE23E8" w:rsidRPr="00DC4B3C" w:rsidSect="006D3A23">
      <w:headerReference w:type="even" r:id="rId12"/>
      <w:footerReference w:type="even" r:id="rId13"/>
      <w:headerReference w:type="first" r:id="rId14"/>
      <w:footerReference w:type="first" r:id="rId15"/>
      <w:pgSz w:w="12240" w:h="15840"/>
      <w:pgMar w:top="1138" w:right="1181" w:bottom="1138" w:left="1282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9774" w14:textId="77777777" w:rsidR="00583DC6" w:rsidRDefault="00583DC6" w:rsidP="00117666">
      <w:pPr>
        <w:spacing w:after="0"/>
      </w:pPr>
      <w:r>
        <w:separator/>
      </w:r>
    </w:p>
  </w:endnote>
  <w:endnote w:type="continuationSeparator" w:id="0">
    <w:p w14:paraId="0C390F85" w14:textId="77777777" w:rsidR="00583DC6" w:rsidRDefault="00583DC6" w:rsidP="00117666">
      <w:pPr>
        <w:spacing w:after="0"/>
      </w:pPr>
      <w:r>
        <w:continuationSeparator/>
      </w:r>
    </w:p>
  </w:endnote>
  <w:endnote w:type="continuationNotice" w:id="1">
    <w:p w14:paraId="3683D029" w14:textId="77777777" w:rsidR="00583DC6" w:rsidRDefault="00583DC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025F" w14:textId="77777777" w:rsidR="00B51F29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B51F29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B51F29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463673"/>
      <w:docPartObj>
        <w:docPartGallery w:val="Page Numbers (Bottom of Page)"/>
        <w:docPartUnique/>
      </w:docPartObj>
    </w:sdtPr>
    <w:sdtEndPr/>
    <w:sdtContent>
      <w:p w14:paraId="1DF065FA" w14:textId="070F91BD" w:rsidR="00543ED7" w:rsidRDefault="00543ED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68C663D2" w14:textId="77777777" w:rsidR="00543ED7" w:rsidRDefault="00543ED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CDEC9" w14:textId="77777777" w:rsidR="00583DC6" w:rsidRDefault="00583DC6" w:rsidP="00117666">
      <w:pPr>
        <w:spacing w:after="0"/>
      </w:pPr>
      <w:r>
        <w:separator/>
      </w:r>
    </w:p>
  </w:footnote>
  <w:footnote w:type="continuationSeparator" w:id="0">
    <w:p w14:paraId="409351BC" w14:textId="77777777" w:rsidR="00583DC6" w:rsidRDefault="00583DC6" w:rsidP="00117666">
      <w:pPr>
        <w:spacing w:after="0"/>
      </w:pPr>
      <w:r>
        <w:continuationSeparator/>
      </w:r>
    </w:p>
  </w:footnote>
  <w:footnote w:type="continuationNotice" w:id="1">
    <w:p w14:paraId="7754805D" w14:textId="77777777" w:rsidR="00583DC6" w:rsidRDefault="00583DC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EF00C" w14:textId="77777777" w:rsidR="00B51F29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68C6" w14:textId="77777777" w:rsidR="00B51F29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9532AE"/>
    <w:multiLevelType w:val="hybridMultilevel"/>
    <w:tmpl w:val="B07ACB12"/>
    <w:lvl w:ilvl="0" w:tplc="2CE0FFD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389113600">
    <w:abstractNumId w:val="0"/>
  </w:num>
  <w:num w:numId="2" w16cid:durableId="1063408007">
    <w:abstractNumId w:val="5"/>
  </w:num>
  <w:num w:numId="3" w16cid:durableId="231819037">
    <w:abstractNumId w:val="1"/>
  </w:num>
  <w:num w:numId="4" w16cid:durableId="1137726213">
    <w:abstractNumId w:val="6"/>
  </w:num>
  <w:num w:numId="5" w16cid:durableId="1158496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3833297">
    <w:abstractNumId w:val="3"/>
  </w:num>
  <w:num w:numId="7" w16cid:durableId="711923350">
    <w:abstractNumId w:val="7"/>
  </w:num>
  <w:num w:numId="8" w16cid:durableId="331489995">
    <w:abstractNumId w:val="7"/>
  </w:num>
  <w:num w:numId="9" w16cid:durableId="87774384">
    <w:abstractNumId w:val="7"/>
  </w:num>
  <w:num w:numId="10" w16cid:durableId="93869712">
    <w:abstractNumId w:val="7"/>
  </w:num>
  <w:num w:numId="11" w16cid:durableId="521017266">
    <w:abstractNumId w:val="7"/>
  </w:num>
  <w:num w:numId="12" w16cid:durableId="2059665667">
    <w:abstractNumId w:val="7"/>
  </w:num>
  <w:num w:numId="13" w16cid:durableId="734935107">
    <w:abstractNumId w:val="3"/>
  </w:num>
  <w:num w:numId="14" w16cid:durableId="1219435834">
    <w:abstractNumId w:val="2"/>
  </w:num>
  <w:num w:numId="15" w16cid:durableId="1704136435">
    <w:abstractNumId w:val="2"/>
  </w:num>
  <w:num w:numId="16" w16cid:durableId="653752636">
    <w:abstractNumId w:val="2"/>
  </w:num>
  <w:num w:numId="17" w16cid:durableId="272592111">
    <w:abstractNumId w:val="2"/>
  </w:num>
  <w:num w:numId="18" w16cid:durableId="233707775">
    <w:abstractNumId w:val="2"/>
  </w:num>
  <w:num w:numId="19" w16cid:durableId="1098259176">
    <w:abstractNumId w:val="2"/>
  </w:num>
  <w:num w:numId="20" w16cid:durableId="770393318">
    <w:abstractNumId w:val="2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1" w16cid:durableId="1366906047">
    <w:abstractNumId w:val="2"/>
    <w:lvlOverride w:ilvl="0">
      <w:lvl w:ilvl="0"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972"/>
      <w:lvl w:ilvl="1">
        <w:start w:val="972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2" w16cid:durableId="61949946">
    <w:abstractNumId w:val="4"/>
  </w:num>
  <w:num w:numId="23" w16cid:durableId="1849909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3748"/>
    <w:rsid w:val="0001167F"/>
    <w:rsid w:val="0001436A"/>
    <w:rsid w:val="00015A56"/>
    <w:rsid w:val="00015F03"/>
    <w:rsid w:val="000212BF"/>
    <w:rsid w:val="00022BB1"/>
    <w:rsid w:val="00026F83"/>
    <w:rsid w:val="00034304"/>
    <w:rsid w:val="00035434"/>
    <w:rsid w:val="00043FB4"/>
    <w:rsid w:val="00046A88"/>
    <w:rsid w:val="00052A14"/>
    <w:rsid w:val="00054151"/>
    <w:rsid w:val="00056B97"/>
    <w:rsid w:val="000660E4"/>
    <w:rsid w:val="00077550"/>
    <w:rsid w:val="00077D53"/>
    <w:rsid w:val="00086E8B"/>
    <w:rsid w:val="00091C59"/>
    <w:rsid w:val="00095877"/>
    <w:rsid w:val="000A26DC"/>
    <w:rsid w:val="000A6D7B"/>
    <w:rsid w:val="000B3340"/>
    <w:rsid w:val="000B3FF9"/>
    <w:rsid w:val="000B6151"/>
    <w:rsid w:val="000C6004"/>
    <w:rsid w:val="000D658C"/>
    <w:rsid w:val="000E21DA"/>
    <w:rsid w:val="000E2882"/>
    <w:rsid w:val="000E5B92"/>
    <w:rsid w:val="000F6A7A"/>
    <w:rsid w:val="00101B40"/>
    <w:rsid w:val="00105FD9"/>
    <w:rsid w:val="00117666"/>
    <w:rsid w:val="00122586"/>
    <w:rsid w:val="00125D41"/>
    <w:rsid w:val="001341DB"/>
    <w:rsid w:val="00136362"/>
    <w:rsid w:val="00140C22"/>
    <w:rsid w:val="00141645"/>
    <w:rsid w:val="001549D3"/>
    <w:rsid w:val="00160065"/>
    <w:rsid w:val="001644D6"/>
    <w:rsid w:val="001664F7"/>
    <w:rsid w:val="00167B52"/>
    <w:rsid w:val="00176A6E"/>
    <w:rsid w:val="00177D84"/>
    <w:rsid w:val="001824C0"/>
    <w:rsid w:val="00185136"/>
    <w:rsid w:val="00194545"/>
    <w:rsid w:val="001A067A"/>
    <w:rsid w:val="001A42A0"/>
    <w:rsid w:val="001B318D"/>
    <w:rsid w:val="001D3AC4"/>
    <w:rsid w:val="001E4D4A"/>
    <w:rsid w:val="001F27FE"/>
    <w:rsid w:val="0020013A"/>
    <w:rsid w:val="00201746"/>
    <w:rsid w:val="00204FE8"/>
    <w:rsid w:val="00205D05"/>
    <w:rsid w:val="002159F2"/>
    <w:rsid w:val="00224334"/>
    <w:rsid w:val="0022768D"/>
    <w:rsid w:val="00230687"/>
    <w:rsid w:val="002315AA"/>
    <w:rsid w:val="002344E8"/>
    <w:rsid w:val="00237B6D"/>
    <w:rsid w:val="0024070E"/>
    <w:rsid w:val="00240DDA"/>
    <w:rsid w:val="00247CE5"/>
    <w:rsid w:val="00250202"/>
    <w:rsid w:val="002511F6"/>
    <w:rsid w:val="0025289B"/>
    <w:rsid w:val="002541EC"/>
    <w:rsid w:val="00254875"/>
    <w:rsid w:val="00260E63"/>
    <w:rsid w:val="00261C6B"/>
    <w:rsid w:val="00267D18"/>
    <w:rsid w:val="00274347"/>
    <w:rsid w:val="00284219"/>
    <w:rsid w:val="002868E2"/>
    <w:rsid w:val="002869C3"/>
    <w:rsid w:val="00290BF1"/>
    <w:rsid w:val="00292458"/>
    <w:rsid w:val="002936E4"/>
    <w:rsid w:val="00294BED"/>
    <w:rsid w:val="002B4A57"/>
    <w:rsid w:val="002C5953"/>
    <w:rsid w:val="002C6376"/>
    <w:rsid w:val="002C74CA"/>
    <w:rsid w:val="002D1112"/>
    <w:rsid w:val="002D3E2D"/>
    <w:rsid w:val="002E2CEF"/>
    <w:rsid w:val="002E2E2E"/>
    <w:rsid w:val="002E4A36"/>
    <w:rsid w:val="002F4E1C"/>
    <w:rsid w:val="002F7F97"/>
    <w:rsid w:val="0030090C"/>
    <w:rsid w:val="00301CEA"/>
    <w:rsid w:val="003027DB"/>
    <w:rsid w:val="00305362"/>
    <w:rsid w:val="0030762B"/>
    <w:rsid w:val="003123F4"/>
    <w:rsid w:val="00313185"/>
    <w:rsid w:val="00316E96"/>
    <w:rsid w:val="00320A29"/>
    <w:rsid w:val="00332141"/>
    <w:rsid w:val="0033557A"/>
    <w:rsid w:val="003432D0"/>
    <w:rsid w:val="00347517"/>
    <w:rsid w:val="003544FB"/>
    <w:rsid w:val="003549BC"/>
    <w:rsid w:val="003642DC"/>
    <w:rsid w:val="003659F6"/>
    <w:rsid w:val="0037375E"/>
    <w:rsid w:val="00375BFF"/>
    <w:rsid w:val="0039106A"/>
    <w:rsid w:val="00394C7D"/>
    <w:rsid w:val="003B6608"/>
    <w:rsid w:val="003C10BE"/>
    <w:rsid w:val="003C7A5D"/>
    <w:rsid w:val="003C7AEA"/>
    <w:rsid w:val="003D2CE8"/>
    <w:rsid w:val="003D2F2D"/>
    <w:rsid w:val="003F1A9B"/>
    <w:rsid w:val="003F3F18"/>
    <w:rsid w:val="003F793C"/>
    <w:rsid w:val="00401590"/>
    <w:rsid w:val="0040321D"/>
    <w:rsid w:val="00404CF0"/>
    <w:rsid w:val="00411969"/>
    <w:rsid w:val="00417157"/>
    <w:rsid w:val="00417805"/>
    <w:rsid w:val="00421324"/>
    <w:rsid w:val="00424F3A"/>
    <w:rsid w:val="004320A8"/>
    <w:rsid w:val="004344DF"/>
    <w:rsid w:val="00437E68"/>
    <w:rsid w:val="00441F21"/>
    <w:rsid w:val="0044274C"/>
    <w:rsid w:val="00444029"/>
    <w:rsid w:val="004456F0"/>
    <w:rsid w:val="00445EBF"/>
    <w:rsid w:val="00446C0C"/>
    <w:rsid w:val="00447801"/>
    <w:rsid w:val="004500FC"/>
    <w:rsid w:val="00451BAE"/>
    <w:rsid w:val="00452E9C"/>
    <w:rsid w:val="004605B8"/>
    <w:rsid w:val="0046424D"/>
    <w:rsid w:val="004735C8"/>
    <w:rsid w:val="004844C4"/>
    <w:rsid w:val="004947A6"/>
    <w:rsid w:val="004961FF"/>
    <w:rsid w:val="004A1E21"/>
    <w:rsid w:val="004A3093"/>
    <w:rsid w:val="004A7460"/>
    <w:rsid w:val="004B3401"/>
    <w:rsid w:val="004B5314"/>
    <w:rsid w:val="004B5C1F"/>
    <w:rsid w:val="004C5EBF"/>
    <w:rsid w:val="004D0235"/>
    <w:rsid w:val="004D5972"/>
    <w:rsid w:val="004E3703"/>
    <w:rsid w:val="004E7D76"/>
    <w:rsid w:val="004F1A6E"/>
    <w:rsid w:val="00501BFF"/>
    <w:rsid w:val="00505C79"/>
    <w:rsid w:val="00517A89"/>
    <w:rsid w:val="00522CEB"/>
    <w:rsid w:val="005250F2"/>
    <w:rsid w:val="00527523"/>
    <w:rsid w:val="00531D70"/>
    <w:rsid w:val="005363B9"/>
    <w:rsid w:val="005438C9"/>
    <w:rsid w:val="00543ED7"/>
    <w:rsid w:val="0054515E"/>
    <w:rsid w:val="0054555C"/>
    <w:rsid w:val="005560B3"/>
    <w:rsid w:val="00556B4B"/>
    <w:rsid w:val="005733B5"/>
    <w:rsid w:val="00583DC6"/>
    <w:rsid w:val="00587A65"/>
    <w:rsid w:val="00592BE4"/>
    <w:rsid w:val="00593EEA"/>
    <w:rsid w:val="005A5EEE"/>
    <w:rsid w:val="005A60CF"/>
    <w:rsid w:val="005A612B"/>
    <w:rsid w:val="005B65E2"/>
    <w:rsid w:val="005C014F"/>
    <w:rsid w:val="005C2368"/>
    <w:rsid w:val="005D2DDF"/>
    <w:rsid w:val="005D6CED"/>
    <w:rsid w:val="005E2CC4"/>
    <w:rsid w:val="005E47D6"/>
    <w:rsid w:val="005E6652"/>
    <w:rsid w:val="005F02F9"/>
    <w:rsid w:val="005F48AF"/>
    <w:rsid w:val="005F780E"/>
    <w:rsid w:val="00612708"/>
    <w:rsid w:val="00613752"/>
    <w:rsid w:val="00615871"/>
    <w:rsid w:val="00624F22"/>
    <w:rsid w:val="00636286"/>
    <w:rsid w:val="00636389"/>
    <w:rsid w:val="006375C7"/>
    <w:rsid w:val="00640588"/>
    <w:rsid w:val="00640AA5"/>
    <w:rsid w:val="00654E8F"/>
    <w:rsid w:val="00660D05"/>
    <w:rsid w:val="00662716"/>
    <w:rsid w:val="00670E13"/>
    <w:rsid w:val="00676349"/>
    <w:rsid w:val="006820B1"/>
    <w:rsid w:val="00685694"/>
    <w:rsid w:val="006A076A"/>
    <w:rsid w:val="006B7782"/>
    <w:rsid w:val="006B7D14"/>
    <w:rsid w:val="006C2E04"/>
    <w:rsid w:val="006D07AD"/>
    <w:rsid w:val="006D3A23"/>
    <w:rsid w:val="006E2F4F"/>
    <w:rsid w:val="006E62A1"/>
    <w:rsid w:val="00701727"/>
    <w:rsid w:val="00702DF7"/>
    <w:rsid w:val="0070566C"/>
    <w:rsid w:val="00706881"/>
    <w:rsid w:val="00707772"/>
    <w:rsid w:val="007123A2"/>
    <w:rsid w:val="007125E0"/>
    <w:rsid w:val="0071315F"/>
    <w:rsid w:val="0071453A"/>
    <w:rsid w:val="00714C50"/>
    <w:rsid w:val="00723305"/>
    <w:rsid w:val="00725A7D"/>
    <w:rsid w:val="00727E68"/>
    <w:rsid w:val="007330CB"/>
    <w:rsid w:val="00735BB4"/>
    <w:rsid w:val="00736AB7"/>
    <w:rsid w:val="00740CBA"/>
    <w:rsid w:val="00745E03"/>
    <w:rsid w:val="00745E3E"/>
    <w:rsid w:val="007501BE"/>
    <w:rsid w:val="00750330"/>
    <w:rsid w:val="00754E2A"/>
    <w:rsid w:val="00756793"/>
    <w:rsid w:val="00756EE3"/>
    <w:rsid w:val="007611F3"/>
    <w:rsid w:val="00775532"/>
    <w:rsid w:val="00777BCB"/>
    <w:rsid w:val="007818CE"/>
    <w:rsid w:val="007839FE"/>
    <w:rsid w:val="00784CF4"/>
    <w:rsid w:val="007907A9"/>
    <w:rsid w:val="00790BB3"/>
    <w:rsid w:val="00790EA7"/>
    <w:rsid w:val="00792B19"/>
    <w:rsid w:val="00792B9A"/>
    <w:rsid w:val="00794F3E"/>
    <w:rsid w:val="0079569A"/>
    <w:rsid w:val="007A16B9"/>
    <w:rsid w:val="007A173D"/>
    <w:rsid w:val="007A4472"/>
    <w:rsid w:val="007A51FA"/>
    <w:rsid w:val="007A59C4"/>
    <w:rsid w:val="007B3A44"/>
    <w:rsid w:val="007B481D"/>
    <w:rsid w:val="007B531B"/>
    <w:rsid w:val="007B73E6"/>
    <w:rsid w:val="007C0460"/>
    <w:rsid w:val="007C206C"/>
    <w:rsid w:val="007D28AB"/>
    <w:rsid w:val="007D63BD"/>
    <w:rsid w:val="007E5B20"/>
    <w:rsid w:val="00804D62"/>
    <w:rsid w:val="00805EDC"/>
    <w:rsid w:val="008106B9"/>
    <w:rsid w:val="00817249"/>
    <w:rsid w:val="0081765C"/>
    <w:rsid w:val="00817DD6"/>
    <w:rsid w:val="0082427C"/>
    <w:rsid w:val="0083759F"/>
    <w:rsid w:val="00837B21"/>
    <w:rsid w:val="008433E1"/>
    <w:rsid w:val="00847FC3"/>
    <w:rsid w:val="00850F1F"/>
    <w:rsid w:val="0085137B"/>
    <w:rsid w:val="0087623C"/>
    <w:rsid w:val="008831F7"/>
    <w:rsid w:val="00885156"/>
    <w:rsid w:val="00885F0E"/>
    <w:rsid w:val="00885F94"/>
    <w:rsid w:val="00887988"/>
    <w:rsid w:val="00892948"/>
    <w:rsid w:val="008953E5"/>
    <w:rsid w:val="008A047D"/>
    <w:rsid w:val="008A557A"/>
    <w:rsid w:val="008B4D39"/>
    <w:rsid w:val="008C540A"/>
    <w:rsid w:val="008D6E13"/>
    <w:rsid w:val="008D71AA"/>
    <w:rsid w:val="008E1393"/>
    <w:rsid w:val="008E7EC3"/>
    <w:rsid w:val="008F4ED5"/>
    <w:rsid w:val="008F53A5"/>
    <w:rsid w:val="008F5ACA"/>
    <w:rsid w:val="008F5EEA"/>
    <w:rsid w:val="00900595"/>
    <w:rsid w:val="00902DD0"/>
    <w:rsid w:val="00902F22"/>
    <w:rsid w:val="009151AA"/>
    <w:rsid w:val="0091791A"/>
    <w:rsid w:val="0093429D"/>
    <w:rsid w:val="009373E3"/>
    <w:rsid w:val="00943573"/>
    <w:rsid w:val="00944C46"/>
    <w:rsid w:val="0096035E"/>
    <w:rsid w:val="00960A58"/>
    <w:rsid w:val="00964134"/>
    <w:rsid w:val="00965A8E"/>
    <w:rsid w:val="009671C2"/>
    <w:rsid w:val="00970F7D"/>
    <w:rsid w:val="00980A84"/>
    <w:rsid w:val="00986CD3"/>
    <w:rsid w:val="00994A3D"/>
    <w:rsid w:val="009A7B12"/>
    <w:rsid w:val="009C1547"/>
    <w:rsid w:val="009C2012"/>
    <w:rsid w:val="009C2B12"/>
    <w:rsid w:val="009E1910"/>
    <w:rsid w:val="009E323A"/>
    <w:rsid w:val="009E644F"/>
    <w:rsid w:val="009F21BC"/>
    <w:rsid w:val="009F32AB"/>
    <w:rsid w:val="009F5194"/>
    <w:rsid w:val="00A049FC"/>
    <w:rsid w:val="00A0681E"/>
    <w:rsid w:val="00A13D1E"/>
    <w:rsid w:val="00A153A6"/>
    <w:rsid w:val="00A174D9"/>
    <w:rsid w:val="00A22C0F"/>
    <w:rsid w:val="00A30B3A"/>
    <w:rsid w:val="00A3158C"/>
    <w:rsid w:val="00A32148"/>
    <w:rsid w:val="00A60FA2"/>
    <w:rsid w:val="00A6492E"/>
    <w:rsid w:val="00A7717F"/>
    <w:rsid w:val="00A81BCD"/>
    <w:rsid w:val="00A90302"/>
    <w:rsid w:val="00A92EC5"/>
    <w:rsid w:val="00AA2340"/>
    <w:rsid w:val="00AA4D24"/>
    <w:rsid w:val="00AA4FBB"/>
    <w:rsid w:val="00AA52D4"/>
    <w:rsid w:val="00AB32AD"/>
    <w:rsid w:val="00AB4E02"/>
    <w:rsid w:val="00AB670B"/>
    <w:rsid w:val="00AB6715"/>
    <w:rsid w:val="00AB75F7"/>
    <w:rsid w:val="00AC1A82"/>
    <w:rsid w:val="00AC2FB1"/>
    <w:rsid w:val="00AD3060"/>
    <w:rsid w:val="00AD55E6"/>
    <w:rsid w:val="00AD63FD"/>
    <w:rsid w:val="00AF2F5D"/>
    <w:rsid w:val="00B03469"/>
    <w:rsid w:val="00B1671E"/>
    <w:rsid w:val="00B219F4"/>
    <w:rsid w:val="00B2542A"/>
    <w:rsid w:val="00B25EB8"/>
    <w:rsid w:val="00B37F4D"/>
    <w:rsid w:val="00B4583F"/>
    <w:rsid w:val="00B47D72"/>
    <w:rsid w:val="00B51F29"/>
    <w:rsid w:val="00B527A1"/>
    <w:rsid w:val="00B53B17"/>
    <w:rsid w:val="00B556BB"/>
    <w:rsid w:val="00B5714D"/>
    <w:rsid w:val="00B57C2F"/>
    <w:rsid w:val="00B60328"/>
    <w:rsid w:val="00B63450"/>
    <w:rsid w:val="00B701CF"/>
    <w:rsid w:val="00B71D87"/>
    <w:rsid w:val="00B8026B"/>
    <w:rsid w:val="00B81929"/>
    <w:rsid w:val="00B87C6A"/>
    <w:rsid w:val="00B95B33"/>
    <w:rsid w:val="00BA691B"/>
    <w:rsid w:val="00BA7796"/>
    <w:rsid w:val="00BB5DB2"/>
    <w:rsid w:val="00BB7E58"/>
    <w:rsid w:val="00BC1943"/>
    <w:rsid w:val="00BD2CB1"/>
    <w:rsid w:val="00BD2D71"/>
    <w:rsid w:val="00BE104B"/>
    <w:rsid w:val="00BE326D"/>
    <w:rsid w:val="00BE7ED7"/>
    <w:rsid w:val="00BF4CAD"/>
    <w:rsid w:val="00BF7ED0"/>
    <w:rsid w:val="00C01F71"/>
    <w:rsid w:val="00C06A97"/>
    <w:rsid w:val="00C07426"/>
    <w:rsid w:val="00C4677D"/>
    <w:rsid w:val="00C521E5"/>
    <w:rsid w:val="00C52A7B"/>
    <w:rsid w:val="00C56BAF"/>
    <w:rsid w:val="00C61341"/>
    <w:rsid w:val="00C61A73"/>
    <w:rsid w:val="00C6226A"/>
    <w:rsid w:val="00C679AA"/>
    <w:rsid w:val="00C7380E"/>
    <w:rsid w:val="00C75972"/>
    <w:rsid w:val="00C80A1F"/>
    <w:rsid w:val="00C834A7"/>
    <w:rsid w:val="00C83742"/>
    <w:rsid w:val="00C9268E"/>
    <w:rsid w:val="00C92C7C"/>
    <w:rsid w:val="00C94646"/>
    <w:rsid w:val="00CC059C"/>
    <w:rsid w:val="00CC08EC"/>
    <w:rsid w:val="00CC1107"/>
    <w:rsid w:val="00CC3EA8"/>
    <w:rsid w:val="00CC4114"/>
    <w:rsid w:val="00CD066B"/>
    <w:rsid w:val="00CD25DB"/>
    <w:rsid w:val="00CD5AFB"/>
    <w:rsid w:val="00CE078E"/>
    <w:rsid w:val="00CE315D"/>
    <w:rsid w:val="00CE4FEE"/>
    <w:rsid w:val="00CE7FDF"/>
    <w:rsid w:val="00CF4D0F"/>
    <w:rsid w:val="00CF73A9"/>
    <w:rsid w:val="00CF7666"/>
    <w:rsid w:val="00D060CF"/>
    <w:rsid w:val="00D11975"/>
    <w:rsid w:val="00D1278B"/>
    <w:rsid w:val="00D12BA0"/>
    <w:rsid w:val="00D1522C"/>
    <w:rsid w:val="00D15739"/>
    <w:rsid w:val="00D259A5"/>
    <w:rsid w:val="00D25C02"/>
    <w:rsid w:val="00D3671B"/>
    <w:rsid w:val="00D4048E"/>
    <w:rsid w:val="00D41E25"/>
    <w:rsid w:val="00D4681C"/>
    <w:rsid w:val="00D50078"/>
    <w:rsid w:val="00D55DF7"/>
    <w:rsid w:val="00D605E1"/>
    <w:rsid w:val="00D61D3E"/>
    <w:rsid w:val="00D6776F"/>
    <w:rsid w:val="00D71F0A"/>
    <w:rsid w:val="00D74852"/>
    <w:rsid w:val="00D90EE8"/>
    <w:rsid w:val="00D90F31"/>
    <w:rsid w:val="00D93E38"/>
    <w:rsid w:val="00D9453E"/>
    <w:rsid w:val="00D95CAC"/>
    <w:rsid w:val="00D96C9D"/>
    <w:rsid w:val="00D97882"/>
    <w:rsid w:val="00DA113E"/>
    <w:rsid w:val="00DB2085"/>
    <w:rsid w:val="00DB59C3"/>
    <w:rsid w:val="00DC259A"/>
    <w:rsid w:val="00DC4B3C"/>
    <w:rsid w:val="00DC5B98"/>
    <w:rsid w:val="00DD10F9"/>
    <w:rsid w:val="00DD3415"/>
    <w:rsid w:val="00DD4450"/>
    <w:rsid w:val="00DD6F01"/>
    <w:rsid w:val="00DD7569"/>
    <w:rsid w:val="00DE0DFB"/>
    <w:rsid w:val="00DE23E8"/>
    <w:rsid w:val="00DE3D53"/>
    <w:rsid w:val="00DF0C5A"/>
    <w:rsid w:val="00DF3756"/>
    <w:rsid w:val="00E05017"/>
    <w:rsid w:val="00E0616D"/>
    <w:rsid w:val="00E06317"/>
    <w:rsid w:val="00E1583A"/>
    <w:rsid w:val="00E17E74"/>
    <w:rsid w:val="00E215BF"/>
    <w:rsid w:val="00E215C3"/>
    <w:rsid w:val="00E351EB"/>
    <w:rsid w:val="00E3622C"/>
    <w:rsid w:val="00E3636B"/>
    <w:rsid w:val="00E37657"/>
    <w:rsid w:val="00E42AEB"/>
    <w:rsid w:val="00E50C20"/>
    <w:rsid w:val="00E52377"/>
    <w:rsid w:val="00E537AD"/>
    <w:rsid w:val="00E62058"/>
    <w:rsid w:val="00E64E17"/>
    <w:rsid w:val="00E7054D"/>
    <w:rsid w:val="00E866C9"/>
    <w:rsid w:val="00E90559"/>
    <w:rsid w:val="00EA3D3C"/>
    <w:rsid w:val="00EA7E09"/>
    <w:rsid w:val="00EB550A"/>
    <w:rsid w:val="00EC090A"/>
    <w:rsid w:val="00EC3014"/>
    <w:rsid w:val="00EC42C0"/>
    <w:rsid w:val="00EC7FD8"/>
    <w:rsid w:val="00ED20B5"/>
    <w:rsid w:val="00ED236F"/>
    <w:rsid w:val="00ED5D18"/>
    <w:rsid w:val="00EE2ACD"/>
    <w:rsid w:val="00EE4D83"/>
    <w:rsid w:val="00EE631C"/>
    <w:rsid w:val="00EE76C3"/>
    <w:rsid w:val="00EF3037"/>
    <w:rsid w:val="00EF69C7"/>
    <w:rsid w:val="00F006BB"/>
    <w:rsid w:val="00F0711C"/>
    <w:rsid w:val="00F11AE0"/>
    <w:rsid w:val="00F1549C"/>
    <w:rsid w:val="00F278C3"/>
    <w:rsid w:val="00F332CB"/>
    <w:rsid w:val="00F43F61"/>
    <w:rsid w:val="00F44812"/>
    <w:rsid w:val="00F46900"/>
    <w:rsid w:val="00F47FD6"/>
    <w:rsid w:val="00F505E3"/>
    <w:rsid w:val="00F507C2"/>
    <w:rsid w:val="00F515E8"/>
    <w:rsid w:val="00F57007"/>
    <w:rsid w:val="00F61D89"/>
    <w:rsid w:val="00F63EB0"/>
    <w:rsid w:val="00F66AB9"/>
    <w:rsid w:val="00F7013D"/>
    <w:rsid w:val="00F844D8"/>
    <w:rsid w:val="00FB0862"/>
    <w:rsid w:val="00FC36A0"/>
    <w:rsid w:val="00FD1E14"/>
    <w:rsid w:val="00FD204F"/>
    <w:rsid w:val="00FD352A"/>
    <w:rsid w:val="00FD5503"/>
    <w:rsid w:val="00FD709D"/>
    <w:rsid w:val="00FE0AD3"/>
    <w:rsid w:val="00FE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4659</TotalTime>
  <Pages>11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Yin Bruce</cp:lastModifiedBy>
  <cp:revision>433</cp:revision>
  <cp:lastPrinted>2013-10-03T12:51:00Z</cp:lastPrinted>
  <dcterms:created xsi:type="dcterms:W3CDTF">2018-11-23T08:58:00Z</dcterms:created>
  <dcterms:modified xsi:type="dcterms:W3CDTF">2025-05-11T12:28:00Z</dcterms:modified>
</cp:coreProperties>
</file>