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E5FA2" w14:textId="50176A5C" w:rsidR="00640619" w:rsidRDefault="00640619" w:rsidP="00640619">
      <w:pPr>
        <w:pStyle w:val="Heading1"/>
        <w:rPr>
          <w:lang w:val="en-US"/>
        </w:rPr>
      </w:pPr>
      <w:r>
        <w:rPr>
          <w:lang w:val="en-US"/>
        </w:rPr>
        <w:t>Legends SI</w:t>
      </w:r>
    </w:p>
    <w:p w14:paraId="2310B44E" w14:textId="105B796F" w:rsidR="00640619" w:rsidRPr="00241434" w:rsidRDefault="00640619" w:rsidP="00640619">
      <w:pPr>
        <w:jc w:val="both"/>
        <w:rPr>
          <w:lang w:val="en-US"/>
        </w:rPr>
      </w:pPr>
      <w:r w:rsidRPr="00737189">
        <w:rPr>
          <w:b/>
          <w:bCs/>
          <w:lang w:val="en-US"/>
        </w:rPr>
        <w:t>Fig. S1</w:t>
      </w:r>
      <w:r>
        <w:rPr>
          <w:lang w:val="en-US"/>
        </w:rPr>
        <w:t xml:space="preserve"> Evaluation of the syntenic arrangement of </w:t>
      </w:r>
      <w:r w:rsidRPr="00241434">
        <w:rPr>
          <w:i/>
          <w:iCs/>
          <w:lang w:val="en-US"/>
        </w:rPr>
        <w:t>lr8</w:t>
      </w:r>
      <w:r>
        <w:rPr>
          <w:lang w:val="en-US"/>
        </w:rPr>
        <w:t xml:space="preserve"> based on the </w:t>
      </w:r>
      <w:r w:rsidRPr="00AD691D">
        <w:rPr>
          <w:lang w:val="en-US"/>
        </w:rPr>
        <w:t xml:space="preserve">CIBA_Mcephalus_1.1 </w:t>
      </w:r>
      <w:proofErr w:type="spellStart"/>
      <w:r>
        <w:rPr>
          <w:lang w:val="en-US"/>
        </w:rPr>
        <w:t>Ensembl</w:t>
      </w:r>
      <w:proofErr w:type="spellEnd"/>
      <w:r>
        <w:rPr>
          <w:lang w:val="en-US"/>
        </w:rPr>
        <w:t xml:space="preserve"> assembly.</w:t>
      </w:r>
    </w:p>
    <w:p w14:paraId="52E1DE11" w14:textId="77777777" w:rsidR="00640619" w:rsidRDefault="00640619" w:rsidP="00640619">
      <w:pPr>
        <w:jc w:val="both"/>
        <w:rPr>
          <w:lang w:val="en-US"/>
        </w:rPr>
      </w:pPr>
      <w:r w:rsidRPr="00737189">
        <w:rPr>
          <w:b/>
          <w:bCs/>
          <w:lang w:val="en-US"/>
        </w:rPr>
        <w:t>Fig. S2</w:t>
      </w:r>
      <w:r>
        <w:rPr>
          <w:lang w:val="en-US"/>
        </w:rPr>
        <w:t xml:space="preserve"> Evaluation of the syntenic arrangement of </w:t>
      </w:r>
      <w:r w:rsidRPr="00FC1FE5">
        <w:rPr>
          <w:i/>
          <w:iCs/>
          <w:lang w:val="en-US"/>
        </w:rPr>
        <w:t>si:dkey-88l16.3</w:t>
      </w:r>
      <w:r>
        <w:rPr>
          <w:lang w:val="en-US"/>
        </w:rPr>
        <w:t xml:space="preserve"> (i.e. </w:t>
      </w:r>
      <w:r w:rsidRPr="00FC1FE5">
        <w:rPr>
          <w:i/>
          <w:iCs/>
          <w:lang w:val="en-US"/>
        </w:rPr>
        <w:t>lrp13</w:t>
      </w:r>
      <w:r>
        <w:rPr>
          <w:lang w:val="en-US"/>
        </w:rPr>
        <w:t xml:space="preserve">) based on the </w:t>
      </w:r>
      <w:r w:rsidRPr="00AD691D">
        <w:rPr>
          <w:lang w:val="en-US"/>
        </w:rPr>
        <w:t xml:space="preserve">CIBA_Mcephalus_1.1 </w:t>
      </w:r>
      <w:proofErr w:type="spellStart"/>
      <w:r>
        <w:rPr>
          <w:lang w:val="en-US"/>
        </w:rPr>
        <w:t>Ensembl</w:t>
      </w:r>
      <w:proofErr w:type="spellEnd"/>
      <w:r>
        <w:rPr>
          <w:lang w:val="en-US"/>
        </w:rPr>
        <w:t xml:space="preserve"> assembly.</w:t>
      </w:r>
    </w:p>
    <w:p w14:paraId="3E1101D3" w14:textId="77777777" w:rsidR="00640619" w:rsidRDefault="00640619" w:rsidP="00640619">
      <w:pPr>
        <w:jc w:val="both"/>
        <w:rPr>
          <w:lang w:val="en-US"/>
        </w:rPr>
      </w:pPr>
      <w:r w:rsidRPr="00737189">
        <w:rPr>
          <w:b/>
          <w:bCs/>
          <w:lang w:val="en-US"/>
        </w:rPr>
        <w:t>Fig. S3</w:t>
      </w:r>
      <w:r>
        <w:rPr>
          <w:lang w:val="en-US"/>
        </w:rPr>
        <w:t xml:space="preserve"> </w:t>
      </w:r>
      <w:r w:rsidRPr="0012525E">
        <w:rPr>
          <w:lang w:val="en-US"/>
        </w:rPr>
        <w:t xml:space="preserve">Visualization of gene models from the </w:t>
      </w:r>
      <w:proofErr w:type="spellStart"/>
      <w:r w:rsidRPr="0012525E">
        <w:rPr>
          <w:lang w:val="en-US"/>
        </w:rPr>
        <w:t>Ensembl</w:t>
      </w:r>
      <w:proofErr w:type="spellEnd"/>
      <w:r w:rsidRPr="0012525E">
        <w:rPr>
          <w:lang w:val="en-US"/>
        </w:rPr>
        <w:t xml:space="preserve"> Genome Browser, showing the </w:t>
      </w:r>
      <w:proofErr w:type="spellStart"/>
      <w:r w:rsidRPr="0012525E">
        <w:rPr>
          <w:lang w:val="en-US"/>
        </w:rPr>
        <w:t>Ensembl</w:t>
      </w:r>
      <w:proofErr w:type="spellEnd"/>
      <w:r w:rsidRPr="0012525E">
        <w:rPr>
          <w:lang w:val="en-US"/>
        </w:rPr>
        <w:t xml:space="preserve"> genome </w:t>
      </w:r>
      <w:proofErr w:type="spellStart"/>
      <w:r>
        <w:rPr>
          <w:lang w:val="en-US"/>
        </w:rPr>
        <w:t>genebuild</w:t>
      </w:r>
      <w:proofErr w:type="spellEnd"/>
      <w:r>
        <w:rPr>
          <w:lang w:val="en-US"/>
        </w:rPr>
        <w:t xml:space="preserve"> for gene </w:t>
      </w:r>
      <w:r w:rsidRPr="00546B5F">
        <w:rPr>
          <w:rFonts w:eastAsia="Times New Roman" w:cs="Arial"/>
          <w:color w:val="000000"/>
          <w:kern w:val="0"/>
          <w:lang w:val="en-US" w:eastAsia="it-IT"/>
          <w14:ligatures w14:val="none"/>
        </w:rPr>
        <w:t>ENSMGCG00000004079.1</w:t>
      </w:r>
      <w:r>
        <w:rPr>
          <w:lang w:val="en-US"/>
        </w:rPr>
        <w:t xml:space="preserve"> (r</w:t>
      </w:r>
      <w:r w:rsidRPr="0012525E">
        <w:rPr>
          <w:lang w:val="en-US"/>
        </w:rPr>
        <w:t>ed features</w:t>
      </w:r>
      <w:r>
        <w:rPr>
          <w:lang w:val="en-US"/>
        </w:rPr>
        <w:t xml:space="preserve">) overlaid with </w:t>
      </w:r>
      <w:r w:rsidRPr="0012525E">
        <w:rPr>
          <w:lang w:val="en-US"/>
        </w:rPr>
        <w:t>RNA-seq-based gene predictions</w:t>
      </w:r>
      <w:r>
        <w:rPr>
          <w:lang w:val="en-US"/>
        </w:rPr>
        <w:t xml:space="preserve"> obtained from additional tissue transcriptomes (blue features)</w:t>
      </w:r>
      <w:r w:rsidRPr="0012525E">
        <w:rPr>
          <w:lang w:val="en-US"/>
        </w:rPr>
        <w:t>.</w:t>
      </w:r>
      <w:r>
        <w:rPr>
          <w:lang w:val="en-US"/>
        </w:rPr>
        <w:t xml:space="preserve"> </w:t>
      </w:r>
      <w:r w:rsidRPr="0012525E">
        <w:rPr>
          <w:lang w:val="en-US"/>
        </w:rPr>
        <w:t xml:space="preserve">Gene models are displayed with exon-intron structures, where </w:t>
      </w:r>
      <w:r>
        <w:rPr>
          <w:lang w:val="en-US"/>
        </w:rPr>
        <w:t>boxes</w:t>
      </w:r>
      <w:r w:rsidRPr="0012525E">
        <w:rPr>
          <w:lang w:val="en-US"/>
        </w:rPr>
        <w:t xml:space="preserve"> represent exons and connecting lines represent introns.</w:t>
      </w:r>
      <w:r>
        <w:rPr>
          <w:lang w:val="en-US"/>
        </w:rPr>
        <w:t xml:space="preserve"> Solid blue-filled boxes are coding sequences, while empty boxes indicate non-coding untranslated regions (UTRs).</w:t>
      </w:r>
    </w:p>
    <w:p w14:paraId="2D7FD8B7" w14:textId="77777777" w:rsidR="00640619" w:rsidRDefault="00640619" w:rsidP="00640619">
      <w:pPr>
        <w:jc w:val="both"/>
        <w:rPr>
          <w:lang w:val="en-US"/>
        </w:rPr>
      </w:pPr>
      <w:r w:rsidRPr="00737189">
        <w:rPr>
          <w:b/>
          <w:bCs/>
          <w:lang w:val="en-US"/>
        </w:rPr>
        <w:t>Table S1</w:t>
      </w:r>
      <w:r>
        <w:rPr>
          <w:lang w:val="en-US"/>
        </w:rPr>
        <w:t xml:space="preserve"> NCBI accessions of the sequences used for building a </w:t>
      </w:r>
      <w:r w:rsidRPr="00C74F0B">
        <w:rPr>
          <w:lang w:val="en-US"/>
        </w:rPr>
        <w:t xml:space="preserve">non-redundant database </w:t>
      </w:r>
      <w:r>
        <w:rPr>
          <w:lang w:val="en-US"/>
        </w:rPr>
        <w:t>containing 501 Very Low Density Lipoprotein Receptor (A) and 243 Lrp13 (B) teleost proteins.</w:t>
      </w:r>
    </w:p>
    <w:p w14:paraId="393A282E" w14:textId="1CA9AEE3" w:rsidR="00D67B0A" w:rsidRPr="00640619" w:rsidRDefault="00640619" w:rsidP="00640619">
      <w:pPr>
        <w:rPr>
          <w:lang w:val="en-US"/>
        </w:rPr>
      </w:pPr>
      <w:r w:rsidRPr="00737189">
        <w:rPr>
          <w:b/>
          <w:bCs/>
          <w:lang w:val="en-US"/>
        </w:rPr>
        <w:t>Table S2</w:t>
      </w:r>
      <w:r>
        <w:rPr>
          <w:lang w:val="en-US"/>
        </w:rPr>
        <w:t xml:space="preserve"> Number of protein sequences displaying given KO annotations per species. Description and details on KO profiles are available in Table 2.</w:t>
      </w:r>
    </w:p>
    <w:sectPr w:rsidR="00D67B0A" w:rsidRPr="006406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619"/>
    <w:rsid w:val="003B4E62"/>
    <w:rsid w:val="0061557B"/>
    <w:rsid w:val="00640619"/>
    <w:rsid w:val="00945189"/>
    <w:rsid w:val="00A96098"/>
    <w:rsid w:val="00D67B0A"/>
    <w:rsid w:val="00FD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A36A0A"/>
  <w15:chartTrackingRefBased/>
  <w15:docId w15:val="{139D7174-E55E-46E1-A50A-ACFF9275E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619"/>
  </w:style>
  <w:style w:type="paragraph" w:styleId="Heading1">
    <w:name w:val="heading 1"/>
    <w:basedOn w:val="Normal"/>
    <w:next w:val="Normal"/>
    <w:link w:val="Heading1Char"/>
    <w:uiPriority w:val="9"/>
    <w:qFormat/>
    <w:rsid w:val="003B4E62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6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6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6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6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6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6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6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E62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B4E62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E62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E6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B4E62"/>
    <w:rPr>
      <w:rFonts w:ascii="Arial" w:eastAsiaTheme="minorEastAsia" w:hAnsi="Arial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6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61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61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61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61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61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61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619"/>
    <w:rPr>
      <w:rFonts w:asciiTheme="minorHAnsi" w:eastAsiaTheme="majorEastAsia" w:hAnsiTheme="minorHAnsi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640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6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6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6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6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6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6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MICCOLI</dc:creator>
  <cp:keywords/>
  <dc:description/>
  <cp:lastModifiedBy>ANDREA MICCOLI</cp:lastModifiedBy>
  <cp:revision>1</cp:revision>
  <dcterms:created xsi:type="dcterms:W3CDTF">2025-03-18T07:42:00Z</dcterms:created>
  <dcterms:modified xsi:type="dcterms:W3CDTF">2025-03-18T07:44:00Z</dcterms:modified>
</cp:coreProperties>
</file>