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68420" w14:textId="77777777" w:rsidR="00D00B44" w:rsidRPr="00D00B44" w:rsidRDefault="00D00B44" w:rsidP="00D00B44">
      <w:pPr>
        <w:spacing w:line="48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00B44">
        <w:rPr>
          <w:rFonts w:ascii="Times New Roman" w:hAnsi="Times New Roman" w:cs="Times New Roman"/>
          <w:b/>
          <w:bCs/>
          <w:sz w:val="28"/>
          <w:szCs w:val="28"/>
          <w:lang w:val="en-US"/>
        </w:rPr>
        <w:t>ICU environment as a reservoir of KPC-ST307-</w:t>
      </w:r>
      <w:r w:rsidRPr="00D00B44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Klebsiella pneumoniae</w:t>
      </w:r>
      <w:r w:rsidRPr="00D00B4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high-risk clone resistant to ceftazidime-avibactam</w:t>
      </w:r>
      <w:r w:rsidRPr="00D00B44" w:rsidDel="00DF1C6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6BC7889A" w14:textId="14E94CE1" w:rsidR="00D00B44" w:rsidRPr="00D00B44" w:rsidRDefault="00D00B44" w:rsidP="00D00B44">
      <w:pPr>
        <w:spacing w:line="480" w:lineRule="auto"/>
        <w:ind w:right="-1"/>
        <w:jc w:val="center"/>
        <w:rPr>
          <w:rFonts w:ascii="Times New Roman" w:hAnsi="Times New Roman" w:cs="Times New Roman"/>
          <w:b/>
          <w:bCs/>
          <w:vertAlign w:val="superscript"/>
        </w:rPr>
      </w:pPr>
      <w:r w:rsidRPr="00D00B44">
        <w:rPr>
          <w:rFonts w:ascii="Times New Roman" w:hAnsi="Times New Roman" w:cs="Times New Roman"/>
          <w:b/>
          <w:bCs/>
        </w:rPr>
        <w:t>Marta Hernández-García</w:t>
      </w:r>
      <w:r w:rsidRPr="00D00B44">
        <w:rPr>
          <w:rFonts w:ascii="Times New Roman" w:hAnsi="Times New Roman" w:cs="Times New Roman"/>
          <w:b/>
          <w:bCs/>
          <w:vertAlign w:val="superscript"/>
        </w:rPr>
        <w:t>1,2</w:t>
      </w:r>
      <w:r w:rsidR="002D009D">
        <w:rPr>
          <w:rFonts w:ascii="Times New Roman" w:hAnsi="Times New Roman" w:cs="Times New Roman"/>
          <w:b/>
          <w:bCs/>
          <w:vertAlign w:val="superscript"/>
        </w:rPr>
        <w:t>*</w:t>
      </w:r>
      <w:r w:rsidRPr="00D00B44">
        <w:rPr>
          <w:rFonts w:ascii="Times New Roman" w:hAnsi="Times New Roman" w:cs="Times New Roman"/>
          <w:b/>
          <w:bCs/>
        </w:rPr>
        <w:t>, Marta Nieto-Torres</w:t>
      </w:r>
      <w:r w:rsidRPr="00D00B44">
        <w:rPr>
          <w:rFonts w:ascii="Times New Roman" w:hAnsi="Times New Roman" w:cs="Times New Roman"/>
          <w:b/>
          <w:bCs/>
          <w:vertAlign w:val="superscript"/>
        </w:rPr>
        <w:t>1</w:t>
      </w:r>
      <w:r w:rsidRPr="00D00B44">
        <w:rPr>
          <w:rFonts w:ascii="Times New Roman" w:hAnsi="Times New Roman" w:cs="Times New Roman"/>
          <w:b/>
          <w:bCs/>
        </w:rPr>
        <w:t>, Natalia Guerra-Pinto</w:t>
      </w:r>
      <w:r w:rsidRPr="00D00B44">
        <w:rPr>
          <w:rFonts w:ascii="Times New Roman" w:hAnsi="Times New Roman" w:cs="Times New Roman"/>
          <w:b/>
          <w:bCs/>
          <w:vertAlign w:val="superscript"/>
        </w:rPr>
        <w:t>1,2</w:t>
      </w:r>
      <w:r w:rsidRPr="00D00B44">
        <w:rPr>
          <w:rFonts w:ascii="Times New Roman" w:hAnsi="Times New Roman" w:cs="Times New Roman"/>
          <w:b/>
          <w:bCs/>
        </w:rPr>
        <w:t>, Juan Antonio Castillo-Polo</w:t>
      </w:r>
      <w:r w:rsidRPr="00D00B44">
        <w:rPr>
          <w:rFonts w:ascii="Times New Roman" w:hAnsi="Times New Roman" w:cs="Times New Roman"/>
          <w:b/>
          <w:bCs/>
          <w:vertAlign w:val="superscript"/>
        </w:rPr>
        <w:t>1</w:t>
      </w:r>
      <w:r w:rsidRPr="00D00B44">
        <w:rPr>
          <w:rFonts w:ascii="Times New Roman" w:hAnsi="Times New Roman" w:cs="Times New Roman"/>
          <w:b/>
          <w:bCs/>
        </w:rPr>
        <w:t xml:space="preserve">, Javier </w:t>
      </w:r>
      <w:proofErr w:type="spellStart"/>
      <w:r w:rsidRPr="00D00B44">
        <w:rPr>
          <w:rFonts w:ascii="Times New Roman" w:hAnsi="Times New Roman" w:cs="Times New Roman"/>
          <w:b/>
          <w:bCs/>
        </w:rPr>
        <w:t>Saez</w:t>
      </w:r>
      <w:proofErr w:type="spellEnd"/>
      <w:r w:rsidRPr="00D00B44">
        <w:rPr>
          <w:rFonts w:ascii="Times New Roman" w:hAnsi="Times New Roman" w:cs="Times New Roman"/>
          <w:b/>
          <w:bCs/>
        </w:rPr>
        <w:t xml:space="preserve"> de la Fuente</w:t>
      </w:r>
      <w:r w:rsidRPr="00D00B44">
        <w:rPr>
          <w:rFonts w:ascii="Times New Roman" w:hAnsi="Times New Roman" w:cs="Times New Roman"/>
          <w:b/>
          <w:bCs/>
          <w:vertAlign w:val="superscript"/>
        </w:rPr>
        <w:t>3</w:t>
      </w:r>
      <w:r w:rsidRPr="00D00B44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D00B44">
        <w:rPr>
          <w:rFonts w:ascii="Times New Roman" w:hAnsi="Times New Roman" w:cs="Times New Roman"/>
          <w:b/>
          <w:bCs/>
        </w:rPr>
        <w:t>Malkoa</w:t>
      </w:r>
      <w:proofErr w:type="spellEnd"/>
      <w:r w:rsidRPr="00D00B44">
        <w:rPr>
          <w:rFonts w:ascii="Times New Roman" w:hAnsi="Times New Roman" w:cs="Times New Roman"/>
          <w:b/>
          <w:bCs/>
        </w:rPr>
        <w:t xml:space="preserve"> Michelena</w:t>
      </w:r>
      <w:r w:rsidRPr="00D00B44">
        <w:rPr>
          <w:rFonts w:ascii="Times New Roman" w:hAnsi="Times New Roman" w:cs="Times New Roman"/>
          <w:b/>
          <w:bCs/>
          <w:vertAlign w:val="superscript"/>
        </w:rPr>
        <w:t>1</w:t>
      </w:r>
      <w:r w:rsidRPr="00D00B44">
        <w:rPr>
          <w:rFonts w:ascii="Times New Roman" w:hAnsi="Times New Roman" w:cs="Times New Roman"/>
          <w:b/>
          <w:bCs/>
        </w:rPr>
        <w:t>, Manuel Ponce-Alonso</w:t>
      </w:r>
      <w:r w:rsidRPr="00D00B44">
        <w:rPr>
          <w:rFonts w:ascii="Times New Roman" w:hAnsi="Times New Roman" w:cs="Times New Roman"/>
          <w:b/>
          <w:bCs/>
          <w:vertAlign w:val="superscript"/>
        </w:rPr>
        <w:t>1,2</w:t>
      </w:r>
      <w:r w:rsidRPr="00D00B44">
        <w:rPr>
          <w:rFonts w:ascii="Times New Roman" w:hAnsi="Times New Roman" w:cs="Times New Roman"/>
          <w:b/>
          <w:bCs/>
        </w:rPr>
        <w:t>, Cruz Soriano-Cuesta</w:t>
      </w:r>
      <w:r w:rsidRPr="00D00B44">
        <w:rPr>
          <w:rFonts w:ascii="Times New Roman" w:hAnsi="Times New Roman" w:cs="Times New Roman"/>
          <w:b/>
          <w:bCs/>
          <w:vertAlign w:val="superscript"/>
        </w:rPr>
        <w:t>4</w:t>
      </w:r>
      <w:r w:rsidRPr="00D00B44">
        <w:rPr>
          <w:rFonts w:ascii="Times New Roman" w:hAnsi="Times New Roman" w:cs="Times New Roman"/>
          <w:b/>
          <w:bCs/>
        </w:rPr>
        <w:t>, Cristina Díaz-Agero</w:t>
      </w:r>
      <w:r w:rsidRPr="00D00B44">
        <w:rPr>
          <w:rFonts w:ascii="Times New Roman" w:hAnsi="Times New Roman" w:cs="Times New Roman"/>
          <w:b/>
          <w:bCs/>
          <w:vertAlign w:val="superscript"/>
        </w:rPr>
        <w:t>5</w:t>
      </w:r>
      <w:r w:rsidRPr="00D00B44">
        <w:rPr>
          <w:rFonts w:ascii="Times New Roman" w:hAnsi="Times New Roman" w:cs="Times New Roman"/>
          <w:b/>
          <w:bCs/>
        </w:rPr>
        <w:t>, Rafael Cantón</w:t>
      </w:r>
      <w:r w:rsidRPr="00D00B44">
        <w:rPr>
          <w:rFonts w:ascii="Times New Roman" w:hAnsi="Times New Roman" w:cs="Times New Roman"/>
          <w:b/>
          <w:bCs/>
          <w:vertAlign w:val="superscript"/>
        </w:rPr>
        <w:t>1,2*</w:t>
      </w:r>
      <w:r w:rsidRPr="00D00B44">
        <w:rPr>
          <w:rFonts w:ascii="Times New Roman" w:hAnsi="Times New Roman" w:cs="Times New Roman"/>
          <w:b/>
          <w:bCs/>
        </w:rPr>
        <w:t>, Teresa M. Coque</w:t>
      </w:r>
      <w:r w:rsidRPr="00D00B44">
        <w:rPr>
          <w:rFonts w:ascii="Times New Roman" w:hAnsi="Times New Roman" w:cs="Times New Roman"/>
          <w:b/>
          <w:bCs/>
          <w:vertAlign w:val="superscript"/>
        </w:rPr>
        <w:t>1,2</w:t>
      </w:r>
      <w:r w:rsidRPr="00D00B44">
        <w:rPr>
          <w:rFonts w:ascii="Times New Roman" w:hAnsi="Times New Roman" w:cs="Times New Roman"/>
          <w:b/>
          <w:bCs/>
        </w:rPr>
        <w:t>, Patricia Ruiz-Garbajosa</w:t>
      </w:r>
      <w:r w:rsidRPr="00D00B44">
        <w:rPr>
          <w:rFonts w:ascii="Times New Roman" w:hAnsi="Times New Roman" w:cs="Times New Roman"/>
          <w:b/>
          <w:bCs/>
          <w:vertAlign w:val="superscript"/>
        </w:rPr>
        <w:t>1,2</w:t>
      </w:r>
    </w:p>
    <w:p w14:paraId="60D07900" w14:textId="77777777" w:rsidR="00D00B44" w:rsidRPr="00D00B44" w:rsidRDefault="00D00B44" w:rsidP="00D00B44">
      <w:pPr>
        <w:spacing w:line="480" w:lineRule="auto"/>
        <w:ind w:right="-1"/>
        <w:jc w:val="both"/>
        <w:rPr>
          <w:rFonts w:ascii="Times New Roman" w:hAnsi="Times New Roman" w:cs="Times New Roman"/>
        </w:rPr>
      </w:pPr>
      <w:r w:rsidRPr="00D00B44">
        <w:rPr>
          <w:rFonts w:ascii="Times New Roman" w:hAnsi="Times New Roman" w:cs="Times New Roman"/>
          <w:vertAlign w:val="superscript"/>
        </w:rPr>
        <w:t>1</w:t>
      </w:r>
      <w:r w:rsidRPr="00D00B44">
        <w:rPr>
          <w:rFonts w:ascii="Times New Roman" w:hAnsi="Times New Roman" w:cs="Times New Roman"/>
        </w:rPr>
        <w:t>Servicio de Microbiología, Hospital Ramón y Cajal</w:t>
      </w:r>
      <w:r w:rsidRPr="00D00B44">
        <w:t xml:space="preserve"> </w:t>
      </w:r>
      <w:r w:rsidRPr="00D00B44">
        <w:rPr>
          <w:rFonts w:ascii="Times New Roman" w:hAnsi="Times New Roman" w:cs="Times New Roman"/>
        </w:rPr>
        <w:t xml:space="preserve">and Instituto Ramón y Cajal de Investigación Sanitaria (IRYCIS), Madrid, </w:t>
      </w:r>
      <w:proofErr w:type="spellStart"/>
      <w:r w:rsidRPr="00D00B44">
        <w:rPr>
          <w:rFonts w:ascii="Times New Roman" w:hAnsi="Times New Roman" w:cs="Times New Roman"/>
        </w:rPr>
        <w:t>Spain</w:t>
      </w:r>
      <w:proofErr w:type="spellEnd"/>
    </w:p>
    <w:p w14:paraId="38BED4FC" w14:textId="77777777" w:rsidR="00D00B44" w:rsidRPr="00D00B44" w:rsidRDefault="00D00B44" w:rsidP="00D00B44">
      <w:pPr>
        <w:spacing w:line="480" w:lineRule="auto"/>
        <w:ind w:right="-1"/>
        <w:jc w:val="both"/>
        <w:rPr>
          <w:rFonts w:ascii="Times New Roman" w:hAnsi="Times New Roman" w:cs="Times New Roman"/>
        </w:rPr>
      </w:pPr>
      <w:r w:rsidRPr="00D00B44">
        <w:rPr>
          <w:rFonts w:ascii="Times New Roman" w:hAnsi="Times New Roman" w:cs="Times New Roman"/>
          <w:vertAlign w:val="superscript"/>
        </w:rPr>
        <w:t>2</w:t>
      </w:r>
      <w:r w:rsidRPr="00D00B44">
        <w:rPr>
          <w:rFonts w:ascii="Times New Roman" w:hAnsi="Times New Roman" w:cs="Times New Roman"/>
        </w:rPr>
        <w:t xml:space="preserve">CIBER de Enfermedades Infecciosas (CIBERINFEC), Instituto Salud Carlos III (ISCIII), Madrid, </w:t>
      </w:r>
      <w:proofErr w:type="spellStart"/>
      <w:r w:rsidRPr="00D00B44">
        <w:rPr>
          <w:rFonts w:ascii="Times New Roman" w:hAnsi="Times New Roman" w:cs="Times New Roman"/>
        </w:rPr>
        <w:t>Spain</w:t>
      </w:r>
      <w:proofErr w:type="spellEnd"/>
      <w:r w:rsidRPr="00D00B44">
        <w:rPr>
          <w:rFonts w:ascii="Times New Roman" w:hAnsi="Times New Roman" w:cs="Times New Roman"/>
        </w:rPr>
        <w:t>.</w:t>
      </w:r>
    </w:p>
    <w:p w14:paraId="0BFD952D" w14:textId="77777777" w:rsidR="00D00B44" w:rsidRPr="00A828B5" w:rsidRDefault="00D00B44" w:rsidP="00D00B44">
      <w:pPr>
        <w:spacing w:line="480" w:lineRule="auto"/>
        <w:ind w:right="-1"/>
        <w:jc w:val="both"/>
        <w:rPr>
          <w:rFonts w:ascii="Times New Roman" w:hAnsi="Times New Roman" w:cs="Times New Roman"/>
          <w:lang w:val="es-ES_tradnl"/>
        </w:rPr>
      </w:pPr>
      <w:r w:rsidRPr="00D00B44">
        <w:rPr>
          <w:rFonts w:ascii="Times New Roman" w:hAnsi="Times New Roman" w:cs="Times New Roman"/>
          <w:vertAlign w:val="superscript"/>
        </w:rPr>
        <w:t>3</w:t>
      </w:r>
      <w:r w:rsidRPr="00D00B44">
        <w:rPr>
          <w:rFonts w:ascii="Times New Roman" w:hAnsi="Times New Roman" w:cs="Times New Roman"/>
        </w:rPr>
        <w:t xml:space="preserve">Servicio de Farmacia, Hospital Universitario Ramón y Cajal and Instituto Ramón y Cajal de Investigación Sanitaria (IRYCIS), Madrid, </w:t>
      </w:r>
      <w:proofErr w:type="spellStart"/>
      <w:r w:rsidRPr="00D00B44">
        <w:rPr>
          <w:rFonts w:ascii="Times New Roman" w:hAnsi="Times New Roman" w:cs="Times New Roman"/>
        </w:rPr>
        <w:t>Spain</w:t>
      </w:r>
      <w:proofErr w:type="spellEnd"/>
      <w:r w:rsidRPr="00D00B44">
        <w:rPr>
          <w:rFonts w:ascii="Times New Roman" w:hAnsi="Times New Roman" w:cs="Times New Roman"/>
        </w:rPr>
        <w:t>.</w:t>
      </w:r>
    </w:p>
    <w:p w14:paraId="1A5099B8" w14:textId="77777777" w:rsidR="00D00B44" w:rsidRPr="000B43E9" w:rsidRDefault="00D00B44" w:rsidP="00D00B44">
      <w:pPr>
        <w:spacing w:line="48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4</w:t>
      </w:r>
      <w:r w:rsidRPr="000B43E9">
        <w:rPr>
          <w:rFonts w:ascii="Times New Roman" w:hAnsi="Times New Roman" w:cs="Times New Roman"/>
        </w:rPr>
        <w:t xml:space="preserve">Unidad de Cuidados Intensivos, Hospital Ramón y Cajal, Madrid, </w:t>
      </w:r>
      <w:proofErr w:type="spellStart"/>
      <w:r w:rsidRPr="000B43E9">
        <w:rPr>
          <w:rFonts w:ascii="Times New Roman" w:hAnsi="Times New Roman" w:cs="Times New Roman"/>
        </w:rPr>
        <w:t>Spain</w:t>
      </w:r>
      <w:proofErr w:type="spellEnd"/>
    </w:p>
    <w:p w14:paraId="2125EE6E" w14:textId="77777777" w:rsidR="00D00B44" w:rsidRPr="000B43E9" w:rsidRDefault="00D00B44" w:rsidP="00D00B44">
      <w:pPr>
        <w:spacing w:line="48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5</w:t>
      </w:r>
      <w:r w:rsidRPr="000B43E9">
        <w:rPr>
          <w:rFonts w:ascii="Times New Roman" w:hAnsi="Times New Roman" w:cs="Times New Roman"/>
        </w:rPr>
        <w:t xml:space="preserve">Servicio de Medicina Preventiva y Salud Publica, Hospital Universitario Ramon y Cajal and Instituto Ramón y Cajal de Investigación Sanitaria (IRYCIS), Madrid, </w:t>
      </w:r>
      <w:proofErr w:type="spellStart"/>
      <w:r w:rsidRPr="000B43E9">
        <w:rPr>
          <w:rFonts w:ascii="Times New Roman" w:hAnsi="Times New Roman" w:cs="Times New Roman"/>
        </w:rPr>
        <w:t>Spain</w:t>
      </w:r>
      <w:proofErr w:type="spellEnd"/>
    </w:p>
    <w:p w14:paraId="4738A97C" w14:textId="77777777" w:rsidR="00D00B44" w:rsidRPr="000B43E9" w:rsidRDefault="00D00B44" w:rsidP="00D00B44">
      <w:pPr>
        <w:spacing w:line="480" w:lineRule="auto"/>
        <w:ind w:right="-1"/>
        <w:jc w:val="both"/>
        <w:rPr>
          <w:rFonts w:ascii="Times New Roman" w:hAnsi="Times New Roman" w:cs="Times New Roman"/>
          <w:b/>
          <w:bCs/>
        </w:rPr>
      </w:pPr>
    </w:p>
    <w:p w14:paraId="63CAC460" w14:textId="77777777" w:rsidR="00D00B44" w:rsidRPr="000B43E9" w:rsidRDefault="00D00B44" w:rsidP="00D00B44">
      <w:pPr>
        <w:spacing w:line="480" w:lineRule="auto"/>
        <w:ind w:right="-1"/>
        <w:jc w:val="both"/>
        <w:rPr>
          <w:rFonts w:ascii="Times New Roman" w:hAnsi="Times New Roman" w:cs="Times New Roman"/>
          <w:b/>
          <w:bCs/>
        </w:rPr>
      </w:pPr>
    </w:p>
    <w:p w14:paraId="415B561E" w14:textId="1C7D2058" w:rsidR="003B0816" w:rsidRDefault="00D00B44" w:rsidP="002D009D">
      <w:pPr>
        <w:spacing w:line="480" w:lineRule="auto"/>
        <w:ind w:right="-1"/>
        <w:jc w:val="both"/>
        <w:rPr>
          <w:rFonts w:ascii="Times New Roman" w:hAnsi="Times New Roman" w:cs="Times New Roman"/>
          <w:b/>
          <w:bCs/>
          <w:lang w:val="en-US"/>
        </w:rPr>
      </w:pPr>
      <w:r w:rsidRPr="002D009D">
        <w:rPr>
          <w:rFonts w:ascii="Times New Roman" w:hAnsi="Times New Roman" w:cs="Times New Roman"/>
          <w:b/>
          <w:bCs/>
        </w:rPr>
        <w:t>*</w:t>
      </w:r>
      <w:proofErr w:type="spellStart"/>
      <w:r w:rsidR="002D009D" w:rsidRPr="002D009D">
        <w:rPr>
          <w:rFonts w:ascii="Times New Roman" w:hAnsi="Times New Roman" w:cs="Times New Roman"/>
          <w:b/>
          <w:bCs/>
        </w:rPr>
        <w:t>Corresponding</w:t>
      </w:r>
      <w:proofErr w:type="spellEnd"/>
      <w:r w:rsidR="002D009D" w:rsidRPr="002D009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D009D" w:rsidRPr="002D009D">
        <w:rPr>
          <w:rFonts w:ascii="Times New Roman" w:hAnsi="Times New Roman" w:cs="Times New Roman"/>
          <w:b/>
          <w:bCs/>
        </w:rPr>
        <w:t>authors</w:t>
      </w:r>
      <w:proofErr w:type="spellEnd"/>
      <w:r w:rsidR="002D009D" w:rsidRPr="002D009D">
        <w:rPr>
          <w:rFonts w:ascii="Times New Roman" w:hAnsi="Times New Roman" w:cs="Times New Roman"/>
          <w:b/>
          <w:bCs/>
        </w:rPr>
        <w:t xml:space="preserve">: </w:t>
      </w:r>
      <w:r w:rsidR="002D009D" w:rsidRPr="002D009D">
        <w:rPr>
          <w:rFonts w:ascii="Times New Roman" w:hAnsi="Times New Roman" w:cs="Times New Roman"/>
        </w:rPr>
        <w:t>Rafael Cantón (</w:t>
      </w:r>
      <w:hyperlink r:id="rId4" w:history="1">
        <w:r w:rsidR="002D009D" w:rsidRPr="002D009D">
          <w:rPr>
            <w:rStyle w:val="Hipervnculo"/>
            <w:rFonts w:ascii="Times New Roman" w:hAnsi="Times New Roman" w:cs="Times New Roman"/>
          </w:rPr>
          <w:t>rafael.canton@salud.madrid.org</w:t>
        </w:r>
      </w:hyperlink>
      <w:r w:rsidR="002D009D" w:rsidRPr="002D009D">
        <w:rPr>
          <w:rFonts w:ascii="Times New Roman" w:hAnsi="Times New Roman" w:cs="Times New Roman"/>
        </w:rPr>
        <w:t>) and Marta Hernandez-García (</w:t>
      </w:r>
      <w:hyperlink r:id="rId5" w:history="1">
        <w:r w:rsidR="002D009D" w:rsidRPr="00FF73FA">
          <w:rPr>
            <w:rStyle w:val="Hipervnculo"/>
            <w:rFonts w:ascii="Times New Roman" w:hAnsi="Times New Roman" w:cs="Times New Roman"/>
          </w:rPr>
          <w:t>martahernandez1986@gmail.com</w:t>
        </w:r>
      </w:hyperlink>
      <w:r w:rsidR="002D009D" w:rsidRPr="002D009D">
        <w:rPr>
          <w:rFonts w:ascii="Times New Roman" w:hAnsi="Times New Roman" w:cs="Times New Roman"/>
        </w:rPr>
        <w:t xml:space="preserve">). Hospital Universitario Ramón y Cajal. Carretera de Colmenar Km 9,1. 28034-Madrid. </w:t>
      </w:r>
      <w:proofErr w:type="spellStart"/>
      <w:r w:rsidR="002D009D" w:rsidRPr="002D009D">
        <w:rPr>
          <w:rFonts w:ascii="Times New Roman" w:hAnsi="Times New Roman" w:cs="Times New Roman"/>
        </w:rPr>
        <w:t>Spain</w:t>
      </w:r>
      <w:proofErr w:type="spellEnd"/>
    </w:p>
    <w:p w14:paraId="526B5A58" w14:textId="77777777" w:rsidR="00D00B44" w:rsidRDefault="00D00B44" w:rsidP="003473DB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72A69858" w14:textId="77777777" w:rsidR="00D00B44" w:rsidRDefault="00D00B44" w:rsidP="003473DB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42C4A5D5" w14:textId="77777777" w:rsidR="00D00B44" w:rsidRDefault="00D00B44" w:rsidP="003473DB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5676C0E0" w14:textId="77777777" w:rsidR="00D00B44" w:rsidRDefault="00D00B44" w:rsidP="003473DB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2E54E8B4" w14:textId="77777777" w:rsidR="00D00B44" w:rsidRDefault="00D00B44" w:rsidP="003473DB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6EB1ABB3" w14:textId="38AA0FD2" w:rsidR="003B0816" w:rsidRDefault="00B70938" w:rsidP="003473DB">
      <w:pPr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eastAsia="es-ES"/>
        </w:rPr>
        <w:lastRenderedPageBreak/>
        <w:drawing>
          <wp:inline distT="0" distB="0" distL="0" distR="0" wp14:anchorId="6F2DAE59" wp14:editId="192F9940">
            <wp:extent cx="5400040" cy="3837305"/>
            <wp:effectExtent l="0" t="0" r="0" b="0"/>
            <wp:docPr id="976150976" name="Imagen 1" descr="Dia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150976" name="Imagen 1" descr="Diagrama&#10;&#10;El contenido generado por IA puede ser incorrecto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3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67D81" w14:textId="094FB75E" w:rsidR="003B0816" w:rsidRDefault="003B0816" w:rsidP="003473DB">
      <w:pPr>
        <w:jc w:val="both"/>
        <w:rPr>
          <w:rFonts w:ascii="Times New Roman" w:hAnsi="Times New Roman" w:cs="Times New Roman"/>
          <w:lang w:val="en-US"/>
        </w:rPr>
      </w:pPr>
      <w:r w:rsidRPr="00E72AF5">
        <w:rPr>
          <w:rFonts w:ascii="Times New Roman" w:hAnsi="Times New Roman" w:cs="Times New Roman"/>
          <w:b/>
          <w:bCs/>
          <w:lang w:val="en-US"/>
        </w:rPr>
        <w:t>Figure S</w:t>
      </w:r>
      <w:r>
        <w:rPr>
          <w:rFonts w:ascii="Times New Roman" w:hAnsi="Times New Roman" w:cs="Times New Roman"/>
          <w:b/>
          <w:bCs/>
          <w:lang w:val="en-US"/>
        </w:rPr>
        <w:t>1</w:t>
      </w:r>
      <w:r w:rsidRPr="00E72AF5">
        <w:rPr>
          <w:rFonts w:ascii="Times New Roman" w:hAnsi="Times New Roman" w:cs="Times New Roman"/>
          <w:b/>
          <w:bCs/>
          <w:lang w:val="en-US"/>
        </w:rPr>
        <w:t>.</w:t>
      </w:r>
      <w:r w:rsidRPr="00E72AF5">
        <w:rPr>
          <w:rFonts w:ascii="Times New Roman" w:hAnsi="Times New Roman" w:cs="Times New Roman"/>
          <w:lang w:val="en-US"/>
        </w:rPr>
        <w:t xml:space="preserve"> Core-genome maximum-likelihood phylogenetic tree constructed with </w:t>
      </w:r>
      <w:r>
        <w:rPr>
          <w:rFonts w:ascii="Times New Roman" w:hAnsi="Times New Roman" w:cs="Times New Roman"/>
          <w:lang w:val="en-US"/>
        </w:rPr>
        <w:t>a</w:t>
      </w:r>
      <w:r w:rsidRPr="000B43E9">
        <w:rPr>
          <w:rFonts w:ascii="Times New Roman" w:hAnsi="Times New Roman" w:cs="Times New Roman"/>
          <w:lang w:val="en-US"/>
        </w:rPr>
        <w:t>ll KPC-ST307-Kp</w:t>
      </w:r>
      <w:r>
        <w:rPr>
          <w:rFonts w:ascii="Times New Roman" w:hAnsi="Times New Roman" w:cs="Times New Roman"/>
          <w:lang w:val="en-US"/>
        </w:rPr>
        <w:t xml:space="preserve"> isolates (</w:t>
      </w:r>
      <w:r w:rsidRPr="000B43E9">
        <w:rPr>
          <w:rFonts w:ascii="Times New Roman" w:hAnsi="Times New Roman" w:cs="Times New Roman"/>
          <w:lang w:val="en-GB"/>
        </w:rPr>
        <w:t>ST307-</w:t>
      </w:r>
      <w:r w:rsidRPr="000B43E9">
        <w:rPr>
          <w:rFonts w:ascii="Times New Roman" w:hAnsi="Times New Roman" w:cs="Times New Roman"/>
          <w:i/>
          <w:iCs/>
          <w:lang w:val="en-GB"/>
        </w:rPr>
        <w:t xml:space="preserve">K. pneumoniae </w:t>
      </w:r>
      <w:r w:rsidRPr="000B43E9">
        <w:rPr>
          <w:rFonts w:ascii="Times New Roman" w:hAnsi="Times New Roman" w:cs="Times New Roman"/>
          <w:lang w:val="en-GB"/>
        </w:rPr>
        <w:t>NCTN00000000</w:t>
      </w:r>
      <w:r>
        <w:rPr>
          <w:rFonts w:ascii="Times New Roman" w:hAnsi="Times New Roman" w:cs="Times New Roman"/>
          <w:lang w:val="en-GB"/>
        </w:rPr>
        <w:t xml:space="preserve"> was used</w:t>
      </w:r>
      <w:r w:rsidRPr="000B43E9">
        <w:rPr>
          <w:rFonts w:ascii="Times New Roman" w:hAnsi="Times New Roman" w:cs="Times New Roman"/>
          <w:lang w:val="en-GB"/>
        </w:rPr>
        <w:t xml:space="preserve"> as</w:t>
      </w:r>
      <w:r w:rsidRPr="000B43E9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0B43E9">
        <w:rPr>
          <w:rFonts w:ascii="Times New Roman" w:hAnsi="Times New Roman" w:cs="Times New Roman"/>
          <w:lang w:val="en-GB"/>
        </w:rPr>
        <w:t>the reference genome</w:t>
      </w:r>
      <w:r w:rsidR="006B1ECD">
        <w:rPr>
          <w:rFonts w:ascii="Times New Roman" w:hAnsi="Times New Roman" w:cs="Times New Roman"/>
          <w:lang w:val="en-GB"/>
        </w:rPr>
        <w:t>)</w:t>
      </w:r>
      <w:r w:rsidR="001369F0">
        <w:rPr>
          <w:rFonts w:ascii="Times New Roman" w:hAnsi="Times New Roman" w:cs="Times New Roman"/>
          <w:lang w:val="en-GB"/>
        </w:rPr>
        <w:t>.</w:t>
      </w:r>
      <w:r>
        <w:rPr>
          <w:rFonts w:ascii="Times New Roman" w:hAnsi="Times New Roman" w:cs="Times New Roman"/>
          <w:lang w:val="en-GB"/>
        </w:rPr>
        <w:t xml:space="preserve"> </w:t>
      </w:r>
    </w:p>
    <w:p w14:paraId="67ED9B2C" w14:textId="77777777" w:rsidR="003B0816" w:rsidRDefault="003B0816" w:rsidP="003473DB">
      <w:pPr>
        <w:jc w:val="both"/>
        <w:rPr>
          <w:rFonts w:ascii="Times New Roman" w:hAnsi="Times New Roman" w:cs="Times New Roman"/>
          <w:lang w:val="en-US"/>
        </w:rPr>
      </w:pPr>
    </w:p>
    <w:p w14:paraId="7E7EAAA1" w14:textId="77777777" w:rsidR="003B0816" w:rsidRDefault="003B0816" w:rsidP="003473DB">
      <w:pPr>
        <w:jc w:val="both"/>
        <w:rPr>
          <w:rFonts w:ascii="Times New Roman" w:hAnsi="Times New Roman" w:cs="Times New Roman"/>
          <w:lang w:val="en-US"/>
        </w:rPr>
      </w:pPr>
    </w:p>
    <w:p w14:paraId="26DAA0B8" w14:textId="77777777" w:rsidR="003B0816" w:rsidRDefault="003B0816" w:rsidP="003473DB">
      <w:pPr>
        <w:jc w:val="both"/>
        <w:rPr>
          <w:rFonts w:ascii="Times New Roman" w:hAnsi="Times New Roman" w:cs="Times New Roman"/>
          <w:lang w:val="en-US"/>
        </w:rPr>
      </w:pPr>
    </w:p>
    <w:p w14:paraId="577C7EF4" w14:textId="5C64ECBB" w:rsidR="003473DB" w:rsidRDefault="00873B4B" w:rsidP="003473DB">
      <w:pPr>
        <w:jc w:val="both"/>
        <w:rPr>
          <w:b/>
          <w:bCs/>
          <w:lang w:val="en-US"/>
        </w:rPr>
      </w:pPr>
      <w:r>
        <w:rPr>
          <w:b/>
          <w:bCs/>
          <w:noProof/>
          <w:lang w:eastAsia="es-ES"/>
        </w:rPr>
        <w:drawing>
          <wp:inline distT="0" distB="0" distL="0" distR="0" wp14:anchorId="4E53D274" wp14:editId="2CC126AF">
            <wp:extent cx="5400040" cy="2132965"/>
            <wp:effectExtent l="0" t="0" r="0" b="635"/>
            <wp:docPr id="1739989922" name="Imagen 1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989922" name="Imagen 1" descr="Tabla&#10;&#10;Descripción generada automá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0302D" w14:textId="4FCAB71C" w:rsidR="00572331" w:rsidRDefault="003473DB" w:rsidP="003473DB">
      <w:pPr>
        <w:jc w:val="both"/>
        <w:rPr>
          <w:lang w:val="en-US"/>
        </w:rPr>
      </w:pPr>
      <w:r w:rsidRPr="00E72AF5">
        <w:rPr>
          <w:rFonts w:ascii="Times New Roman" w:hAnsi="Times New Roman" w:cs="Times New Roman"/>
          <w:b/>
          <w:bCs/>
          <w:lang w:val="en-US"/>
        </w:rPr>
        <w:t>Figure S</w:t>
      </w:r>
      <w:r w:rsidR="003B0816">
        <w:rPr>
          <w:rFonts w:ascii="Times New Roman" w:hAnsi="Times New Roman" w:cs="Times New Roman"/>
          <w:b/>
          <w:bCs/>
          <w:lang w:val="en-US"/>
        </w:rPr>
        <w:t>2</w:t>
      </w:r>
      <w:r w:rsidRPr="00E72AF5">
        <w:rPr>
          <w:rFonts w:ascii="Times New Roman" w:hAnsi="Times New Roman" w:cs="Times New Roman"/>
          <w:b/>
          <w:bCs/>
          <w:lang w:val="en-US"/>
        </w:rPr>
        <w:t>.</w:t>
      </w:r>
      <w:r w:rsidRPr="00E72AF5">
        <w:rPr>
          <w:rFonts w:ascii="Times New Roman" w:hAnsi="Times New Roman" w:cs="Times New Roman"/>
          <w:lang w:val="en-US"/>
        </w:rPr>
        <w:t xml:space="preserve"> </w:t>
      </w:r>
      <w:r w:rsidR="00873B4B" w:rsidRPr="00E72AF5">
        <w:rPr>
          <w:rFonts w:ascii="Times New Roman" w:hAnsi="Times New Roman" w:cs="Times New Roman"/>
          <w:lang w:val="en-US"/>
        </w:rPr>
        <w:t xml:space="preserve">a) </w:t>
      </w:r>
      <w:r w:rsidRPr="00E72AF5">
        <w:rPr>
          <w:rFonts w:ascii="Times New Roman" w:hAnsi="Times New Roman" w:cs="Times New Roman"/>
          <w:lang w:val="en-US"/>
        </w:rPr>
        <w:t xml:space="preserve">Core-genome maximum-likelihood phylogenetic tree constructed with the hybrid genome assemblies of the environmental KPC-92-Kp (used as the reference genome) and the clinical KPC-3- and KPC-92-Kp isolates from patients 4 and 6. </w:t>
      </w:r>
      <w:r w:rsidR="00873B4B" w:rsidRPr="00E72AF5">
        <w:rPr>
          <w:rFonts w:ascii="Times New Roman" w:hAnsi="Times New Roman" w:cs="Times New Roman"/>
          <w:lang w:val="en-US"/>
        </w:rPr>
        <w:t>b) M</w:t>
      </w:r>
      <w:r w:rsidRPr="00E72AF5">
        <w:rPr>
          <w:rFonts w:ascii="Times New Roman" w:hAnsi="Times New Roman" w:cs="Times New Roman"/>
          <w:lang w:val="en-US"/>
        </w:rPr>
        <w:t>atrix table with the number of SNPs</w:t>
      </w:r>
      <w:r w:rsidR="00873B4B" w:rsidRPr="00E72AF5">
        <w:rPr>
          <w:rFonts w:ascii="Times New Roman" w:hAnsi="Times New Roman" w:cs="Times New Roman"/>
          <w:lang w:val="en-US"/>
        </w:rPr>
        <w:t xml:space="preserve"> or INDELs</w:t>
      </w:r>
      <w:r w:rsidRPr="00E72AF5">
        <w:rPr>
          <w:rFonts w:ascii="Times New Roman" w:hAnsi="Times New Roman" w:cs="Times New Roman"/>
          <w:lang w:val="en-US"/>
        </w:rPr>
        <w:t xml:space="preserve"> for each pairwise comparison. The threshold number of SNPs defined for </w:t>
      </w:r>
      <w:r w:rsidRPr="00E72AF5">
        <w:rPr>
          <w:rFonts w:ascii="Times New Roman" w:hAnsi="Times New Roman" w:cs="Times New Roman"/>
          <w:i/>
          <w:iCs/>
          <w:lang w:val="en-US"/>
        </w:rPr>
        <w:t xml:space="preserve">K. pneumoniae </w:t>
      </w:r>
      <w:r w:rsidRPr="00E72AF5">
        <w:rPr>
          <w:rFonts w:ascii="Times New Roman" w:hAnsi="Times New Roman" w:cs="Times New Roman"/>
          <w:lang w:val="en-US"/>
        </w:rPr>
        <w:t>to be genetically related</w:t>
      </w:r>
      <w:r w:rsidRPr="00E72AF5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E72AF5">
        <w:rPr>
          <w:rFonts w:ascii="Times New Roman" w:hAnsi="Times New Roman" w:cs="Times New Roman"/>
          <w:lang w:val="en-US"/>
        </w:rPr>
        <w:t>is ≤18 SNPs.</w:t>
      </w:r>
    </w:p>
    <w:p w14:paraId="415DAADA" w14:textId="77777777" w:rsidR="00572331" w:rsidRDefault="00572331" w:rsidP="003473DB">
      <w:pPr>
        <w:jc w:val="both"/>
        <w:rPr>
          <w:lang w:val="en-US"/>
        </w:rPr>
      </w:pPr>
    </w:p>
    <w:p w14:paraId="639BCB9F" w14:textId="77777777" w:rsidR="00BB5A8D" w:rsidRDefault="00BB5A8D" w:rsidP="003473DB">
      <w:pPr>
        <w:jc w:val="both"/>
        <w:rPr>
          <w:lang w:val="en-US"/>
        </w:rPr>
        <w:sectPr w:rsidR="00BB5A8D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E8B0D92" w14:textId="79F7D92B" w:rsidR="00DF5216" w:rsidRDefault="00DF5216" w:rsidP="003473DB">
      <w:pPr>
        <w:jc w:val="both"/>
        <w:rPr>
          <w:lang w:val="en-US"/>
        </w:rPr>
      </w:pPr>
    </w:p>
    <w:p w14:paraId="75FBD02B" w14:textId="0EB8008A" w:rsidR="007D0F2A" w:rsidRDefault="00CA259F" w:rsidP="007366B7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eastAsia="es-ES"/>
        </w:rPr>
        <w:drawing>
          <wp:inline distT="0" distB="0" distL="0" distR="0" wp14:anchorId="43F96E7F" wp14:editId="500BCECB">
            <wp:extent cx="9301751" cy="4791710"/>
            <wp:effectExtent l="0" t="0" r="0" b="8890"/>
            <wp:docPr id="1858828844" name="Imagen 2" descr="Imagen que contiene 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828844" name="Imagen 2" descr="Imagen que contiene Gráfico&#10;&#10;Descripción generada automá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1730" cy="479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54FC8" w14:textId="15E4161E" w:rsidR="00572331" w:rsidRPr="00FA51A2" w:rsidRDefault="00DF5216" w:rsidP="009A082B">
      <w:pPr>
        <w:jc w:val="both"/>
        <w:rPr>
          <w:rFonts w:ascii="Times New Roman" w:hAnsi="Times New Roman" w:cs="Times New Roman"/>
          <w:lang w:val="en-US"/>
        </w:rPr>
      </w:pPr>
      <w:r w:rsidRPr="00FA51A2">
        <w:rPr>
          <w:rFonts w:ascii="Times New Roman" w:hAnsi="Times New Roman" w:cs="Times New Roman"/>
          <w:b/>
          <w:bCs/>
          <w:lang w:val="en-US"/>
        </w:rPr>
        <w:t>Figure S</w:t>
      </w:r>
      <w:r w:rsidR="003B0816">
        <w:rPr>
          <w:rFonts w:ascii="Times New Roman" w:hAnsi="Times New Roman" w:cs="Times New Roman"/>
          <w:b/>
          <w:bCs/>
          <w:lang w:val="en-US"/>
        </w:rPr>
        <w:t>3</w:t>
      </w:r>
      <w:r w:rsidRPr="00FA51A2">
        <w:rPr>
          <w:rFonts w:ascii="Times New Roman" w:hAnsi="Times New Roman" w:cs="Times New Roman"/>
          <w:lang w:val="en-US"/>
        </w:rPr>
        <w:t xml:space="preserve">. </w:t>
      </w:r>
      <w:r w:rsidR="007366B7" w:rsidRPr="007366B7">
        <w:rPr>
          <w:rFonts w:ascii="Times New Roman" w:hAnsi="Times New Roman" w:cs="Times New Roman"/>
          <w:lang w:val="en-US"/>
        </w:rPr>
        <w:t>Reconstruction of</w:t>
      </w:r>
      <w:r w:rsidR="0018582D">
        <w:rPr>
          <w:rFonts w:ascii="Times New Roman" w:hAnsi="Times New Roman" w:cs="Times New Roman"/>
          <w:lang w:val="en-US"/>
        </w:rPr>
        <w:t xml:space="preserve"> the</w:t>
      </w:r>
      <w:r w:rsidR="007366B7" w:rsidRPr="007366B7">
        <w:rPr>
          <w:rFonts w:ascii="Times New Roman" w:hAnsi="Times New Roman" w:cs="Times New Roman"/>
          <w:lang w:val="en-US"/>
        </w:rPr>
        <w:t xml:space="preserve"> plasmid </w:t>
      </w:r>
      <w:r w:rsidR="007366B7">
        <w:rPr>
          <w:rFonts w:ascii="Times New Roman" w:hAnsi="Times New Roman" w:cs="Times New Roman"/>
          <w:lang w:val="en-US"/>
        </w:rPr>
        <w:t xml:space="preserve">carrying </w:t>
      </w:r>
      <w:r w:rsidR="007366B7" w:rsidRPr="007366B7">
        <w:rPr>
          <w:rFonts w:ascii="Times New Roman" w:hAnsi="Times New Roman" w:cs="Times New Roman"/>
          <w:i/>
          <w:iCs/>
          <w:lang w:val="en-US"/>
        </w:rPr>
        <w:t>bla</w:t>
      </w:r>
      <w:r w:rsidR="007366B7" w:rsidRPr="007366B7">
        <w:rPr>
          <w:rFonts w:ascii="Times New Roman" w:hAnsi="Times New Roman" w:cs="Times New Roman"/>
          <w:vertAlign w:val="subscript"/>
          <w:lang w:val="en-US"/>
        </w:rPr>
        <w:t>KPC-3</w:t>
      </w:r>
      <w:r w:rsidR="007366B7" w:rsidRPr="007366B7">
        <w:rPr>
          <w:rFonts w:ascii="Times New Roman" w:hAnsi="Times New Roman" w:cs="Times New Roman"/>
          <w:lang w:val="en-US"/>
        </w:rPr>
        <w:t xml:space="preserve"> </w:t>
      </w:r>
      <w:r w:rsidR="007366B7">
        <w:rPr>
          <w:rFonts w:ascii="Times New Roman" w:hAnsi="Times New Roman" w:cs="Times New Roman"/>
          <w:lang w:val="en-US"/>
        </w:rPr>
        <w:t xml:space="preserve">or </w:t>
      </w:r>
      <w:r w:rsidR="007366B7" w:rsidRPr="007366B7">
        <w:rPr>
          <w:rFonts w:ascii="Times New Roman" w:hAnsi="Times New Roman" w:cs="Times New Roman"/>
          <w:i/>
          <w:iCs/>
          <w:lang w:val="en-US"/>
        </w:rPr>
        <w:t>bla</w:t>
      </w:r>
      <w:r w:rsidR="007366B7" w:rsidRPr="007366B7">
        <w:rPr>
          <w:rFonts w:ascii="Times New Roman" w:hAnsi="Times New Roman" w:cs="Times New Roman"/>
          <w:vertAlign w:val="subscript"/>
          <w:lang w:val="en-US"/>
        </w:rPr>
        <w:t>KPC-92</w:t>
      </w:r>
      <w:r w:rsidR="007366B7" w:rsidRPr="007366B7">
        <w:rPr>
          <w:rFonts w:ascii="Times New Roman" w:hAnsi="Times New Roman" w:cs="Times New Roman"/>
          <w:lang w:val="en-US"/>
        </w:rPr>
        <w:t xml:space="preserve"> </w:t>
      </w:r>
      <w:r w:rsidR="007366B7">
        <w:rPr>
          <w:rFonts w:ascii="Times New Roman" w:hAnsi="Times New Roman" w:cs="Times New Roman"/>
          <w:lang w:val="en-US"/>
        </w:rPr>
        <w:t>that w</w:t>
      </w:r>
      <w:r w:rsidR="0018582D">
        <w:rPr>
          <w:rFonts w:ascii="Times New Roman" w:hAnsi="Times New Roman" w:cs="Times New Roman"/>
          <w:lang w:val="en-US"/>
        </w:rPr>
        <w:t xml:space="preserve">as </w:t>
      </w:r>
      <w:r w:rsidR="007366B7" w:rsidRPr="007366B7">
        <w:rPr>
          <w:rFonts w:ascii="Times New Roman" w:hAnsi="Times New Roman" w:cs="Times New Roman"/>
          <w:lang w:val="en-US"/>
        </w:rPr>
        <w:t>detected</w:t>
      </w:r>
      <w:r w:rsidR="007366B7">
        <w:rPr>
          <w:rFonts w:ascii="Times New Roman" w:hAnsi="Times New Roman" w:cs="Times New Roman"/>
          <w:lang w:val="en-US"/>
        </w:rPr>
        <w:t xml:space="preserve"> in</w:t>
      </w:r>
      <w:r w:rsidR="007366B7" w:rsidRPr="007366B7">
        <w:rPr>
          <w:rFonts w:ascii="Times New Roman" w:hAnsi="Times New Roman" w:cs="Times New Roman"/>
          <w:lang w:val="en-US"/>
        </w:rPr>
        <w:t xml:space="preserve"> </w:t>
      </w:r>
      <w:r w:rsidR="007366B7" w:rsidRPr="00E72AF5">
        <w:rPr>
          <w:rFonts w:ascii="Times New Roman" w:hAnsi="Times New Roman" w:cs="Times New Roman"/>
          <w:lang w:val="en-US"/>
        </w:rPr>
        <w:t>the environmental KPC-92-Kp and the clinical KPC-3- and KPC-92-Kp isolates from patients 4 and 6.</w:t>
      </w:r>
      <w:r w:rsidR="007366B7">
        <w:rPr>
          <w:rFonts w:ascii="Times New Roman" w:hAnsi="Times New Roman" w:cs="Times New Roman"/>
          <w:lang w:val="en-US"/>
        </w:rPr>
        <w:t xml:space="preserve"> The pKpQIL-307 plasmid (accession number KY271403) previously described by Villa </w:t>
      </w:r>
      <w:r w:rsidR="007366B7" w:rsidRPr="007366B7">
        <w:rPr>
          <w:rFonts w:ascii="Times New Roman" w:hAnsi="Times New Roman" w:cs="Times New Roman"/>
          <w:i/>
          <w:iCs/>
          <w:lang w:val="en-US"/>
        </w:rPr>
        <w:t>et al</w:t>
      </w:r>
      <w:r w:rsidR="007366B7">
        <w:rPr>
          <w:rFonts w:ascii="Times New Roman" w:hAnsi="Times New Roman" w:cs="Times New Roman"/>
          <w:lang w:val="en-US"/>
        </w:rPr>
        <w:t xml:space="preserve"> </w:t>
      </w:r>
      <w:r w:rsidR="00F44270">
        <w:rPr>
          <w:rFonts w:ascii="Times New Roman" w:hAnsi="Times New Roman" w:cs="Times New Roman"/>
          <w:lang w:val="en-US"/>
        </w:rPr>
        <w:t>[5]</w:t>
      </w:r>
      <w:r w:rsidR="007366B7">
        <w:rPr>
          <w:rFonts w:ascii="Times New Roman" w:hAnsi="Times New Roman" w:cs="Times New Roman"/>
          <w:lang w:val="en-US"/>
        </w:rPr>
        <w:t xml:space="preserve"> </w:t>
      </w:r>
      <w:r w:rsidR="00484736">
        <w:rPr>
          <w:rFonts w:ascii="Times New Roman" w:hAnsi="Times New Roman" w:cs="Times New Roman"/>
          <w:lang w:val="en-US"/>
        </w:rPr>
        <w:t xml:space="preserve">was </w:t>
      </w:r>
      <w:r w:rsidR="007366B7">
        <w:rPr>
          <w:rFonts w:ascii="Times New Roman" w:hAnsi="Times New Roman" w:cs="Times New Roman"/>
          <w:lang w:val="en-US"/>
        </w:rPr>
        <w:t>used</w:t>
      </w:r>
      <w:r w:rsidR="007366B7" w:rsidRPr="00E72AF5">
        <w:rPr>
          <w:rFonts w:ascii="Times New Roman" w:hAnsi="Times New Roman" w:cs="Times New Roman"/>
          <w:lang w:val="en-US"/>
        </w:rPr>
        <w:t xml:space="preserve"> as the reference </w:t>
      </w:r>
      <w:r w:rsidR="007366B7">
        <w:rPr>
          <w:rFonts w:ascii="Times New Roman" w:hAnsi="Times New Roman" w:cs="Times New Roman"/>
          <w:lang w:val="en-US"/>
        </w:rPr>
        <w:t xml:space="preserve">plasmid. </w:t>
      </w:r>
    </w:p>
    <w:p w14:paraId="77773963" w14:textId="77777777" w:rsidR="00DF5216" w:rsidRDefault="00DF5216" w:rsidP="003473DB">
      <w:pPr>
        <w:jc w:val="both"/>
        <w:rPr>
          <w:lang w:val="en-US"/>
        </w:rPr>
      </w:pPr>
    </w:p>
    <w:p w14:paraId="2379681F" w14:textId="77777777" w:rsidR="00DF5216" w:rsidRDefault="00DF5216" w:rsidP="003473DB">
      <w:pPr>
        <w:jc w:val="both"/>
        <w:rPr>
          <w:lang w:val="en-US"/>
        </w:rPr>
      </w:pPr>
    </w:p>
    <w:p w14:paraId="1B219BFC" w14:textId="31E212F1" w:rsidR="00DF5216" w:rsidRDefault="00CA259F" w:rsidP="003473DB">
      <w:pPr>
        <w:jc w:val="both"/>
        <w:rPr>
          <w:lang w:val="en-US"/>
        </w:rPr>
      </w:pPr>
      <w:r>
        <w:rPr>
          <w:noProof/>
          <w:lang w:eastAsia="es-ES"/>
        </w:rPr>
        <w:lastRenderedPageBreak/>
        <w:drawing>
          <wp:inline distT="0" distB="0" distL="0" distR="0" wp14:anchorId="48FD62D2" wp14:editId="26AE0DFC">
            <wp:extent cx="8891270" cy="5147310"/>
            <wp:effectExtent l="0" t="0" r="5080" b="0"/>
            <wp:docPr id="1240973541" name="Imagen 1" descr="Gráfico,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973541" name="Imagen 1" descr="Gráfico, Diagrama&#10;&#10;Descripción generada automáticament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270" cy="514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6468E" w14:textId="30E75500" w:rsidR="00DF5216" w:rsidRPr="00FA51A2" w:rsidRDefault="00DF5216" w:rsidP="003473DB">
      <w:pPr>
        <w:jc w:val="both"/>
        <w:rPr>
          <w:rFonts w:ascii="Times New Roman" w:hAnsi="Times New Roman" w:cs="Times New Roman"/>
          <w:lang w:val="en-US"/>
        </w:rPr>
      </w:pPr>
    </w:p>
    <w:p w14:paraId="57089AC9" w14:textId="35333CCE" w:rsidR="00DF5216" w:rsidRPr="00FA51A2" w:rsidRDefault="009B2267" w:rsidP="003473DB">
      <w:pPr>
        <w:jc w:val="both"/>
        <w:rPr>
          <w:rFonts w:ascii="Times New Roman" w:hAnsi="Times New Roman" w:cs="Times New Roman"/>
          <w:lang w:val="en-US"/>
        </w:rPr>
      </w:pPr>
      <w:r w:rsidRPr="00FA51A2">
        <w:rPr>
          <w:rFonts w:ascii="Times New Roman" w:hAnsi="Times New Roman" w:cs="Times New Roman"/>
          <w:b/>
          <w:bCs/>
          <w:lang w:val="en-US"/>
        </w:rPr>
        <w:t>Figure S</w:t>
      </w:r>
      <w:r w:rsidR="003B0816">
        <w:rPr>
          <w:rFonts w:ascii="Times New Roman" w:hAnsi="Times New Roman" w:cs="Times New Roman"/>
          <w:b/>
          <w:bCs/>
          <w:lang w:val="en-US"/>
        </w:rPr>
        <w:t>4</w:t>
      </w:r>
      <w:r w:rsidRPr="00FA51A2">
        <w:rPr>
          <w:rFonts w:ascii="Times New Roman" w:hAnsi="Times New Roman" w:cs="Times New Roman"/>
          <w:lang w:val="en-US"/>
        </w:rPr>
        <w:t xml:space="preserve">. </w:t>
      </w:r>
      <w:r w:rsidR="007366B7" w:rsidRPr="007366B7">
        <w:rPr>
          <w:rFonts w:ascii="Times New Roman" w:hAnsi="Times New Roman" w:cs="Times New Roman"/>
          <w:lang w:val="en-US"/>
        </w:rPr>
        <w:t xml:space="preserve">Reconstruction of </w:t>
      </w:r>
      <w:r w:rsidR="0018582D">
        <w:rPr>
          <w:rFonts w:ascii="Times New Roman" w:hAnsi="Times New Roman" w:cs="Times New Roman"/>
          <w:lang w:val="en-US"/>
        </w:rPr>
        <w:t xml:space="preserve">the </w:t>
      </w:r>
      <w:r w:rsidR="007366B7" w:rsidRPr="007366B7">
        <w:rPr>
          <w:rFonts w:ascii="Times New Roman" w:hAnsi="Times New Roman" w:cs="Times New Roman"/>
          <w:lang w:val="en-US"/>
        </w:rPr>
        <w:t xml:space="preserve">plasmid </w:t>
      </w:r>
      <w:r w:rsidR="007366B7">
        <w:rPr>
          <w:rFonts w:ascii="Times New Roman" w:hAnsi="Times New Roman" w:cs="Times New Roman"/>
          <w:lang w:val="en-US"/>
        </w:rPr>
        <w:t xml:space="preserve">carrying </w:t>
      </w:r>
      <w:r w:rsidR="007366B7" w:rsidRPr="007366B7">
        <w:rPr>
          <w:rFonts w:ascii="Times New Roman" w:hAnsi="Times New Roman" w:cs="Times New Roman"/>
          <w:i/>
          <w:iCs/>
          <w:lang w:val="en-US"/>
        </w:rPr>
        <w:t>bla</w:t>
      </w:r>
      <w:r w:rsidR="007366B7" w:rsidRPr="007366B7">
        <w:rPr>
          <w:rFonts w:ascii="Times New Roman" w:hAnsi="Times New Roman" w:cs="Times New Roman"/>
          <w:vertAlign w:val="subscript"/>
          <w:lang w:val="en-US"/>
        </w:rPr>
        <w:t xml:space="preserve">CTX-M-15 </w:t>
      </w:r>
      <w:r w:rsidR="007366B7" w:rsidRPr="007366B7">
        <w:rPr>
          <w:rFonts w:ascii="Times New Roman" w:hAnsi="Times New Roman" w:cs="Times New Roman"/>
          <w:lang w:val="en-US"/>
        </w:rPr>
        <w:t>that w</w:t>
      </w:r>
      <w:r w:rsidR="0018582D">
        <w:rPr>
          <w:rFonts w:ascii="Times New Roman" w:hAnsi="Times New Roman" w:cs="Times New Roman"/>
          <w:lang w:val="en-US"/>
        </w:rPr>
        <w:t>as</w:t>
      </w:r>
      <w:r w:rsidR="007366B7" w:rsidRPr="007366B7">
        <w:rPr>
          <w:rFonts w:ascii="Times New Roman" w:hAnsi="Times New Roman" w:cs="Times New Roman"/>
          <w:lang w:val="en-US"/>
        </w:rPr>
        <w:t xml:space="preserve"> detected</w:t>
      </w:r>
      <w:r w:rsidR="007366B7">
        <w:rPr>
          <w:rFonts w:ascii="Times New Roman" w:hAnsi="Times New Roman" w:cs="Times New Roman"/>
          <w:lang w:val="en-US"/>
        </w:rPr>
        <w:t xml:space="preserve"> in</w:t>
      </w:r>
      <w:r w:rsidR="007366B7" w:rsidRPr="007366B7">
        <w:rPr>
          <w:rFonts w:ascii="Times New Roman" w:hAnsi="Times New Roman" w:cs="Times New Roman"/>
          <w:lang w:val="en-US"/>
        </w:rPr>
        <w:t xml:space="preserve"> </w:t>
      </w:r>
      <w:r w:rsidR="007366B7" w:rsidRPr="00E72AF5">
        <w:rPr>
          <w:rFonts w:ascii="Times New Roman" w:hAnsi="Times New Roman" w:cs="Times New Roman"/>
          <w:lang w:val="en-US"/>
        </w:rPr>
        <w:t>the environmental KPC-92-Kp and the clinical KPC-3- and KPC-92-Kp isolates from patients 4 and 6.</w:t>
      </w:r>
      <w:r w:rsidR="007366B7">
        <w:rPr>
          <w:rFonts w:ascii="Times New Roman" w:hAnsi="Times New Roman" w:cs="Times New Roman"/>
          <w:lang w:val="en-US"/>
        </w:rPr>
        <w:t xml:space="preserve"> The </w:t>
      </w:r>
      <w:r w:rsidR="007366B7">
        <w:rPr>
          <w:rFonts w:ascii="Times New Roman" w:hAnsi="Times New Roman" w:cs="Times New Roman"/>
          <w:color w:val="222222"/>
          <w:lang w:val="en-GB"/>
        </w:rPr>
        <w:t xml:space="preserve">pKPN3-307_typeA </w:t>
      </w:r>
      <w:r w:rsidR="007366B7">
        <w:rPr>
          <w:rFonts w:ascii="Times New Roman" w:hAnsi="Times New Roman" w:cs="Times New Roman"/>
          <w:lang w:val="en-US"/>
        </w:rPr>
        <w:t>plasmid (accession number</w:t>
      </w:r>
      <w:r w:rsidR="007366B7" w:rsidRPr="007366B7">
        <w:rPr>
          <w:rFonts w:ascii="Times New Roman" w:hAnsi="Times New Roman" w:cs="Times New Roman"/>
          <w:lang w:val="en-US"/>
        </w:rPr>
        <w:t xml:space="preserve"> </w:t>
      </w:r>
      <w:r w:rsidR="007366B7">
        <w:rPr>
          <w:rFonts w:ascii="Times New Roman" w:hAnsi="Times New Roman" w:cs="Times New Roman"/>
          <w:lang w:val="en-US"/>
        </w:rPr>
        <w:t xml:space="preserve">KY271404) previously described by Villa </w:t>
      </w:r>
      <w:r w:rsidR="007366B7" w:rsidRPr="007366B7">
        <w:rPr>
          <w:rFonts w:ascii="Times New Roman" w:hAnsi="Times New Roman" w:cs="Times New Roman"/>
          <w:i/>
          <w:iCs/>
          <w:lang w:val="en-US"/>
        </w:rPr>
        <w:t>et al</w:t>
      </w:r>
      <w:r w:rsidR="007366B7">
        <w:rPr>
          <w:rFonts w:ascii="Times New Roman" w:hAnsi="Times New Roman" w:cs="Times New Roman"/>
          <w:lang w:val="en-US"/>
        </w:rPr>
        <w:t xml:space="preserve"> </w:t>
      </w:r>
      <w:r w:rsidR="00F44270">
        <w:rPr>
          <w:rFonts w:ascii="Times New Roman" w:hAnsi="Times New Roman" w:cs="Times New Roman"/>
          <w:lang w:val="en-US"/>
        </w:rPr>
        <w:t>[5]</w:t>
      </w:r>
      <w:r w:rsidR="007366B7">
        <w:rPr>
          <w:rFonts w:ascii="Times New Roman" w:hAnsi="Times New Roman" w:cs="Times New Roman"/>
          <w:lang w:val="en-US"/>
        </w:rPr>
        <w:t xml:space="preserve"> </w:t>
      </w:r>
      <w:r w:rsidR="00484736">
        <w:rPr>
          <w:rFonts w:ascii="Times New Roman" w:hAnsi="Times New Roman" w:cs="Times New Roman"/>
          <w:lang w:val="en-US"/>
        </w:rPr>
        <w:t xml:space="preserve">was </w:t>
      </w:r>
      <w:r w:rsidR="007366B7">
        <w:rPr>
          <w:rFonts w:ascii="Times New Roman" w:hAnsi="Times New Roman" w:cs="Times New Roman"/>
          <w:lang w:val="en-US"/>
        </w:rPr>
        <w:t>used</w:t>
      </w:r>
      <w:r w:rsidR="007366B7" w:rsidRPr="00E72AF5">
        <w:rPr>
          <w:rFonts w:ascii="Times New Roman" w:hAnsi="Times New Roman" w:cs="Times New Roman"/>
          <w:lang w:val="en-US"/>
        </w:rPr>
        <w:t xml:space="preserve"> as the reference </w:t>
      </w:r>
      <w:r w:rsidR="007366B7">
        <w:rPr>
          <w:rFonts w:ascii="Times New Roman" w:hAnsi="Times New Roman" w:cs="Times New Roman"/>
          <w:lang w:val="en-US"/>
        </w:rPr>
        <w:t>plasmid.</w:t>
      </w:r>
    </w:p>
    <w:sectPr w:rsidR="00DF5216" w:rsidRPr="00FA51A2" w:rsidSect="00DF5216">
      <w:pgSz w:w="16838" w:h="11906" w:orient="landscape"/>
      <w:pgMar w:top="709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3DB"/>
    <w:rsid w:val="0002274D"/>
    <w:rsid w:val="001369F0"/>
    <w:rsid w:val="0018582D"/>
    <w:rsid w:val="002345F8"/>
    <w:rsid w:val="002D009D"/>
    <w:rsid w:val="003473DB"/>
    <w:rsid w:val="003A7CC5"/>
    <w:rsid w:val="003B0816"/>
    <w:rsid w:val="00484736"/>
    <w:rsid w:val="00572331"/>
    <w:rsid w:val="006B1ECD"/>
    <w:rsid w:val="007366B7"/>
    <w:rsid w:val="00753D55"/>
    <w:rsid w:val="007907BD"/>
    <w:rsid w:val="007D0F2A"/>
    <w:rsid w:val="007F031C"/>
    <w:rsid w:val="00812B0C"/>
    <w:rsid w:val="00823128"/>
    <w:rsid w:val="00873B4B"/>
    <w:rsid w:val="008D4B5E"/>
    <w:rsid w:val="0096175F"/>
    <w:rsid w:val="009A082B"/>
    <w:rsid w:val="009B2267"/>
    <w:rsid w:val="00A418D1"/>
    <w:rsid w:val="00B70938"/>
    <w:rsid w:val="00BB5A8D"/>
    <w:rsid w:val="00CA14D1"/>
    <w:rsid w:val="00CA259F"/>
    <w:rsid w:val="00CA714A"/>
    <w:rsid w:val="00CB7629"/>
    <w:rsid w:val="00D00B44"/>
    <w:rsid w:val="00DF5216"/>
    <w:rsid w:val="00E72AF5"/>
    <w:rsid w:val="00EC0FAE"/>
    <w:rsid w:val="00F44270"/>
    <w:rsid w:val="00FA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A2869"/>
  <w15:chartTrackingRefBased/>
  <w15:docId w15:val="{5BE6AD7B-308B-4ECF-BE76-5C5D38EEC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47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47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473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47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473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473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473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473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473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473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473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473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473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473D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473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473D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473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473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47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47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47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47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47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473D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473D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473D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473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473D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473DB"/>
    <w:rPr>
      <w:b/>
      <w:bCs/>
      <w:smallCaps/>
      <w:color w:val="0F4761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1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1ECD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1369F0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D00B4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D00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mailto:martahernandez1986@gmail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rafael.canton@salud.madrid.org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395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Hernandez</dc:creator>
  <cp:keywords/>
  <dc:description/>
  <cp:lastModifiedBy>Marta Hernandez</cp:lastModifiedBy>
  <cp:revision>3</cp:revision>
  <dcterms:created xsi:type="dcterms:W3CDTF">2025-06-30T09:20:00Z</dcterms:created>
  <dcterms:modified xsi:type="dcterms:W3CDTF">2025-06-30T21:19:00Z</dcterms:modified>
</cp:coreProperties>
</file>