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A783C" w14:textId="0B512740" w:rsidR="002414CB" w:rsidRPr="002414CB" w:rsidRDefault="002414CB" w:rsidP="002414C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414CB">
        <w:rPr>
          <w:rFonts w:ascii="Times New Roman" w:hAnsi="Times New Roman" w:cs="Times New Roman"/>
          <w:sz w:val="24"/>
          <w:szCs w:val="24"/>
          <w:lang w:val="en-US"/>
        </w:rPr>
        <w:t>Appendix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table</w:t>
      </w:r>
      <w:r w:rsidRPr="002414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414CB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  <w:t xml:space="preserve">Interaction between ethnicity (non-white) and poverty in the presence of dental caries among Brazilian adolescents (n = </w:t>
      </w:r>
      <w:r w:rsidRPr="002414CB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  <w:t>615</w:t>
      </w:r>
      <w:r w:rsidRPr="002414CB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2"/>
        <w:gridCol w:w="1351"/>
        <w:gridCol w:w="799"/>
        <w:gridCol w:w="1320"/>
        <w:gridCol w:w="1302"/>
      </w:tblGrid>
      <w:tr w:rsidR="002414CB" w:rsidRPr="002414CB" w14:paraId="0C9B22F1" w14:textId="77777777" w:rsidTr="002414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736ED0" w14:textId="77777777" w:rsidR="002414CB" w:rsidRPr="002414CB" w:rsidRDefault="002414CB" w:rsidP="00241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Exposure</w:t>
            </w:r>
            <w:proofErr w:type="spellEnd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Combination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6EF350" w14:textId="77777777" w:rsidR="002414CB" w:rsidRPr="002414CB" w:rsidRDefault="002414CB" w:rsidP="00241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Estimate</w:t>
            </w:r>
            <w:proofErr w:type="spellEnd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(OR)</w:t>
            </w:r>
          </w:p>
        </w:tc>
        <w:tc>
          <w:tcPr>
            <w:tcW w:w="769" w:type="dxa"/>
            <w:vAlign w:val="center"/>
            <w:hideMark/>
          </w:tcPr>
          <w:p w14:paraId="5178FE0E" w14:textId="77777777" w:rsidR="002414CB" w:rsidRPr="002414CB" w:rsidRDefault="002414CB" w:rsidP="00241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P-</w:t>
            </w:r>
            <w:proofErr w:type="spellStart"/>
            <w:proofErr w:type="gram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value</w:t>
            </w:r>
            <w:proofErr w:type="spellEnd"/>
            <w:proofErr w:type="gramEnd"/>
          </w:p>
        </w:tc>
        <w:tc>
          <w:tcPr>
            <w:tcW w:w="1290" w:type="dxa"/>
            <w:vAlign w:val="center"/>
            <w:hideMark/>
          </w:tcPr>
          <w:p w14:paraId="29B74F8E" w14:textId="77777777" w:rsidR="002414CB" w:rsidRPr="002414CB" w:rsidRDefault="002414CB" w:rsidP="00241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95% CI Lower</w:t>
            </w:r>
          </w:p>
        </w:tc>
        <w:tc>
          <w:tcPr>
            <w:tcW w:w="0" w:type="auto"/>
            <w:vAlign w:val="center"/>
            <w:hideMark/>
          </w:tcPr>
          <w:p w14:paraId="7873C6B6" w14:textId="77777777" w:rsidR="002414CB" w:rsidRPr="002414CB" w:rsidRDefault="002414CB" w:rsidP="00241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95% CI Upper</w:t>
            </w:r>
          </w:p>
        </w:tc>
      </w:tr>
      <w:tr w:rsidR="002414CB" w:rsidRPr="002414CB" w14:paraId="45AFE353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81D8A" w14:textId="418FCA61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white ethnicity, not in poverty</w:t>
            </w:r>
          </w:p>
        </w:tc>
        <w:tc>
          <w:tcPr>
            <w:tcW w:w="0" w:type="auto"/>
            <w:vAlign w:val="center"/>
            <w:hideMark/>
          </w:tcPr>
          <w:p w14:paraId="04B2147F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0.9133</w:t>
            </w:r>
          </w:p>
        </w:tc>
        <w:tc>
          <w:tcPr>
            <w:tcW w:w="769" w:type="dxa"/>
            <w:vAlign w:val="center"/>
            <w:hideMark/>
          </w:tcPr>
          <w:p w14:paraId="3EC90C0D" w14:textId="23BECC6B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0.73</w:t>
            </w:r>
          </w:p>
        </w:tc>
        <w:tc>
          <w:tcPr>
            <w:tcW w:w="1290" w:type="dxa"/>
            <w:vAlign w:val="center"/>
            <w:hideMark/>
          </w:tcPr>
          <w:p w14:paraId="41E0263D" w14:textId="2710D7BD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0.53</w:t>
            </w:r>
          </w:p>
        </w:tc>
        <w:tc>
          <w:tcPr>
            <w:tcW w:w="0" w:type="auto"/>
            <w:vAlign w:val="center"/>
            <w:hideMark/>
          </w:tcPr>
          <w:p w14:paraId="4F27D1FE" w14:textId="08A620C1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1.55</w:t>
            </w:r>
          </w:p>
        </w:tc>
      </w:tr>
      <w:tr w:rsidR="002414CB" w:rsidRPr="002414CB" w14:paraId="150DF342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0D021" w14:textId="521EB7B5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above 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verty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,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non-white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 ethnicity</w:t>
            </w:r>
          </w:p>
        </w:tc>
        <w:tc>
          <w:tcPr>
            <w:tcW w:w="0" w:type="auto"/>
            <w:vAlign w:val="center"/>
            <w:hideMark/>
          </w:tcPr>
          <w:p w14:paraId="252D47D3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2.1818</w:t>
            </w:r>
          </w:p>
        </w:tc>
        <w:tc>
          <w:tcPr>
            <w:tcW w:w="769" w:type="dxa"/>
            <w:vAlign w:val="center"/>
            <w:hideMark/>
          </w:tcPr>
          <w:p w14:paraId="55292837" w14:textId="5E23AF2B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0.39</w:t>
            </w:r>
          </w:p>
        </w:tc>
        <w:tc>
          <w:tcPr>
            <w:tcW w:w="1290" w:type="dxa"/>
            <w:vAlign w:val="center"/>
            <w:hideMark/>
          </w:tcPr>
          <w:p w14:paraId="26F8B986" w14:textId="2C769F56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0.35</w:t>
            </w:r>
          </w:p>
        </w:tc>
        <w:tc>
          <w:tcPr>
            <w:tcW w:w="0" w:type="auto"/>
            <w:vAlign w:val="center"/>
            <w:hideMark/>
          </w:tcPr>
          <w:p w14:paraId="2EF2009A" w14:textId="6089B983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13.23</w:t>
            </w:r>
          </w:p>
        </w:tc>
      </w:tr>
      <w:tr w:rsidR="002414CB" w:rsidRPr="002414CB" w14:paraId="4803A5E9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9E040" w14:textId="2C83BD04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white ethnicity </w:t>
            </w: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t-BR"/>
              </w:rPr>
              <w:t>and</w:t>
            </w: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above poverty </w:t>
            </w:r>
          </w:p>
        </w:tc>
        <w:tc>
          <w:tcPr>
            <w:tcW w:w="0" w:type="auto"/>
            <w:vAlign w:val="center"/>
            <w:hideMark/>
          </w:tcPr>
          <w:p w14:paraId="6E5CD6B5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0.4295</w:t>
            </w:r>
          </w:p>
        </w:tc>
        <w:tc>
          <w:tcPr>
            <w:tcW w:w="769" w:type="dxa"/>
            <w:vAlign w:val="center"/>
            <w:hideMark/>
          </w:tcPr>
          <w:p w14:paraId="7AA5C753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&lt;0.001</w:t>
            </w:r>
          </w:p>
        </w:tc>
        <w:tc>
          <w:tcPr>
            <w:tcW w:w="1290" w:type="dxa"/>
            <w:vAlign w:val="center"/>
            <w:hideMark/>
          </w:tcPr>
          <w:p w14:paraId="44DCB8CF" w14:textId="1972AE49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</w:t>
            </w: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0.28</w:t>
            </w:r>
          </w:p>
        </w:tc>
        <w:tc>
          <w:tcPr>
            <w:tcW w:w="0" w:type="auto"/>
            <w:vAlign w:val="center"/>
            <w:hideMark/>
          </w:tcPr>
          <w:p w14:paraId="62AAA833" w14:textId="7840D0D3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</w:t>
            </w: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0.64</w:t>
            </w:r>
          </w:p>
        </w:tc>
      </w:tr>
      <w:tr w:rsidR="002414CB" w:rsidRPr="002414CB" w14:paraId="314D8874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0BF60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ABA96A5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69" w:type="dxa"/>
            <w:vAlign w:val="center"/>
            <w:hideMark/>
          </w:tcPr>
          <w:p w14:paraId="133230CE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90" w:type="dxa"/>
            <w:vAlign w:val="center"/>
            <w:hideMark/>
          </w:tcPr>
          <w:p w14:paraId="078701CA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15C69A3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414CB" w:rsidRPr="002414CB" w14:paraId="672C7026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895BF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Interaction</w:t>
            </w:r>
            <w:proofErr w:type="spellEnd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Measures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157E6D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Estimate</w:t>
            </w:r>
            <w:proofErr w:type="spellEnd"/>
          </w:p>
        </w:tc>
        <w:tc>
          <w:tcPr>
            <w:tcW w:w="769" w:type="dxa"/>
            <w:vAlign w:val="center"/>
            <w:hideMark/>
          </w:tcPr>
          <w:p w14:paraId="62A004B8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P-</w:t>
            </w:r>
            <w:proofErr w:type="spellStart"/>
            <w:proofErr w:type="gramStart"/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value</w:t>
            </w:r>
            <w:proofErr w:type="spellEnd"/>
            <w:proofErr w:type="gramEnd"/>
          </w:p>
        </w:tc>
        <w:tc>
          <w:tcPr>
            <w:tcW w:w="1290" w:type="dxa"/>
            <w:vAlign w:val="center"/>
            <w:hideMark/>
          </w:tcPr>
          <w:p w14:paraId="2FE200FA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95% CI Lower</w:t>
            </w:r>
          </w:p>
        </w:tc>
        <w:tc>
          <w:tcPr>
            <w:tcW w:w="0" w:type="auto"/>
            <w:vAlign w:val="center"/>
            <w:hideMark/>
          </w:tcPr>
          <w:p w14:paraId="0C4C5383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95% CI Upper</w:t>
            </w:r>
          </w:p>
        </w:tc>
      </w:tr>
      <w:tr w:rsidR="002414CB" w:rsidRPr="002414CB" w14:paraId="72EA9D58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75E69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RERI (Relative Excess Risk due to Interaction)</w:t>
            </w:r>
          </w:p>
        </w:tc>
        <w:tc>
          <w:tcPr>
            <w:tcW w:w="0" w:type="auto"/>
            <w:vAlign w:val="center"/>
            <w:hideMark/>
          </w:tcPr>
          <w:p w14:paraId="174DBE9C" w14:textId="0DE2DDF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–1.66</w:t>
            </w:r>
          </w:p>
        </w:tc>
        <w:tc>
          <w:tcPr>
            <w:tcW w:w="769" w:type="dxa"/>
            <w:vAlign w:val="center"/>
            <w:hideMark/>
          </w:tcPr>
          <w:p w14:paraId="1C961FB2" w14:textId="24CD6078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0.41</w:t>
            </w:r>
          </w:p>
        </w:tc>
        <w:tc>
          <w:tcPr>
            <w:tcW w:w="1290" w:type="dxa"/>
            <w:vAlign w:val="center"/>
            <w:hideMark/>
          </w:tcPr>
          <w:p w14:paraId="464AABE8" w14:textId="2DC1987D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–5.64</w:t>
            </w:r>
          </w:p>
        </w:tc>
        <w:tc>
          <w:tcPr>
            <w:tcW w:w="0" w:type="auto"/>
            <w:vAlign w:val="center"/>
            <w:hideMark/>
          </w:tcPr>
          <w:p w14:paraId="39B1BE9F" w14:textId="6744E929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2.30</w:t>
            </w:r>
          </w:p>
        </w:tc>
      </w:tr>
      <w:tr w:rsidR="002414CB" w:rsidRPr="002414CB" w14:paraId="593B9BC7" w14:textId="77777777" w:rsidTr="00241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33307" w14:textId="77777777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AP (</w:t>
            </w:r>
            <w:proofErr w:type="spellStart"/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Attributable</w:t>
            </w:r>
            <w:proofErr w:type="spellEnd"/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Proportion</w:t>
            </w:r>
            <w:proofErr w:type="spellEnd"/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8E96955" w14:textId="14AE723D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–3.87</w:t>
            </w:r>
          </w:p>
        </w:tc>
        <w:tc>
          <w:tcPr>
            <w:tcW w:w="769" w:type="dxa"/>
            <w:vAlign w:val="center"/>
            <w:hideMark/>
          </w:tcPr>
          <w:p w14:paraId="5D7AE141" w14:textId="4855F6E6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0.41</w:t>
            </w:r>
          </w:p>
        </w:tc>
        <w:tc>
          <w:tcPr>
            <w:tcW w:w="1290" w:type="dxa"/>
            <w:vAlign w:val="center"/>
            <w:hideMark/>
          </w:tcPr>
          <w:p w14:paraId="4E2072B9" w14:textId="4CA22C26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–13.18</w:t>
            </w:r>
          </w:p>
        </w:tc>
        <w:tc>
          <w:tcPr>
            <w:tcW w:w="0" w:type="auto"/>
            <w:vAlign w:val="center"/>
            <w:hideMark/>
          </w:tcPr>
          <w:p w14:paraId="4DDE0390" w14:textId="4EF575C6" w:rsidR="002414CB" w:rsidRPr="002414CB" w:rsidRDefault="002414CB" w:rsidP="00241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14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5.42</w:t>
            </w:r>
          </w:p>
        </w:tc>
      </w:tr>
    </w:tbl>
    <w:p w14:paraId="68E72174" w14:textId="3476FB82" w:rsidR="002414CB" w:rsidRPr="002414CB" w:rsidRDefault="002414CB" w:rsidP="002414C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</w:pPr>
      <w:r w:rsidRPr="002414CB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>Note</w:t>
      </w:r>
      <w:r w:rsidRPr="002414CB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: No significant interaction was found based on additive measures (RERI and AP, p &gt; 0.05). The combined effect of white ethnicity and </w:t>
      </w:r>
      <w:r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above </w:t>
      </w:r>
      <w:r w:rsidRPr="002414CB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poverty (OR = 0.43) was lower than the sum of individual effects, suggesting a sub-additive interaction. </w:t>
      </w:r>
    </w:p>
    <w:p w14:paraId="5C709023" w14:textId="539B8351" w:rsidR="002414CB" w:rsidRPr="004A384C" w:rsidRDefault="002414CB" w:rsidP="002414CB">
      <w:pPr>
        <w:rPr>
          <w:lang w:val="en-US"/>
        </w:rPr>
      </w:pPr>
    </w:p>
    <w:sectPr w:rsidR="002414CB" w:rsidRPr="004A38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CB"/>
    <w:rsid w:val="002414CB"/>
    <w:rsid w:val="00384CE1"/>
    <w:rsid w:val="004A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FBC2"/>
  <w15:chartTrackingRefBased/>
  <w15:docId w15:val="{98669551-F558-4AF6-9112-74510913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0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731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Bomfim</dc:creator>
  <cp:keywords/>
  <dc:description/>
  <cp:lastModifiedBy>Rafael Bomfim</cp:lastModifiedBy>
  <cp:revision>2</cp:revision>
  <dcterms:created xsi:type="dcterms:W3CDTF">2025-07-21T20:37:00Z</dcterms:created>
  <dcterms:modified xsi:type="dcterms:W3CDTF">2025-07-21T20:44:00Z</dcterms:modified>
</cp:coreProperties>
</file>