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63" w:before="0" w:line="360" w:lineRule="auto"/>
        <w:ind w:left="25" w:firstLine="258"/>
        <w:jc w:val="center"/>
        <w:rPr/>
      </w:pPr>
      <w:r w:rsidDel="00000000" w:rsidR="00000000" w:rsidRPr="00000000">
        <w:rPr>
          <w:rtl w:val="0"/>
        </w:rPr>
        <w:t xml:space="preserve">Supplementary Analyses</w:t>
      </w:r>
    </w:p>
    <w:p w:rsidR="00000000" w:rsidDel="00000000" w:rsidP="00000000" w:rsidRDefault="00000000" w:rsidRPr="00000000" w14:paraId="00000002">
      <w:pPr>
        <w:pStyle w:val="Heading2"/>
        <w:spacing w:after="63" w:before="0" w:line="360" w:lineRule="auto"/>
        <w:ind w:left="25" w:firstLine="258"/>
        <w:jc w:val="both"/>
        <w:rPr/>
      </w:pPr>
      <w:bookmarkStart w:colFirst="0" w:colLast="0" w:name="_heading=h.rtg8lwlm7zj8" w:id="0"/>
      <w:bookmarkEnd w:id="0"/>
      <w:r w:rsidDel="00000000" w:rsidR="00000000" w:rsidRPr="00000000">
        <w:rPr>
          <w:rtl w:val="0"/>
        </w:rPr>
        <w:t xml:space="preserve">Robustness checks</w:t>
      </w:r>
    </w:p>
    <w:p w:rsidR="00000000" w:rsidDel="00000000" w:rsidP="00000000" w:rsidRDefault="00000000" w:rsidRPr="00000000" w14:paraId="00000003">
      <w:pPr>
        <w:ind w:firstLine="283"/>
        <w:rPr/>
      </w:pPr>
      <w:r w:rsidDel="00000000" w:rsidR="00000000" w:rsidRPr="00000000">
        <w:rPr>
          <w:rtl w:val="0"/>
        </w:rPr>
        <w:t xml:space="preserve">Pre-registered analysis without by-schooler random intercept:</w:t>
      </w:r>
    </w:p>
    <w:tbl>
      <w:tblPr>
        <w:tblStyle w:val="Table1"/>
        <w:tblW w:w="75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3150"/>
        <w:gridCol w:w="1515"/>
        <w:gridCol w:w="1230"/>
        <w:tblGridChange w:id="0">
          <w:tblGrid>
            <w:gridCol w:w="1665"/>
            <w:gridCol w:w="3150"/>
            <w:gridCol w:w="1515"/>
            <w:gridCol w:w="1230"/>
          </w:tblGrid>
        </w:tblGridChange>
      </w:tblGrid>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4">
            <w:pPr>
              <w:widowControl w:val="0"/>
              <w:spacing w:line="360" w:lineRule="auto"/>
              <w:ind w:firstLine="283"/>
              <w:jc w:val="right"/>
              <w:rPr/>
            </w:pPr>
            <w:r w:rsidDel="00000000" w:rsidR="00000000" w:rsidRPr="00000000">
              <w:rPr>
                <w:rtl w:val="0"/>
              </w:rPr>
              <w:t xml:space="preserve">intervention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5">
            <w:pPr>
              <w:widowControl w:val="0"/>
              <w:spacing w:line="360" w:lineRule="auto"/>
              <w:ind w:firstLine="283"/>
              <w:jc w:val="right"/>
              <w:rPr/>
            </w:pPr>
            <w:r w:rsidDel="00000000" w:rsidR="00000000" w:rsidRPr="00000000">
              <w:rPr>
                <w:rtl w:val="0"/>
              </w:rPr>
              <w:t xml:space="preserve">Estimated effect [95% C.I.]</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360" w:lineRule="auto"/>
              <w:ind w:firstLine="283"/>
              <w:jc w:val="right"/>
              <w:rPr/>
            </w:pPr>
            <w:r w:rsidDel="00000000" w:rsidR="00000000" w:rsidRPr="00000000">
              <w:rPr>
                <w:rtl w:val="0"/>
              </w:rPr>
              <w:t xml:space="preserve">Z statistic</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360" w:lineRule="auto"/>
              <w:ind w:firstLine="283"/>
              <w:jc w:val="right"/>
              <w:rPr/>
            </w:pPr>
            <w:r w:rsidDel="00000000" w:rsidR="00000000" w:rsidRPr="00000000">
              <w:rPr>
                <w:rtl w:val="0"/>
              </w:rPr>
              <w:t xml:space="preserve">CB</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360" w:lineRule="auto"/>
              <w:ind w:firstLine="283"/>
              <w:jc w:val="right"/>
              <w:rPr/>
            </w:pPr>
            <w:sdt>
              <w:sdtPr>
                <w:tag w:val="goog_rdk_0"/>
              </w:sdtPr>
              <w:sdtContent>
                <w:r w:rsidDel="00000000" w:rsidR="00000000" w:rsidRPr="00000000">
                  <w:rPr>
                    <w:rFonts w:ascii="Arial Unicode MS" w:cs="Arial Unicode MS" w:eastAsia="Arial Unicode MS" w:hAnsi="Arial Unicode MS"/>
                    <w:rtl w:val="0"/>
                  </w:rPr>
                  <w:t xml:space="preserve">−0.0195 [−0.165, 0.126]</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360" w:lineRule="auto"/>
              <w:ind w:firstLine="283"/>
              <w:jc w:val="right"/>
              <w:rPr>
                <w:b w:val="1"/>
              </w:rPr>
            </w:pPr>
            <w:sdt>
              <w:sdtPr>
                <w:tag w:val="goog_rdk_1"/>
              </w:sdtPr>
              <w:sdtContent>
                <w:r w:rsidDel="00000000" w:rsidR="00000000" w:rsidRPr="00000000">
                  <w:rPr>
                    <w:rFonts w:ascii="Arial Unicode MS" w:cs="Arial Unicode MS" w:eastAsia="Arial Unicode MS" w:hAnsi="Arial Unicode MS"/>
                    <w:rtl w:val="0"/>
                  </w:rPr>
                  <w:t xml:space="preserve">−0.321</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360" w:lineRule="auto"/>
              <w:ind w:firstLine="283"/>
              <w:rPr/>
            </w:pPr>
            <w:r w:rsidDel="00000000" w:rsidR="00000000" w:rsidRPr="00000000">
              <w:rPr>
                <w:rtl w:val="0"/>
              </w:rPr>
              <w:t xml:space="preserve">0.748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360" w:lineRule="auto"/>
              <w:ind w:firstLine="283"/>
              <w:jc w:val="right"/>
              <w:rPr/>
            </w:pPr>
            <w:r w:rsidDel="00000000" w:rsidR="00000000" w:rsidRPr="00000000">
              <w:rPr>
                <w:rtl w:val="0"/>
              </w:rPr>
              <w:t xml:space="preserve">COR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360" w:lineRule="auto"/>
              <w:ind w:firstLine="283"/>
              <w:jc w:val="right"/>
              <w:rPr/>
            </w:pPr>
            <w:sdt>
              <w:sdtPr>
                <w:tag w:val="goog_rdk_2"/>
              </w:sdtPr>
              <w:sdtContent>
                <w:r w:rsidDel="00000000" w:rsidR="00000000" w:rsidRPr="00000000">
                  <w:rPr>
                    <w:rFonts w:ascii="Arial Unicode MS" w:cs="Arial Unicode MS" w:eastAsia="Arial Unicode MS" w:hAnsi="Arial Unicode MS"/>
                    <w:rtl w:val="0"/>
                  </w:rPr>
                  <w:t xml:space="preserve">0.0275 [−0.116, 0.171]</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360" w:lineRule="auto"/>
              <w:ind w:firstLine="283"/>
              <w:jc w:val="right"/>
              <w:rPr/>
            </w:pPr>
            <w:r w:rsidDel="00000000" w:rsidR="00000000" w:rsidRPr="00000000">
              <w:rPr>
                <w:rtl w:val="0"/>
              </w:rPr>
              <w:t xml:space="preserve">0.458</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360" w:lineRule="auto"/>
              <w:ind w:firstLine="283"/>
              <w:rPr/>
            </w:pPr>
            <w:r w:rsidDel="00000000" w:rsidR="00000000" w:rsidRPr="00000000">
              <w:rPr>
                <w:rtl w:val="0"/>
              </w:rPr>
              <w:t xml:space="preserve">0.748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360" w:lineRule="auto"/>
              <w:ind w:firstLine="283"/>
              <w:jc w:val="right"/>
              <w:rPr/>
            </w:pPr>
            <w:r w:rsidDel="00000000" w:rsidR="00000000" w:rsidRPr="00000000">
              <w:rPr>
                <w:rtl w:val="0"/>
              </w:rPr>
              <w:t xml:space="preserve">INOC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360" w:lineRule="auto"/>
              <w:ind w:firstLine="283"/>
              <w:jc w:val="right"/>
              <w:rPr/>
            </w:pPr>
            <w:sdt>
              <w:sdtPr>
                <w:tag w:val="goog_rdk_3"/>
              </w:sdtPr>
              <w:sdtContent>
                <w:r w:rsidDel="00000000" w:rsidR="00000000" w:rsidRPr="00000000">
                  <w:rPr>
                    <w:rFonts w:ascii="Arial Unicode MS" w:cs="Arial Unicode MS" w:eastAsia="Arial Unicode MS" w:hAnsi="Arial Unicode MS"/>
                    <w:rtl w:val="0"/>
                  </w:rPr>
                  <w:t xml:space="preserve">0.0284 [−0.119, 0.176]</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360" w:lineRule="auto"/>
              <w:ind w:firstLine="283"/>
              <w:jc w:val="right"/>
              <w:rPr/>
            </w:pPr>
            <w:r w:rsidDel="00000000" w:rsidR="00000000" w:rsidRPr="00000000">
              <w:rPr>
                <w:rtl w:val="0"/>
              </w:rPr>
              <w:t xml:space="preserve">0.461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360" w:lineRule="auto"/>
              <w:ind w:firstLine="283"/>
              <w:rPr/>
            </w:pPr>
            <w:r w:rsidDel="00000000" w:rsidR="00000000" w:rsidRPr="00000000">
              <w:rPr>
                <w:rtl w:val="0"/>
              </w:rPr>
              <w:t xml:space="preserve">0.748</w:t>
            </w:r>
          </w:p>
        </w:tc>
      </w:tr>
    </w:tbl>
    <w:p w:rsidR="00000000" w:rsidDel="00000000" w:rsidP="00000000" w:rsidRDefault="00000000" w:rsidRPr="00000000" w14:paraId="00000014">
      <w:pPr>
        <w:ind w:firstLine="283"/>
        <w:rPr/>
      </w:pPr>
      <w:r w:rsidDel="00000000" w:rsidR="00000000" w:rsidRPr="00000000">
        <w:rPr>
          <w:rtl w:val="0"/>
        </w:rPr>
      </w:r>
    </w:p>
    <w:p w:rsidR="00000000" w:rsidDel="00000000" w:rsidP="00000000" w:rsidRDefault="00000000" w:rsidRPr="00000000" w14:paraId="00000015">
      <w:pPr>
        <w:ind w:firstLine="283"/>
        <w:rPr/>
      </w:pPr>
      <w:r w:rsidDel="00000000" w:rsidR="00000000" w:rsidRPr="00000000">
        <w:rPr>
          <w:rtl w:val="0"/>
        </w:rPr>
      </w:r>
    </w:p>
    <w:p w:rsidR="00000000" w:rsidDel="00000000" w:rsidP="00000000" w:rsidRDefault="00000000" w:rsidRPr="00000000" w14:paraId="00000016">
      <w:pPr>
        <w:ind w:firstLine="283"/>
        <w:rPr/>
      </w:pPr>
      <w:r w:rsidDel="00000000" w:rsidR="00000000" w:rsidRPr="00000000">
        <w:rPr>
          <w:rtl w:val="0"/>
        </w:rPr>
        <w:t xml:space="preserve">Analyses controlling for demographics variables:</w:t>
      </w:r>
    </w:p>
    <w:tbl>
      <w:tblPr>
        <w:tblStyle w:val="Table2"/>
        <w:tblW w:w="765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3270"/>
        <w:gridCol w:w="1485"/>
        <w:gridCol w:w="1245"/>
        <w:tblGridChange w:id="0">
          <w:tblGrid>
            <w:gridCol w:w="1650"/>
            <w:gridCol w:w="3270"/>
            <w:gridCol w:w="1485"/>
            <w:gridCol w:w="1245"/>
          </w:tblGrid>
        </w:tblGridChange>
      </w:tblGrid>
      <w:tr>
        <w:trPr>
          <w:cantSplit w:val="0"/>
          <w:tblHeader w:val="1"/>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360" w:lineRule="auto"/>
              <w:ind w:firstLine="283"/>
              <w:jc w:val="right"/>
              <w:rPr/>
            </w:pPr>
            <w:r w:rsidDel="00000000" w:rsidR="00000000" w:rsidRPr="00000000">
              <w:rPr>
                <w:rtl w:val="0"/>
              </w:rPr>
              <w:t xml:space="preserve">intervention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360" w:lineRule="auto"/>
              <w:ind w:firstLine="283"/>
              <w:jc w:val="right"/>
              <w:rPr/>
            </w:pPr>
            <w:r w:rsidDel="00000000" w:rsidR="00000000" w:rsidRPr="00000000">
              <w:rPr>
                <w:rtl w:val="0"/>
              </w:rPr>
              <w:t xml:space="preserve">Estimated effect [95% C.I.]</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360" w:lineRule="auto"/>
              <w:ind w:firstLine="283"/>
              <w:jc w:val="right"/>
              <w:rPr/>
            </w:pPr>
            <w:r w:rsidDel="00000000" w:rsidR="00000000" w:rsidRPr="00000000">
              <w:rPr>
                <w:rtl w:val="0"/>
              </w:rPr>
              <w:t xml:space="preserve">Z statistic</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360" w:lineRule="auto"/>
              <w:ind w:firstLine="283"/>
              <w:jc w:val="right"/>
              <w:rPr/>
            </w:pPr>
            <w:r w:rsidDel="00000000" w:rsidR="00000000" w:rsidRPr="00000000">
              <w:rPr>
                <w:rtl w:val="0"/>
              </w:rPr>
              <w:t xml:space="preserve">CB</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360" w:lineRule="auto"/>
              <w:ind w:firstLine="283"/>
              <w:jc w:val="right"/>
              <w:rPr/>
            </w:pPr>
            <w:sdt>
              <w:sdtPr>
                <w:tag w:val="goog_rdk_4"/>
              </w:sdtPr>
              <w:sdtContent>
                <w:r w:rsidDel="00000000" w:rsidR="00000000" w:rsidRPr="00000000">
                  <w:rPr>
                    <w:rFonts w:ascii="Arial Unicode MS" w:cs="Arial Unicode MS" w:eastAsia="Arial Unicode MS" w:hAnsi="Arial Unicode MS"/>
                    <w:rtl w:val="0"/>
                  </w:rPr>
                  <w:t xml:space="preserve">−0.0095 [−0.167, 0.148]</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360" w:lineRule="auto"/>
              <w:ind w:firstLine="283"/>
              <w:jc w:val="right"/>
              <w:rPr>
                <w:b w:val="1"/>
              </w:rPr>
            </w:pPr>
            <w:sdt>
              <w:sdtPr>
                <w:tag w:val="goog_rdk_5"/>
              </w:sdtPr>
              <w:sdtContent>
                <w:r w:rsidDel="00000000" w:rsidR="00000000" w:rsidRPr="00000000">
                  <w:rPr>
                    <w:rFonts w:ascii="Arial Unicode MS" w:cs="Arial Unicode MS" w:eastAsia="Arial Unicode MS" w:hAnsi="Arial Unicode MS"/>
                    <w:rtl w:val="0"/>
                  </w:rPr>
                  <w:t xml:space="preserve">−0.145</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360" w:lineRule="auto"/>
              <w:ind w:firstLine="283"/>
              <w:rPr/>
            </w:pPr>
            <w:r w:rsidDel="00000000" w:rsidR="00000000" w:rsidRPr="00000000">
              <w:rPr>
                <w:rtl w:val="0"/>
              </w:rPr>
              <w:t xml:space="preserve">0.885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360" w:lineRule="auto"/>
              <w:ind w:firstLine="283"/>
              <w:jc w:val="right"/>
              <w:rPr/>
            </w:pPr>
            <w:r w:rsidDel="00000000" w:rsidR="00000000" w:rsidRPr="00000000">
              <w:rPr>
                <w:rtl w:val="0"/>
              </w:rPr>
              <w:t xml:space="preserve">COR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360" w:lineRule="auto"/>
              <w:ind w:firstLine="283"/>
              <w:jc w:val="right"/>
              <w:rPr/>
            </w:pPr>
            <w:sdt>
              <w:sdtPr>
                <w:tag w:val="goog_rdk_6"/>
              </w:sdtPr>
              <w:sdtContent>
                <w:r w:rsidDel="00000000" w:rsidR="00000000" w:rsidRPr="00000000">
                  <w:rPr>
                    <w:rFonts w:ascii="Arial Unicode MS" w:cs="Arial Unicode MS" w:eastAsia="Arial Unicode MS" w:hAnsi="Arial Unicode MS"/>
                    <w:rtl w:val="0"/>
                  </w:rPr>
                  <w:t xml:space="preserve">0.0289 [−0.127, 0.185]</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1">
            <w:pPr>
              <w:widowControl w:val="0"/>
              <w:spacing w:line="360" w:lineRule="auto"/>
              <w:ind w:firstLine="283"/>
              <w:jc w:val="right"/>
              <w:rPr/>
            </w:pPr>
            <w:r w:rsidDel="00000000" w:rsidR="00000000" w:rsidRPr="00000000">
              <w:rPr>
                <w:rtl w:val="0"/>
              </w:rPr>
              <w:t xml:space="preserve">0.443</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2">
            <w:pPr>
              <w:widowControl w:val="0"/>
              <w:spacing w:line="360" w:lineRule="auto"/>
              <w:ind w:firstLine="283"/>
              <w:rPr/>
            </w:pPr>
            <w:r w:rsidDel="00000000" w:rsidR="00000000" w:rsidRPr="00000000">
              <w:rPr>
                <w:rtl w:val="0"/>
              </w:rPr>
              <w:t xml:space="preserve">0.885</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360" w:lineRule="auto"/>
              <w:ind w:firstLine="283"/>
              <w:jc w:val="right"/>
              <w:rPr/>
            </w:pPr>
            <w:r w:rsidDel="00000000" w:rsidR="00000000" w:rsidRPr="00000000">
              <w:rPr>
                <w:rtl w:val="0"/>
              </w:rPr>
              <w:t xml:space="preserve">INOC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360" w:lineRule="auto"/>
              <w:ind w:firstLine="283"/>
              <w:jc w:val="right"/>
              <w:rPr/>
            </w:pPr>
            <w:sdt>
              <w:sdtPr>
                <w:tag w:val="goog_rdk_7"/>
              </w:sdtPr>
              <w:sdtContent>
                <w:r w:rsidDel="00000000" w:rsidR="00000000" w:rsidRPr="00000000">
                  <w:rPr>
                    <w:rFonts w:ascii="Arial Unicode MS" w:cs="Arial Unicode MS" w:eastAsia="Arial Unicode MS" w:hAnsi="Arial Unicode MS"/>
                    <w:rtl w:val="0"/>
                  </w:rPr>
                  <w:t xml:space="preserve">0.0666 [−0.089, 0.222]</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5">
            <w:pPr>
              <w:widowControl w:val="0"/>
              <w:spacing w:line="360" w:lineRule="auto"/>
              <w:ind w:firstLine="283"/>
              <w:jc w:val="right"/>
              <w:rPr/>
            </w:pPr>
            <w:r w:rsidDel="00000000" w:rsidR="00000000" w:rsidRPr="00000000">
              <w:rPr>
                <w:rtl w:val="0"/>
              </w:rPr>
              <w:t xml:space="preserve">1.025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6">
            <w:pPr>
              <w:widowControl w:val="0"/>
              <w:spacing w:line="360" w:lineRule="auto"/>
              <w:ind w:firstLine="283"/>
              <w:rPr/>
            </w:pPr>
            <w:r w:rsidDel="00000000" w:rsidR="00000000" w:rsidRPr="00000000">
              <w:rPr>
                <w:rtl w:val="0"/>
              </w:rPr>
              <w:t xml:space="preserve">0.885</w:t>
            </w:r>
          </w:p>
        </w:tc>
      </w:tr>
    </w:tbl>
    <w:p w:rsidR="00000000" w:rsidDel="00000000" w:rsidP="00000000" w:rsidRDefault="00000000" w:rsidRPr="00000000" w14:paraId="00000027">
      <w:pPr>
        <w:ind w:firstLine="283"/>
        <w:rPr/>
      </w:pPr>
      <w:r w:rsidDel="00000000" w:rsidR="00000000" w:rsidRPr="00000000">
        <w:rPr>
          <w:rtl w:val="0"/>
        </w:rPr>
      </w:r>
    </w:p>
    <w:p w:rsidR="00000000" w:rsidDel="00000000" w:rsidP="00000000" w:rsidRDefault="00000000" w:rsidRPr="00000000" w14:paraId="00000028">
      <w:pPr>
        <w:ind w:firstLine="283"/>
        <w:rPr/>
      </w:pPr>
      <w:r w:rsidDel="00000000" w:rsidR="00000000" w:rsidRPr="00000000">
        <w:rPr>
          <w:rtl w:val="0"/>
        </w:rPr>
        <w:t xml:space="preserve"> </w:t>
      </w:r>
    </w:p>
    <w:p w:rsidR="00000000" w:rsidDel="00000000" w:rsidP="00000000" w:rsidRDefault="00000000" w:rsidRPr="00000000" w14:paraId="00000029">
      <w:pPr>
        <w:ind w:firstLine="283"/>
        <w:rPr/>
      </w:pPr>
      <w:r w:rsidDel="00000000" w:rsidR="00000000" w:rsidRPr="00000000">
        <w:rPr>
          <w:rtl w:val="0"/>
        </w:rPr>
        <w:t xml:space="preserve">Analyses controlling for completion of the questionnaire:</w:t>
      </w:r>
    </w:p>
    <w:tbl>
      <w:tblPr>
        <w:tblStyle w:val="Table3"/>
        <w:tblW w:w="83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80"/>
        <w:gridCol w:w="3270"/>
        <w:gridCol w:w="1680"/>
        <w:gridCol w:w="1680"/>
        <w:tblGridChange w:id="0">
          <w:tblGrid>
            <w:gridCol w:w="1680"/>
            <w:gridCol w:w="3270"/>
            <w:gridCol w:w="1680"/>
            <w:gridCol w:w="1680"/>
          </w:tblGrid>
        </w:tblGridChange>
      </w:tblGrid>
      <w:tr>
        <w:trPr>
          <w:cantSplit w:val="0"/>
          <w:tblHeader w:val="1"/>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A">
            <w:pPr>
              <w:widowControl w:val="0"/>
              <w:spacing w:line="360" w:lineRule="auto"/>
              <w:ind w:firstLine="283"/>
              <w:jc w:val="right"/>
              <w:rPr/>
            </w:pPr>
            <w:r w:rsidDel="00000000" w:rsidR="00000000" w:rsidRPr="00000000">
              <w:rPr>
                <w:rtl w:val="0"/>
              </w:rPr>
              <w:t xml:space="preserve">intervention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360" w:lineRule="auto"/>
              <w:ind w:firstLine="283"/>
              <w:jc w:val="right"/>
              <w:rPr/>
            </w:pPr>
            <w:r w:rsidDel="00000000" w:rsidR="00000000" w:rsidRPr="00000000">
              <w:rPr>
                <w:rtl w:val="0"/>
              </w:rPr>
              <w:t xml:space="preserve">Estimated effect [95% C.I.]</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360" w:lineRule="auto"/>
              <w:ind w:firstLine="283"/>
              <w:jc w:val="right"/>
              <w:rPr/>
            </w:pPr>
            <w:r w:rsidDel="00000000" w:rsidR="00000000" w:rsidRPr="00000000">
              <w:rPr>
                <w:rtl w:val="0"/>
              </w:rPr>
              <w:t xml:space="preserve">Z statistic</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D">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360" w:lineRule="auto"/>
              <w:ind w:firstLine="283"/>
              <w:jc w:val="right"/>
              <w:rPr/>
            </w:pPr>
            <w:r w:rsidDel="00000000" w:rsidR="00000000" w:rsidRPr="00000000">
              <w:rPr>
                <w:rtl w:val="0"/>
              </w:rPr>
              <w:t xml:space="preserve">CB</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360" w:lineRule="auto"/>
              <w:ind w:firstLine="283"/>
              <w:jc w:val="right"/>
              <w:rPr/>
            </w:pPr>
            <w:sdt>
              <w:sdtPr>
                <w:tag w:val="goog_rdk_8"/>
              </w:sdtPr>
              <w:sdtContent>
                <w:r w:rsidDel="00000000" w:rsidR="00000000" w:rsidRPr="00000000">
                  <w:rPr>
                    <w:rFonts w:ascii="Arial Unicode MS" w:cs="Arial Unicode MS" w:eastAsia="Arial Unicode MS" w:hAnsi="Arial Unicode MS"/>
                    <w:rtl w:val="0"/>
                  </w:rPr>
                  <w:t xml:space="preserve">−0.0270 [−0.177, 0.123]</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0">
            <w:pPr>
              <w:widowControl w:val="0"/>
              <w:spacing w:line="360" w:lineRule="auto"/>
              <w:ind w:firstLine="283"/>
              <w:jc w:val="right"/>
              <w:rPr>
                <w:b w:val="1"/>
              </w:rPr>
            </w:pPr>
            <w:sdt>
              <w:sdtPr>
                <w:tag w:val="goog_rdk_9"/>
              </w:sdtPr>
              <w:sdtContent>
                <w:r w:rsidDel="00000000" w:rsidR="00000000" w:rsidRPr="00000000">
                  <w:rPr>
                    <w:rFonts w:ascii="Arial Unicode MS" w:cs="Arial Unicode MS" w:eastAsia="Arial Unicode MS" w:hAnsi="Arial Unicode MS"/>
                    <w:rtl w:val="0"/>
                  </w:rPr>
                  <w:t xml:space="preserve">−0.433</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360" w:lineRule="auto"/>
              <w:ind w:firstLine="283"/>
              <w:rPr/>
            </w:pPr>
            <w:r w:rsidDel="00000000" w:rsidR="00000000" w:rsidRPr="00000000">
              <w:rPr>
                <w:rtl w:val="0"/>
              </w:rPr>
              <w:t xml:space="preserve">0.802</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2">
            <w:pPr>
              <w:widowControl w:val="0"/>
              <w:spacing w:line="360" w:lineRule="auto"/>
              <w:ind w:firstLine="283"/>
              <w:jc w:val="right"/>
              <w:rPr/>
            </w:pPr>
            <w:r w:rsidDel="00000000" w:rsidR="00000000" w:rsidRPr="00000000">
              <w:rPr>
                <w:rtl w:val="0"/>
              </w:rPr>
              <w:t xml:space="preserve">COR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3">
            <w:pPr>
              <w:widowControl w:val="0"/>
              <w:spacing w:line="360" w:lineRule="auto"/>
              <w:ind w:firstLine="283"/>
              <w:jc w:val="right"/>
              <w:rPr/>
            </w:pPr>
            <w:sdt>
              <w:sdtPr>
                <w:tag w:val="goog_rdk_10"/>
              </w:sdtPr>
              <w:sdtContent>
                <w:r w:rsidDel="00000000" w:rsidR="00000000" w:rsidRPr="00000000">
                  <w:rPr>
                    <w:rFonts w:ascii="Arial Unicode MS" w:cs="Arial Unicode MS" w:eastAsia="Arial Unicode MS" w:hAnsi="Arial Unicode MS"/>
                    <w:rtl w:val="0"/>
                  </w:rPr>
                  <w:t xml:space="preserve">0.0153 [−0.131, 0.162]</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360" w:lineRule="auto"/>
              <w:ind w:firstLine="283"/>
              <w:jc w:val="right"/>
              <w:rPr/>
            </w:pPr>
            <w:r w:rsidDel="00000000" w:rsidR="00000000" w:rsidRPr="00000000">
              <w:rPr>
                <w:rtl w:val="0"/>
              </w:rPr>
              <w:t xml:space="preserve">0.250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5">
            <w:pPr>
              <w:widowControl w:val="0"/>
              <w:spacing w:line="360" w:lineRule="auto"/>
              <w:ind w:firstLine="283"/>
              <w:rPr/>
            </w:pPr>
            <w:r w:rsidDel="00000000" w:rsidR="00000000" w:rsidRPr="00000000">
              <w:rPr>
                <w:rtl w:val="0"/>
              </w:rPr>
              <w:t xml:space="preserve">0.802</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6">
            <w:pPr>
              <w:widowControl w:val="0"/>
              <w:spacing w:line="360" w:lineRule="auto"/>
              <w:ind w:firstLine="283"/>
              <w:jc w:val="right"/>
              <w:rPr/>
            </w:pPr>
            <w:r w:rsidDel="00000000" w:rsidR="00000000" w:rsidRPr="00000000">
              <w:rPr>
                <w:rtl w:val="0"/>
              </w:rPr>
              <w:t xml:space="preserve">INOC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360" w:lineRule="auto"/>
              <w:ind w:firstLine="283"/>
              <w:jc w:val="right"/>
              <w:rPr/>
            </w:pPr>
            <w:sdt>
              <w:sdtPr>
                <w:tag w:val="goog_rdk_11"/>
              </w:sdtPr>
              <w:sdtContent>
                <w:r w:rsidDel="00000000" w:rsidR="00000000" w:rsidRPr="00000000">
                  <w:rPr>
                    <w:rFonts w:ascii="Arial Unicode MS" w:cs="Arial Unicode MS" w:eastAsia="Arial Unicode MS" w:hAnsi="Arial Unicode MS"/>
                    <w:rtl w:val="0"/>
                  </w:rPr>
                  <w:t xml:space="preserve">0.0399 [−0.110, 0.190]</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360" w:lineRule="auto"/>
              <w:ind w:firstLine="283"/>
              <w:jc w:val="right"/>
              <w:rPr/>
            </w:pPr>
            <w:r w:rsidDel="00000000" w:rsidR="00000000" w:rsidRPr="00000000">
              <w:rPr>
                <w:rtl w:val="0"/>
              </w:rPr>
              <w:t xml:space="preserve">0.636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9">
            <w:pPr>
              <w:widowControl w:val="0"/>
              <w:spacing w:line="360" w:lineRule="auto"/>
              <w:ind w:firstLine="283"/>
              <w:rPr/>
            </w:pPr>
            <w:r w:rsidDel="00000000" w:rsidR="00000000" w:rsidRPr="00000000">
              <w:rPr>
                <w:rtl w:val="0"/>
              </w:rPr>
              <w:t xml:space="preserve">0.802</w:t>
            </w:r>
          </w:p>
        </w:tc>
      </w:tr>
    </w:tbl>
    <w:p w:rsidR="00000000" w:rsidDel="00000000" w:rsidP="00000000" w:rsidRDefault="00000000" w:rsidRPr="00000000" w14:paraId="0000003A">
      <w:pPr>
        <w:ind w:firstLine="283"/>
        <w:rPr/>
      </w:pPr>
      <w:r w:rsidDel="00000000" w:rsidR="00000000" w:rsidRPr="00000000">
        <w:rPr>
          <w:rtl w:val="0"/>
        </w:rPr>
      </w:r>
    </w:p>
    <w:p w:rsidR="00000000" w:rsidDel="00000000" w:rsidP="00000000" w:rsidRDefault="00000000" w:rsidRPr="00000000" w14:paraId="0000003B">
      <w:pPr>
        <w:ind w:firstLine="283"/>
        <w:rPr/>
      </w:pPr>
      <w:r w:rsidDel="00000000" w:rsidR="00000000" w:rsidRPr="00000000">
        <w:rPr>
          <w:rtl w:val="0"/>
        </w:rPr>
        <w:t xml:space="preserve">Analyses including experimenter ID as random intercept:</w:t>
      </w:r>
    </w:p>
    <w:tbl>
      <w:tblPr>
        <w:tblStyle w:val="Table4"/>
        <w:tblW w:w="79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5"/>
        <w:gridCol w:w="3375"/>
        <w:gridCol w:w="1680"/>
        <w:gridCol w:w="1245"/>
        <w:tblGridChange w:id="0">
          <w:tblGrid>
            <w:gridCol w:w="1695"/>
            <w:gridCol w:w="3375"/>
            <w:gridCol w:w="1680"/>
            <w:gridCol w:w="1245"/>
          </w:tblGrid>
        </w:tblGridChange>
      </w:tblGrid>
      <w:tr>
        <w:trPr>
          <w:cantSplit w:val="0"/>
          <w:tblHeader w:val="1"/>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360" w:lineRule="auto"/>
              <w:ind w:firstLine="283"/>
              <w:jc w:val="right"/>
              <w:rPr/>
            </w:pPr>
            <w:r w:rsidDel="00000000" w:rsidR="00000000" w:rsidRPr="00000000">
              <w:rPr>
                <w:rtl w:val="0"/>
              </w:rPr>
              <w:t xml:space="preserve">intervention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360" w:lineRule="auto"/>
              <w:ind w:firstLine="283"/>
              <w:jc w:val="right"/>
              <w:rPr/>
            </w:pPr>
            <w:r w:rsidDel="00000000" w:rsidR="00000000" w:rsidRPr="00000000">
              <w:rPr>
                <w:rtl w:val="0"/>
              </w:rPr>
              <w:t xml:space="preserve">Estimated effect [95% C.I.]</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E">
            <w:pPr>
              <w:widowControl w:val="0"/>
              <w:spacing w:line="360" w:lineRule="auto"/>
              <w:ind w:firstLine="283"/>
              <w:jc w:val="right"/>
              <w:rPr/>
            </w:pPr>
            <w:r w:rsidDel="00000000" w:rsidR="00000000" w:rsidRPr="00000000">
              <w:rPr>
                <w:rtl w:val="0"/>
              </w:rPr>
              <w:t xml:space="preserve">Z statistic</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3F">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360" w:lineRule="auto"/>
              <w:ind w:firstLine="283"/>
              <w:jc w:val="right"/>
              <w:rPr/>
            </w:pPr>
            <w:r w:rsidDel="00000000" w:rsidR="00000000" w:rsidRPr="00000000">
              <w:rPr>
                <w:rtl w:val="0"/>
              </w:rPr>
              <w:t xml:space="preserve">CB</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360" w:lineRule="auto"/>
              <w:ind w:firstLine="283"/>
              <w:jc w:val="right"/>
              <w:rPr/>
            </w:pPr>
            <w:sdt>
              <w:sdtPr>
                <w:tag w:val="goog_rdk_12"/>
              </w:sdtPr>
              <w:sdtContent>
                <w:r w:rsidDel="00000000" w:rsidR="00000000" w:rsidRPr="00000000">
                  <w:rPr>
                    <w:rFonts w:ascii="Arial Unicode MS" w:cs="Arial Unicode MS" w:eastAsia="Arial Unicode MS" w:hAnsi="Arial Unicode MS"/>
                    <w:rtl w:val="0"/>
                  </w:rPr>
                  <w:t xml:space="preserve">−0.0188 [−0.164, 0.127]</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360" w:lineRule="auto"/>
              <w:ind w:firstLine="283"/>
              <w:jc w:val="right"/>
              <w:rPr>
                <w:b w:val="1"/>
              </w:rPr>
            </w:pPr>
            <w:sdt>
              <w:sdtPr>
                <w:tag w:val="goog_rdk_13"/>
              </w:sdtPr>
              <w:sdtContent>
                <w:r w:rsidDel="00000000" w:rsidR="00000000" w:rsidRPr="00000000">
                  <w:rPr>
                    <w:rFonts w:ascii="Arial Unicode MS" w:cs="Arial Unicode MS" w:eastAsia="Arial Unicode MS" w:hAnsi="Arial Unicode MS"/>
                    <w:rtl w:val="0"/>
                  </w:rPr>
                  <w:t xml:space="preserve">−0.301</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3">
            <w:pPr>
              <w:widowControl w:val="0"/>
              <w:spacing w:line="360" w:lineRule="auto"/>
              <w:ind w:firstLine="283"/>
              <w:rPr/>
            </w:pPr>
            <w:r w:rsidDel="00000000" w:rsidR="00000000" w:rsidRPr="00000000">
              <w:rPr>
                <w:rtl w:val="0"/>
              </w:rPr>
              <w:t xml:space="preserve">0.764</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360" w:lineRule="auto"/>
              <w:ind w:firstLine="283"/>
              <w:jc w:val="right"/>
              <w:rPr/>
            </w:pPr>
            <w:r w:rsidDel="00000000" w:rsidR="00000000" w:rsidRPr="00000000">
              <w:rPr>
                <w:rtl w:val="0"/>
              </w:rPr>
              <w:t xml:space="preserve">COR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360" w:lineRule="auto"/>
              <w:ind w:firstLine="283"/>
              <w:jc w:val="right"/>
              <w:rPr/>
            </w:pPr>
            <w:sdt>
              <w:sdtPr>
                <w:tag w:val="goog_rdk_14"/>
              </w:sdtPr>
              <w:sdtContent>
                <w:r w:rsidDel="00000000" w:rsidR="00000000" w:rsidRPr="00000000">
                  <w:rPr>
                    <w:rFonts w:ascii="Arial Unicode MS" w:cs="Arial Unicode MS" w:eastAsia="Arial Unicode MS" w:hAnsi="Arial Unicode MS"/>
                    <w:rtl w:val="0"/>
                  </w:rPr>
                  <w:t xml:space="preserve">0.0289 [−0.115, 0.173]</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360" w:lineRule="auto"/>
              <w:ind w:firstLine="283"/>
              <w:jc w:val="right"/>
              <w:rPr/>
            </w:pPr>
            <w:r w:rsidDel="00000000" w:rsidR="00000000" w:rsidRPr="00000000">
              <w:rPr>
                <w:rtl w:val="0"/>
              </w:rPr>
              <w:t xml:space="preserve">0.482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360" w:lineRule="auto"/>
              <w:ind w:firstLine="283"/>
              <w:rPr/>
            </w:pPr>
            <w:r w:rsidDel="00000000" w:rsidR="00000000" w:rsidRPr="00000000">
              <w:rPr>
                <w:rtl w:val="0"/>
              </w:rPr>
              <w:t xml:space="preserve">0.764</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360" w:lineRule="auto"/>
              <w:ind w:firstLine="283"/>
              <w:jc w:val="right"/>
              <w:rPr/>
            </w:pPr>
            <w:r w:rsidDel="00000000" w:rsidR="00000000" w:rsidRPr="00000000">
              <w:rPr>
                <w:rtl w:val="0"/>
              </w:rPr>
              <w:t xml:space="preserve">INOC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360" w:lineRule="auto"/>
              <w:ind w:firstLine="283"/>
              <w:jc w:val="right"/>
              <w:rPr/>
            </w:pPr>
            <w:sdt>
              <w:sdtPr>
                <w:tag w:val="goog_rdk_15"/>
              </w:sdtPr>
              <w:sdtContent>
                <w:r w:rsidDel="00000000" w:rsidR="00000000" w:rsidRPr="00000000">
                  <w:rPr>
                    <w:rFonts w:ascii="Arial Unicode MS" w:cs="Arial Unicode MS" w:eastAsia="Arial Unicode MS" w:hAnsi="Arial Unicode MS"/>
                    <w:rtl w:val="0"/>
                  </w:rPr>
                  <w:t xml:space="preserve">0.0299 [−0.118, 0.177]</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360" w:lineRule="auto"/>
              <w:ind w:firstLine="283"/>
              <w:jc w:val="right"/>
              <w:rPr/>
            </w:pPr>
            <w:r w:rsidDel="00000000" w:rsidR="00000000" w:rsidRPr="00000000">
              <w:rPr>
                <w:rtl w:val="0"/>
              </w:rPr>
              <w:t xml:space="preserve">0.485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360" w:lineRule="auto"/>
              <w:ind w:firstLine="283"/>
              <w:rPr/>
            </w:pPr>
            <w:r w:rsidDel="00000000" w:rsidR="00000000" w:rsidRPr="00000000">
              <w:rPr>
                <w:rtl w:val="0"/>
              </w:rPr>
              <w:t xml:space="preserve">0.764</w:t>
            </w:r>
          </w:p>
        </w:tc>
      </w:tr>
    </w:tbl>
    <w:p w:rsidR="00000000" w:rsidDel="00000000" w:rsidP="00000000" w:rsidRDefault="00000000" w:rsidRPr="00000000" w14:paraId="0000004C">
      <w:pPr>
        <w:ind w:firstLine="283"/>
        <w:rPr/>
      </w:pPr>
      <w:r w:rsidDel="00000000" w:rsidR="00000000" w:rsidRPr="00000000">
        <w:rPr>
          <w:rtl w:val="0"/>
        </w:rPr>
      </w:r>
    </w:p>
    <w:p w:rsidR="00000000" w:rsidDel="00000000" w:rsidP="00000000" w:rsidRDefault="00000000" w:rsidRPr="00000000" w14:paraId="0000004D">
      <w:pPr>
        <w:ind w:firstLine="283"/>
        <w:rPr/>
      </w:pPr>
      <w:r w:rsidDel="00000000" w:rsidR="00000000" w:rsidRPr="00000000">
        <w:rPr>
          <w:rtl w:val="0"/>
        </w:rPr>
        <w:t xml:space="preserve">Analyses including only participants who passed all attention checks:</w:t>
      </w:r>
    </w:p>
    <w:tbl>
      <w:tblPr>
        <w:tblStyle w:val="Table5"/>
        <w:tblW w:w="77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3165"/>
        <w:gridCol w:w="1485"/>
        <w:gridCol w:w="1350"/>
        <w:tblGridChange w:id="0">
          <w:tblGrid>
            <w:gridCol w:w="1740"/>
            <w:gridCol w:w="3165"/>
            <w:gridCol w:w="1485"/>
            <w:gridCol w:w="1350"/>
          </w:tblGrid>
        </w:tblGridChange>
      </w:tblGrid>
      <w:tr>
        <w:trPr>
          <w:cantSplit w:val="0"/>
          <w:tblHeader w:val="1"/>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E">
            <w:pPr>
              <w:widowControl w:val="0"/>
              <w:spacing w:line="360" w:lineRule="auto"/>
              <w:ind w:firstLine="283"/>
              <w:jc w:val="right"/>
              <w:rPr/>
            </w:pPr>
            <w:r w:rsidDel="00000000" w:rsidR="00000000" w:rsidRPr="00000000">
              <w:rPr>
                <w:rtl w:val="0"/>
              </w:rPr>
              <w:t xml:space="preserve">intervention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360" w:lineRule="auto"/>
              <w:ind w:firstLine="283"/>
              <w:jc w:val="right"/>
              <w:rPr/>
            </w:pPr>
            <w:r w:rsidDel="00000000" w:rsidR="00000000" w:rsidRPr="00000000">
              <w:rPr>
                <w:rtl w:val="0"/>
              </w:rPr>
              <w:t xml:space="preserve">Estimated effect [95% C.I.]</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0">
            <w:pPr>
              <w:widowControl w:val="0"/>
              <w:spacing w:line="360" w:lineRule="auto"/>
              <w:ind w:firstLine="283"/>
              <w:jc w:val="right"/>
              <w:rPr/>
            </w:pPr>
            <w:r w:rsidDel="00000000" w:rsidR="00000000" w:rsidRPr="00000000">
              <w:rPr>
                <w:rtl w:val="0"/>
              </w:rPr>
              <w:t xml:space="preserve">Z statistic</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2">
            <w:pPr>
              <w:widowControl w:val="0"/>
              <w:spacing w:line="360" w:lineRule="auto"/>
              <w:ind w:firstLine="283"/>
              <w:jc w:val="right"/>
              <w:rPr/>
            </w:pPr>
            <w:r w:rsidDel="00000000" w:rsidR="00000000" w:rsidRPr="00000000">
              <w:rPr>
                <w:rtl w:val="0"/>
              </w:rPr>
              <w:t xml:space="preserve">CB</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360" w:lineRule="auto"/>
              <w:ind w:firstLine="283"/>
              <w:jc w:val="right"/>
              <w:rPr/>
            </w:pPr>
            <w:sdt>
              <w:sdtPr>
                <w:tag w:val="goog_rdk_16"/>
              </w:sdtPr>
              <w:sdtContent>
                <w:r w:rsidDel="00000000" w:rsidR="00000000" w:rsidRPr="00000000">
                  <w:rPr>
                    <w:rFonts w:ascii="Arial Unicode MS" w:cs="Arial Unicode MS" w:eastAsia="Arial Unicode MS" w:hAnsi="Arial Unicode MS"/>
                    <w:rtl w:val="0"/>
                  </w:rPr>
                  <w:t xml:space="preserve">−0.0342 [−0.198, 0.130]</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4">
            <w:pPr>
              <w:widowControl w:val="0"/>
              <w:spacing w:line="360" w:lineRule="auto"/>
              <w:ind w:firstLine="283"/>
              <w:jc w:val="right"/>
              <w:rPr>
                <w:b w:val="1"/>
              </w:rPr>
            </w:pPr>
            <w:sdt>
              <w:sdtPr>
                <w:tag w:val="goog_rdk_17"/>
              </w:sdtPr>
              <w:sdtContent>
                <w:r w:rsidDel="00000000" w:rsidR="00000000" w:rsidRPr="00000000">
                  <w:rPr>
                    <w:rFonts w:ascii="Arial Unicode MS" w:cs="Arial Unicode MS" w:eastAsia="Arial Unicode MS" w:hAnsi="Arial Unicode MS"/>
                    <w:rtl w:val="0"/>
                  </w:rPr>
                  <w:t xml:space="preserve">−0.499</w:t>
                </w:r>
              </w:sdtContent>
            </w:sdt>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360" w:lineRule="auto"/>
              <w:ind w:firstLine="283"/>
              <w:rPr/>
            </w:pPr>
            <w:r w:rsidDel="00000000" w:rsidR="00000000" w:rsidRPr="00000000">
              <w:rPr>
                <w:rtl w:val="0"/>
              </w:rPr>
              <w:t xml:space="preserve">0.618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360" w:lineRule="auto"/>
              <w:ind w:firstLine="283"/>
              <w:jc w:val="right"/>
              <w:rPr/>
            </w:pPr>
            <w:r w:rsidDel="00000000" w:rsidR="00000000" w:rsidRPr="00000000">
              <w:rPr>
                <w:rtl w:val="0"/>
              </w:rPr>
              <w:t xml:space="preserve">COR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360" w:lineRule="auto"/>
              <w:ind w:firstLine="283"/>
              <w:jc w:val="right"/>
              <w:rPr/>
            </w:pPr>
            <w:sdt>
              <w:sdtPr>
                <w:tag w:val="goog_rdk_18"/>
              </w:sdtPr>
              <w:sdtContent>
                <w:r w:rsidDel="00000000" w:rsidR="00000000" w:rsidRPr="00000000">
                  <w:rPr>
                    <w:rFonts w:ascii="Arial Unicode MS" w:cs="Arial Unicode MS" w:eastAsia="Arial Unicode MS" w:hAnsi="Arial Unicode MS"/>
                    <w:rtl w:val="0"/>
                  </w:rPr>
                  <w:t xml:space="preserve">0.0884 [−0.079, 0.256]</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360" w:lineRule="auto"/>
              <w:ind w:firstLine="283"/>
              <w:jc w:val="right"/>
              <w:rPr/>
            </w:pPr>
            <w:r w:rsidDel="00000000" w:rsidR="00000000" w:rsidRPr="00000000">
              <w:rPr>
                <w:rtl w:val="0"/>
              </w:rPr>
              <w:t xml:space="preserve">1.262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360" w:lineRule="auto"/>
              <w:ind w:firstLine="283"/>
              <w:rPr/>
            </w:pPr>
            <w:r w:rsidDel="00000000" w:rsidR="00000000" w:rsidRPr="00000000">
              <w:rPr>
                <w:rtl w:val="0"/>
              </w:rPr>
              <w:t xml:space="preserve">0.618</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360" w:lineRule="auto"/>
              <w:ind w:firstLine="283"/>
              <w:jc w:val="right"/>
              <w:rPr/>
            </w:pPr>
            <w:r w:rsidDel="00000000" w:rsidR="00000000" w:rsidRPr="00000000">
              <w:rPr>
                <w:rtl w:val="0"/>
              </w:rPr>
              <w:t xml:space="preserve">INOC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360" w:lineRule="auto"/>
              <w:ind w:firstLine="283"/>
              <w:jc w:val="right"/>
              <w:rPr/>
            </w:pPr>
            <w:sdt>
              <w:sdtPr>
                <w:tag w:val="goog_rdk_19"/>
              </w:sdtPr>
              <w:sdtContent>
                <w:r w:rsidDel="00000000" w:rsidR="00000000" w:rsidRPr="00000000">
                  <w:rPr>
                    <w:rFonts w:ascii="Arial Unicode MS" w:cs="Arial Unicode MS" w:eastAsia="Arial Unicode MS" w:hAnsi="Arial Unicode MS"/>
                    <w:rtl w:val="0"/>
                  </w:rPr>
                  <w:t xml:space="preserve">0.0393 [−0.128, 0.207]</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C">
            <w:pPr>
              <w:widowControl w:val="0"/>
              <w:spacing w:line="360" w:lineRule="auto"/>
              <w:ind w:firstLine="283"/>
              <w:jc w:val="right"/>
              <w:rPr/>
            </w:pPr>
            <w:r w:rsidDel="00000000" w:rsidR="00000000" w:rsidRPr="00000000">
              <w:rPr>
                <w:rtl w:val="0"/>
              </w:rPr>
              <w:t xml:space="preserve">0.561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5D">
            <w:pPr>
              <w:widowControl w:val="0"/>
              <w:spacing w:line="360" w:lineRule="auto"/>
              <w:ind w:firstLine="283"/>
              <w:rPr/>
            </w:pPr>
            <w:r w:rsidDel="00000000" w:rsidR="00000000" w:rsidRPr="00000000">
              <w:rPr>
                <w:rtl w:val="0"/>
              </w:rPr>
              <w:t xml:space="preserve">0.618</w:t>
            </w:r>
          </w:p>
        </w:tc>
      </w:tr>
    </w:tbl>
    <w:p w:rsidR="00000000" w:rsidDel="00000000" w:rsidP="00000000" w:rsidRDefault="00000000" w:rsidRPr="00000000" w14:paraId="0000005E">
      <w:pPr>
        <w:ind w:firstLine="283"/>
        <w:rPr/>
      </w:pPr>
      <w:r w:rsidDel="00000000" w:rsidR="00000000" w:rsidRPr="00000000">
        <w:rPr>
          <w:rtl w:val="0"/>
        </w:rPr>
      </w:r>
    </w:p>
    <w:p w:rsidR="00000000" w:rsidDel="00000000" w:rsidP="00000000" w:rsidRDefault="00000000" w:rsidRPr="00000000" w14:paraId="0000005F">
      <w:pPr>
        <w:ind w:firstLine="283"/>
        <w:rPr/>
      </w:pPr>
      <w:r w:rsidDel="00000000" w:rsidR="00000000" w:rsidRPr="00000000">
        <w:rPr>
          <w:rtl w:val="0"/>
        </w:rPr>
        <w:t xml:space="preserve">Analyses including trust in science e conspiracy:</w:t>
      </w:r>
    </w:p>
    <w:tbl>
      <w:tblPr>
        <w:tblStyle w:val="Table6"/>
        <w:tblW w:w="77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3165"/>
        <w:gridCol w:w="1485"/>
        <w:gridCol w:w="1350"/>
        <w:tblGridChange w:id="0">
          <w:tblGrid>
            <w:gridCol w:w="1740"/>
            <w:gridCol w:w="3165"/>
            <w:gridCol w:w="1485"/>
            <w:gridCol w:w="1350"/>
          </w:tblGrid>
        </w:tblGridChange>
      </w:tblGrid>
      <w:tr>
        <w:trPr>
          <w:cantSplit w:val="0"/>
          <w:tblHeader w:val="1"/>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0">
            <w:pPr>
              <w:widowControl w:val="0"/>
              <w:spacing w:line="360" w:lineRule="auto"/>
              <w:ind w:firstLine="283"/>
              <w:jc w:val="right"/>
              <w:rPr/>
            </w:pPr>
            <w:r w:rsidDel="00000000" w:rsidR="00000000" w:rsidRPr="00000000">
              <w:rPr>
                <w:rtl w:val="0"/>
              </w:rPr>
              <w:t xml:space="preserve">intervention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1">
            <w:pPr>
              <w:widowControl w:val="0"/>
              <w:spacing w:line="360" w:lineRule="auto"/>
              <w:ind w:firstLine="283"/>
              <w:jc w:val="right"/>
              <w:rPr/>
            </w:pPr>
            <w:r w:rsidDel="00000000" w:rsidR="00000000" w:rsidRPr="00000000">
              <w:rPr>
                <w:rtl w:val="0"/>
              </w:rPr>
              <w:t xml:space="preserve">Estimated effect [95% C.I.]</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360" w:lineRule="auto"/>
              <w:ind w:firstLine="283"/>
              <w:jc w:val="right"/>
              <w:rPr/>
            </w:pPr>
            <w:r w:rsidDel="00000000" w:rsidR="00000000" w:rsidRPr="00000000">
              <w:rPr>
                <w:rtl w:val="0"/>
              </w:rPr>
              <w:t xml:space="preserve">Z statistic</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360" w:lineRule="auto"/>
              <w:ind w:firstLine="283"/>
              <w:jc w:val="right"/>
              <w:rPr/>
            </w:pPr>
            <w:r w:rsidDel="00000000" w:rsidR="00000000" w:rsidRPr="00000000">
              <w:rPr>
                <w:rtl w:val="0"/>
              </w:rPr>
              <w:t xml:space="preserve">CB</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360" w:lineRule="auto"/>
              <w:ind w:firstLine="283"/>
              <w:jc w:val="right"/>
              <w:rPr/>
            </w:pPr>
            <w:r w:rsidDel="00000000" w:rsidR="00000000" w:rsidRPr="00000000">
              <w:rPr>
                <w:rFonts w:ascii="Arimo" w:cs="Arimo" w:eastAsia="Arimo" w:hAnsi="Arimo"/>
                <w:rtl w:val="0"/>
              </w:rPr>
              <w:t xml:space="preserve">0.0612 [-0.162 0.077]</w:t>
            </w: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360" w:lineRule="auto"/>
              <w:ind w:firstLine="283"/>
              <w:jc w:val="right"/>
              <w:rPr>
                <w:b w:val="1"/>
              </w:rPr>
            </w:pPr>
            <w:r w:rsidDel="00000000" w:rsidR="00000000" w:rsidRPr="00000000">
              <w:rPr>
                <w:rFonts w:ascii="Arimo" w:cs="Arimo" w:eastAsia="Arimo" w:hAnsi="Arimo"/>
                <w:rtl w:val="0"/>
              </w:rPr>
              <w:t xml:space="preserve">-0.695</w:t>
            </w: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7">
            <w:pPr>
              <w:widowControl w:val="0"/>
              <w:spacing w:line="360" w:lineRule="auto"/>
              <w:ind w:firstLine="283"/>
              <w:rPr/>
            </w:pPr>
            <w:r w:rsidDel="00000000" w:rsidR="00000000" w:rsidRPr="00000000">
              <w:rPr>
                <w:rtl w:val="0"/>
              </w:rPr>
              <w:t xml:space="preserve">0.487</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360" w:lineRule="auto"/>
              <w:ind w:firstLine="283"/>
              <w:jc w:val="right"/>
              <w:rPr/>
            </w:pPr>
            <w:r w:rsidDel="00000000" w:rsidR="00000000" w:rsidRPr="00000000">
              <w:rPr>
                <w:rtl w:val="0"/>
              </w:rPr>
              <w:t xml:space="preserve">COR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360" w:lineRule="auto"/>
              <w:ind w:firstLine="283"/>
              <w:jc w:val="right"/>
              <w:rPr/>
            </w:pPr>
            <w:r w:rsidDel="00000000" w:rsidR="00000000" w:rsidRPr="00000000">
              <w:rPr>
                <w:rFonts w:ascii="Arimo" w:cs="Arimo" w:eastAsia="Arimo" w:hAnsi="Arimo"/>
                <w:rtl w:val="0"/>
              </w:rPr>
              <w:t xml:space="preserve">0.0609 [-0.100 0.138]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360" w:lineRule="auto"/>
              <w:ind w:firstLine="283"/>
              <w:jc w:val="right"/>
              <w:rPr/>
            </w:pPr>
            <w:r w:rsidDel="00000000" w:rsidR="00000000" w:rsidRPr="00000000">
              <w:rPr>
                <w:rtl w:val="0"/>
              </w:rPr>
              <w:t xml:space="preserve">0.315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360" w:lineRule="auto"/>
              <w:ind w:firstLine="283"/>
              <w:rPr/>
            </w:pPr>
            <w:r w:rsidDel="00000000" w:rsidR="00000000" w:rsidRPr="00000000">
              <w:rPr>
                <w:rtl w:val="0"/>
              </w:rPr>
              <w:t xml:space="preserve">0.752</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360" w:lineRule="auto"/>
              <w:ind w:firstLine="283"/>
              <w:jc w:val="right"/>
              <w:rPr/>
            </w:pPr>
            <w:r w:rsidDel="00000000" w:rsidR="00000000" w:rsidRPr="00000000">
              <w:rPr>
                <w:rtl w:val="0"/>
              </w:rPr>
              <w:t xml:space="preserve">INOC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D">
            <w:pPr>
              <w:widowControl w:val="0"/>
              <w:spacing w:line="360" w:lineRule="auto"/>
              <w:ind w:firstLine="283"/>
              <w:jc w:val="right"/>
              <w:rPr/>
            </w:pPr>
            <w:r w:rsidDel="00000000" w:rsidR="00000000" w:rsidRPr="00000000">
              <w:rPr>
                <w:rFonts w:ascii="Arimo" w:cs="Arimo" w:eastAsia="Arimo" w:hAnsi="Arimo"/>
                <w:rtl w:val="0"/>
              </w:rPr>
              <w:t xml:space="preserve">0.0621 [-0.090 0.153]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360" w:lineRule="auto"/>
              <w:ind w:firstLine="283"/>
              <w:jc w:val="right"/>
              <w:rPr/>
            </w:pPr>
            <w:r w:rsidDel="00000000" w:rsidR="00000000" w:rsidRPr="00000000">
              <w:rPr>
                <w:rtl w:val="0"/>
              </w:rPr>
              <w:t xml:space="preserve">0.504</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360" w:lineRule="auto"/>
              <w:ind w:firstLine="283"/>
              <w:rPr/>
            </w:pPr>
            <w:r w:rsidDel="00000000" w:rsidR="00000000" w:rsidRPr="00000000">
              <w:rPr>
                <w:rtl w:val="0"/>
              </w:rPr>
              <w:t xml:space="preserve">0.614</w:t>
            </w:r>
          </w:p>
        </w:tc>
      </w:tr>
    </w:tbl>
    <w:p w:rsidR="00000000" w:rsidDel="00000000" w:rsidP="00000000" w:rsidRDefault="00000000" w:rsidRPr="00000000" w14:paraId="00000070">
      <w:pPr>
        <w:ind w:firstLine="283"/>
        <w:rPr/>
      </w:pPr>
      <w:r w:rsidDel="00000000" w:rsidR="00000000" w:rsidRPr="00000000">
        <w:rPr>
          <w:rtl w:val="0"/>
        </w:rPr>
      </w:r>
    </w:p>
    <w:p w:rsidR="00000000" w:rsidDel="00000000" w:rsidP="00000000" w:rsidRDefault="00000000" w:rsidRPr="00000000" w14:paraId="00000071">
      <w:pPr>
        <w:ind w:firstLine="283"/>
        <w:rPr>
          <w:rFonts w:ascii="Play" w:cs="Play" w:eastAsia="Play" w:hAnsi="Play"/>
          <w:color w:val="0f4761"/>
          <w:sz w:val="32"/>
          <w:szCs w:val="32"/>
        </w:rPr>
      </w:pPr>
      <w:r w:rsidDel="00000000" w:rsidR="00000000" w:rsidRPr="00000000">
        <w:rPr>
          <w:rFonts w:ascii="Play" w:cs="Play" w:eastAsia="Play" w:hAnsi="Play"/>
          <w:color w:val="0f4761"/>
          <w:sz w:val="32"/>
          <w:szCs w:val="32"/>
          <w:rtl w:val="0"/>
        </w:rPr>
        <w:t xml:space="preserve">Covariate analysis </w:t>
      </w:r>
    </w:p>
    <w:p w:rsidR="00000000" w:rsidDel="00000000" w:rsidP="00000000" w:rsidRDefault="00000000" w:rsidRPr="00000000" w14:paraId="00000072">
      <w:pPr>
        <w:ind w:firstLine="283"/>
        <w:rPr/>
      </w:pPr>
      <w:r w:rsidDel="00000000" w:rsidR="00000000" w:rsidRPr="00000000">
        <w:rPr>
          <w:rtl w:val="0"/>
        </w:rPr>
      </w:r>
    </w:p>
    <w:p w:rsidR="00000000" w:rsidDel="00000000" w:rsidP="00000000" w:rsidRDefault="00000000" w:rsidRPr="00000000" w14:paraId="00000073">
      <w:pPr>
        <w:ind w:firstLine="283"/>
        <w:rPr/>
      </w:pPr>
      <w:r w:rsidDel="00000000" w:rsidR="00000000" w:rsidRPr="00000000">
        <w:rPr>
          <w:rtl w:val="0"/>
        </w:rPr>
        <w:t xml:space="preserve">A covariate analysis of the relationship between trust in science and conspiracy beliefs revealed that trust in science has a small positive effect in distinguishing truth from falsehood.</w:t>
      </w:r>
    </w:p>
    <w:p w:rsidR="00000000" w:rsidDel="00000000" w:rsidP="00000000" w:rsidRDefault="00000000" w:rsidRPr="00000000" w14:paraId="00000074">
      <w:pPr>
        <w:ind w:left="0" w:firstLine="0"/>
        <w:rPr/>
      </w:pPr>
      <w:r w:rsidDel="00000000" w:rsidR="00000000" w:rsidRPr="00000000">
        <w:rPr>
          <w:rtl w:val="0"/>
        </w:rPr>
      </w:r>
    </w:p>
    <w:sdt>
      <w:sdtPr>
        <w:lock w:val="contentLocked"/>
        <w:tag w:val="goog_rdk_20"/>
      </w:sdtPr>
      <w:sdtContent>
        <w:tbl>
          <w:tblPr>
            <w:tblStyle w:val="Table7"/>
            <w:tblW w:w="77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3165"/>
            <w:gridCol w:w="1485"/>
            <w:gridCol w:w="1350"/>
            <w:tblGridChange w:id="0">
              <w:tblGrid>
                <w:gridCol w:w="1740"/>
                <w:gridCol w:w="3165"/>
                <w:gridCol w:w="1485"/>
                <w:gridCol w:w="1350"/>
              </w:tblGrid>
            </w:tblGridChange>
          </w:tblGrid>
          <w:tr>
            <w:trPr>
              <w:cantSplit w:val="0"/>
              <w:tblHeader w:val="1"/>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360" w:lineRule="auto"/>
                  <w:ind w:firstLine="283"/>
                  <w:jc w:val="right"/>
                  <w:rPr/>
                </w:pPr>
                <w:r w:rsidDel="00000000" w:rsidR="00000000" w:rsidRPr="00000000">
                  <w:rPr>
                    <w:rtl w:val="0"/>
                  </w:rPr>
                  <w:t xml:space="preserve">Covariate</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360" w:lineRule="auto"/>
                  <w:ind w:firstLine="283"/>
                  <w:jc w:val="right"/>
                  <w:rPr/>
                </w:pPr>
                <w:r w:rsidDel="00000000" w:rsidR="00000000" w:rsidRPr="00000000">
                  <w:rPr>
                    <w:rtl w:val="0"/>
                  </w:rPr>
                  <w:t xml:space="preserve">Estimated [Std. Error] </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360" w:lineRule="auto"/>
                  <w:ind w:firstLine="283"/>
                  <w:jc w:val="right"/>
                  <w:rPr/>
                </w:pPr>
                <w:r w:rsidDel="00000000" w:rsidR="00000000" w:rsidRPr="00000000">
                  <w:rPr>
                    <w:rtl w:val="0"/>
                  </w:rPr>
                  <w:t xml:space="preserve">Z value</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8">
                <w:pPr>
                  <w:widowControl w:val="0"/>
                  <w:spacing w:line="360" w:lineRule="auto"/>
                  <w:ind w:firstLine="283"/>
                  <w:rPr/>
                </w:pPr>
                <w:r w:rsidDel="00000000" w:rsidR="00000000" w:rsidRPr="00000000">
                  <w:rPr>
                    <w:i w:val="1"/>
                    <w:rtl w:val="0"/>
                  </w:rPr>
                  <w:t xml:space="preserve">p</w:t>
                </w:r>
                <w:r w:rsidDel="00000000" w:rsidR="00000000" w:rsidRPr="00000000">
                  <w:rPr>
                    <w:rtl w:val="0"/>
                  </w:rPr>
                  <w:t xml:space="preserve"> value</w:t>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360" w:lineRule="auto"/>
                  <w:ind w:left="0" w:right="-170.78740157480354" w:firstLine="0"/>
                  <w:jc w:val="left"/>
                  <w:rPr/>
                </w:pPr>
                <w:r w:rsidDel="00000000" w:rsidR="00000000" w:rsidRPr="00000000">
                  <w:rPr>
                    <w:rtl w:val="0"/>
                  </w:rPr>
                  <w:t xml:space="preserve">Trust in science</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360" w:lineRule="auto"/>
                  <w:ind w:firstLine="283"/>
                  <w:jc w:val="right"/>
                  <w:rPr/>
                </w:pPr>
                <w:r w:rsidDel="00000000" w:rsidR="00000000" w:rsidRPr="00000000">
                  <w:rPr>
                    <w:rFonts w:ascii="Arimo" w:cs="Arimo" w:eastAsia="Arimo" w:hAnsi="Arimo"/>
                    <w:rtl w:val="0"/>
                  </w:rPr>
                  <w:t xml:space="preserve">0.0505 [0.0233]</w:t>
                </w: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360" w:lineRule="auto"/>
                  <w:ind w:firstLine="283"/>
                  <w:jc w:val="right"/>
                  <w:rPr>
                    <w:b w:val="1"/>
                  </w:rPr>
                </w:pPr>
                <w:r w:rsidDel="00000000" w:rsidR="00000000" w:rsidRPr="00000000">
                  <w:rPr>
                    <w:rFonts w:ascii="Arimo" w:cs="Arimo" w:eastAsia="Arimo" w:hAnsi="Arimo"/>
                    <w:rtl w:val="0"/>
                  </w:rPr>
                  <w:t xml:space="preserve">2.162</w:t>
                </w: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7C">
                <w:pPr>
                  <w:widowControl w:val="0"/>
                  <w:spacing w:line="360" w:lineRule="auto"/>
                  <w:ind w:firstLine="283"/>
                  <w:rPr/>
                </w:pPr>
                <w:r w:rsidDel="00000000" w:rsidR="00000000" w:rsidRPr="00000000">
                  <w:rPr>
                    <w:rtl w:val="0"/>
                  </w:rPr>
                  <w:t xml:space="preserve">0.0306</w:t>
                </w:r>
              </w:p>
            </w:tc>
          </w:tr>
        </w:tbl>
      </w:sdtContent>
    </w:sdt>
    <w:p w:rsidR="00000000" w:rsidDel="00000000" w:rsidP="00000000" w:rsidRDefault="00000000" w:rsidRPr="00000000" w14:paraId="0000007D">
      <w:pPr>
        <w:ind w:firstLine="283"/>
        <w:rPr/>
      </w:pP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pStyle w:val="Heading1"/>
        <w:spacing w:after="63" w:before="0" w:line="360" w:lineRule="auto"/>
        <w:ind w:left="25" w:firstLine="258"/>
        <w:jc w:val="center"/>
        <w:rPr/>
      </w:pPr>
      <w:bookmarkStart w:colFirst="0" w:colLast="0" w:name="_heading=h.k1523a21yypz" w:id="1"/>
      <w:bookmarkEnd w:id="1"/>
      <w:r w:rsidDel="00000000" w:rsidR="00000000" w:rsidRPr="00000000">
        <w:rPr>
          <w:rtl w:val="0"/>
        </w:rPr>
        <w:t xml:space="preserve">Supplementary Materials</w:t>
      </w:r>
    </w:p>
    <w:p w:rsidR="00000000" w:rsidDel="00000000" w:rsidP="00000000" w:rsidRDefault="00000000" w:rsidRPr="00000000" w14:paraId="00000080">
      <w:pPr>
        <w:pStyle w:val="Heading2"/>
        <w:spacing w:line="360" w:lineRule="auto"/>
        <w:ind w:firstLine="283"/>
        <w:jc w:val="both"/>
        <w:rPr/>
      </w:pPr>
      <w:bookmarkStart w:colFirst="0" w:colLast="0" w:name="_heading=h.z9zu83b99iir" w:id="2"/>
      <w:bookmarkEnd w:id="2"/>
      <w:r w:rsidDel="00000000" w:rsidR="00000000" w:rsidRPr="00000000">
        <w:rPr>
          <w:rtl w:val="0"/>
        </w:rPr>
        <w:t xml:space="preserve">Translations of the text contained in the mock-up instagram posts</w:t>
      </w:r>
    </w:p>
    <w:p w:rsidR="00000000" w:rsidDel="00000000" w:rsidP="00000000" w:rsidRDefault="00000000" w:rsidRPr="00000000" w14:paraId="00000081">
      <w:pPr>
        <w:spacing w:line="360" w:lineRule="auto"/>
        <w:ind w:firstLine="283"/>
        <w:jc w:val="both"/>
        <w:rPr/>
      </w:pPr>
      <w:r w:rsidDel="00000000" w:rsidR="00000000" w:rsidRPr="00000000">
        <w:rPr>
          <w:rtl w:val="0"/>
        </w:rPr>
      </w:r>
    </w:p>
    <w:p w:rsidR="00000000" w:rsidDel="00000000" w:rsidP="00000000" w:rsidRDefault="00000000" w:rsidRPr="00000000" w14:paraId="00000082">
      <w:pPr>
        <w:spacing w:line="360" w:lineRule="auto"/>
        <w:ind w:firstLine="283"/>
        <w:jc w:val="both"/>
        <w:rPr>
          <w:u w:val="single"/>
        </w:rPr>
      </w:pPr>
      <w:r w:rsidDel="00000000" w:rsidR="00000000" w:rsidRPr="00000000">
        <w:rPr>
          <w:u w:val="single"/>
          <w:rtl w:val="0"/>
        </w:rPr>
        <w:t xml:space="preserve">Post about bees</w:t>
      </w:r>
    </w:p>
    <w:p w:rsidR="00000000" w:rsidDel="00000000" w:rsidP="00000000" w:rsidRDefault="00000000" w:rsidRPr="00000000" w14:paraId="00000083">
      <w:pPr>
        <w:spacing w:line="360" w:lineRule="auto"/>
        <w:ind w:firstLine="283"/>
        <w:jc w:val="both"/>
        <w:rPr/>
      </w:pPr>
      <w:r w:rsidDel="00000000" w:rsidR="00000000" w:rsidRPr="00000000">
        <w:rPr>
          <w:rtl w:val="0"/>
        </w:rPr>
        <w:t xml:space="preserve">Ita: Quel quadro è un Monet o un Picasso? Lo dicono le api. Lo studio ha dimostrato come le api abbiano delle notevoli doti di apprendimento visivo e capacità di giudizio, che permette loro di distinguere tra diversi stili artistici.</w:t>
      </w:r>
    </w:p>
    <w:p w:rsidR="00000000" w:rsidDel="00000000" w:rsidP="00000000" w:rsidRDefault="00000000" w:rsidRPr="00000000" w14:paraId="00000084">
      <w:pPr>
        <w:spacing w:line="360" w:lineRule="auto"/>
        <w:ind w:firstLine="283"/>
        <w:jc w:val="both"/>
        <w:rPr/>
      </w:pPr>
      <w:r w:rsidDel="00000000" w:rsidR="00000000" w:rsidRPr="00000000">
        <w:rPr>
          <w:rtl w:val="0"/>
        </w:rPr>
        <w:t xml:space="preserve">Eng: Is that a Monet or a Picasso painting? Bees can tell the difference. The study has shown how bees have remarkable visual learning abilities and judgement skills, which allow them to distinguish among different artistic styles.</w:t>
      </w:r>
    </w:p>
    <w:p w:rsidR="00000000" w:rsidDel="00000000" w:rsidP="00000000" w:rsidRDefault="00000000" w:rsidRPr="00000000" w14:paraId="00000085">
      <w:pPr>
        <w:spacing w:line="360" w:lineRule="auto"/>
        <w:ind w:firstLine="283"/>
        <w:jc w:val="both"/>
        <w:rPr/>
      </w:pPr>
      <w:r w:rsidDel="00000000" w:rsidR="00000000" w:rsidRPr="00000000">
        <w:rPr>
          <w:rtl w:val="0"/>
        </w:rPr>
      </w:r>
    </w:p>
    <w:p w:rsidR="00000000" w:rsidDel="00000000" w:rsidP="00000000" w:rsidRDefault="00000000" w:rsidRPr="00000000" w14:paraId="00000086">
      <w:pPr>
        <w:spacing w:line="360" w:lineRule="auto"/>
        <w:ind w:firstLine="283"/>
        <w:jc w:val="both"/>
        <w:rPr>
          <w:u w:val="single"/>
        </w:rPr>
      </w:pPr>
      <w:r w:rsidDel="00000000" w:rsidR="00000000" w:rsidRPr="00000000">
        <w:rPr>
          <w:u w:val="single"/>
          <w:rtl w:val="0"/>
        </w:rPr>
        <w:t xml:space="preserve">Post about tea drinking</w:t>
      </w:r>
    </w:p>
    <w:p w:rsidR="00000000" w:rsidDel="00000000" w:rsidP="00000000" w:rsidRDefault="00000000" w:rsidRPr="00000000" w14:paraId="00000087">
      <w:pPr>
        <w:spacing w:line="360" w:lineRule="auto"/>
        <w:ind w:firstLine="283"/>
        <w:jc w:val="both"/>
        <w:rPr/>
      </w:pPr>
      <w:r w:rsidDel="00000000" w:rsidR="00000000" w:rsidRPr="00000000">
        <w:rPr>
          <w:rtl w:val="0"/>
        </w:rPr>
        <w:t xml:space="preserve">Ita: Bere tè (troppo) caldo può provocare tumori. Diversi studi scientifici hanno dimostrato che chi consuma più volte al giorno bevande molto calde, a una temperatura superiore a 60-65°C, ha una probabilità più alta di sviluppare il tumore dell’esofago.</w:t>
      </w:r>
    </w:p>
    <w:p w:rsidR="00000000" w:rsidDel="00000000" w:rsidP="00000000" w:rsidRDefault="00000000" w:rsidRPr="00000000" w14:paraId="00000088">
      <w:pPr>
        <w:spacing w:line="360" w:lineRule="auto"/>
        <w:ind w:firstLine="283"/>
        <w:jc w:val="both"/>
        <w:rPr/>
      </w:pPr>
      <w:r w:rsidDel="00000000" w:rsidR="00000000" w:rsidRPr="00000000">
        <w:rPr>
          <w:rtl w:val="0"/>
        </w:rPr>
        <w:t xml:space="preserve">Eng: Drinking (excessively) hot tea can cause cancer. Several scientific studies have shown that individuals who frequently consume very hot beverages, at a temperature exceeding 60-65°C, have a high likelihood of developing esophageal cancer.</w:t>
      </w:r>
    </w:p>
    <w:p w:rsidR="00000000" w:rsidDel="00000000" w:rsidP="00000000" w:rsidRDefault="00000000" w:rsidRPr="00000000" w14:paraId="00000089">
      <w:pPr>
        <w:spacing w:line="360" w:lineRule="auto"/>
        <w:ind w:firstLine="283"/>
        <w:jc w:val="both"/>
        <w:rPr/>
      </w:pPr>
      <w:r w:rsidDel="00000000" w:rsidR="00000000" w:rsidRPr="00000000">
        <w:rPr>
          <w:rtl w:val="0"/>
        </w:rPr>
      </w:r>
    </w:p>
    <w:p w:rsidR="00000000" w:rsidDel="00000000" w:rsidP="00000000" w:rsidRDefault="00000000" w:rsidRPr="00000000" w14:paraId="0000008A">
      <w:pPr>
        <w:spacing w:line="360" w:lineRule="auto"/>
        <w:ind w:firstLine="283"/>
        <w:jc w:val="both"/>
        <w:rPr/>
      </w:pPr>
      <w:r w:rsidDel="00000000" w:rsidR="00000000" w:rsidRPr="00000000">
        <w:rPr>
          <w:u w:val="single"/>
          <w:rtl w:val="0"/>
        </w:rPr>
        <w:t xml:space="preserve">Post about falls in elderly people and brain injuries</w:t>
      </w:r>
      <w:r w:rsidDel="00000000" w:rsidR="00000000" w:rsidRPr="00000000">
        <w:rPr>
          <w:rtl w:val="0"/>
        </w:rPr>
        <w:t xml:space="preserve"> </w:t>
      </w:r>
    </w:p>
    <w:p w:rsidR="00000000" w:rsidDel="00000000" w:rsidP="00000000" w:rsidRDefault="00000000" w:rsidRPr="00000000" w14:paraId="0000008B">
      <w:pPr>
        <w:spacing w:line="360" w:lineRule="auto"/>
        <w:ind w:firstLine="283"/>
        <w:jc w:val="both"/>
        <w:rPr/>
      </w:pPr>
      <w:r w:rsidDel="00000000" w:rsidR="00000000" w:rsidRPr="00000000">
        <w:rPr>
          <w:rtl w:val="0"/>
        </w:rPr>
        <w:t xml:space="preserve">Ita: Uno studio dell’Istituto Superiore di Sanità condotto tra il 2006 e il 2010 ha mostrato che le cadute sono la principale causa di decessi traumatici da lesioni cerebrali in persone di 65 anni o più. </w:t>
      </w:r>
    </w:p>
    <w:p w:rsidR="00000000" w:rsidDel="00000000" w:rsidP="00000000" w:rsidRDefault="00000000" w:rsidRPr="00000000" w14:paraId="0000008C">
      <w:pPr>
        <w:spacing w:line="360" w:lineRule="auto"/>
        <w:ind w:firstLine="283"/>
        <w:jc w:val="both"/>
        <w:rPr/>
      </w:pPr>
      <w:r w:rsidDel="00000000" w:rsidR="00000000" w:rsidRPr="00000000">
        <w:rPr>
          <w:rtl w:val="0"/>
        </w:rPr>
        <w:t xml:space="preserve">Eng: A study conducted between 2006 and 2010 by the Italian National Institute of Health has shown that falls are the primary cause of traumatic deaths from brain injuries in individuals aged 65 and older.</w:t>
      </w:r>
    </w:p>
    <w:p w:rsidR="00000000" w:rsidDel="00000000" w:rsidP="00000000" w:rsidRDefault="00000000" w:rsidRPr="00000000" w14:paraId="0000008D">
      <w:pPr>
        <w:spacing w:line="360" w:lineRule="auto"/>
        <w:ind w:firstLine="283"/>
        <w:jc w:val="both"/>
        <w:rPr/>
      </w:pPr>
      <w:r w:rsidDel="00000000" w:rsidR="00000000" w:rsidRPr="00000000">
        <w:rPr>
          <w:rtl w:val="0"/>
        </w:rPr>
      </w:r>
    </w:p>
    <w:p w:rsidR="00000000" w:rsidDel="00000000" w:rsidP="00000000" w:rsidRDefault="00000000" w:rsidRPr="00000000" w14:paraId="0000008E">
      <w:pPr>
        <w:spacing w:line="360" w:lineRule="auto"/>
        <w:ind w:firstLine="283"/>
        <w:jc w:val="both"/>
        <w:rPr>
          <w:u w:val="single"/>
        </w:rPr>
      </w:pPr>
      <w:r w:rsidDel="00000000" w:rsidR="00000000" w:rsidRPr="00000000">
        <w:rPr>
          <w:u w:val="single"/>
          <w:rtl w:val="0"/>
        </w:rPr>
        <w:t xml:space="preserve">Post about nails and cancer</w:t>
      </w:r>
    </w:p>
    <w:p w:rsidR="00000000" w:rsidDel="00000000" w:rsidP="00000000" w:rsidRDefault="00000000" w:rsidRPr="00000000" w14:paraId="0000008F">
      <w:pPr>
        <w:spacing w:line="360" w:lineRule="auto"/>
        <w:ind w:firstLine="283"/>
        <w:jc w:val="both"/>
        <w:rPr/>
      </w:pPr>
      <w:r w:rsidDel="00000000" w:rsidR="00000000" w:rsidRPr="00000000">
        <w:rPr>
          <w:rtl w:val="0"/>
        </w:rPr>
        <w:t xml:space="preserve">Ita: Il vizio di mangiarsi le unghie le provoca il cancro: dito amputato ad una ragazza di vent’anni. Courtney ha sviluppato un tumore chiamato acral lentiginous melanoma subungua, una forma piuttosto grave causata appunto dalla sua insana abitudine.</w:t>
      </w:r>
    </w:p>
    <w:p w:rsidR="00000000" w:rsidDel="00000000" w:rsidP="00000000" w:rsidRDefault="00000000" w:rsidRPr="00000000" w14:paraId="00000090">
      <w:pPr>
        <w:spacing w:line="360" w:lineRule="auto"/>
        <w:ind w:firstLine="283"/>
        <w:jc w:val="both"/>
        <w:rPr/>
      </w:pPr>
      <w:r w:rsidDel="00000000" w:rsidR="00000000" w:rsidRPr="00000000">
        <w:rPr>
          <w:rtl w:val="0"/>
        </w:rPr>
        <w:t xml:space="preserve">Eng: Nail-biting habit causes her cancer: finger amputated in 20-year-old girl. Courtney developed a tumour called acral lentiginous melanoma subungua, a rather severe form caused precisely by her unhealthy habit.</w:t>
      </w:r>
    </w:p>
    <w:p w:rsidR="00000000" w:rsidDel="00000000" w:rsidP="00000000" w:rsidRDefault="00000000" w:rsidRPr="00000000" w14:paraId="00000091">
      <w:pPr>
        <w:spacing w:line="360" w:lineRule="auto"/>
        <w:ind w:firstLine="283"/>
        <w:jc w:val="both"/>
        <w:rPr/>
      </w:pPr>
      <w:r w:rsidDel="00000000" w:rsidR="00000000" w:rsidRPr="00000000">
        <w:rPr>
          <w:rtl w:val="0"/>
        </w:rPr>
      </w:r>
    </w:p>
    <w:p w:rsidR="00000000" w:rsidDel="00000000" w:rsidP="00000000" w:rsidRDefault="00000000" w:rsidRPr="00000000" w14:paraId="00000092">
      <w:pPr>
        <w:spacing w:line="360" w:lineRule="auto"/>
        <w:ind w:firstLine="283"/>
        <w:jc w:val="both"/>
        <w:rPr>
          <w:u w:val="single"/>
        </w:rPr>
      </w:pPr>
      <w:r w:rsidDel="00000000" w:rsidR="00000000" w:rsidRPr="00000000">
        <w:rPr>
          <w:u w:val="single"/>
          <w:rtl w:val="0"/>
        </w:rPr>
        <w:t xml:space="preserve">Post about climate change and tumors</w:t>
      </w:r>
    </w:p>
    <w:p w:rsidR="00000000" w:rsidDel="00000000" w:rsidP="00000000" w:rsidRDefault="00000000" w:rsidRPr="00000000" w14:paraId="00000093">
      <w:pPr>
        <w:spacing w:line="360" w:lineRule="auto"/>
        <w:ind w:firstLine="283"/>
        <w:jc w:val="both"/>
        <w:rPr/>
      </w:pPr>
      <w:r w:rsidDel="00000000" w:rsidR="00000000" w:rsidRPr="00000000">
        <w:rPr>
          <w:rtl w:val="0"/>
        </w:rPr>
        <w:t xml:space="preserve">Ita: Secondo un nuovo rapporto dell’UC San Francisco, il cambiamento climatico porterà a tassi più elevati di tumore, in particolare tumori ai polmoni, alla pelle e al tratto gastrointestinale.</w:t>
      </w:r>
    </w:p>
    <w:p w:rsidR="00000000" w:rsidDel="00000000" w:rsidP="00000000" w:rsidRDefault="00000000" w:rsidRPr="00000000" w14:paraId="00000094">
      <w:pPr>
        <w:spacing w:line="360" w:lineRule="auto"/>
        <w:ind w:firstLine="283"/>
        <w:jc w:val="both"/>
        <w:rPr/>
      </w:pPr>
      <w:r w:rsidDel="00000000" w:rsidR="00000000" w:rsidRPr="00000000">
        <w:rPr>
          <w:rtl w:val="0"/>
        </w:rPr>
        <w:t xml:space="preserve">Eng: According to a new report from UC San Francisco, climate change will lead to higher rates of cancer, particularly lung, skin, and gastrointestinal cancers.</w:t>
      </w:r>
    </w:p>
    <w:p w:rsidR="00000000" w:rsidDel="00000000" w:rsidP="00000000" w:rsidRDefault="00000000" w:rsidRPr="00000000" w14:paraId="00000095">
      <w:pPr>
        <w:spacing w:line="360" w:lineRule="auto"/>
        <w:ind w:firstLine="283"/>
        <w:jc w:val="both"/>
        <w:rPr/>
      </w:pPr>
      <w:r w:rsidDel="00000000" w:rsidR="00000000" w:rsidRPr="00000000">
        <w:rPr>
          <w:rtl w:val="0"/>
        </w:rPr>
      </w:r>
    </w:p>
    <w:p w:rsidR="00000000" w:rsidDel="00000000" w:rsidP="00000000" w:rsidRDefault="00000000" w:rsidRPr="00000000" w14:paraId="00000096">
      <w:pPr>
        <w:spacing w:line="360" w:lineRule="auto"/>
        <w:ind w:firstLine="283"/>
        <w:jc w:val="both"/>
        <w:rPr>
          <w:u w:val="single"/>
        </w:rPr>
      </w:pPr>
      <w:r w:rsidDel="00000000" w:rsidR="00000000" w:rsidRPr="00000000">
        <w:rPr>
          <w:u w:val="single"/>
          <w:rtl w:val="0"/>
        </w:rPr>
        <w:t xml:space="preserve">Post about COVID-19</w:t>
      </w:r>
    </w:p>
    <w:p w:rsidR="00000000" w:rsidDel="00000000" w:rsidP="00000000" w:rsidRDefault="00000000" w:rsidRPr="00000000" w14:paraId="00000097">
      <w:pPr>
        <w:spacing w:line="360" w:lineRule="auto"/>
        <w:ind w:firstLine="283"/>
        <w:jc w:val="both"/>
        <w:rPr/>
      </w:pPr>
      <w:r w:rsidDel="00000000" w:rsidR="00000000" w:rsidRPr="00000000">
        <w:rPr>
          <w:rtl w:val="0"/>
        </w:rPr>
        <w:t xml:space="preserve">Ita: L’Università di Boston gioca col virus: “creata una variante Covid ad alta mortalità”. L’università avrebbe creato una variante del virus Sars-Cov2 che unisce le caratteristiche di contagiosità del ceppo Omicron con quello originario di Wuhan determinando nei topi utilizzati come cavie una mortalità dell’80%.</w:t>
      </w:r>
    </w:p>
    <w:p w:rsidR="00000000" w:rsidDel="00000000" w:rsidP="00000000" w:rsidRDefault="00000000" w:rsidRPr="00000000" w14:paraId="00000098">
      <w:pPr>
        <w:spacing w:line="360" w:lineRule="auto"/>
        <w:ind w:firstLine="283"/>
        <w:jc w:val="both"/>
        <w:rPr/>
      </w:pPr>
      <w:r w:rsidDel="00000000" w:rsidR="00000000" w:rsidRPr="00000000">
        <w:rPr>
          <w:rtl w:val="0"/>
        </w:rPr>
        <w:t xml:space="preserve">Eng: Boston University plays with the virus: “created a Covid variant with high mortality.” The university has reportedly created a variant of the Sars-Cov2 virus that combines the infectious characteristics of the Omicron strain with the Wuhan-origin strain, resulting in an 80 percent mortality rate in mice used as guinea pigs.</w:t>
      </w:r>
    </w:p>
    <w:p w:rsidR="00000000" w:rsidDel="00000000" w:rsidP="00000000" w:rsidRDefault="00000000" w:rsidRPr="00000000" w14:paraId="00000099">
      <w:pPr>
        <w:spacing w:line="360" w:lineRule="auto"/>
        <w:ind w:firstLine="283"/>
        <w:jc w:val="both"/>
        <w:rPr/>
      </w:pPr>
      <w:r w:rsidDel="00000000" w:rsidR="00000000" w:rsidRPr="00000000">
        <w:rPr>
          <w:rtl w:val="0"/>
        </w:rPr>
      </w:r>
    </w:p>
    <w:p w:rsidR="00000000" w:rsidDel="00000000" w:rsidP="00000000" w:rsidRDefault="00000000" w:rsidRPr="00000000" w14:paraId="0000009A">
      <w:pPr>
        <w:spacing w:line="360" w:lineRule="auto"/>
        <w:ind w:firstLine="283"/>
        <w:jc w:val="both"/>
        <w:rPr>
          <w:u w:val="single"/>
        </w:rPr>
      </w:pPr>
      <w:r w:rsidDel="00000000" w:rsidR="00000000" w:rsidRPr="00000000">
        <w:rPr>
          <w:u w:val="single"/>
          <w:rtl w:val="0"/>
        </w:rPr>
        <w:t xml:space="preserve">Post about the Panzironi diet</w:t>
      </w:r>
    </w:p>
    <w:p w:rsidR="00000000" w:rsidDel="00000000" w:rsidP="00000000" w:rsidRDefault="00000000" w:rsidRPr="00000000" w14:paraId="0000009B">
      <w:pPr>
        <w:spacing w:line="360" w:lineRule="auto"/>
        <w:ind w:firstLine="283"/>
        <w:jc w:val="both"/>
        <w:rPr/>
      </w:pPr>
      <w:r w:rsidDel="00000000" w:rsidR="00000000" w:rsidRPr="00000000">
        <w:rPr>
          <w:rtl w:val="0"/>
        </w:rPr>
        <w:t xml:space="preserve">Ita: Life 120, la rivoluzionaria dieta di Adriano Panzironi. Le ricerche di Panzironi hanno condotto ad individuare nei carboidrati insulinici i responsabili delle patologie moderne. La dieta è a base di piperina, curcuma e silicio colloidale. L’integratore stimola un maggiore consumo calorico, promuove il benessere dell’apparato digerente, attiva il metabolismo e favorisce la perdita di peso.</w:t>
      </w:r>
    </w:p>
    <w:p w:rsidR="00000000" w:rsidDel="00000000" w:rsidP="00000000" w:rsidRDefault="00000000" w:rsidRPr="00000000" w14:paraId="0000009C">
      <w:pPr>
        <w:spacing w:line="360" w:lineRule="auto"/>
        <w:ind w:firstLine="283"/>
        <w:jc w:val="both"/>
        <w:rPr/>
      </w:pPr>
      <w:r w:rsidDel="00000000" w:rsidR="00000000" w:rsidRPr="00000000">
        <w:rPr>
          <w:rtl w:val="0"/>
        </w:rPr>
        <w:t xml:space="preserve">Eng: Life 120, the revolutionary diet by Adriano Panzironi. Panzironi’s research has revealed that insulinic carbohydrates are responsible for modern pathologies. The diet is based on piperine, turmeric, and colloidal silicon. The supplement increases calorie consumption, promotes digestive well-being, activates metabolism, and facilitates weight loss.</w:t>
      </w:r>
    </w:p>
    <w:p w:rsidR="00000000" w:rsidDel="00000000" w:rsidP="00000000" w:rsidRDefault="00000000" w:rsidRPr="00000000" w14:paraId="0000009D">
      <w:pPr>
        <w:spacing w:line="360" w:lineRule="auto"/>
        <w:ind w:firstLine="283"/>
        <w:jc w:val="both"/>
        <w:rPr/>
      </w:pPr>
      <w:r w:rsidDel="00000000" w:rsidR="00000000" w:rsidRPr="00000000">
        <w:rPr>
          <w:rtl w:val="0"/>
        </w:rPr>
      </w:r>
    </w:p>
    <w:p w:rsidR="00000000" w:rsidDel="00000000" w:rsidP="00000000" w:rsidRDefault="00000000" w:rsidRPr="00000000" w14:paraId="0000009E">
      <w:pPr>
        <w:spacing w:line="360" w:lineRule="auto"/>
        <w:ind w:firstLine="283"/>
        <w:jc w:val="both"/>
        <w:rPr/>
      </w:pPr>
      <w:r w:rsidDel="00000000" w:rsidR="00000000" w:rsidRPr="00000000">
        <w:rPr>
          <w:u w:val="single"/>
          <w:rtl w:val="0"/>
        </w:rPr>
        <w:t xml:space="preserve">Post about E-Cat</w:t>
      </w:r>
      <w:r w:rsidDel="00000000" w:rsidR="00000000" w:rsidRPr="00000000">
        <w:rPr>
          <w:rtl w:val="0"/>
        </w:rPr>
        <w:t xml:space="preserve"> </w:t>
      </w:r>
    </w:p>
    <w:p w:rsidR="00000000" w:rsidDel="00000000" w:rsidP="00000000" w:rsidRDefault="00000000" w:rsidRPr="00000000" w14:paraId="0000009F">
      <w:pPr>
        <w:spacing w:line="360" w:lineRule="auto"/>
        <w:ind w:firstLine="283"/>
        <w:jc w:val="both"/>
        <w:rPr/>
      </w:pPr>
      <w:r w:rsidDel="00000000" w:rsidR="00000000" w:rsidRPr="00000000">
        <w:rPr>
          <w:rtl w:val="0"/>
        </w:rPr>
        <w:t xml:space="preserve">Ita: Riscaldare casa con 20 euro all’anno è possibile. E-Cat presto rivoluzionerà l’approvvigionamento di energia in casa, qualcuno lo definisce la scoperta del millennio. Questo sistema, detto “di reazione nucleare a bassa energia”, assicura totale sicurezza e assenza di radiazioni o emissioni di alcun tipo.</w:t>
      </w:r>
    </w:p>
    <w:p w:rsidR="00000000" w:rsidDel="00000000" w:rsidP="00000000" w:rsidRDefault="00000000" w:rsidRPr="00000000" w14:paraId="000000A0">
      <w:pPr>
        <w:spacing w:line="360" w:lineRule="auto"/>
        <w:ind w:firstLine="283"/>
        <w:jc w:val="both"/>
        <w:rPr/>
      </w:pPr>
      <w:r w:rsidDel="00000000" w:rsidR="00000000" w:rsidRPr="00000000">
        <w:rPr>
          <w:rtl w:val="0"/>
        </w:rPr>
        <w:t xml:space="preserve">Eng: Heating your house with 20 euros per year is possible. E-Cat will soon revolutionise the home energy supply; some call it the discovery of the millennium. This system, known as “low-energy nuclear reaction”, ensures complete safety and the absence of any kind of radiation or emissions.</w:t>
      </w:r>
    </w:p>
    <w:p w:rsidR="00000000" w:rsidDel="00000000" w:rsidP="00000000" w:rsidRDefault="00000000" w:rsidRPr="00000000" w14:paraId="000000A1">
      <w:pPr>
        <w:spacing w:line="360" w:lineRule="auto"/>
        <w:ind w:firstLine="283"/>
        <w:jc w:val="both"/>
        <w:rPr/>
      </w:pPr>
      <w:r w:rsidDel="00000000" w:rsidR="00000000" w:rsidRPr="00000000">
        <w:rPr>
          <w:rtl w:val="0"/>
        </w:rPr>
      </w:r>
    </w:p>
    <w:p w:rsidR="00000000" w:rsidDel="00000000" w:rsidP="00000000" w:rsidRDefault="00000000" w:rsidRPr="00000000" w14:paraId="000000A2">
      <w:pPr>
        <w:spacing w:line="360" w:lineRule="auto"/>
        <w:ind w:firstLine="283"/>
        <w:jc w:val="both"/>
        <w:rPr>
          <w:u w:val="single"/>
        </w:rPr>
      </w:pPr>
      <w:r w:rsidDel="00000000" w:rsidR="00000000" w:rsidRPr="00000000">
        <w:rPr>
          <w:u w:val="single"/>
          <w:rtl w:val="0"/>
        </w:rPr>
        <w:t xml:space="preserve">Post about COVID-19 in Florida</w:t>
      </w:r>
    </w:p>
    <w:p w:rsidR="00000000" w:rsidDel="00000000" w:rsidP="00000000" w:rsidRDefault="00000000" w:rsidRPr="00000000" w14:paraId="000000A3">
      <w:pPr>
        <w:spacing w:line="360" w:lineRule="auto"/>
        <w:ind w:firstLine="283"/>
        <w:jc w:val="both"/>
        <w:rPr/>
      </w:pPr>
      <w:r w:rsidDel="00000000" w:rsidR="00000000" w:rsidRPr="00000000">
        <w:rPr>
          <w:rtl w:val="0"/>
        </w:rPr>
        <w:t xml:space="preserve">Ita: La Florida svolta sul COVID. Lo stato USA smonta lo studio all’origine degli obblighi della mascherina. Lo studio mostra che è sconsigliata la vaccinazione ai minori di 40 anni.</w:t>
      </w:r>
    </w:p>
    <w:p w:rsidR="00000000" w:rsidDel="00000000" w:rsidP="00000000" w:rsidRDefault="00000000" w:rsidRPr="00000000" w14:paraId="000000A4">
      <w:pPr>
        <w:spacing w:line="360" w:lineRule="auto"/>
        <w:ind w:firstLine="283"/>
        <w:jc w:val="both"/>
        <w:rPr/>
      </w:pPr>
      <w:r w:rsidDel="00000000" w:rsidR="00000000" w:rsidRPr="00000000">
        <w:rPr>
          <w:rtl w:val="0"/>
        </w:rPr>
        <w:t xml:space="preserve">Eng: Florida breakthrough on COVID. U.S. state dismantles study at origin of mask requirements. Study shows vaccination is not recommended for those under 40. </w:t>
      </w:r>
    </w:p>
    <w:p w:rsidR="00000000" w:rsidDel="00000000" w:rsidP="00000000" w:rsidRDefault="00000000" w:rsidRPr="00000000" w14:paraId="000000A5">
      <w:pPr>
        <w:spacing w:line="360" w:lineRule="auto"/>
        <w:ind w:firstLine="283"/>
        <w:jc w:val="both"/>
        <w:rPr/>
      </w:pPr>
      <w:r w:rsidDel="00000000" w:rsidR="00000000" w:rsidRPr="00000000">
        <w:rPr>
          <w:rtl w:val="0"/>
        </w:rPr>
      </w:r>
    </w:p>
    <w:p w:rsidR="00000000" w:rsidDel="00000000" w:rsidP="00000000" w:rsidRDefault="00000000" w:rsidRPr="00000000" w14:paraId="000000A6">
      <w:pPr>
        <w:spacing w:line="360" w:lineRule="auto"/>
        <w:ind w:firstLine="283"/>
        <w:jc w:val="both"/>
        <w:rPr/>
      </w:pPr>
      <w:r w:rsidDel="00000000" w:rsidR="00000000" w:rsidRPr="00000000">
        <w:rPr>
          <w:u w:val="single"/>
          <w:rtl w:val="0"/>
        </w:rPr>
        <w:t xml:space="preserve">Post about Jesus</w:t>
      </w:r>
      <w:r w:rsidDel="00000000" w:rsidR="00000000" w:rsidRPr="00000000">
        <w:rPr>
          <w:rtl w:val="0"/>
        </w:rPr>
        <w:t xml:space="preserve"> </w:t>
      </w:r>
    </w:p>
    <w:p w:rsidR="00000000" w:rsidDel="00000000" w:rsidP="00000000" w:rsidRDefault="00000000" w:rsidRPr="00000000" w14:paraId="000000A7">
      <w:pPr>
        <w:spacing w:line="360" w:lineRule="auto"/>
        <w:ind w:firstLine="283"/>
        <w:jc w:val="both"/>
        <w:rPr/>
      </w:pPr>
      <w:r w:rsidDel="00000000" w:rsidR="00000000" w:rsidRPr="00000000">
        <w:rPr>
          <w:rtl w:val="0"/>
        </w:rPr>
        <w:t xml:space="preserve">Ita: Il Vangelo della moglie di Gesù è autentico. Il papiro in cui si parla di una fantomatica moglie di Gesù risale al sesto-ottavo secolo d.C., un periodo in cui le prime sette cristiane dibattevano sull’opportunità del matrimonio e della famiglia. </w:t>
      </w:r>
    </w:p>
    <w:p w:rsidR="00000000" w:rsidDel="00000000" w:rsidP="00000000" w:rsidRDefault="00000000" w:rsidRPr="00000000" w14:paraId="000000A8">
      <w:pPr>
        <w:spacing w:line="360" w:lineRule="auto"/>
        <w:ind w:firstLine="283"/>
        <w:jc w:val="both"/>
        <w:rPr/>
      </w:pPr>
      <w:r w:rsidDel="00000000" w:rsidR="00000000" w:rsidRPr="00000000">
        <w:rPr>
          <w:rtl w:val="0"/>
        </w:rPr>
        <w:t xml:space="preserve">Eng: The Gospel of Jesus’s Wife is authentic. The papyrus, dating back to the sixth-eighth century A.D., discusses the hypothetical wife of Jesus during a period in which early Christian communities were debating the merits of marriage and family.</w:t>
      </w:r>
    </w:p>
    <w:p w:rsidR="00000000" w:rsidDel="00000000" w:rsidP="00000000" w:rsidRDefault="00000000" w:rsidRPr="00000000" w14:paraId="000000A9">
      <w:pPr>
        <w:spacing w:line="360" w:lineRule="auto"/>
        <w:ind w:firstLine="283"/>
        <w:jc w:val="both"/>
        <w:rPr/>
      </w:pPr>
      <w:r w:rsidDel="00000000" w:rsidR="00000000" w:rsidRPr="00000000">
        <w:rPr>
          <w:rtl w:val="0"/>
        </w:rPr>
      </w:r>
    </w:p>
    <w:p w:rsidR="00000000" w:rsidDel="00000000" w:rsidP="00000000" w:rsidRDefault="00000000" w:rsidRPr="00000000" w14:paraId="000000AA">
      <w:pPr>
        <w:spacing w:line="360" w:lineRule="auto"/>
        <w:ind w:firstLine="283"/>
        <w:jc w:val="both"/>
        <w:rPr>
          <w:u w:val="single"/>
        </w:rPr>
      </w:pPr>
      <w:r w:rsidDel="00000000" w:rsidR="00000000" w:rsidRPr="00000000">
        <w:rPr>
          <w:u w:val="single"/>
          <w:rtl w:val="0"/>
        </w:rPr>
        <w:t xml:space="preserve">Post about succinate</w:t>
      </w:r>
    </w:p>
    <w:p w:rsidR="00000000" w:rsidDel="00000000" w:rsidP="00000000" w:rsidRDefault="00000000" w:rsidRPr="00000000" w14:paraId="000000AB">
      <w:pPr>
        <w:spacing w:line="360" w:lineRule="auto"/>
        <w:ind w:firstLine="283"/>
        <w:jc w:val="both"/>
        <w:rPr/>
      </w:pPr>
      <w:r w:rsidDel="00000000" w:rsidR="00000000" w:rsidRPr="00000000">
        <w:rPr>
          <w:rtl w:val="0"/>
        </w:rPr>
        <w:t xml:space="preserve">Ita: Il succinato permette di bruciare più grassi. Alcuni scienziati americani avrebbero scoperto un meccanismo che potrebbe essere in grado di aumentare il dispendio energetico e quindi facilitare la perdita di peso. </w:t>
      </w:r>
    </w:p>
    <w:p w:rsidR="00000000" w:rsidDel="00000000" w:rsidP="00000000" w:rsidRDefault="00000000" w:rsidRPr="00000000" w14:paraId="000000AC">
      <w:pPr>
        <w:spacing w:line="360" w:lineRule="auto"/>
        <w:ind w:firstLine="283"/>
        <w:jc w:val="both"/>
        <w:rPr/>
      </w:pPr>
      <w:r w:rsidDel="00000000" w:rsidR="00000000" w:rsidRPr="00000000">
        <w:rPr>
          <w:rtl w:val="0"/>
        </w:rPr>
        <w:t xml:space="preserve">Eng: Succinate enables more fat burning. Some American scientists have reportedly discovered a mechanism that may be able to increase energy expenditure and thus facilitate weight loss.</w:t>
      </w:r>
    </w:p>
    <w:p w:rsidR="00000000" w:rsidDel="00000000" w:rsidP="00000000" w:rsidRDefault="00000000" w:rsidRPr="00000000" w14:paraId="000000AD">
      <w:pPr>
        <w:spacing w:line="360" w:lineRule="auto"/>
        <w:ind w:firstLine="283"/>
        <w:jc w:val="both"/>
        <w:rPr/>
      </w:pPr>
      <w:r w:rsidDel="00000000" w:rsidR="00000000" w:rsidRPr="00000000">
        <w:rPr>
          <w:rtl w:val="0"/>
        </w:rPr>
      </w:r>
    </w:p>
    <w:p w:rsidR="00000000" w:rsidDel="00000000" w:rsidP="00000000" w:rsidRDefault="00000000" w:rsidRPr="00000000" w14:paraId="000000AE">
      <w:pPr>
        <w:spacing w:line="360" w:lineRule="auto"/>
        <w:ind w:firstLine="283"/>
        <w:jc w:val="both"/>
        <w:rPr>
          <w:u w:val="single"/>
        </w:rPr>
      </w:pPr>
      <w:r w:rsidDel="00000000" w:rsidR="00000000" w:rsidRPr="00000000">
        <w:rPr>
          <w:u w:val="single"/>
          <w:rtl w:val="0"/>
        </w:rPr>
        <w:t xml:space="preserve">Post about the black death</w:t>
      </w:r>
    </w:p>
    <w:p w:rsidR="00000000" w:rsidDel="00000000" w:rsidP="00000000" w:rsidRDefault="00000000" w:rsidRPr="00000000" w14:paraId="000000AF">
      <w:pPr>
        <w:spacing w:line="360" w:lineRule="auto"/>
        <w:ind w:firstLine="283"/>
        <w:jc w:val="both"/>
        <w:rPr/>
      </w:pPr>
      <w:r w:rsidDel="00000000" w:rsidR="00000000" w:rsidRPr="00000000">
        <w:rPr>
          <w:rtl w:val="0"/>
        </w:rPr>
        <w:t xml:space="preserve">Ita: La peste nera del Medioevo ha inciso in modo indelebile il nostro DNA. Un nuovo studio mostra che la peste nera ha alterato l’evoluzione del genoma della popolazione europea. </w:t>
      </w:r>
    </w:p>
    <w:p w:rsidR="00000000" w:rsidDel="00000000" w:rsidP="00000000" w:rsidRDefault="00000000" w:rsidRPr="00000000" w14:paraId="000000B0">
      <w:pPr>
        <w:spacing w:line="360" w:lineRule="auto"/>
        <w:ind w:firstLine="283"/>
        <w:jc w:val="both"/>
        <w:rPr/>
      </w:pPr>
      <w:r w:rsidDel="00000000" w:rsidR="00000000" w:rsidRPr="00000000">
        <w:rPr>
          <w:rtl w:val="0"/>
        </w:rPr>
        <w:t xml:space="preserve">Eng: The Black Death of the Middle Ages has left an indelible mark on our DNA. A new study shows that the Black Death altered the evolution of the genome of the European population.</w:t>
      </w:r>
    </w:p>
    <w:p w:rsidR="00000000" w:rsidDel="00000000" w:rsidP="00000000" w:rsidRDefault="00000000" w:rsidRPr="00000000" w14:paraId="000000B1">
      <w:pPr>
        <w:spacing w:line="360" w:lineRule="auto"/>
        <w:ind w:firstLine="283"/>
        <w:jc w:val="both"/>
        <w:rPr/>
      </w:pPr>
      <w:r w:rsidDel="00000000" w:rsidR="00000000" w:rsidRPr="00000000">
        <w:rPr>
          <w:rtl w:val="0"/>
        </w:rPr>
      </w:r>
    </w:p>
    <w:p w:rsidR="00000000" w:rsidDel="00000000" w:rsidP="00000000" w:rsidRDefault="00000000" w:rsidRPr="00000000" w14:paraId="000000B2">
      <w:pPr>
        <w:spacing w:line="360" w:lineRule="auto"/>
        <w:ind w:firstLine="283"/>
        <w:jc w:val="both"/>
        <w:rPr>
          <w:u w:val="single"/>
        </w:rPr>
      </w:pPr>
      <w:r w:rsidDel="00000000" w:rsidR="00000000" w:rsidRPr="00000000">
        <w:rPr>
          <w:u w:val="single"/>
          <w:rtl w:val="0"/>
        </w:rPr>
        <w:t xml:space="preserve">Post about COVID-19 and men </w:t>
      </w:r>
    </w:p>
    <w:p w:rsidR="00000000" w:rsidDel="00000000" w:rsidP="00000000" w:rsidRDefault="00000000" w:rsidRPr="00000000" w14:paraId="000000B3">
      <w:pPr>
        <w:spacing w:line="360" w:lineRule="auto"/>
        <w:ind w:firstLine="283"/>
        <w:jc w:val="both"/>
        <w:rPr/>
      </w:pPr>
      <w:r w:rsidDel="00000000" w:rsidR="00000000" w:rsidRPr="00000000">
        <w:rPr>
          <w:rtl w:val="0"/>
        </w:rPr>
        <w:t xml:space="preserve">Ita: I maschi sono colpiti più delle donne dal COVID e necessitano più frequentemente delle donne del ricovero ospedaliero. </w:t>
      </w:r>
    </w:p>
    <w:p w:rsidR="00000000" w:rsidDel="00000000" w:rsidP="00000000" w:rsidRDefault="00000000" w:rsidRPr="00000000" w14:paraId="000000B4">
      <w:pPr>
        <w:spacing w:line="360" w:lineRule="auto"/>
        <w:ind w:firstLine="283"/>
        <w:jc w:val="both"/>
        <w:rPr/>
      </w:pPr>
      <w:r w:rsidDel="00000000" w:rsidR="00000000" w:rsidRPr="00000000">
        <w:rPr>
          <w:rtl w:val="0"/>
        </w:rPr>
        <w:t xml:space="preserve">Eng: Men are more affected by COVID than women and require hospitalisation more frequently than women.</w:t>
      </w:r>
    </w:p>
    <w:p w:rsidR="00000000" w:rsidDel="00000000" w:rsidP="00000000" w:rsidRDefault="00000000" w:rsidRPr="00000000" w14:paraId="000000B5">
      <w:pPr>
        <w:spacing w:line="360" w:lineRule="auto"/>
        <w:ind w:firstLine="283"/>
        <w:jc w:val="both"/>
        <w:rPr/>
      </w:pPr>
      <w:r w:rsidDel="00000000" w:rsidR="00000000" w:rsidRPr="00000000">
        <w:rPr>
          <w:rtl w:val="0"/>
        </w:rPr>
      </w:r>
    </w:p>
    <w:p w:rsidR="00000000" w:rsidDel="00000000" w:rsidP="00000000" w:rsidRDefault="00000000" w:rsidRPr="00000000" w14:paraId="000000B6">
      <w:pPr>
        <w:spacing w:line="360" w:lineRule="auto"/>
        <w:ind w:firstLine="283"/>
        <w:jc w:val="both"/>
        <w:rPr/>
      </w:pPr>
      <w:r w:rsidDel="00000000" w:rsidR="00000000" w:rsidRPr="00000000">
        <w:rPr>
          <w:u w:val="single"/>
          <w:rtl w:val="0"/>
        </w:rPr>
        <w:t xml:space="preserve">Post about wine</w:t>
      </w:r>
      <w:r w:rsidDel="00000000" w:rsidR="00000000" w:rsidRPr="00000000">
        <w:rPr>
          <w:rtl w:val="0"/>
        </w:rPr>
        <w:t xml:space="preserve"> </w:t>
      </w:r>
    </w:p>
    <w:p w:rsidR="00000000" w:rsidDel="00000000" w:rsidP="00000000" w:rsidRDefault="00000000" w:rsidRPr="00000000" w14:paraId="000000B7">
      <w:pPr>
        <w:spacing w:line="360" w:lineRule="auto"/>
        <w:ind w:firstLine="283"/>
        <w:jc w:val="both"/>
        <w:rPr/>
      </w:pPr>
      <w:r w:rsidDel="00000000" w:rsidR="00000000" w:rsidRPr="00000000">
        <w:rPr>
          <w:rtl w:val="0"/>
        </w:rPr>
        <w:t xml:space="preserve">Ita: Vino e tè: berli potrebbe rallentare il declino cognitivo, lo dice uno studio. Un recente studio pubblicato sulla rivista Neurology sancisce un incontrovertibile fatto: bere vino e tè potrebbe rallentare il declino cognitivo e la perdita di memoria che, inevitabilmente, accompagnano l’invecchiamento fisiologico. </w:t>
      </w:r>
    </w:p>
    <w:p w:rsidR="00000000" w:rsidDel="00000000" w:rsidP="00000000" w:rsidRDefault="00000000" w:rsidRPr="00000000" w14:paraId="000000B8">
      <w:pPr>
        <w:spacing w:line="360" w:lineRule="auto"/>
        <w:ind w:firstLine="283"/>
        <w:jc w:val="both"/>
        <w:rPr/>
      </w:pPr>
      <w:r w:rsidDel="00000000" w:rsidR="00000000" w:rsidRPr="00000000">
        <w:rPr>
          <w:rtl w:val="0"/>
        </w:rPr>
        <w:t xml:space="preserve">Eng: Wine and tea: drinking them could slow cognitive decline, a study says. A recent study published in the journal Neurology enshrines an incontrovertible fact: drinking wine and tea could slow cognitive decline and memory loss that inevitably accompany physiological aging. </w:t>
      </w:r>
    </w:p>
    <w:p w:rsidR="00000000" w:rsidDel="00000000" w:rsidP="00000000" w:rsidRDefault="00000000" w:rsidRPr="00000000" w14:paraId="000000B9">
      <w:pPr>
        <w:spacing w:line="360" w:lineRule="auto"/>
        <w:ind w:firstLine="283"/>
        <w:jc w:val="both"/>
        <w:rPr/>
      </w:pPr>
      <w:r w:rsidDel="00000000" w:rsidR="00000000" w:rsidRPr="00000000">
        <w:rPr>
          <w:rtl w:val="0"/>
        </w:rPr>
      </w:r>
    </w:p>
    <w:p w:rsidR="00000000" w:rsidDel="00000000" w:rsidP="00000000" w:rsidRDefault="00000000" w:rsidRPr="00000000" w14:paraId="000000BA">
      <w:pPr>
        <w:spacing w:line="360" w:lineRule="auto"/>
        <w:ind w:firstLine="283"/>
        <w:jc w:val="both"/>
        <w:rPr>
          <w:u w:val="single"/>
        </w:rPr>
      </w:pPr>
      <w:r w:rsidDel="00000000" w:rsidR="00000000" w:rsidRPr="00000000">
        <w:rPr>
          <w:u w:val="single"/>
          <w:rtl w:val="0"/>
        </w:rPr>
        <w:t xml:space="preserve">Post about Xylella </w:t>
      </w:r>
    </w:p>
    <w:p w:rsidR="00000000" w:rsidDel="00000000" w:rsidP="00000000" w:rsidRDefault="00000000" w:rsidRPr="00000000" w14:paraId="000000BB">
      <w:pPr>
        <w:spacing w:line="360" w:lineRule="auto"/>
        <w:ind w:firstLine="283"/>
        <w:jc w:val="both"/>
        <w:rPr/>
      </w:pPr>
      <w:r w:rsidDel="00000000" w:rsidR="00000000" w:rsidRPr="00000000">
        <w:rPr>
          <w:rtl w:val="0"/>
        </w:rPr>
        <w:t xml:space="preserve">Ita: Il genetista Pietro Perrino spiega che la xylella non è la causa della malattia degli olivi in Puglia, ma piuttosto il Complesso del Disseccamento Rapido dell’Olivo (CoDiro), una malattia causata da criticità ambientali, che hanno determinato la sterilità del suolo. </w:t>
      </w:r>
    </w:p>
    <w:p w:rsidR="00000000" w:rsidDel="00000000" w:rsidP="00000000" w:rsidRDefault="00000000" w:rsidRPr="00000000" w14:paraId="000000BC">
      <w:pPr>
        <w:spacing w:line="360" w:lineRule="auto"/>
        <w:ind w:firstLine="283"/>
        <w:jc w:val="both"/>
        <w:rPr/>
      </w:pPr>
      <w:r w:rsidDel="00000000" w:rsidR="00000000" w:rsidRPr="00000000">
        <w:rPr>
          <w:rtl w:val="0"/>
        </w:rPr>
        <w:t xml:space="preserve">Eng: Geneticist Pietro Perrino explains that the cause of the olive disease in Puglia is not Xylella, but the Olive Quick Decline Syndrome (OQDS), a disease caused by environmental factors which have led to soil sterility.</w:t>
      </w:r>
    </w:p>
    <w:p w:rsidR="00000000" w:rsidDel="00000000" w:rsidP="00000000" w:rsidRDefault="00000000" w:rsidRPr="00000000" w14:paraId="000000BD">
      <w:pPr>
        <w:spacing w:line="360" w:lineRule="auto"/>
        <w:ind w:firstLine="283"/>
        <w:jc w:val="both"/>
        <w:rPr/>
      </w:pPr>
      <w:r w:rsidDel="00000000" w:rsidR="00000000" w:rsidRPr="00000000">
        <w:rPr>
          <w:rtl w:val="0"/>
        </w:rPr>
      </w:r>
    </w:p>
    <w:p w:rsidR="00000000" w:rsidDel="00000000" w:rsidP="00000000" w:rsidRDefault="00000000" w:rsidRPr="00000000" w14:paraId="000000BE">
      <w:pPr>
        <w:spacing w:line="360" w:lineRule="auto"/>
        <w:ind w:firstLine="283"/>
        <w:jc w:val="both"/>
        <w:rPr>
          <w:u w:val="single"/>
        </w:rPr>
      </w:pPr>
      <w:r w:rsidDel="00000000" w:rsidR="00000000" w:rsidRPr="00000000">
        <w:rPr>
          <w:u w:val="single"/>
          <w:rtl w:val="0"/>
        </w:rPr>
        <w:t xml:space="preserve">Post about Zichichi</w:t>
      </w:r>
    </w:p>
    <w:p w:rsidR="00000000" w:rsidDel="00000000" w:rsidP="00000000" w:rsidRDefault="00000000" w:rsidRPr="00000000" w14:paraId="000000BF">
      <w:pPr>
        <w:spacing w:line="360" w:lineRule="auto"/>
        <w:ind w:firstLine="283"/>
        <w:jc w:val="both"/>
        <w:rPr/>
      </w:pPr>
      <w:r w:rsidDel="00000000" w:rsidR="00000000" w:rsidRPr="00000000">
        <w:rPr>
          <w:rtl w:val="0"/>
        </w:rPr>
        <w:t xml:space="preserve">Ita: Il fisico italiano Antonino Zichichi ridimensiona l’origine antropica del riscaldamento globale e spiega che le attività umane contribuiscono solo per il 5% al cambiamento climatico, mentre il sole ne contribuisce al 95%.</w:t>
      </w:r>
    </w:p>
    <w:p w:rsidR="00000000" w:rsidDel="00000000" w:rsidP="00000000" w:rsidRDefault="00000000" w:rsidRPr="00000000" w14:paraId="000000C0">
      <w:pPr>
        <w:spacing w:line="360" w:lineRule="auto"/>
        <w:ind w:firstLine="283"/>
        <w:jc w:val="both"/>
        <w:rPr/>
      </w:pPr>
      <w:r w:rsidDel="00000000" w:rsidR="00000000" w:rsidRPr="00000000">
        <w:rPr>
          <w:rtl w:val="0"/>
        </w:rPr>
        <w:t xml:space="preserve">Eng: Italian physicist Antonino Zichichi downplays the anthropogenic origin of global warming and explains that human activities contribute only 5% to climate change, while the sun contributes 95%.</w:t>
      </w:r>
    </w:p>
    <w:p w:rsidR="00000000" w:rsidDel="00000000" w:rsidP="00000000" w:rsidRDefault="00000000" w:rsidRPr="00000000" w14:paraId="000000C1">
      <w:pPr>
        <w:spacing w:line="360" w:lineRule="auto"/>
        <w:ind w:firstLine="283"/>
        <w:jc w:val="both"/>
        <w:rPr/>
      </w:pPr>
      <w:r w:rsidDel="00000000" w:rsidR="00000000" w:rsidRPr="00000000">
        <w:rPr>
          <w:rtl w:val="0"/>
        </w:rPr>
        <w:t xml:space="preserve"> </w:t>
      </w:r>
    </w:p>
    <w:p w:rsidR="00000000" w:rsidDel="00000000" w:rsidP="00000000" w:rsidRDefault="00000000" w:rsidRPr="00000000" w14:paraId="000000C2">
      <w:pPr>
        <w:spacing w:line="360" w:lineRule="auto"/>
        <w:ind w:firstLine="283"/>
        <w:jc w:val="both"/>
        <w:rPr/>
      </w:pPr>
      <w:r w:rsidDel="00000000" w:rsidR="00000000" w:rsidRPr="00000000">
        <w:rPr>
          <w:rtl w:val="0"/>
        </w:rPr>
      </w:r>
    </w:p>
    <w:p w:rsidR="00000000" w:rsidDel="00000000" w:rsidP="00000000" w:rsidRDefault="00000000" w:rsidRPr="00000000" w14:paraId="000000C3">
      <w:pPr>
        <w:spacing w:line="360" w:lineRule="auto"/>
        <w:ind w:firstLine="283"/>
        <w:jc w:val="both"/>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lay">
    <w:embedRegular w:fontKey="{00000000-0000-0000-0000-000000000000}" r:id="rId1" w:subsetted="0"/>
    <w:embedBold w:fontKey="{00000000-0000-0000-0000-000000000000}" r:id="rId2" w:subsetted="0"/>
  </w:font>
  <w:font w:name="Aptos"/>
  <w:font w:name="Arim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24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4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4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40" w:lineRule="auto"/>
    </w:pPr>
    <w:rPr>
      <w:rFonts w:ascii="Aptos" w:cs="Aptos" w:eastAsia="Aptos" w:hAnsi="Aptos"/>
      <w:i w:val="1"/>
      <w:color w:val="0f4761"/>
      <w:sz w:val="24"/>
      <w:szCs w:val="24"/>
    </w:rPr>
  </w:style>
  <w:style w:type="paragraph" w:styleId="Heading5">
    <w:name w:val="heading 5"/>
    <w:basedOn w:val="Normal"/>
    <w:next w:val="Normal"/>
    <w:pPr>
      <w:keepNext w:val="1"/>
      <w:keepLines w:val="1"/>
      <w:spacing w:after="40" w:before="80" w:line="240" w:lineRule="auto"/>
    </w:pPr>
    <w:rPr>
      <w:rFonts w:ascii="Aptos" w:cs="Aptos" w:eastAsia="Aptos" w:hAnsi="Aptos"/>
      <w:color w:val="0f4761"/>
      <w:sz w:val="24"/>
      <w:szCs w:val="24"/>
    </w:rPr>
  </w:style>
  <w:style w:type="paragraph" w:styleId="Heading6">
    <w:name w:val="heading 6"/>
    <w:basedOn w:val="Normal"/>
    <w:next w:val="Normal"/>
    <w:pPr>
      <w:keepNext w:val="1"/>
      <w:keepLines w:val="1"/>
      <w:spacing w:before="40" w:line="240" w:lineRule="auto"/>
    </w:pPr>
    <w:rPr>
      <w:rFonts w:ascii="Aptos" w:cs="Aptos" w:eastAsia="Aptos" w:hAnsi="Aptos"/>
      <w:i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rsid w:val="00544EAA"/>
    <w:pPr>
      <w:spacing w:line="276" w:lineRule="auto"/>
    </w:pPr>
    <w:rPr>
      <w:rFonts w:ascii="Arial" w:cs="Arial" w:eastAsia="Arial" w:hAnsi="Arial"/>
      <w:kern w:val="0"/>
      <w:sz w:val="22"/>
      <w:szCs w:val="22"/>
      <w:lang w:eastAsia="en-GB" w:val="en-GB"/>
    </w:rPr>
  </w:style>
  <w:style w:type="paragraph" w:styleId="Heading1">
    <w:name w:val="heading 1"/>
    <w:basedOn w:val="Normal"/>
    <w:next w:val="Normal"/>
    <w:link w:val="Heading1Char"/>
    <w:uiPriority w:val="9"/>
    <w:qFormat w:val="1"/>
    <w:rsid w:val="00544EAA"/>
    <w:pPr>
      <w:keepNext w:val="1"/>
      <w:keepLines w:val="1"/>
      <w:spacing w:after="80" w:before="360" w:line="240" w:lineRule="auto"/>
      <w:outlineLvl w:val="0"/>
    </w:pPr>
    <w:rPr>
      <w:rFonts w:asciiTheme="majorHAnsi" w:cstheme="majorBidi" w:eastAsiaTheme="majorEastAsia" w:hAnsiTheme="majorHAnsi"/>
      <w:color w:val="0f4761" w:themeColor="accent1" w:themeShade="0000BF"/>
      <w:kern w:val="2"/>
      <w:sz w:val="40"/>
      <w:szCs w:val="40"/>
      <w:lang w:eastAsia="en-US" w:val="en-IT"/>
    </w:rPr>
  </w:style>
  <w:style w:type="paragraph" w:styleId="Heading2">
    <w:name w:val="heading 2"/>
    <w:basedOn w:val="Normal"/>
    <w:next w:val="Normal"/>
    <w:link w:val="Heading2Char"/>
    <w:uiPriority w:val="9"/>
    <w:unhideWhenUsed w:val="1"/>
    <w:qFormat w:val="1"/>
    <w:rsid w:val="00544EAA"/>
    <w:pPr>
      <w:keepNext w:val="1"/>
      <w:keepLines w:val="1"/>
      <w:spacing w:after="80" w:before="160" w:line="240" w:lineRule="auto"/>
      <w:outlineLvl w:val="1"/>
    </w:pPr>
    <w:rPr>
      <w:rFonts w:asciiTheme="majorHAnsi" w:cstheme="majorBidi" w:eastAsiaTheme="majorEastAsia" w:hAnsiTheme="majorHAnsi"/>
      <w:color w:val="0f4761" w:themeColor="accent1" w:themeShade="0000BF"/>
      <w:kern w:val="2"/>
      <w:sz w:val="32"/>
      <w:szCs w:val="32"/>
      <w:lang w:eastAsia="en-US" w:val="en-IT"/>
    </w:rPr>
  </w:style>
  <w:style w:type="paragraph" w:styleId="Heading3">
    <w:name w:val="heading 3"/>
    <w:basedOn w:val="Normal"/>
    <w:next w:val="Normal"/>
    <w:link w:val="Heading3Char"/>
    <w:uiPriority w:val="9"/>
    <w:semiHidden w:val="1"/>
    <w:unhideWhenUsed w:val="1"/>
    <w:qFormat w:val="1"/>
    <w:rsid w:val="00544EAA"/>
    <w:pPr>
      <w:keepNext w:val="1"/>
      <w:keepLines w:val="1"/>
      <w:spacing w:after="80" w:before="160" w:line="240" w:lineRule="auto"/>
      <w:outlineLvl w:val="2"/>
    </w:pPr>
    <w:rPr>
      <w:rFonts w:asciiTheme="minorHAnsi" w:cstheme="majorBidi" w:eastAsiaTheme="majorEastAsia" w:hAnsiTheme="minorHAnsi"/>
      <w:color w:val="0f4761" w:themeColor="accent1" w:themeShade="0000BF"/>
      <w:kern w:val="2"/>
      <w:sz w:val="28"/>
      <w:szCs w:val="28"/>
      <w:lang w:eastAsia="en-US" w:val="en-IT"/>
    </w:rPr>
  </w:style>
  <w:style w:type="paragraph" w:styleId="Heading4">
    <w:name w:val="heading 4"/>
    <w:basedOn w:val="Normal"/>
    <w:next w:val="Normal"/>
    <w:link w:val="Heading4Char"/>
    <w:uiPriority w:val="9"/>
    <w:semiHidden w:val="1"/>
    <w:unhideWhenUsed w:val="1"/>
    <w:qFormat w:val="1"/>
    <w:rsid w:val="00544EAA"/>
    <w:pPr>
      <w:keepNext w:val="1"/>
      <w:keepLines w:val="1"/>
      <w:spacing w:after="40" w:before="80" w:line="240" w:lineRule="auto"/>
      <w:outlineLvl w:val="3"/>
    </w:pPr>
    <w:rPr>
      <w:rFonts w:asciiTheme="minorHAnsi" w:cstheme="majorBidi" w:eastAsiaTheme="majorEastAsia" w:hAnsiTheme="minorHAnsi"/>
      <w:i w:val="1"/>
      <w:iCs w:val="1"/>
      <w:color w:val="0f4761" w:themeColor="accent1" w:themeShade="0000BF"/>
      <w:kern w:val="2"/>
      <w:sz w:val="24"/>
      <w:szCs w:val="24"/>
      <w:lang w:eastAsia="en-US" w:val="en-IT"/>
    </w:rPr>
  </w:style>
  <w:style w:type="paragraph" w:styleId="Heading5">
    <w:name w:val="heading 5"/>
    <w:basedOn w:val="Normal"/>
    <w:next w:val="Normal"/>
    <w:link w:val="Heading5Char"/>
    <w:uiPriority w:val="9"/>
    <w:semiHidden w:val="1"/>
    <w:unhideWhenUsed w:val="1"/>
    <w:qFormat w:val="1"/>
    <w:rsid w:val="00544EAA"/>
    <w:pPr>
      <w:keepNext w:val="1"/>
      <w:keepLines w:val="1"/>
      <w:spacing w:after="40" w:before="80" w:line="240" w:lineRule="auto"/>
      <w:outlineLvl w:val="4"/>
    </w:pPr>
    <w:rPr>
      <w:rFonts w:asciiTheme="minorHAnsi" w:cstheme="majorBidi" w:eastAsiaTheme="majorEastAsia" w:hAnsiTheme="minorHAnsi"/>
      <w:color w:val="0f4761" w:themeColor="accent1" w:themeShade="0000BF"/>
      <w:kern w:val="2"/>
      <w:sz w:val="24"/>
      <w:szCs w:val="24"/>
      <w:lang w:eastAsia="en-US" w:val="en-IT"/>
    </w:rPr>
  </w:style>
  <w:style w:type="paragraph" w:styleId="Heading6">
    <w:name w:val="heading 6"/>
    <w:basedOn w:val="Normal"/>
    <w:next w:val="Normal"/>
    <w:link w:val="Heading6Char"/>
    <w:uiPriority w:val="9"/>
    <w:semiHidden w:val="1"/>
    <w:unhideWhenUsed w:val="1"/>
    <w:qFormat w:val="1"/>
    <w:rsid w:val="00544EAA"/>
    <w:pPr>
      <w:keepNext w:val="1"/>
      <w:keepLines w:val="1"/>
      <w:spacing w:before="40" w:line="240" w:lineRule="auto"/>
      <w:outlineLvl w:val="5"/>
    </w:pPr>
    <w:rPr>
      <w:rFonts w:asciiTheme="minorHAnsi" w:cstheme="majorBidi" w:eastAsiaTheme="majorEastAsia" w:hAnsiTheme="minorHAnsi"/>
      <w:i w:val="1"/>
      <w:iCs w:val="1"/>
      <w:color w:val="595959" w:themeColor="text1" w:themeTint="0000A6"/>
      <w:kern w:val="2"/>
      <w:sz w:val="24"/>
      <w:szCs w:val="24"/>
      <w:lang w:eastAsia="en-US" w:val="en-IT"/>
    </w:rPr>
  </w:style>
  <w:style w:type="paragraph" w:styleId="Heading7">
    <w:name w:val="heading 7"/>
    <w:basedOn w:val="Normal"/>
    <w:next w:val="Normal"/>
    <w:link w:val="Heading7Char"/>
    <w:uiPriority w:val="9"/>
    <w:semiHidden w:val="1"/>
    <w:unhideWhenUsed w:val="1"/>
    <w:qFormat w:val="1"/>
    <w:rsid w:val="00544EAA"/>
    <w:pPr>
      <w:keepNext w:val="1"/>
      <w:keepLines w:val="1"/>
      <w:spacing w:before="40" w:line="240" w:lineRule="auto"/>
      <w:outlineLvl w:val="6"/>
    </w:pPr>
    <w:rPr>
      <w:rFonts w:asciiTheme="minorHAnsi" w:cstheme="majorBidi" w:eastAsiaTheme="majorEastAsia" w:hAnsiTheme="minorHAnsi"/>
      <w:color w:val="595959" w:themeColor="text1" w:themeTint="0000A6"/>
      <w:kern w:val="2"/>
      <w:sz w:val="24"/>
      <w:szCs w:val="24"/>
      <w:lang w:eastAsia="en-US" w:val="en-IT"/>
    </w:rPr>
  </w:style>
  <w:style w:type="paragraph" w:styleId="Heading8">
    <w:name w:val="heading 8"/>
    <w:basedOn w:val="Normal"/>
    <w:next w:val="Normal"/>
    <w:link w:val="Heading8Char"/>
    <w:uiPriority w:val="9"/>
    <w:semiHidden w:val="1"/>
    <w:unhideWhenUsed w:val="1"/>
    <w:qFormat w:val="1"/>
    <w:rsid w:val="00544EAA"/>
    <w:pPr>
      <w:keepNext w:val="1"/>
      <w:keepLines w:val="1"/>
      <w:spacing w:line="240" w:lineRule="auto"/>
      <w:outlineLvl w:val="7"/>
    </w:pPr>
    <w:rPr>
      <w:rFonts w:asciiTheme="minorHAnsi" w:cstheme="majorBidi" w:eastAsiaTheme="majorEastAsia" w:hAnsiTheme="minorHAnsi"/>
      <w:i w:val="1"/>
      <w:iCs w:val="1"/>
      <w:color w:val="272727" w:themeColor="text1" w:themeTint="0000D8"/>
      <w:kern w:val="2"/>
      <w:sz w:val="24"/>
      <w:szCs w:val="24"/>
      <w:lang w:eastAsia="en-US" w:val="en-IT"/>
    </w:rPr>
  </w:style>
  <w:style w:type="paragraph" w:styleId="Heading9">
    <w:name w:val="heading 9"/>
    <w:basedOn w:val="Normal"/>
    <w:next w:val="Normal"/>
    <w:link w:val="Heading9Char"/>
    <w:uiPriority w:val="9"/>
    <w:semiHidden w:val="1"/>
    <w:unhideWhenUsed w:val="1"/>
    <w:qFormat w:val="1"/>
    <w:rsid w:val="00544EAA"/>
    <w:pPr>
      <w:keepNext w:val="1"/>
      <w:keepLines w:val="1"/>
      <w:spacing w:line="240" w:lineRule="auto"/>
      <w:outlineLvl w:val="8"/>
    </w:pPr>
    <w:rPr>
      <w:rFonts w:asciiTheme="minorHAnsi" w:cstheme="majorBidi" w:eastAsiaTheme="majorEastAsia" w:hAnsiTheme="minorHAnsi"/>
      <w:color w:val="272727" w:themeColor="text1" w:themeTint="0000D8"/>
      <w:kern w:val="2"/>
      <w:sz w:val="24"/>
      <w:szCs w:val="24"/>
      <w:lang w:eastAsia="en-US" w:val="en-IT"/>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44EA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544EA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544EA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44EA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44EA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44EA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44EA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44EA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44EAA"/>
    <w:rPr>
      <w:rFonts w:cstheme="majorBidi" w:eastAsiaTheme="majorEastAsia"/>
      <w:color w:val="272727" w:themeColor="text1" w:themeTint="0000D8"/>
    </w:rPr>
  </w:style>
  <w:style w:type="paragraph" w:styleId="Title">
    <w:name w:val="Title"/>
    <w:basedOn w:val="Normal"/>
    <w:next w:val="Normal"/>
    <w:link w:val="TitleChar"/>
    <w:uiPriority w:val="10"/>
    <w:qFormat w:val="1"/>
    <w:rsid w:val="00544EAA"/>
    <w:pPr>
      <w:spacing w:after="80" w:line="240" w:lineRule="auto"/>
      <w:contextualSpacing w:val="1"/>
    </w:pPr>
    <w:rPr>
      <w:rFonts w:asciiTheme="majorHAnsi" w:cstheme="majorBidi" w:eastAsiaTheme="majorEastAsia" w:hAnsiTheme="majorHAnsi"/>
      <w:spacing w:val="-10"/>
      <w:kern w:val="28"/>
      <w:sz w:val="56"/>
      <w:szCs w:val="56"/>
      <w:lang w:eastAsia="en-US" w:val="en-IT"/>
    </w:rPr>
  </w:style>
  <w:style w:type="character" w:styleId="TitleChar" w:customStyle="1">
    <w:name w:val="Title Char"/>
    <w:basedOn w:val="DefaultParagraphFont"/>
    <w:link w:val="Title"/>
    <w:uiPriority w:val="10"/>
    <w:rsid w:val="00544EAA"/>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544EAA"/>
    <w:pPr>
      <w:numPr>
        <w:ilvl w:val="1"/>
      </w:numPr>
      <w:spacing w:after="160" w:line="240" w:lineRule="auto"/>
    </w:pPr>
    <w:rPr>
      <w:rFonts w:asciiTheme="minorHAnsi" w:cstheme="majorBidi" w:eastAsiaTheme="majorEastAsia" w:hAnsiTheme="minorHAnsi"/>
      <w:color w:val="595959" w:themeColor="text1" w:themeTint="0000A6"/>
      <w:spacing w:val="15"/>
      <w:kern w:val="2"/>
      <w:sz w:val="28"/>
      <w:szCs w:val="28"/>
      <w:lang w:eastAsia="en-US" w:val="en-IT"/>
    </w:rPr>
  </w:style>
  <w:style w:type="character" w:styleId="SubtitleChar" w:customStyle="1">
    <w:name w:val="Subtitle Char"/>
    <w:basedOn w:val="DefaultParagraphFont"/>
    <w:link w:val="Subtitle"/>
    <w:uiPriority w:val="11"/>
    <w:rsid w:val="00544EA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44EAA"/>
    <w:pPr>
      <w:spacing w:after="160" w:before="160" w:line="240" w:lineRule="auto"/>
      <w:jc w:val="center"/>
    </w:pPr>
    <w:rPr>
      <w:rFonts w:asciiTheme="minorHAnsi" w:cstheme="minorBidi" w:eastAsiaTheme="minorHAnsi" w:hAnsiTheme="minorHAnsi"/>
      <w:i w:val="1"/>
      <w:iCs w:val="1"/>
      <w:color w:val="404040" w:themeColor="text1" w:themeTint="0000BF"/>
      <w:kern w:val="2"/>
      <w:sz w:val="24"/>
      <w:szCs w:val="24"/>
      <w:lang w:eastAsia="en-US" w:val="en-IT"/>
    </w:rPr>
  </w:style>
  <w:style w:type="character" w:styleId="QuoteChar" w:customStyle="1">
    <w:name w:val="Quote Char"/>
    <w:basedOn w:val="DefaultParagraphFont"/>
    <w:link w:val="Quote"/>
    <w:uiPriority w:val="29"/>
    <w:rsid w:val="00544EAA"/>
    <w:rPr>
      <w:i w:val="1"/>
      <w:iCs w:val="1"/>
      <w:color w:val="404040" w:themeColor="text1" w:themeTint="0000BF"/>
    </w:rPr>
  </w:style>
  <w:style w:type="paragraph" w:styleId="ListParagraph">
    <w:name w:val="List Paragraph"/>
    <w:basedOn w:val="Normal"/>
    <w:uiPriority w:val="34"/>
    <w:qFormat w:val="1"/>
    <w:rsid w:val="00544EAA"/>
    <w:pPr>
      <w:spacing w:line="240" w:lineRule="auto"/>
      <w:ind w:left="720"/>
      <w:contextualSpacing w:val="1"/>
    </w:pPr>
    <w:rPr>
      <w:rFonts w:asciiTheme="minorHAnsi" w:cstheme="minorBidi" w:eastAsiaTheme="minorHAnsi" w:hAnsiTheme="minorHAnsi"/>
      <w:kern w:val="2"/>
      <w:sz w:val="24"/>
      <w:szCs w:val="24"/>
      <w:lang w:eastAsia="en-US" w:val="en-IT"/>
    </w:rPr>
  </w:style>
  <w:style w:type="character" w:styleId="IntenseEmphasis">
    <w:name w:val="Intense Emphasis"/>
    <w:basedOn w:val="DefaultParagraphFont"/>
    <w:uiPriority w:val="21"/>
    <w:qFormat w:val="1"/>
    <w:rsid w:val="00544EAA"/>
    <w:rPr>
      <w:i w:val="1"/>
      <w:iCs w:val="1"/>
      <w:color w:val="0f4761" w:themeColor="accent1" w:themeShade="0000BF"/>
    </w:rPr>
  </w:style>
  <w:style w:type="paragraph" w:styleId="IntenseQuote">
    <w:name w:val="Intense Quote"/>
    <w:basedOn w:val="Normal"/>
    <w:next w:val="Normal"/>
    <w:link w:val="IntenseQuoteChar"/>
    <w:uiPriority w:val="30"/>
    <w:qFormat w:val="1"/>
    <w:rsid w:val="00544EAA"/>
    <w:pPr>
      <w:pBdr>
        <w:top w:color="0f4761" w:space="10" w:sz="4" w:themeColor="accent1" w:themeShade="0000BF" w:val="single"/>
        <w:bottom w:color="0f4761" w:space="10" w:sz="4" w:themeColor="accent1" w:themeShade="0000BF" w:val="single"/>
      </w:pBdr>
      <w:spacing w:after="360" w:before="360" w:line="240" w:lineRule="auto"/>
      <w:ind w:left="864" w:right="864"/>
      <w:jc w:val="center"/>
    </w:pPr>
    <w:rPr>
      <w:rFonts w:asciiTheme="minorHAnsi" w:cstheme="minorBidi" w:eastAsiaTheme="minorHAnsi" w:hAnsiTheme="minorHAnsi"/>
      <w:i w:val="1"/>
      <w:iCs w:val="1"/>
      <w:color w:val="0f4761" w:themeColor="accent1" w:themeShade="0000BF"/>
      <w:kern w:val="2"/>
      <w:sz w:val="24"/>
      <w:szCs w:val="24"/>
      <w:lang w:eastAsia="en-US" w:val="en-IT"/>
    </w:rPr>
  </w:style>
  <w:style w:type="character" w:styleId="IntenseQuoteChar" w:customStyle="1">
    <w:name w:val="Intense Quote Char"/>
    <w:basedOn w:val="DefaultParagraphFont"/>
    <w:link w:val="IntenseQuote"/>
    <w:uiPriority w:val="30"/>
    <w:rsid w:val="00544EAA"/>
    <w:rPr>
      <w:i w:val="1"/>
      <w:iCs w:val="1"/>
      <w:color w:val="0f4761" w:themeColor="accent1" w:themeShade="0000BF"/>
    </w:rPr>
  </w:style>
  <w:style w:type="character" w:styleId="IntenseReference">
    <w:name w:val="Intense Reference"/>
    <w:basedOn w:val="DefaultParagraphFont"/>
    <w:uiPriority w:val="32"/>
    <w:qFormat w:val="1"/>
    <w:rsid w:val="00544EAA"/>
    <w:rPr>
      <w:b w:val="1"/>
      <w:bCs w:val="1"/>
      <w:smallCaps w:val="1"/>
      <w:color w:val="0f4761" w:themeColor="accent1" w:themeShade="0000BF"/>
      <w:spacing w:val="5"/>
    </w:rPr>
  </w:style>
  <w:style w:type="paragraph" w:styleId="Subtitle">
    <w:name w:val="Subtitle"/>
    <w:basedOn w:val="Normal"/>
    <w:next w:val="Normal"/>
    <w:pPr>
      <w:spacing w:after="160" w:line="240"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Arimo-regular.ttf"/><Relationship Id="rId4" Type="http://schemas.openxmlformats.org/officeDocument/2006/relationships/font" Target="fonts/Arimo-bold.ttf"/><Relationship Id="rId5" Type="http://schemas.openxmlformats.org/officeDocument/2006/relationships/font" Target="fonts/Arimo-italic.ttf"/><Relationship Id="rId6"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mouc2+r0v4wv1XMCgHxOKeZ2PA==">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gCgIyMBIaChgICVIUChJ0YWJsZS5qdWx5bWFub2Qyc20yDmgucnRnOGx3bG03emo4Mg5oLmsxNTIzYTIxeXlwejIOaC56OXp1ODNiOTlpaXI4AHIhMVg2MG5ONmxzMGhfRlpJSkRZNm92ZDVrbmJFamZoOXJ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2024-05-15T21:20:00Z</dcterms:created>
  <dc:creator>Martini, Carlo</dc:creator>
</cp:coreProperties>
</file>