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47F52" w14:textId="71A70F6B" w:rsidR="00A0192A" w:rsidRDefault="00733086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0D2CECA6" wp14:editId="459A9D3D">
            <wp:extent cx="5274310" cy="7143750"/>
            <wp:effectExtent l="0" t="0" r="2540" b="0"/>
            <wp:docPr id="19959154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915419" name="图片 1995915419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063"/>
                    <a:stretch/>
                  </pic:blipFill>
                  <pic:spPr bwMode="auto">
                    <a:xfrm>
                      <a:off x="0" y="0"/>
                      <a:ext cx="5274310" cy="7143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3433B0" w14:textId="46A86795" w:rsidR="00733086" w:rsidRDefault="00733086" w:rsidP="00733086">
      <w:pPr>
        <w:widowControl/>
        <w:autoSpaceDE w:val="0"/>
        <w:autoSpaceDN w:val="0"/>
        <w:adjustRightInd w:val="0"/>
        <w:spacing w:line="360" w:lineRule="auto"/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  <w:bookmarkStart w:id="0" w:name="_Hlk190342153"/>
      <w:r w:rsidRPr="00733086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</w:rPr>
        <w:t>Supplementary</w:t>
      </w:r>
      <w:bookmarkEnd w:id="0"/>
      <w:r w:rsidRPr="00733086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 xml:space="preserve"> Fig</w:t>
      </w:r>
      <w:r w:rsidRPr="00733086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</w:rPr>
        <w:t xml:space="preserve">ure </w:t>
      </w:r>
      <w:r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</w:rPr>
        <w:t>1</w:t>
      </w:r>
      <w:r w:rsidRPr="00733086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>.</w:t>
      </w:r>
      <w:r w:rsidRPr="00733086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</w:rPr>
        <w:t xml:space="preserve"> </w:t>
      </w:r>
      <w:r w:rsidRPr="00733086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 xml:space="preserve">Mutation </w:t>
      </w:r>
      <w:r w:rsidRPr="00733086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</w:rPr>
        <w:t xml:space="preserve">and </w:t>
      </w:r>
      <w:r w:rsidRPr="00733086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>methylation analysis of TMC5 in</w:t>
      </w:r>
      <w:r w:rsidRPr="00733086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</w:rPr>
        <w:t xml:space="preserve"> GC</w:t>
      </w:r>
      <w:r w:rsidRPr="00733086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>.</w:t>
      </w:r>
      <w:r w:rsidRPr="00733086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</w:rPr>
        <w:t xml:space="preserve"> </w:t>
      </w:r>
      <w:r w:rsidRPr="00733086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(A)</w:t>
      </w:r>
      <w:r w:rsidRPr="00733086">
        <w:rPr>
          <w:rFonts w:ascii="Times New Roman" w:eastAsia="等线" w:hAnsi="Times New Roman" w:cs="Times New Roman"/>
          <w:kern w:val="0"/>
          <w:sz w:val="24"/>
          <w:szCs w:val="24"/>
        </w:rPr>
        <w:t xml:space="preserve"> </w:t>
      </w:r>
      <w:r w:rsidRPr="00733086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</w:rPr>
        <w:t xml:space="preserve">The </w:t>
      </w:r>
      <w:r w:rsidRPr="00733086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mutation</w:t>
      </w:r>
      <w:r w:rsidRPr="00733086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Pr="00733086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types</w:t>
      </w:r>
      <w:r w:rsidRPr="00733086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Pr="00733086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of</w:t>
      </w:r>
      <w:r w:rsidRPr="00733086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Pr="00733086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TMC5</w:t>
      </w:r>
      <w:r w:rsidRPr="00733086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Pr="00733086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and</w:t>
      </w:r>
      <w:r w:rsidRPr="00733086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Pr="00733086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the</w:t>
      </w:r>
      <w:r w:rsidRPr="00733086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Pr="00733086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distribution</w:t>
      </w:r>
      <w:r w:rsidRPr="00733086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Pr="00733086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among</w:t>
      </w:r>
      <w:r w:rsidRPr="00733086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Pr="00733086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different</w:t>
      </w:r>
      <w:r w:rsidRPr="00733086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Pr="00733086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histological subtypes</w:t>
      </w:r>
      <w:r w:rsidRPr="00733086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</w:rPr>
        <w:t xml:space="preserve"> of GC</w:t>
      </w:r>
      <w:r w:rsidRPr="00733086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. (</w:t>
      </w:r>
      <w:r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</w:rPr>
        <w:t>B</w:t>
      </w:r>
      <w:r w:rsidRPr="00733086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)</w:t>
      </w:r>
      <w:r w:rsidRPr="00733086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</w:rPr>
        <w:t>T</w:t>
      </w:r>
      <w:r w:rsidRPr="00733086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he mutation status of genes in the signaling pathway associated with the TMC5 mutation</w:t>
      </w:r>
      <w:r w:rsidRPr="00733086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</w:rPr>
        <w:t>.</w:t>
      </w:r>
      <w:r w:rsidRPr="00733086">
        <w:t xml:space="preserve"> </w:t>
      </w:r>
      <w:r w:rsidRPr="00733086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(</w:t>
      </w:r>
      <w:r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</w:rPr>
        <w:t>C</w:t>
      </w:r>
      <w:r w:rsidRPr="00733086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)The association between TMC5 expression levels in GC and 24 </w:t>
      </w:r>
      <w:r w:rsidRPr="00733086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lastRenderedPageBreak/>
        <w:t xml:space="preserve">m6A-related </w:t>
      </w:r>
      <w:proofErr w:type="gramStart"/>
      <w:r w:rsidRPr="00733086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genes(</w:t>
      </w:r>
      <w:proofErr w:type="gramEnd"/>
      <w:r w:rsidRPr="00733086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G1, Low expression; G2, High expression). </w:t>
      </w:r>
      <w:bookmarkStart w:id="1" w:name="_Hlk190342823"/>
      <w:r w:rsidRPr="00733086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*p &lt; 0.05; **p &lt; 0.01; ***p &lt; 0.001.</w:t>
      </w:r>
    </w:p>
    <w:p w14:paraId="08E9951A" w14:textId="2D492B30" w:rsidR="00660EE3" w:rsidRDefault="00662AD3" w:rsidP="00733086">
      <w:pPr>
        <w:widowControl/>
        <w:autoSpaceDE w:val="0"/>
        <w:autoSpaceDN w:val="0"/>
        <w:adjustRightInd w:val="0"/>
        <w:spacing w:line="360" w:lineRule="auto"/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等线" w:hAnsi="Times New Roman" w:cs="Times New Roman"/>
          <w:noProof/>
          <w:color w:val="000000"/>
          <w:kern w:val="0"/>
          <w:sz w:val="24"/>
          <w:szCs w:val="24"/>
        </w:rPr>
        <w:drawing>
          <wp:inline distT="0" distB="0" distL="0" distR="0" wp14:anchorId="6B0A97FE" wp14:editId="74B7C2CE">
            <wp:extent cx="5274310" cy="7889630"/>
            <wp:effectExtent l="0" t="0" r="2540" b="0"/>
            <wp:docPr id="141775524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755244" name="图片 1417755244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90"/>
                    <a:stretch/>
                  </pic:blipFill>
                  <pic:spPr bwMode="auto">
                    <a:xfrm>
                      <a:off x="0" y="0"/>
                      <a:ext cx="5274310" cy="7889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621848" w14:textId="33FFB887" w:rsidR="00702F1C" w:rsidRDefault="00702F1C" w:rsidP="00733086">
      <w:pPr>
        <w:widowControl/>
        <w:autoSpaceDE w:val="0"/>
        <w:autoSpaceDN w:val="0"/>
        <w:adjustRightInd w:val="0"/>
        <w:spacing w:line="360" w:lineRule="auto"/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  <w:bookmarkStart w:id="2" w:name="_Hlk190366886"/>
      <w:r w:rsidRPr="00733086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</w:rPr>
        <w:lastRenderedPageBreak/>
        <w:t>Supplementary</w:t>
      </w:r>
      <w:r w:rsidRPr="00733086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 xml:space="preserve"> Fig</w:t>
      </w:r>
      <w:r w:rsidRPr="00733086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</w:rPr>
        <w:t xml:space="preserve">ure </w:t>
      </w:r>
      <w:r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</w:rPr>
        <w:t>2</w:t>
      </w:r>
      <w:bookmarkEnd w:id="2"/>
      <w:r w:rsidRPr="00733086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>.</w:t>
      </w:r>
      <w:r w:rsidRPr="00733086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</w:rPr>
        <w:t xml:space="preserve"> </w:t>
      </w:r>
      <w:r w:rsidRPr="00702F1C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</w:rPr>
        <w:t>TMC</w:t>
      </w:r>
      <w:r w:rsidRPr="00702F1C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 xml:space="preserve">5’s positively and negatively co-expressed genes in </w:t>
      </w:r>
      <w:r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</w:rPr>
        <w:t>GC</w:t>
      </w:r>
      <w:r w:rsidRPr="00702F1C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>.</w:t>
      </w:r>
      <w:r w:rsidRPr="00702F1C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</w:t>
      </w:r>
      <w:r w:rsidRPr="00702F1C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</w:rPr>
        <w:t>T</w:t>
      </w:r>
      <w:r w:rsidRPr="00702F1C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he top 10 positively co</w:t>
      </w:r>
      <w:r w:rsidRPr="00702F1C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</w:rPr>
        <w:t>-</w:t>
      </w:r>
      <w:r w:rsidRPr="00702F1C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expressed (</w:t>
      </w:r>
      <w:r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</w:rPr>
        <w:t>A</w:t>
      </w:r>
      <w:r w:rsidRPr="00702F1C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) and negatively co-expressed (</w:t>
      </w:r>
      <w:r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</w:rPr>
        <w:t>B</w:t>
      </w:r>
      <w:r w:rsidR="00DA5C4B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</w:rPr>
        <w:t>)</w:t>
      </w:r>
      <w:r w:rsidRPr="00702F1C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genes of </w:t>
      </w:r>
      <w:r w:rsidRPr="00702F1C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</w:rPr>
        <w:t>TMC</w:t>
      </w:r>
      <w:r w:rsidRPr="00702F1C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5 represented by scatter plots. A p value of less than 0.05 was considered statistically significant.</w:t>
      </w:r>
      <w:r w:rsidRPr="00702F1C">
        <w:rPr>
          <w:rFonts w:ascii="Times New Roman" w:eastAsia="等线" w:hAnsi="Times New Roman" w:cs="Times New Roman"/>
          <w:kern w:val="0"/>
          <w:sz w:val="24"/>
          <w:szCs w:val="24"/>
        </w:rPr>
        <w:t xml:space="preserve"> </w:t>
      </w:r>
    </w:p>
    <w:bookmarkEnd w:id="1"/>
    <w:p w14:paraId="7ADE0BAD" w14:textId="77777777" w:rsidR="00DB5FCE" w:rsidRPr="00733086" w:rsidRDefault="00DB5FCE" w:rsidP="00733086">
      <w:pPr>
        <w:widowControl/>
        <w:autoSpaceDE w:val="0"/>
        <w:autoSpaceDN w:val="0"/>
        <w:adjustRightInd w:val="0"/>
        <w:spacing w:line="360" w:lineRule="auto"/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</w:p>
    <w:p w14:paraId="32074609" w14:textId="65BDDF61" w:rsidR="00DB5FCE" w:rsidRPr="00DB5FCE" w:rsidRDefault="00DB5FCE" w:rsidP="00DB5FCE">
      <w:pPr>
        <w:widowControl/>
        <w:autoSpaceDE w:val="0"/>
        <w:autoSpaceDN w:val="0"/>
        <w:adjustRightInd w:val="0"/>
        <w:spacing w:line="360" w:lineRule="auto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</w:pPr>
      <w:r w:rsidRPr="00DB5FCE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</w:rPr>
        <w:t xml:space="preserve">Supplementary Table 1. </w:t>
      </w:r>
      <w:r w:rsidRPr="00DB5FCE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 xml:space="preserve">Comparative analysis of </w:t>
      </w:r>
      <w:r w:rsidRPr="00DB5FCE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</w:rPr>
        <w:t>TMC5</w:t>
      </w:r>
      <w:r w:rsidRPr="00DB5FCE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 xml:space="preserve"> expression in GC and </w:t>
      </w:r>
      <w:proofErr w:type="spellStart"/>
      <w:r w:rsidRPr="00DB5FCE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>paracancerous</w:t>
      </w:r>
      <w:proofErr w:type="spellEnd"/>
      <w:r w:rsidRPr="00DB5FCE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 xml:space="preserve"> tissues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3838"/>
        <w:gridCol w:w="1336"/>
        <w:gridCol w:w="2002"/>
        <w:gridCol w:w="1120"/>
      </w:tblGrid>
      <w:tr w:rsidR="00DB5FCE" w:rsidRPr="00DB5FCE" w14:paraId="1E1BEDB1" w14:textId="77777777" w:rsidTr="00BF60F3">
        <w:tc>
          <w:tcPr>
            <w:tcW w:w="3964" w:type="dxa"/>
          </w:tcPr>
          <w:p w14:paraId="5C169DE3" w14:textId="77777777" w:rsidR="00DB5FCE" w:rsidRPr="00DB5FCE" w:rsidRDefault="00DB5FCE" w:rsidP="00DB5FCE">
            <w:pPr>
              <w:widowControl/>
              <w:autoSpaceDE w:val="0"/>
              <w:autoSpaceDN w:val="0"/>
              <w:adjustRightInd w:val="0"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B5FC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Variable</w:t>
            </w:r>
          </w:p>
        </w:tc>
        <w:tc>
          <w:tcPr>
            <w:tcW w:w="1134" w:type="dxa"/>
          </w:tcPr>
          <w:p w14:paraId="6AB3E667" w14:textId="77777777" w:rsidR="00DB5FCE" w:rsidRPr="00DB5FCE" w:rsidRDefault="00DB5FCE" w:rsidP="00DB5FCE">
            <w:pPr>
              <w:widowControl/>
              <w:autoSpaceDE w:val="0"/>
              <w:autoSpaceDN w:val="0"/>
              <w:adjustRightInd w:val="0"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gramStart"/>
            <w:r w:rsidRPr="00DB5FC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Tumor(</w:t>
            </w:r>
            <w:proofErr w:type="gramEnd"/>
            <w:r w:rsidRPr="00DB5FC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79)</w:t>
            </w:r>
          </w:p>
        </w:tc>
        <w:tc>
          <w:tcPr>
            <w:tcW w:w="1985" w:type="dxa"/>
          </w:tcPr>
          <w:p w14:paraId="129AEE90" w14:textId="77777777" w:rsidR="00DB5FCE" w:rsidRPr="00DB5FCE" w:rsidRDefault="00DB5FCE" w:rsidP="00DB5FCE">
            <w:pPr>
              <w:widowControl/>
              <w:autoSpaceDE w:val="0"/>
              <w:autoSpaceDN w:val="0"/>
              <w:adjustRightInd w:val="0"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DB5FC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Paracancerous</w:t>
            </w:r>
            <w:proofErr w:type="spellEnd"/>
            <w:r w:rsidRPr="00DB5FC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(</w:t>
            </w:r>
            <w:proofErr w:type="gramEnd"/>
            <w:r w:rsidRPr="00DB5FC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79)</w:t>
            </w:r>
          </w:p>
        </w:tc>
        <w:tc>
          <w:tcPr>
            <w:tcW w:w="1134" w:type="dxa"/>
          </w:tcPr>
          <w:p w14:paraId="5CBEC86D" w14:textId="77777777" w:rsidR="00DB5FCE" w:rsidRPr="00DB5FCE" w:rsidRDefault="00DB5FCE" w:rsidP="00DB5FCE">
            <w:pPr>
              <w:widowControl/>
              <w:autoSpaceDE w:val="0"/>
              <w:autoSpaceDN w:val="0"/>
              <w:adjustRightInd w:val="0"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B5FC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P value</w:t>
            </w:r>
          </w:p>
        </w:tc>
      </w:tr>
      <w:tr w:rsidR="00DB5FCE" w:rsidRPr="00DB5FCE" w14:paraId="0C1C46E9" w14:textId="77777777" w:rsidTr="00BF60F3">
        <w:tc>
          <w:tcPr>
            <w:tcW w:w="3964" w:type="dxa"/>
          </w:tcPr>
          <w:p w14:paraId="307A6EF3" w14:textId="77777777" w:rsidR="00DB5FCE" w:rsidRPr="00DB5FCE" w:rsidRDefault="00DB5FCE" w:rsidP="00DB5FCE">
            <w:pPr>
              <w:widowControl/>
              <w:autoSpaceDE w:val="0"/>
              <w:autoSpaceDN w:val="0"/>
              <w:adjustRightInd w:val="0"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bookmarkStart w:id="3" w:name="_Hlk185486529"/>
            <w:proofErr w:type="spellStart"/>
            <w:r w:rsidRPr="00DB5FC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Lowexpression</w:t>
            </w:r>
            <w:proofErr w:type="spellEnd"/>
            <w:r w:rsidRPr="00DB5FC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group, n (%)</w:t>
            </w:r>
          </w:p>
        </w:tc>
        <w:tc>
          <w:tcPr>
            <w:tcW w:w="1134" w:type="dxa"/>
          </w:tcPr>
          <w:p w14:paraId="63FF3D56" w14:textId="77777777" w:rsidR="00DB5FCE" w:rsidRPr="00DB5FCE" w:rsidRDefault="00DB5FCE" w:rsidP="00DB5FCE">
            <w:pPr>
              <w:widowControl/>
              <w:autoSpaceDE w:val="0"/>
              <w:autoSpaceDN w:val="0"/>
              <w:adjustRightInd w:val="0"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B5FC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28(35.44)</w:t>
            </w:r>
          </w:p>
        </w:tc>
        <w:tc>
          <w:tcPr>
            <w:tcW w:w="1985" w:type="dxa"/>
          </w:tcPr>
          <w:p w14:paraId="51E0FD02" w14:textId="77777777" w:rsidR="00DB5FCE" w:rsidRPr="00DB5FCE" w:rsidRDefault="00DB5FCE" w:rsidP="00DB5FCE">
            <w:pPr>
              <w:widowControl/>
              <w:autoSpaceDE w:val="0"/>
              <w:autoSpaceDN w:val="0"/>
              <w:adjustRightInd w:val="0"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B5FC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60(75.95)</w:t>
            </w:r>
          </w:p>
        </w:tc>
        <w:tc>
          <w:tcPr>
            <w:tcW w:w="1134" w:type="dxa"/>
            <w:vMerge w:val="restart"/>
          </w:tcPr>
          <w:p w14:paraId="3F571DBA" w14:textId="77777777" w:rsidR="00DB5FCE" w:rsidRPr="00DB5FCE" w:rsidRDefault="00DB5FCE" w:rsidP="00DB5FCE">
            <w:pPr>
              <w:widowControl/>
              <w:autoSpaceDE w:val="0"/>
              <w:autoSpaceDN w:val="0"/>
              <w:adjustRightInd w:val="0"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B5FC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bookmarkEnd w:id="3"/>
      <w:tr w:rsidR="00DB5FCE" w:rsidRPr="00DB5FCE" w14:paraId="18A03A9A" w14:textId="77777777" w:rsidTr="00BF60F3">
        <w:tc>
          <w:tcPr>
            <w:tcW w:w="3964" w:type="dxa"/>
          </w:tcPr>
          <w:p w14:paraId="33D9000F" w14:textId="77777777" w:rsidR="00DB5FCE" w:rsidRPr="00DB5FCE" w:rsidRDefault="00DB5FCE" w:rsidP="00DB5FCE">
            <w:pPr>
              <w:widowControl/>
              <w:autoSpaceDE w:val="0"/>
              <w:autoSpaceDN w:val="0"/>
              <w:adjustRightInd w:val="0"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DB5FC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Highexpression</w:t>
            </w:r>
            <w:proofErr w:type="spellEnd"/>
            <w:r w:rsidRPr="00DB5FC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group, n (%)</w:t>
            </w:r>
          </w:p>
        </w:tc>
        <w:tc>
          <w:tcPr>
            <w:tcW w:w="1134" w:type="dxa"/>
          </w:tcPr>
          <w:p w14:paraId="26E407C2" w14:textId="77777777" w:rsidR="00DB5FCE" w:rsidRPr="00DB5FCE" w:rsidRDefault="00DB5FCE" w:rsidP="00DB5FCE">
            <w:pPr>
              <w:widowControl/>
              <w:autoSpaceDE w:val="0"/>
              <w:autoSpaceDN w:val="0"/>
              <w:adjustRightInd w:val="0"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B5FC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51(64.56)</w:t>
            </w:r>
          </w:p>
        </w:tc>
        <w:tc>
          <w:tcPr>
            <w:tcW w:w="1985" w:type="dxa"/>
          </w:tcPr>
          <w:p w14:paraId="150A5BD2" w14:textId="77777777" w:rsidR="00DB5FCE" w:rsidRPr="00DB5FCE" w:rsidRDefault="00DB5FCE" w:rsidP="00DB5FCE">
            <w:pPr>
              <w:widowControl/>
              <w:autoSpaceDE w:val="0"/>
              <w:autoSpaceDN w:val="0"/>
              <w:adjustRightInd w:val="0"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B5FC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19(24.05)</w:t>
            </w:r>
          </w:p>
        </w:tc>
        <w:tc>
          <w:tcPr>
            <w:tcW w:w="1134" w:type="dxa"/>
            <w:vMerge/>
          </w:tcPr>
          <w:p w14:paraId="49713F8F" w14:textId="77777777" w:rsidR="00DB5FCE" w:rsidRPr="00DB5FCE" w:rsidRDefault="00DB5FCE" w:rsidP="00DB5FCE">
            <w:pPr>
              <w:widowControl/>
              <w:autoSpaceDE w:val="0"/>
              <w:autoSpaceDN w:val="0"/>
              <w:adjustRightInd w:val="0"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DB5FCE" w:rsidRPr="00DB5FCE" w14:paraId="54A50F45" w14:textId="77777777" w:rsidTr="00BF60F3">
        <w:tc>
          <w:tcPr>
            <w:tcW w:w="3964" w:type="dxa"/>
          </w:tcPr>
          <w:p w14:paraId="55F4DDC4" w14:textId="77777777" w:rsidR="00DB5FCE" w:rsidRPr="00DB5FCE" w:rsidRDefault="00DB5FCE" w:rsidP="00DB5FCE">
            <w:pPr>
              <w:widowControl/>
              <w:autoSpaceDE w:val="0"/>
              <w:autoSpaceDN w:val="0"/>
              <w:adjustRightInd w:val="0"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bookmarkStart w:id="4" w:name="OLE_LINK2"/>
            <w:r w:rsidRPr="00DB5FC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H-score, mean (SD)</w:t>
            </w:r>
            <w:bookmarkEnd w:id="4"/>
          </w:p>
        </w:tc>
        <w:tc>
          <w:tcPr>
            <w:tcW w:w="1134" w:type="dxa"/>
          </w:tcPr>
          <w:p w14:paraId="2DEC8E68" w14:textId="77777777" w:rsidR="00DB5FCE" w:rsidRPr="00DB5FCE" w:rsidRDefault="00DB5FCE" w:rsidP="00DB5FCE">
            <w:pPr>
              <w:widowControl/>
              <w:autoSpaceDE w:val="0"/>
              <w:autoSpaceDN w:val="0"/>
              <w:adjustRightInd w:val="0"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bookmarkStart w:id="5" w:name="_Hlk190342109"/>
            <w:r w:rsidRPr="00DB5FC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3.051</w:t>
            </w:r>
            <w:bookmarkEnd w:id="5"/>
            <w:r w:rsidRPr="00DB5FC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(2.54)</w:t>
            </w:r>
          </w:p>
        </w:tc>
        <w:tc>
          <w:tcPr>
            <w:tcW w:w="1985" w:type="dxa"/>
          </w:tcPr>
          <w:p w14:paraId="671FFC54" w14:textId="77777777" w:rsidR="00DB5FCE" w:rsidRPr="00DB5FCE" w:rsidRDefault="00DB5FCE" w:rsidP="00DB5FCE">
            <w:pPr>
              <w:widowControl/>
              <w:autoSpaceDE w:val="0"/>
              <w:autoSpaceDN w:val="0"/>
              <w:adjustRightInd w:val="0"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B5FC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1.228(1.99)</w:t>
            </w:r>
          </w:p>
        </w:tc>
        <w:tc>
          <w:tcPr>
            <w:tcW w:w="1134" w:type="dxa"/>
          </w:tcPr>
          <w:p w14:paraId="51200678" w14:textId="77777777" w:rsidR="00DB5FCE" w:rsidRPr="00DB5FCE" w:rsidRDefault="00DB5FCE" w:rsidP="00DB5FCE">
            <w:pPr>
              <w:widowControl/>
              <w:autoSpaceDE w:val="0"/>
              <w:autoSpaceDN w:val="0"/>
              <w:adjustRightInd w:val="0"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B5FC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</w:tbl>
    <w:p w14:paraId="0636F7A2" w14:textId="77777777" w:rsidR="00733086" w:rsidRDefault="00733086">
      <w:pPr>
        <w:rPr>
          <w:rFonts w:hint="eastAsia"/>
        </w:rPr>
      </w:pPr>
    </w:p>
    <w:p w14:paraId="219AE1B4" w14:textId="77777777" w:rsidR="000D3E6B" w:rsidRDefault="000D3E6B">
      <w:pPr>
        <w:rPr>
          <w:rFonts w:hint="eastAsia"/>
        </w:rPr>
      </w:pPr>
    </w:p>
    <w:p w14:paraId="75DCFB0F" w14:textId="77777777" w:rsidR="000D3E6B" w:rsidRDefault="000D3E6B">
      <w:pPr>
        <w:rPr>
          <w:rFonts w:hint="eastAsia"/>
        </w:rPr>
      </w:pPr>
    </w:p>
    <w:p w14:paraId="268C5D6B" w14:textId="77777777" w:rsidR="000D3E6B" w:rsidRDefault="000D3E6B">
      <w:pPr>
        <w:rPr>
          <w:rFonts w:hint="eastAsia"/>
        </w:rPr>
      </w:pPr>
    </w:p>
    <w:p w14:paraId="03F0EF3C" w14:textId="77777777" w:rsidR="000D3E6B" w:rsidRDefault="000D3E6B">
      <w:pPr>
        <w:rPr>
          <w:rFonts w:hint="eastAsia"/>
        </w:rPr>
      </w:pPr>
    </w:p>
    <w:p w14:paraId="758C6FB3" w14:textId="77777777" w:rsidR="000D3E6B" w:rsidRDefault="000D3E6B">
      <w:pPr>
        <w:rPr>
          <w:rFonts w:hint="eastAsia"/>
        </w:rPr>
      </w:pPr>
    </w:p>
    <w:p w14:paraId="2B5D7F75" w14:textId="77777777" w:rsidR="000D3E6B" w:rsidRDefault="000D3E6B">
      <w:pPr>
        <w:rPr>
          <w:rFonts w:hint="eastAsia"/>
        </w:rPr>
      </w:pPr>
    </w:p>
    <w:p w14:paraId="4C1D6FAA" w14:textId="77777777" w:rsidR="000D3E6B" w:rsidRDefault="000D3E6B">
      <w:pPr>
        <w:rPr>
          <w:rFonts w:hint="eastAsia"/>
        </w:rPr>
      </w:pPr>
    </w:p>
    <w:p w14:paraId="7A6ACAFB" w14:textId="77777777" w:rsidR="000D3E6B" w:rsidRDefault="000D3E6B">
      <w:pPr>
        <w:rPr>
          <w:rFonts w:hint="eastAsia"/>
        </w:rPr>
      </w:pPr>
    </w:p>
    <w:p w14:paraId="28070A79" w14:textId="77777777" w:rsidR="000D3E6B" w:rsidRDefault="000D3E6B">
      <w:pPr>
        <w:rPr>
          <w:rFonts w:hint="eastAsia"/>
        </w:rPr>
      </w:pPr>
    </w:p>
    <w:p w14:paraId="22B48283" w14:textId="77777777" w:rsidR="000D3E6B" w:rsidRDefault="000D3E6B">
      <w:pPr>
        <w:rPr>
          <w:rFonts w:hint="eastAsia"/>
        </w:rPr>
      </w:pPr>
    </w:p>
    <w:p w14:paraId="44540E85" w14:textId="77777777" w:rsidR="000D3E6B" w:rsidRDefault="000D3E6B">
      <w:pPr>
        <w:rPr>
          <w:rFonts w:hint="eastAsia"/>
        </w:rPr>
      </w:pPr>
    </w:p>
    <w:p w14:paraId="7A510995" w14:textId="77777777" w:rsidR="000D3E6B" w:rsidRDefault="000D3E6B">
      <w:pPr>
        <w:rPr>
          <w:rFonts w:hint="eastAsia"/>
        </w:rPr>
      </w:pPr>
    </w:p>
    <w:p w14:paraId="4833947E" w14:textId="77777777" w:rsidR="000D3E6B" w:rsidRDefault="000D3E6B">
      <w:pPr>
        <w:rPr>
          <w:rFonts w:hint="eastAsia"/>
        </w:rPr>
      </w:pPr>
    </w:p>
    <w:p w14:paraId="5C8997B2" w14:textId="77777777" w:rsidR="000D3E6B" w:rsidRDefault="000D3E6B">
      <w:pPr>
        <w:rPr>
          <w:rFonts w:hint="eastAsia"/>
        </w:rPr>
      </w:pPr>
    </w:p>
    <w:p w14:paraId="3FADF7D3" w14:textId="77777777" w:rsidR="000D3E6B" w:rsidRDefault="000D3E6B">
      <w:pPr>
        <w:rPr>
          <w:rFonts w:hint="eastAsia"/>
        </w:rPr>
      </w:pPr>
    </w:p>
    <w:p w14:paraId="4A31CFA8" w14:textId="77777777" w:rsidR="000D3E6B" w:rsidRDefault="000D3E6B">
      <w:pPr>
        <w:rPr>
          <w:rFonts w:hint="eastAsia"/>
        </w:rPr>
      </w:pPr>
    </w:p>
    <w:p w14:paraId="128C4BCF" w14:textId="77777777" w:rsidR="000D3E6B" w:rsidRDefault="000D3E6B">
      <w:pPr>
        <w:rPr>
          <w:rFonts w:hint="eastAsia"/>
        </w:rPr>
      </w:pPr>
    </w:p>
    <w:p w14:paraId="13D24C00" w14:textId="77777777" w:rsidR="000D3E6B" w:rsidRDefault="000D3E6B">
      <w:pPr>
        <w:rPr>
          <w:rFonts w:hint="eastAsia"/>
        </w:rPr>
      </w:pPr>
    </w:p>
    <w:p w14:paraId="588A815A" w14:textId="77777777" w:rsidR="000D3E6B" w:rsidRDefault="000D3E6B">
      <w:pPr>
        <w:rPr>
          <w:rFonts w:hint="eastAsia"/>
        </w:rPr>
      </w:pPr>
    </w:p>
    <w:p w14:paraId="634A4B3B" w14:textId="77777777" w:rsidR="000D3E6B" w:rsidRDefault="000D3E6B">
      <w:pPr>
        <w:rPr>
          <w:rFonts w:hint="eastAsia"/>
        </w:rPr>
      </w:pPr>
    </w:p>
    <w:p w14:paraId="7014A687" w14:textId="77777777" w:rsidR="000D3E6B" w:rsidRDefault="000D3E6B">
      <w:pPr>
        <w:rPr>
          <w:rFonts w:hint="eastAsia"/>
        </w:rPr>
      </w:pPr>
    </w:p>
    <w:p w14:paraId="7B422391" w14:textId="77777777" w:rsidR="000D3E6B" w:rsidRDefault="000D3E6B">
      <w:pPr>
        <w:rPr>
          <w:rFonts w:hint="eastAsia"/>
        </w:rPr>
      </w:pPr>
    </w:p>
    <w:p w14:paraId="5291E013" w14:textId="77777777" w:rsidR="000D3E6B" w:rsidRDefault="000D3E6B">
      <w:pPr>
        <w:rPr>
          <w:rFonts w:hint="eastAsia"/>
        </w:rPr>
      </w:pPr>
    </w:p>
    <w:p w14:paraId="6A3D7FB0" w14:textId="77777777" w:rsidR="000D3E6B" w:rsidRDefault="000D3E6B">
      <w:pPr>
        <w:rPr>
          <w:rFonts w:hint="eastAsia"/>
        </w:rPr>
      </w:pPr>
    </w:p>
    <w:p w14:paraId="5D9B6813" w14:textId="77777777" w:rsidR="000D3E6B" w:rsidRDefault="000D3E6B">
      <w:pPr>
        <w:rPr>
          <w:rFonts w:hint="eastAsia"/>
        </w:rPr>
      </w:pPr>
    </w:p>
    <w:p w14:paraId="19969FDC" w14:textId="77777777" w:rsidR="000D3E6B" w:rsidRDefault="000D3E6B">
      <w:pPr>
        <w:rPr>
          <w:rFonts w:hint="eastAsia"/>
        </w:rPr>
      </w:pPr>
    </w:p>
    <w:p w14:paraId="2DEBEE88" w14:textId="77777777" w:rsidR="000D3E6B" w:rsidRDefault="000D3E6B">
      <w:pPr>
        <w:rPr>
          <w:rFonts w:hint="eastAsia"/>
        </w:rPr>
      </w:pPr>
    </w:p>
    <w:p w14:paraId="2F0D670A" w14:textId="5C41DF56" w:rsidR="000D3E6B" w:rsidRDefault="006D3B90" w:rsidP="006D3B90">
      <w:pPr>
        <w:jc w:val="center"/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6621CF97" wp14:editId="126CD218">
            <wp:extent cx="4000500" cy="4641397"/>
            <wp:effectExtent l="0" t="0" r="0" b="6985"/>
            <wp:docPr id="17374926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492656" name="图片 1737492656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151" b="14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46413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9EA3CD" w14:textId="0DA32878" w:rsidR="00F54043" w:rsidRPr="00733086" w:rsidRDefault="00F54043" w:rsidP="00F54043">
      <w:pPr>
        <w:rPr>
          <w:rFonts w:hint="eastAsia"/>
        </w:rPr>
      </w:pPr>
      <w:r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</w:rPr>
        <w:t>O</w:t>
      </w:r>
      <w:r w:rsidRPr="00F54043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</w:rPr>
        <w:t xml:space="preserve">riginal data </w:t>
      </w:r>
      <w:r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</w:rPr>
        <w:t xml:space="preserve">of </w:t>
      </w:r>
      <w:r w:rsidRPr="00F54043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</w:rPr>
        <w:t>Western blot</w:t>
      </w:r>
    </w:p>
    <w:sectPr w:rsidR="00F54043" w:rsidRPr="007330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E96F2" w14:textId="77777777" w:rsidR="00A84013" w:rsidRDefault="00A84013" w:rsidP="00733086">
      <w:pPr>
        <w:rPr>
          <w:rFonts w:hint="eastAsia"/>
        </w:rPr>
      </w:pPr>
      <w:r>
        <w:separator/>
      </w:r>
    </w:p>
  </w:endnote>
  <w:endnote w:type="continuationSeparator" w:id="0">
    <w:p w14:paraId="19241C6C" w14:textId="77777777" w:rsidR="00A84013" w:rsidRDefault="00A84013" w:rsidP="0073308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B608B" w14:textId="77777777" w:rsidR="00A84013" w:rsidRDefault="00A84013" w:rsidP="00733086">
      <w:pPr>
        <w:rPr>
          <w:rFonts w:hint="eastAsia"/>
        </w:rPr>
      </w:pPr>
      <w:r>
        <w:separator/>
      </w:r>
    </w:p>
  </w:footnote>
  <w:footnote w:type="continuationSeparator" w:id="0">
    <w:p w14:paraId="214F1E5F" w14:textId="77777777" w:rsidR="00A84013" w:rsidRDefault="00A84013" w:rsidP="0073308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DF7"/>
    <w:rsid w:val="000D3E6B"/>
    <w:rsid w:val="00344DF7"/>
    <w:rsid w:val="00383495"/>
    <w:rsid w:val="003A2DFB"/>
    <w:rsid w:val="003F5BAC"/>
    <w:rsid w:val="00437AB5"/>
    <w:rsid w:val="00493B4E"/>
    <w:rsid w:val="004C1BD4"/>
    <w:rsid w:val="005E43F6"/>
    <w:rsid w:val="00660EE3"/>
    <w:rsid w:val="00662AD3"/>
    <w:rsid w:val="006A1198"/>
    <w:rsid w:val="006A6AD1"/>
    <w:rsid w:val="006D3B90"/>
    <w:rsid w:val="006F15F1"/>
    <w:rsid w:val="00702F1C"/>
    <w:rsid w:val="00733086"/>
    <w:rsid w:val="00751FFF"/>
    <w:rsid w:val="00761F5D"/>
    <w:rsid w:val="009F73B2"/>
    <w:rsid w:val="00A0192A"/>
    <w:rsid w:val="00A32E84"/>
    <w:rsid w:val="00A84013"/>
    <w:rsid w:val="00C32B22"/>
    <w:rsid w:val="00C34883"/>
    <w:rsid w:val="00D40FF1"/>
    <w:rsid w:val="00D45FF4"/>
    <w:rsid w:val="00DA5C4B"/>
    <w:rsid w:val="00DB5FCE"/>
    <w:rsid w:val="00F54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1062B1"/>
  <w15:chartTrackingRefBased/>
  <w15:docId w15:val="{77F584FC-4141-4A00-AAAD-E31B79D1B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4DF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4D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4DF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4DF7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4DF7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4DF7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4DF7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4DF7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4DF7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4DF7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44D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44D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44DF7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44DF7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344DF7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44DF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44DF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44DF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44DF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44D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44DF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44DF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44DF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44DF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44DF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44DF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44D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44DF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44DF7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3308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733086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7330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733086"/>
    <w:rPr>
      <w:sz w:val="18"/>
      <w:szCs w:val="18"/>
    </w:rPr>
  </w:style>
  <w:style w:type="table" w:styleId="af2">
    <w:name w:val="Table Grid"/>
    <w:basedOn w:val="a1"/>
    <w:uiPriority w:val="39"/>
    <w:rsid w:val="00DB5F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152</Words>
  <Characters>901</Characters>
  <Application>Microsoft Office Word</Application>
  <DocSecurity>0</DocSecurity>
  <Lines>20</Lines>
  <Paragraphs>7</Paragraphs>
  <ScaleCrop>false</ScaleCrop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Yucai Wei</dc:creator>
  <cp:keywords/>
  <dc:description/>
  <cp:lastModifiedBy>Yucai Wei</cp:lastModifiedBy>
  <cp:revision>3</cp:revision>
  <dcterms:created xsi:type="dcterms:W3CDTF">2025-08-13T15:55:00Z</dcterms:created>
  <dcterms:modified xsi:type="dcterms:W3CDTF">2025-08-13T18:04:00Z</dcterms:modified>
</cp:coreProperties>
</file>