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472F" w14:textId="77777777" w:rsidR="0057256A" w:rsidRDefault="0057256A" w:rsidP="0057256A">
      <w:pPr>
        <w:rPr>
          <w:rFonts w:ascii="Times New Roman" w:hAnsi="Times New Roman" w:cs="Times New Roman"/>
          <w:sz w:val="22"/>
        </w:rPr>
      </w:pPr>
    </w:p>
    <w:p w14:paraId="3E44BF4E" w14:textId="5414F080" w:rsidR="0057256A" w:rsidRDefault="0057256A" w:rsidP="0057256A">
      <w:pPr>
        <w:rPr>
          <w:rFonts w:ascii="Times New Roman" w:hAnsi="Times New Roman" w:cs="Times New Roman"/>
          <w:sz w:val="22"/>
        </w:rPr>
      </w:pPr>
      <w:r w:rsidRPr="005D2011">
        <w:rPr>
          <w:rFonts w:ascii="Times New Roman" w:hAnsi="Times New Roman" w:cs="Times New Roman" w:hint="eastAsia"/>
          <w:b/>
          <w:bCs/>
          <w:sz w:val="22"/>
        </w:rPr>
        <w:t>Figure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S1. </w:t>
      </w:r>
      <w:r w:rsidRPr="0057256A">
        <w:rPr>
          <w:rFonts w:ascii="Times New Roman" w:hAnsi="Times New Roman" w:cs="Times New Roman" w:hint="eastAsia"/>
          <w:sz w:val="22"/>
        </w:rPr>
        <w:t xml:space="preserve">Immunohistochemistry shows the expression of the </w:t>
      </w:r>
      <w:r w:rsidR="005D511D" w:rsidRPr="00DA4100">
        <w:rPr>
          <w:rFonts w:ascii="Times New Roman" w:hAnsi="Times New Roman" w:cs="Times New Roman"/>
          <w:sz w:val="22"/>
        </w:rPr>
        <w:t>C1Q</w:t>
      </w:r>
      <w:r w:rsidR="005D511D">
        <w:rPr>
          <w:rFonts w:ascii="Times New Roman" w:hAnsi="Times New Roman" w:cs="Times New Roman" w:hint="eastAsia"/>
          <w:sz w:val="22"/>
        </w:rPr>
        <w:t xml:space="preserve">A </w:t>
      </w:r>
      <w:r w:rsidRPr="0057256A">
        <w:rPr>
          <w:rFonts w:ascii="Times New Roman" w:hAnsi="Times New Roman" w:cs="Times New Roman" w:hint="eastAsia"/>
          <w:sz w:val="22"/>
        </w:rPr>
        <w:t>gene in cancer tissues and adjacent tissues</w:t>
      </w:r>
      <w:r w:rsidR="006C4668">
        <w:rPr>
          <w:rFonts w:ascii="Times New Roman" w:hAnsi="Times New Roman" w:cs="Times New Roman" w:hint="eastAsia"/>
          <w:sz w:val="22"/>
        </w:rPr>
        <w:t>(</w:t>
      </w:r>
      <w:r w:rsidR="006C4668" w:rsidRPr="006C4668">
        <w:rPr>
          <w:rFonts w:ascii="Times New Roman" w:hAnsi="Times New Roman" w:cs="Times New Roman" w:hint="eastAsia"/>
          <w:sz w:val="22"/>
        </w:rPr>
        <w:t>Magnification: 10</w:t>
      </w:r>
      <w:r w:rsidR="006C4668" w:rsidRPr="006C4668">
        <w:rPr>
          <w:rFonts w:ascii="Times New Roman" w:hAnsi="Times New Roman" w:cs="Times New Roman" w:hint="eastAsia"/>
          <w:sz w:val="22"/>
        </w:rPr>
        <w:t>×</w:t>
      </w:r>
      <w:r w:rsidR="006C4668" w:rsidRPr="006C4668">
        <w:rPr>
          <w:rFonts w:ascii="Times New Roman" w:hAnsi="Times New Roman" w:cs="Times New Roman" w:hint="eastAsia"/>
          <w:sz w:val="22"/>
        </w:rPr>
        <w:t>20</w:t>
      </w:r>
      <w:r w:rsidR="006C4668">
        <w:rPr>
          <w:rFonts w:ascii="Times New Roman" w:hAnsi="Times New Roman" w:cs="Times New Roman" w:hint="eastAsia"/>
          <w:sz w:val="22"/>
        </w:rPr>
        <w:t>)</w:t>
      </w:r>
      <w:r w:rsidR="006C4668" w:rsidRPr="009C4FAB">
        <w:rPr>
          <w:rFonts w:ascii="Times New Roman" w:hAnsi="Times New Roman" w:cs="Times New Roman"/>
          <w:sz w:val="22"/>
        </w:rPr>
        <w:t>.</w:t>
      </w:r>
    </w:p>
    <w:p w14:paraId="507C8DF0" w14:textId="77777777" w:rsidR="00C9539F" w:rsidRPr="00C9539F" w:rsidRDefault="00C9539F" w:rsidP="0057256A">
      <w:pPr>
        <w:rPr>
          <w:rFonts w:ascii="Times New Roman" w:hAnsi="Times New Roman" w:cs="Times New Roman"/>
          <w:sz w:val="22"/>
        </w:rPr>
      </w:pPr>
    </w:p>
    <w:p w14:paraId="3B16C6A7" w14:textId="376A76AF" w:rsidR="0057256A" w:rsidRDefault="0057256A" w:rsidP="0057256A">
      <w:pPr>
        <w:rPr>
          <w:rFonts w:ascii="Times New Roman" w:hAnsi="Times New Roman" w:cs="Times New Roman"/>
          <w:sz w:val="22"/>
        </w:rPr>
      </w:pPr>
      <w:r w:rsidRPr="005D2011">
        <w:rPr>
          <w:rFonts w:ascii="Times New Roman" w:hAnsi="Times New Roman" w:cs="Times New Roman" w:hint="eastAsia"/>
          <w:b/>
          <w:bCs/>
          <w:sz w:val="22"/>
        </w:rPr>
        <w:t>Figure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S2.</w:t>
      </w:r>
      <w:r w:rsidRPr="0057256A">
        <w:rPr>
          <w:rFonts w:ascii="Segoe UI" w:hAnsi="Segoe UI" w:cs="Segoe UI"/>
          <w:color w:val="2A2F45"/>
          <w:szCs w:val="21"/>
          <w:shd w:val="clear" w:color="auto" w:fill="FFFFFF"/>
        </w:rPr>
        <w:t xml:space="preserve"> </w:t>
      </w:r>
      <w:r w:rsidRPr="0057256A">
        <w:rPr>
          <w:rFonts w:ascii="Times New Roman" w:hAnsi="Times New Roman" w:cs="Times New Roman"/>
          <w:b/>
          <w:bCs/>
          <w:sz w:val="22"/>
        </w:rPr>
        <w:t>THP-1 cells polarized into M2 type macrophages</w:t>
      </w:r>
    </w:p>
    <w:p w14:paraId="57141D17" w14:textId="4B95EB2A" w:rsidR="0057256A" w:rsidRDefault="0057256A">
      <w:pPr>
        <w:rPr>
          <w:rFonts w:ascii="Times New Roman" w:hAnsi="Times New Roman" w:cs="Times New Roman"/>
          <w:sz w:val="22"/>
        </w:rPr>
      </w:pPr>
      <w:r w:rsidRPr="0057256A">
        <w:rPr>
          <w:rFonts w:ascii="Times New Roman" w:hAnsi="Times New Roman" w:cs="Times New Roman" w:hint="eastAsia"/>
          <w:sz w:val="22"/>
        </w:rPr>
        <w:t>(A) Flow chart of macrophage induction. (B) Expression of the macrophage marker CD11b. (C-E) Expression of M2-type macrophage markers (CD163, CD206, ARG1 and IL10) and M1-type macrophage markers (TNF-</w:t>
      </w:r>
      <w:r w:rsidRPr="0057256A">
        <w:rPr>
          <w:rFonts w:ascii="Times New Roman" w:hAnsi="Times New Roman" w:cs="Times New Roman" w:hint="eastAsia"/>
          <w:sz w:val="22"/>
        </w:rPr>
        <w:t>α</w:t>
      </w:r>
      <w:r w:rsidRPr="0057256A">
        <w:rPr>
          <w:rFonts w:ascii="Times New Roman" w:hAnsi="Times New Roman" w:cs="Times New Roman" w:hint="eastAsia"/>
          <w:sz w:val="22"/>
        </w:rPr>
        <w:t xml:space="preserve"> and </w:t>
      </w:r>
      <w:proofErr w:type="spellStart"/>
      <w:r w:rsidRPr="0057256A">
        <w:rPr>
          <w:rFonts w:ascii="Times New Roman" w:hAnsi="Times New Roman" w:cs="Times New Roman" w:hint="eastAsia"/>
          <w:sz w:val="22"/>
        </w:rPr>
        <w:t>iNOS</w:t>
      </w:r>
      <w:proofErr w:type="spellEnd"/>
      <w:r w:rsidRPr="0057256A">
        <w:rPr>
          <w:rFonts w:ascii="Times New Roman" w:hAnsi="Times New Roman" w:cs="Times New Roman" w:hint="eastAsia"/>
          <w:sz w:val="22"/>
        </w:rPr>
        <w:t>) was determined by PCR (C) and flow cytometry (D-E). ns, p</w:t>
      </w:r>
      <w:r w:rsidRPr="0057256A">
        <w:rPr>
          <w:rFonts w:ascii="Times New Roman" w:hAnsi="Times New Roman" w:cs="Times New Roman" w:hint="eastAsia"/>
          <w:sz w:val="22"/>
        </w:rPr>
        <w:t>≥</w:t>
      </w:r>
      <w:r w:rsidRPr="0057256A">
        <w:rPr>
          <w:rFonts w:ascii="Times New Roman" w:hAnsi="Times New Roman" w:cs="Times New Roman" w:hint="eastAsia"/>
          <w:sz w:val="22"/>
        </w:rPr>
        <w:t>0.05; ***p&lt;0.05; ****p&lt;0.01.</w:t>
      </w:r>
    </w:p>
    <w:p w14:paraId="08862431" w14:textId="77777777" w:rsidR="0057256A" w:rsidRDefault="0057256A">
      <w:pPr>
        <w:rPr>
          <w:rFonts w:ascii="Times New Roman" w:hAnsi="Times New Roman" w:cs="Times New Roman"/>
          <w:sz w:val="22"/>
        </w:rPr>
      </w:pPr>
    </w:p>
    <w:p w14:paraId="6FE20AF3" w14:textId="52FA88A3" w:rsidR="0057256A" w:rsidRDefault="0057256A">
      <w:pPr>
        <w:rPr>
          <w:rFonts w:ascii="Times New Roman" w:hAnsi="Times New Roman" w:cs="Times New Roman"/>
          <w:b/>
          <w:bCs/>
          <w:sz w:val="22"/>
        </w:rPr>
      </w:pPr>
      <w:r w:rsidRPr="005D2011">
        <w:rPr>
          <w:rFonts w:ascii="Times New Roman" w:hAnsi="Times New Roman" w:cs="Times New Roman" w:hint="eastAsia"/>
          <w:b/>
          <w:bCs/>
          <w:sz w:val="22"/>
        </w:rPr>
        <w:t>Figure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S</w:t>
      </w:r>
      <w:r w:rsidR="00C01DE4">
        <w:rPr>
          <w:rFonts w:ascii="Times New Roman" w:hAnsi="Times New Roman" w:cs="Times New Roman" w:hint="eastAsia"/>
          <w:b/>
          <w:bCs/>
          <w:sz w:val="22"/>
        </w:rPr>
        <w:t>3</w:t>
      </w:r>
      <w:r>
        <w:rPr>
          <w:rFonts w:ascii="Times New Roman" w:hAnsi="Times New Roman" w:cs="Times New Roman" w:hint="eastAsia"/>
          <w:b/>
          <w:bCs/>
          <w:sz w:val="22"/>
        </w:rPr>
        <w:t>.</w:t>
      </w:r>
      <w:r w:rsidRPr="0057256A">
        <w:rPr>
          <w:rFonts w:ascii="Segoe UI" w:hAnsi="Segoe UI" w:cs="Segoe UI"/>
          <w:color w:val="2A2F45"/>
          <w:szCs w:val="21"/>
          <w:shd w:val="clear" w:color="auto" w:fill="FFFFFF"/>
        </w:rPr>
        <w:t xml:space="preserve"> </w:t>
      </w:r>
      <w:r w:rsidRPr="0057256A">
        <w:rPr>
          <w:rFonts w:ascii="Times New Roman" w:hAnsi="Times New Roman" w:cs="Times New Roman"/>
          <w:b/>
          <w:bCs/>
          <w:sz w:val="22"/>
        </w:rPr>
        <w:t>APOC1 is highly expressed in macrophages.</w:t>
      </w:r>
    </w:p>
    <w:p w14:paraId="771B5F97" w14:textId="574F2EB9" w:rsidR="00E149FA" w:rsidRDefault="00E149FA" w:rsidP="00E149FA">
      <w:pPr>
        <w:rPr>
          <w:rFonts w:ascii="Times New Roman" w:hAnsi="Times New Roman" w:cs="Times New Roman"/>
          <w:sz w:val="22"/>
        </w:rPr>
      </w:pPr>
      <w:r w:rsidRPr="00E149FA">
        <w:rPr>
          <w:rFonts w:ascii="Times New Roman" w:hAnsi="Times New Roman" w:cs="Times New Roman"/>
          <w:sz w:val="22"/>
        </w:rPr>
        <w:t>(A</w:t>
      </w:r>
      <w:r>
        <w:rPr>
          <w:rFonts w:ascii="Times New Roman" w:hAnsi="Times New Roman" w:cs="Times New Roman"/>
          <w:sz w:val="22"/>
        </w:rPr>
        <w:t xml:space="preserve">) </w:t>
      </w:r>
      <w:r w:rsidR="00C01DE4" w:rsidRPr="00E149FA">
        <w:rPr>
          <w:rFonts w:ascii="Times New Roman" w:hAnsi="Times New Roman" w:cs="Times New Roman"/>
          <w:sz w:val="22"/>
        </w:rPr>
        <w:t>The UMAP plot shows the expression levels of different APOC1 genes. (B) The heatmap displays the temporal trajectory of APOC1 genes in macrophages.</w:t>
      </w:r>
    </w:p>
    <w:p w14:paraId="3FDB6315" w14:textId="77777777" w:rsidR="00E149FA" w:rsidRPr="00E149FA" w:rsidRDefault="00E149FA" w:rsidP="00E149FA">
      <w:pPr>
        <w:rPr>
          <w:rFonts w:ascii="Times New Roman" w:hAnsi="Times New Roman" w:cs="Times New Roman"/>
          <w:sz w:val="22"/>
        </w:rPr>
      </w:pPr>
    </w:p>
    <w:p w14:paraId="73AADC47" w14:textId="279658A4" w:rsidR="00E149FA" w:rsidRDefault="00E149FA" w:rsidP="00E149FA">
      <w:pPr>
        <w:rPr>
          <w:rFonts w:ascii="Times New Roman" w:hAnsi="Times New Roman" w:cs="Times New Roman"/>
          <w:sz w:val="22"/>
        </w:rPr>
      </w:pPr>
      <w:r w:rsidRPr="00E149FA">
        <w:rPr>
          <w:rFonts w:ascii="Times New Roman" w:hAnsi="Times New Roman" w:cs="Times New Roman" w:hint="eastAsia"/>
          <w:b/>
          <w:bCs/>
          <w:sz w:val="22"/>
        </w:rPr>
        <w:t>Supplementary table 1</w:t>
      </w:r>
      <w:r>
        <w:rPr>
          <w:rFonts w:ascii="Times New Roman" w:hAnsi="Times New Roman" w:cs="Times New Roman" w:hint="eastAsia"/>
          <w:b/>
          <w:bCs/>
          <w:sz w:val="22"/>
        </w:rPr>
        <w:t>.</w:t>
      </w:r>
      <w:r w:rsidRPr="00E149FA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</w:t>
      </w:r>
      <w:r w:rsidRPr="007A160A">
        <w:rPr>
          <w:rFonts w:ascii="Times New Roman" w:hAnsi="Times New Roman" w:cs="Times New Roman"/>
          <w:sz w:val="22"/>
        </w:rPr>
        <w:t>ross-analysis was conducted to determine overlapping genes between DEGs and IMMU genes.</w:t>
      </w:r>
    </w:p>
    <w:p w14:paraId="4579C9C9" w14:textId="77777777" w:rsidR="00E149FA" w:rsidRDefault="00E149FA" w:rsidP="00E149FA">
      <w:pPr>
        <w:rPr>
          <w:rFonts w:ascii="Times New Roman" w:hAnsi="Times New Roman" w:cs="Times New Roman"/>
          <w:b/>
          <w:bCs/>
          <w:sz w:val="22"/>
        </w:rPr>
      </w:pPr>
    </w:p>
    <w:p w14:paraId="5FF1742B" w14:textId="2F7686B6" w:rsidR="00E149FA" w:rsidRDefault="00E149FA" w:rsidP="00E149FA">
      <w:pPr>
        <w:rPr>
          <w:rFonts w:ascii="Times New Roman" w:hAnsi="Times New Roman" w:cs="Times New Roman"/>
          <w:sz w:val="22"/>
        </w:rPr>
      </w:pPr>
      <w:r w:rsidRPr="00E149FA">
        <w:rPr>
          <w:rFonts w:ascii="Times New Roman" w:hAnsi="Times New Roman" w:cs="Times New Roman" w:hint="eastAsia"/>
          <w:b/>
          <w:bCs/>
          <w:sz w:val="22"/>
        </w:rPr>
        <w:t xml:space="preserve">Supplementary table </w:t>
      </w:r>
      <w:r w:rsidRPr="00E149FA">
        <w:rPr>
          <w:rFonts w:ascii="Times New Roman" w:hAnsi="Times New Roman" w:cs="Times New Roman" w:hint="eastAsia"/>
          <w:b/>
          <w:bCs/>
          <w:sz w:val="22"/>
        </w:rPr>
        <w:t>2</w:t>
      </w:r>
      <w:r>
        <w:rPr>
          <w:rFonts w:ascii="Times New Roman" w:hAnsi="Times New Roman" w:cs="Times New Roman" w:hint="eastAsia"/>
          <w:b/>
          <w:bCs/>
          <w:sz w:val="22"/>
        </w:rPr>
        <w:t>.</w:t>
      </w:r>
      <w:r w:rsidRPr="00E149FA">
        <w:rPr>
          <w:rFonts w:ascii="Times New Roman" w:hAnsi="Times New Roman" w:cs="Times New Roman"/>
          <w:sz w:val="22"/>
        </w:rPr>
        <w:t xml:space="preserve"> </w:t>
      </w:r>
      <w:r w:rsidRPr="007A160A">
        <w:rPr>
          <w:rFonts w:ascii="Times New Roman" w:hAnsi="Times New Roman" w:cs="Times New Roman"/>
          <w:sz w:val="22"/>
        </w:rPr>
        <w:t>To identify highly expressed immune-related genes in renal cancer, we intersected IMDGs with those differentially expressed</w:t>
      </w:r>
      <w:r>
        <w:rPr>
          <w:rFonts w:ascii="Times New Roman" w:hAnsi="Times New Roman" w:cs="Times New Roman" w:hint="eastAsia"/>
          <w:sz w:val="22"/>
        </w:rPr>
        <w:t xml:space="preserve"> in</w:t>
      </w:r>
      <w:r w:rsidRPr="00E149FA">
        <w:rPr>
          <w:rFonts w:ascii="Times New Roman" w:hAnsi="Times New Roman" w:cs="Times New Roman"/>
          <w:sz w:val="22"/>
        </w:rPr>
        <w:t xml:space="preserve"> </w:t>
      </w:r>
      <w:r w:rsidRPr="007A160A">
        <w:rPr>
          <w:rFonts w:ascii="Times New Roman" w:hAnsi="Times New Roman" w:cs="Times New Roman"/>
          <w:sz w:val="22"/>
        </w:rPr>
        <w:t xml:space="preserve">the renal cancer datasets </w:t>
      </w:r>
      <w:r>
        <w:rPr>
          <w:rFonts w:ascii="Times New Roman" w:hAnsi="Times New Roman" w:cs="Times New Roman" w:hint="eastAsia"/>
          <w:sz w:val="22"/>
        </w:rPr>
        <w:t>(</w:t>
      </w:r>
      <w:r w:rsidRPr="007A160A">
        <w:rPr>
          <w:rFonts w:ascii="Times New Roman" w:hAnsi="Times New Roman" w:cs="Times New Roman"/>
          <w:sz w:val="22"/>
        </w:rPr>
        <w:t>GSE105261 and GSE168845</w:t>
      </w:r>
      <w:r>
        <w:rPr>
          <w:rFonts w:ascii="Times New Roman" w:hAnsi="Times New Roman" w:cs="Times New Roman" w:hint="eastAsia"/>
          <w:sz w:val="22"/>
        </w:rPr>
        <w:t>)</w:t>
      </w:r>
      <w:r w:rsidRPr="007A160A">
        <w:rPr>
          <w:rFonts w:ascii="Times New Roman" w:hAnsi="Times New Roman" w:cs="Times New Roman"/>
          <w:sz w:val="22"/>
        </w:rPr>
        <w:t>.</w:t>
      </w:r>
    </w:p>
    <w:p w14:paraId="4991DC17" w14:textId="77777777" w:rsidR="00E149FA" w:rsidRPr="00E149FA" w:rsidRDefault="00E149FA" w:rsidP="00E149FA">
      <w:pPr>
        <w:rPr>
          <w:rFonts w:ascii="Times New Roman" w:hAnsi="Times New Roman" w:cs="Times New Roman" w:hint="eastAsia"/>
          <w:b/>
          <w:bCs/>
          <w:sz w:val="22"/>
        </w:rPr>
      </w:pPr>
    </w:p>
    <w:sectPr w:rsidR="00E149FA" w:rsidRPr="00E14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F720" w14:textId="77777777" w:rsidR="001F4995" w:rsidRDefault="001F4995" w:rsidP="00096510">
      <w:pPr>
        <w:rPr>
          <w:rFonts w:hint="eastAsia"/>
        </w:rPr>
      </w:pPr>
      <w:r>
        <w:separator/>
      </w:r>
    </w:p>
  </w:endnote>
  <w:endnote w:type="continuationSeparator" w:id="0">
    <w:p w14:paraId="74B986D8" w14:textId="77777777" w:rsidR="001F4995" w:rsidRDefault="001F4995" w:rsidP="0009651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1A4B0" w14:textId="77777777" w:rsidR="001F4995" w:rsidRDefault="001F4995" w:rsidP="00096510">
      <w:pPr>
        <w:rPr>
          <w:rFonts w:hint="eastAsia"/>
        </w:rPr>
      </w:pPr>
      <w:r>
        <w:separator/>
      </w:r>
    </w:p>
  </w:footnote>
  <w:footnote w:type="continuationSeparator" w:id="0">
    <w:p w14:paraId="6B4D70D2" w14:textId="77777777" w:rsidR="001F4995" w:rsidRDefault="001F4995" w:rsidP="0009651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DB4"/>
    <w:multiLevelType w:val="hybridMultilevel"/>
    <w:tmpl w:val="25905D56"/>
    <w:lvl w:ilvl="0" w:tplc="C55AC0A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AA57F13"/>
    <w:multiLevelType w:val="hybridMultilevel"/>
    <w:tmpl w:val="68D06DF4"/>
    <w:lvl w:ilvl="0" w:tplc="2D5C9D8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76251365">
    <w:abstractNumId w:val="0"/>
  </w:num>
  <w:num w:numId="2" w16cid:durableId="1527907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BD"/>
    <w:rsid w:val="00023357"/>
    <w:rsid w:val="00063ADF"/>
    <w:rsid w:val="00096510"/>
    <w:rsid w:val="001F4995"/>
    <w:rsid w:val="002B0447"/>
    <w:rsid w:val="00425707"/>
    <w:rsid w:val="004569F4"/>
    <w:rsid w:val="004A3F2F"/>
    <w:rsid w:val="00523394"/>
    <w:rsid w:val="0057256A"/>
    <w:rsid w:val="005949BD"/>
    <w:rsid w:val="005C151A"/>
    <w:rsid w:val="005D2011"/>
    <w:rsid w:val="005D511D"/>
    <w:rsid w:val="006C4668"/>
    <w:rsid w:val="00851740"/>
    <w:rsid w:val="00940AE1"/>
    <w:rsid w:val="0099785C"/>
    <w:rsid w:val="009C4FAB"/>
    <w:rsid w:val="009C6B85"/>
    <w:rsid w:val="009E25F0"/>
    <w:rsid w:val="00A30E04"/>
    <w:rsid w:val="00AA76EB"/>
    <w:rsid w:val="00C01DE4"/>
    <w:rsid w:val="00C02DD2"/>
    <w:rsid w:val="00C05A94"/>
    <w:rsid w:val="00C33765"/>
    <w:rsid w:val="00C9539F"/>
    <w:rsid w:val="00CC0B94"/>
    <w:rsid w:val="00D4241D"/>
    <w:rsid w:val="00E149FA"/>
    <w:rsid w:val="00EA6A09"/>
    <w:rsid w:val="00EC79B3"/>
    <w:rsid w:val="00EF3805"/>
    <w:rsid w:val="00F44403"/>
    <w:rsid w:val="00F666C1"/>
    <w:rsid w:val="00FC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92934A"/>
  <w15:chartTrackingRefBased/>
  <w15:docId w15:val="{059C84E3-99DA-4F63-B974-9323DC4C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5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65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65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6510"/>
    <w:rPr>
      <w:sz w:val="18"/>
      <w:szCs w:val="18"/>
    </w:rPr>
  </w:style>
  <w:style w:type="paragraph" w:styleId="a7">
    <w:name w:val="List Paragraph"/>
    <w:basedOn w:val="a"/>
    <w:uiPriority w:val="34"/>
    <w:qFormat/>
    <w:rsid w:val="0057256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152</Words>
  <Characters>863</Characters>
  <Application>Microsoft Office Word</Application>
  <DocSecurity>0</DocSecurity>
  <Lines>15</Lines>
  <Paragraphs>3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franjin guo</dc:creator>
  <cp:keywords/>
  <dc:description/>
  <cp:lastModifiedBy>franjin guo</cp:lastModifiedBy>
  <cp:revision>25</cp:revision>
  <dcterms:created xsi:type="dcterms:W3CDTF">2024-09-23T11:31:00Z</dcterms:created>
  <dcterms:modified xsi:type="dcterms:W3CDTF">2025-07-06T10:01:00Z</dcterms:modified>
</cp:coreProperties>
</file>