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F5080B" w14:textId="77777777" w:rsidR="000900A6" w:rsidRDefault="000900A6"/>
    <w:p w14:paraId="17D76FC2" w14:textId="77777777" w:rsidR="00D64E4B" w:rsidRDefault="00D64E4B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2"/>
        <w:gridCol w:w="745"/>
        <w:gridCol w:w="1701"/>
        <w:gridCol w:w="2960"/>
        <w:gridCol w:w="1802"/>
      </w:tblGrid>
      <w:tr w:rsidR="00D64E4B" w:rsidRPr="00CC715C" w14:paraId="5049D49A" w14:textId="77777777" w:rsidTr="000A2C99">
        <w:tc>
          <w:tcPr>
            <w:tcW w:w="9010" w:type="dxa"/>
            <w:gridSpan w:val="5"/>
          </w:tcPr>
          <w:p w14:paraId="2ABDD965" w14:textId="182167FA" w:rsidR="00D64E4B" w:rsidRPr="00CC715C" w:rsidRDefault="00D64E4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C715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Supplementary Table 1: Mean baseline clinical frailty score (CFS) by age group (n = 189)</w:t>
            </w:r>
          </w:p>
        </w:tc>
      </w:tr>
      <w:tr w:rsidR="00D64E4B" w:rsidRPr="00CC715C" w14:paraId="6687B9FC" w14:textId="77777777" w:rsidTr="00D64E4B">
        <w:tc>
          <w:tcPr>
            <w:tcW w:w="1802" w:type="dxa"/>
          </w:tcPr>
          <w:p w14:paraId="184910F4" w14:textId="00A8F9BE" w:rsidR="00D64E4B" w:rsidRPr="00CC715C" w:rsidRDefault="00D64E4B" w:rsidP="00D64E4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C715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Age group</w:t>
            </w:r>
          </w:p>
        </w:tc>
        <w:tc>
          <w:tcPr>
            <w:tcW w:w="745" w:type="dxa"/>
          </w:tcPr>
          <w:p w14:paraId="461C2965" w14:textId="25F640F7" w:rsidR="00D64E4B" w:rsidRPr="00CC715C" w:rsidRDefault="00D64E4B" w:rsidP="00D64E4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C715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</w:t>
            </w:r>
          </w:p>
        </w:tc>
        <w:tc>
          <w:tcPr>
            <w:tcW w:w="1701" w:type="dxa"/>
          </w:tcPr>
          <w:p w14:paraId="416CEFD8" w14:textId="630D4098" w:rsidR="00D64E4B" w:rsidRPr="00CC715C" w:rsidRDefault="00D64E4B" w:rsidP="00D64E4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C715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Mean baseline CFS</w:t>
            </w:r>
          </w:p>
        </w:tc>
        <w:tc>
          <w:tcPr>
            <w:tcW w:w="2960" w:type="dxa"/>
          </w:tcPr>
          <w:p w14:paraId="0B39F761" w14:textId="75F05ECE" w:rsidR="00D64E4B" w:rsidRPr="00CC715C" w:rsidRDefault="00D64E4B" w:rsidP="00D64E4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C715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Standard deviation</w:t>
            </w:r>
          </w:p>
        </w:tc>
        <w:tc>
          <w:tcPr>
            <w:tcW w:w="1802" w:type="dxa"/>
          </w:tcPr>
          <w:p w14:paraId="49D409C5" w14:textId="33E5905C" w:rsidR="00D64E4B" w:rsidRPr="00CC715C" w:rsidRDefault="00D64E4B" w:rsidP="00D64E4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CC715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Oneway</w:t>
            </w:r>
            <w:proofErr w:type="spellEnd"/>
            <w:r w:rsidRPr="00CC715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ANOVA p-value </w:t>
            </w:r>
          </w:p>
        </w:tc>
      </w:tr>
      <w:tr w:rsidR="00D64E4B" w:rsidRPr="00CC715C" w14:paraId="6F41C4DB" w14:textId="77777777" w:rsidTr="00D64E4B">
        <w:tc>
          <w:tcPr>
            <w:tcW w:w="1802" w:type="dxa"/>
          </w:tcPr>
          <w:p w14:paraId="3B6DFAC7" w14:textId="418E8672" w:rsidR="00D64E4B" w:rsidRPr="00CC715C" w:rsidRDefault="00D64E4B" w:rsidP="00D64E4B">
            <w:pPr>
              <w:pStyle w:val="ListParagrap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C715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&lt; 55</w:t>
            </w:r>
          </w:p>
        </w:tc>
        <w:tc>
          <w:tcPr>
            <w:tcW w:w="745" w:type="dxa"/>
          </w:tcPr>
          <w:p w14:paraId="053A6E2D" w14:textId="1720A666" w:rsidR="00D64E4B" w:rsidRPr="00CC715C" w:rsidRDefault="00CC715C" w:rsidP="00CC71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15C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701" w:type="dxa"/>
          </w:tcPr>
          <w:p w14:paraId="2DA16B92" w14:textId="649DAE9D" w:rsidR="00D64E4B" w:rsidRPr="00CC715C" w:rsidRDefault="00CC715C" w:rsidP="00CC71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15C">
              <w:rPr>
                <w:rFonts w:ascii="Times New Roman" w:hAnsi="Times New Roman" w:cs="Times New Roman"/>
                <w:sz w:val="20"/>
                <w:szCs w:val="20"/>
              </w:rPr>
              <w:t>3.62</w:t>
            </w:r>
          </w:p>
        </w:tc>
        <w:tc>
          <w:tcPr>
            <w:tcW w:w="2960" w:type="dxa"/>
          </w:tcPr>
          <w:p w14:paraId="24A894DC" w14:textId="0D6E7E41" w:rsidR="00D64E4B" w:rsidRPr="00CC715C" w:rsidRDefault="00CC715C" w:rsidP="00CC71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15C">
              <w:rPr>
                <w:rFonts w:ascii="Times New Roman" w:hAnsi="Times New Roman" w:cs="Times New Roman"/>
                <w:sz w:val="20"/>
                <w:szCs w:val="20"/>
              </w:rPr>
              <w:t>1.84</w:t>
            </w:r>
          </w:p>
        </w:tc>
        <w:tc>
          <w:tcPr>
            <w:tcW w:w="1802" w:type="dxa"/>
            <w:vMerge w:val="restart"/>
          </w:tcPr>
          <w:p w14:paraId="72638712" w14:textId="26A957A6" w:rsidR="00D64E4B" w:rsidRPr="00CC715C" w:rsidRDefault="00CC715C" w:rsidP="00D64E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15C">
              <w:rPr>
                <w:rFonts w:ascii="Times New Roman" w:hAnsi="Times New Roman" w:cs="Times New Roman"/>
                <w:sz w:val="20"/>
                <w:szCs w:val="20"/>
              </w:rPr>
              <w:t>0.087</w:t>
            </w:r>
          </w:p>
        </w:tc>
      </w:tr>
      <w:tr w:rsidR="00D64E4B" w:rsidRPr="00CC715C" w14:paraId="227315D8" w14:textId="77777777" w:rsidTr="00D64E4B">
        <w:tc>
          <w:tcPr>
            <w:tcW w:w="1802" w:type="dxa"/>
          </w:tcPr>
          <w:p w14:paraId="492A0769" w14:textId="13C8AAF8" w:rsidR="00D64E4B" w:rsidRPr="00CC715C" w:rsidRDefault="00D64E4B" w:rsidP="00D64E4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C715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55 to 64</w:t>
            </w:r>
          </w:p>
        </w:tc>
        <w:tc>
          <w:tcPr>
            <w:tcW w:w="745" w:type="dxa"/>
          </w:tcPr>
          <w:p w14:paraId="6C6B18BD" w14:textId="6AD4FBB8" w:rsidR="00D64E4B" w:rsidRPr="00CC715C" w:rsidRDefault="00CC715C" w:rsidP="00CC71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15C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701" w:type="dxa"/>
          </w:tcPr>
          <w:p w14:paraId="63A10371" w14:textId="620932C1" w:rsidR="00D64E4B" w:rsidRPr="00CC715C" w:rsidRDefault="00CC715C" w:rsidP="00CC71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15C">
              <w:rPr>
                <w:rFonts w:ascii="Times New Roman" w:hAnsi="Times New Roman" w:cs="Times New Roman"/>
                <w:sz w:val="20"/>
                <w:szCs w:val="20"/>
              </w:rPr>
              <w:t>3.76</w:t>
            </w:r>
          </w:p>
        </w:tc>
        <w:tc>
          <w:tcPr>
            <w:tcW w:w="2960" w:type="dxa"/>
          </w:tcPr>
          <w:p w14:paraId="330DFEC3" w14:textId="78C6F0B1" w:rsidR="00D64E4B" w:rsidRPr="00CC715C" w:rsidRDefault="00CC715C" w:rsidP="00CC71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15C">
              <w:rPr>
                <w:rFonts w:ascii="Times New Roman" w:hAnsi="Times New Roman" w:cs="Times New Roman"/>
                <w:sz w:val="20"/>
                <w:szCs w:val="20"/>
              </w:rPr>
              <w:t>1.56</w:t>
            </w:r>
          </w:p>
        </w:tc>
        <w:tc>
          <w:tcPr>
            <w:tcW w:w="1802" w:type="dxa"/>
            <w:vMerge/>
          </w:tcPr>
          <w:p w14:paraId="3AF34A38" w14:textId="77777777" w:rsidR="00D64E4B" w:rsidRPr="00CC715C" w:rsidRDefault="00D64E4B" w:rsidP="00D64E4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D64E4B" w:rsidRPr="00CC715C" w14:paraId="6672C785" w14:textId="77777777" w:rsidTr="00D64E4B">
        <w:tc>
          <w:tcPr>
            <w:tcW w:w="1802" w:type="dxa"/>
          </w:tcPr>
          <w:p w14:paraId="3419CE98" w14:textId="1453A09F" w:rsidR="00D64E4B" w:rsidRPr="00CC715C" w:rsidRDefault="00D64E4B" w:rsidP="00D64E4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C715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65 to 74</w:t>
            </w:r>
          </w:p>
        </w:tc>
        <w:tc>
          <w:tcPr>
            <w:tcW w:w="745" w:type="dxa"/>
          </w:tcPr>
          <w:p w14:paraId="5D176FDD" w14:textId="16D4064B" w:rsidR="00D64E4B" w:rsidRPr="00CC715C" w:rsidRDefault="00CC715C" w:rsidP="00CC71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15C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1701" w:type="dxa"/>
          </w:tcPr>
          <w:p w14:paraId="672B5889" w14:textId="41046C5C" w:rsidR="00D64E4B" w:rsidRPr="00CC715C" w:rsidRDefault="00CC715C" w:rsidP="00CC71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15C">
              <w:rPr>
                <w:rFonts w:ascii="Times New Roman" w:hAnsi="Times New Roman" w:cs="Times New Roman"/>
                <w:sz w:val="20"/>
                <w:szCs w:val="20"/>
              </w:rPr>
              <w:t>4.07</w:t>
            </w:r>
          </w:p>
        </w:tc>
        <w:tc>
          <w:tcPr>
            <w:tcW w:w="2960" w:type="dxa"/>
          </w:tcPr>
          <w:p w14:paraId="04F06527" w14:textId="3A66D85F" w:rsidR="00D64E4B" w:rsidRPr="00CC715C" w:rsidRDefault="00CC715C" w:rsidP="00CC71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15C">
              <w:rPr>
                <w:rFonts w:ascii="Times New Roman" w:hAnsi="Times New Roman" w:cs="Times New Roman"/>
                <w:sz w:val="20"/>
                <w:szCs w:val="20"/>
              </w:rPr>
              <w:t>1.46</w:t>
            </w:r>
          </w:p>
        </w:tc>
        <w:tc>
          <w:tcPr>
            <w:tcW w:w="1802" w:type="dxa"/>
            <w:vMerge/>
          </w:tcPr>
          <w:p w14:paraId="1565336E" w14:textId="77777777" w:rsidR="00D64E4B" w:rsidRPr="00CC715C" w:rsidRDefault="00D64E4B" w:rsidP="00D64E4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D64E4B" w:rsidRPr="00CC715C" w14:paraId="07ED1368" w14:textId="77777777" w:rsidTr="00D64E4B">
        <w:tc>
          <w:tcPr>
            <w:tcW w:w="1802" w:type="dxa"/>
          </w:tcPr>
          <w:p w14:paraId="5C5D1ADF" w14:textId="6745B3E6" w:rsidR="00D64E4B" w:rsidRPr="00CC715C" w:rsidRDefault="00D64E4B" w:rsidP="00D64E4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C715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sym w:font="Symbol" w:char="F0B3"/>
            </w:r>
            <w:r w:rsidRPr="00CC715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75</w:t>
            </w:r>
          </w:p>
        </w:tc>
        <w:tc>
          <w:tcPr>
            <w:tcW w:w="745" w:type="dxa"/>
          </w:tcPr>
          <w:p w14:paraId="7ADCC9E1" w14:textId="66BDE346" w:rsidR="00D64E4B" w:rsidRPr="00CC715C" w:rsidRDefault="00CC715C" w:rsidP="00CC71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15C"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1701" w:type="dxa"/>
          </w:tcPr>
          <w:p w14:paraId="0339BA06" w14:textId="49185FAF" w:rsidR="00D64E4B" w:rsidRPr="00CC715C" w:rsidRDefault="00CC715C" w:rsidP="00CC71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15C">
              <w:rPr>
                <w:rFonts w:ascii="Times New Roman" w:hAnsi="Times New Roman" w:cs="Times New Roman"/>
                <w:sz w:val="20"/>
                <w:szCs w:val="20"/>
              </w:rPr>
              <w:t>4.38</w:t>
            </w:r>
          </w:p>
        </w:tc>
        <w:tc>
          <w:tcPr>
            <w:tcW w:w="2960" w:type="dxa"/>
          </w:tcPr>
          <w:p w14:paraId="58A22044" w14:textId="1BFE6100" w:rsidR="00D64E4B" w:rsidRPr="00CC715C" w:rsidRDefault="00CC715C" w:rsidP="00CC71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15C">
              <w:rPr>
                <w:rFonts w:ascii="Times New Roman" w:hAnsi="Times New Roman" w:cs="Times New Roman"/>
                <w:sz w:val="20"/>
                <w:szCs w:val="20"/>
              </w:rPr>
              <w:t>1.33</w:t>
            </w:r>
          </w:p>
        </w:tc>
        <w:tc>
          <w:tcPr>
            <w:tcW w:w="1802" w:type="dxa"/>
            <w:vMerge/>
          </w:tcPr>
          <w:p w14:paraId="5EBCB15D" w14:textId="77777777" w:rsidR="00D64E4B" w:rsidRPr="00CC715C" w:rsidRDefault="00D64E4B" w:rsidP="00D64E4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1574"/>
        <w:tblOverlap w:val="never"/>
        <w:tblW w:w="9271" w:type="dxa"/>
        <w:tblLook w:val="04A0" w:firstRow="1" w:lastRow="0" w:firstColumn="1" w:lastColumn="0" w:noHBand="0" w:noVBand="1"/>
      </w:tblPr>
      <w:tblGrid>
        <w:gridCol w:w="1248"/>
        <w:gridCol w:w="1282"/>
        <w:gridCol w:w="1159"/>
        <w:gridCol w:w="1701"/>
        <w:gridCol w:w="1313"/>
        <w:gridCol w:w="1284"/>
        <w:gridCol w:w="1284"/>
      </w:tblGrid>
      <w:tr w:rsidR="00CC715C" w:rsidRPr="00CC715C" w14:paraId="6D2D20BB" w14:textId="77777777" w:rsidTr="00CC715C">
        <w:trPr>
          <w:trHeight w:val="693"/>
        </w:trPr>
        <w:tc>
          <w:tcPr>
            <w:tcW w:w="9271" w:type="dxa"/>
            <w:gridSpan w:val="7"/>
          </w:tcPr>
          <w:p w14:paraId="23757C45" w14:textId="77777777" w:rsidR="00CC715C" w:rsidRPr="00CC715C" w:rsidRDefault="00CC715C" w:rsidP="00CC715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C715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Supplementary Table 2: Mixed effects linear regression model for the association of mean clinical frailty score (CFS) with time on dialysis (multiple imputation models)</w:t>
            </w:r>
          </w:p>
        </w:tc>
      </w:tr>
      <w:tr w:rsidR="00CC715C" w:rsidRPr="00CC715C" w14:paraId="160A7C50" w14:textId="77777777" w:rsidTr="00CC715C">
        <w:trPr>
          <w:trHeight w:val="1016"/>
        </w:trPr>
        <w:tc>
          <w:tcPr>
            <w:tcW w:w="1248" w:type="dxa"/>
          </w:tcPr>
          <w:p w14:paraId="774D9294" w14:textId="77777777" w:rsidR="00CC715C" w:rsidRPr="00CC715C" w:rsidRDefault="00CC715C" w:rsidP="00CC71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1" w:type="dxa"/>
            <w:gridSpan w:val="2"/>
          </w:tcPr>
          <w:p w14:paraId="75FD2023" w14:textId="77777777" w:rsidR="00CC715C" w:rsidRPr="00CC715C" w:rsidRDefault="00CC715C" w:rsidP="00CC715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C715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Model adjusted for age, sex, Charlson Comorbidity Index (CCI) and dialysis modality </w:t>
            </w:r>
          </w:p>
          <w:p w14:paraId="0AC6DFF8" w14:textId="77777777" w:rsidR="00CC715C" w:rsidRPr="00CC715C" w:rsidRDefault="00CC715C" w:rsidP="00CC715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C715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(n = 293)</w:t>
            </w:r>
          </w:p>
          <w:p w14:paraId="0A8AED50" w14:textId="77777777" w:rsidR="00CC715C" w:rsidRPr="00CC715C" w:rsidRDefault="00CC715C" w:rsidP="00CC715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C715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10 imputations </w:t>
            </w:r>
          </w:p>
        </w:tc>
        <w:tc>
          <w:tcPr>
            <w:tcW w:w="3014" w:type="dxa"/>
            <w:gridSpan w:val="2"/>
          </w:tcPr>
          <w:p w14:paraId="0EBEBCBB" w14:textId="77777777" w:rsidR="00CC715C" w:rsidRPr="00CC715C" w:rsidRDefault="00CC715C" w:rsidP="00CC715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C715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Model adjusted for age, sex, Charlson Comorbidity Index (CCI) and dialysis modality </w:t>
            </w:r>
          </w:p>
          <w:p w14:paraId="465AFAEB" w14:textId="77777777" w:rsidR="00CC715C" w:rsidRPr="00CC715C" w:rsidRDefault="00CC715C" w:rsidP="00CC715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C715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(n = 293)</w:t>
            </w:r>
          </w:p>
          <w:p w14:paraId="2B58F0EC" w14:textId="77777777" w:rsidR="00CC715C" w:rsidRPr="00CC715C" w:rsidRDefault="00CC715C" w:rsidP="00CC715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C715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40 imputations</w:t>
            </w:r>
          </w:p>
        </w:tc>
        <w:tc>
          <w:tcPr>
            <w:tcW w:w="2568" w:type="dxa"/>
            <w:gridSpan w:val="2"/>
          </w:tcPr>
          <w:p w14:paraId="0E1F68A0" w14:textId="77777777" w:rsidR="00CC715C" w:rsidRPr="00CC715C" w:rsidRDefault="00CC715C" w:rsidP="00CC715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C715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Model adjusted for age, sex, Charlson Comorbidity Index (CCI) and dialysis modality </w:t>
            </w:r>
          </w:p>
          <w:p w14:paraId="65FD8243" w14:textId="77777777" w:rsidR="00CC715C" w:rsidRPr="00CC715C" w:rsidRDefault="00CC715C" w:rsidP="00CC715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C715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(n = 293)</w:t>
            </w:r>
          </w:p>
          <w:p w14:paraId="497B30C3" w14:textId="77777777" w:rsidR="00CC715C" w:rsidRPr="00CC715C" w:rsidRDefault="00CC715C" w:rsidP="00CC715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C715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80 imputations</w:t>
            </w:r>
          </w:p>
        </w:tc>
      </w:tr>
      <w:tr w:rsidR="00CC715C" w:rsidRPr="00CC715C" w14:paraId="128F770B" w14:textId="77777777" w:rsidTr="00CC715C">
        <w:trPr>
          <w:trHeight w:val="808"/>
        </w:trPr>
        <w:tc>
          <w:tcPr>
            <w:tcW w:w="1248" w:type="dxa"/>
          </w:tcPr>
          <w:p w14:paraId="2B4FC9E1" w14:textId="77777777" w:rsidR="00CC715C" w:rsidRPr="00CC715C" w:rsidRDefault="00CC715C" w:rsidP="00CC71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2" w:type="dxa"/>
          </w:tcPr>
          <w:p w14:paraId="2F0074C9" w14:textId="77777777" w:rsidR="00CC715C" w:rsidRPr="00CC715C" w:rsidRDefault="00CC715C" w:rsidP="00CC715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C715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Effect estimate</w:t>
            </w:r>
          </w:p>
        </w:tc>
        <w:tc>
          <w:tcPr>
            <w:tcW w:w="1159" w:type="dxa"/>
          </w:tcPr>
          <w:p w14:paraId="3F8D17C4" w14:textId="77777777" w:rsidR="00CC715C" w:rsidRPr="00CC715C" w:rsidRDefault="00CC715C" w:rsidP="00CC715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C715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95% confidence interval</w:t>
            </w:r>
          </w:p>
        </w:tc>
        <w:tc>
          <w:tcPr>
            <w:tcW w:w="1701" w:type="dxa"/>
          </w:tcPr>
          <w:p w14:paraId="22D57E64" w14:textId="77777777" w:rsidR="00CC715C" w:rsidRPr="00CC715C" w:rsidRDefault="00CC715C" w:rsidP="00CC715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C715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Effect estimate</w:t>
            </w:r>
          </w:p>
        </w:tc>
        <w:tc>
          <w:tcPr>
            <w:tcW w:w="1313" w:type="dxa"/>
          </w:tcPr>
          <w:p w14:paraId="735E810A" w14:textId="77777777" w:rsidR="00CC715C" w:rsidRPr="00CC715C" w:rsidRDefault="00CC715C" w:rsidP="00CC715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C715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95% confidence interval</w:t>
            </w:r>
          </w:p>
        </w:tc>
        <w:tc>
          <w:tcPr>
            <w:tcW w:w="1284" w:type="dxa"/>
          </w:tcPr>
          <w:p w14:paraId="0B895E1D" w14:textId="77777777" w:rsidR="00CC715C" w:rsidRPr="00CC715C" w:rsidRDefault="00CC715C" w:rsidP="00CC715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C715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Effect estimate</w:t>
            </w:r>
          </w:p>
        </w:tc>
        <w:tc>
          <w:tcPr>
            <w:tcW w:w="1284" w:type="dxa"/>
          </w:tcPr>
          <w:p w14:paraId="2FEC2D37" w14:textId="77777777" w:rsidR="00CC715C" w:rsidRPr="00CC715C" w:rsidRDefault="00CC715C" w:rsidP="00CC715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C715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95% confidence interval</w:t>
            </w:r>
          </w:p>
        </w:tc>
      </w:tr>
      <w:tr w:rsidR="00CC715C" w:rsidRPr="00CC715C" w14:paraId="2E9269B7" w14:textId="77777777" w:rsidTr="00CC715C">
        <w:trPr>
          <w:trHeight w:val="1281"/>
        </w:trPr>
        <w:tc>
          <w:tcPr>
            <w:tcW w:w="1248" w:type="dxa"/>
          </w:tcPr>
          <w:p w14:paraId="24D68F3B" w14:textId="77777777" w:rsidR="00CC715C" w:rsidRPr="00CC715C" w:rsidRDefault="00CC715C" w:rsidP="00CC715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C715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Mean change in CFS per 6 months on dialysis</w:t>
            </w:r>
          </w:p>
        </w:tc>
        <w:tc>
          <w:tcPr>
            <w:tcW w:w="1282" w:type="dxa"/>
          </w:tcPr>
          <w:p w14:paraId="564180AE" w14:textId="77777777" w:rsidR="00CC715C" w:rsidRPr="00CC715C" w:rsidRDefault="00CC715C" w:rsidP="00CC71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15C">
              <w:rPr>
                <w:rFonts w:ascii="Times New Roman" w:hAnsi="Times New Roman" w:cs="Times New Roman"/>
                <w:sz w:val="20"/>
                <w:szCs w:val="20"/>
              </w:rPr>
              <w:t>0.23</w:t>
            </w:r>
          </w:p>
        </w:tc>
        <w:tc>
          <w:tcPr>
            <w:tcW w:w="1159" w:type="dxa"/>
          </w:tcPr>
          <w:p w14:paraId="29F28088" w14:textId="77777777" w:rsidR="00CC715C" w:rsidRPr="00CC715C" w:rsidRDefault="00CC715C" w:rsidP="00CC71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15C">
              <w:rPr>
                <w:rFonts w:ascii="Times New Roman" w:hAnsi="Times New Roman" w:cs="Times New Roman"/>
                <w:sz w:val="20"/>
                <w:szCs w:val="20"/>
              </w:rPr>
              <w:t>0.10 – 0.36</w:t>
            </w:r>
          </w:p>
        </w:tc>
        <w:tc>
          <w:tcPr>
            <w:tcW w:w="1701" w:type="dxa"/>
          </w:tcPr>
          <w:p w14:paraId="5739BBC5" w14:textId="77777777" w:rsidR="00CC715C" w:rsidRPr="00CC715C" w:rsidRDefault="00CC715C" w:rsidP="00CC71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15C">
              <w:rPr>
                <w:rFonts w:ascii="Times New Roman" w:hAnsi="Times New Roman" w:cs="Times New Roman"/>
                <w:sz w:val="20"/>
                <w:szCs w:val="20"/>
              </w:rPr>
              <w:t>0.23</w:t>
            </w:r>
          </w:p>
        </w:tc>
        <w:tc>
          <w:tcPr>
            <w:tcW w:w="1313" w:type="dxa"/>
          </w:tcPr>
          <w:p w14:paraId="5CE550A7" w14:textId="77777777" w:rsidR="00CC715C" w:rsidRPr="00CC715C" w:rsidRDefault="00CC715C" w:rsidP="00CC71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15C">
              <w:rPr>
                <w:rFonts w:ascii="Times New Roman" w:hAnsi="Times New Roman" w:cs="Times New Roman"/>
                <w:sz w:val="20"/>
                <w:szCs w:val="20"/>
              </w:rPr>
              <w:t>0.10 – 0.36</w:t>
            </w:r>
          </w:p>
        </w:tc>
        <w:tc>
          <w:tcPr>
            <w:tcW w:w="1284" w:type="dxa"/>
          </w:tcPr>
          <w:p w14:paraId="6453F992" w14:textId="77777777" w:rsidR="00CC715C" w:rsidRPr="00CC715C" w:rsidRDefault="00CC715C" w:rsidP="00CC71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15C">
              <w:rPr>
                <w:rFonts w:ascii="Times New Roman" w:hAnsi="Times New Roman" w:cs="Times New Roman"/>
                <w:sz w:val="20"/>
                <w:szCs w:val="20"/>
              </w:rPr>
              <w:t>0.23</w:t>
            </w:r>
          </w:p>
        </w:tc>
        <w:tc>
          <w:tcPr>
            <w:tcW w:w="1284" w:type="dxa"/>
          </w:tcPr>
          <w:p w14:paraId="049A4D41" w14:textId="77777777" w:rsidR="00CC715C" w:rsidRPr="00CC715C" w:rsidRDefault="00CC715C" w:rsidP="00CC71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15C">
              <w:rPr>
                <w:rFonts w:ascii="Times New Roman" w:hAnsi="Times New Roman" w:cs="Times New Roman"/>
                <w:sz w:val="20"/>
                <w:szCs w:val="20"/>
              </w:rPr>
              <w:t>0.11 – 0.36</w:t>
            </w:r>
          </w:p>
        </w:tc>
      </w:tr>
    </w:tbl>
    <w:p w14:paraId="43EB8C58" w14:textId="77777777" w:rsidR="00D64E4B" w:rsidRPr="00CC715C" w:rsidRDefault="00D64E4B">
      <w:pPr>
        <w:rPr>
          <w:rFonts w:ascii="Times New Roman" w:hAnsi="Times New Roman" w:cs="Times New Roman"/>
          <w:b/>
          <w:bCs/>
          <w:sz w:val="20"/>
          <w:szCs w:val="20"/>
        </w:rPr>
      </w:pPr>
    </w:p>
    <w:sectPr w:rsidR="00D64E4B" w:rsidRPr="00CC715C" w:rsidSect="00E66661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222869"/>
    <w:multiLevelType w:val="hybridMultilevel"/>
    <w:tmpl w:val="36083BF0"/>
    <w:lvl w:ilvl="0" w:tplc="1E10BDC8"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8910BB"/>
    <w:multiLevelType w:val="hybridMultilevel"/>
    <w:tmpl w:val="02B086D6"/>
    <w:lvl w:ilvl="0" w:tplc="6E982904"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6023849">
    <w:abstractNumId w:val="1"/>
  </w:num>
  <w:num w:numId="2" w16cid:durableId="10521161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4AC2"/>
    <w:rsid w:val="00036A7C"/>
    <w:rsid w:val="000519E5"/>
    <w:rsid w:val="00056B61"/>
    <w:rsid w:val="00056F41"/>
    <w:rsid w:val="00062B29"/>
    <w:rsid w:val="000900A6"/>
    <w:rsid w:val="000C433C"/>
    <w:rsid w:val="00165F23"/>
    <w:rsid w:val="00167D97"/>
    <w:rsid w:val="001722C0"/>
    <w:rsid w:val="00186D2A"/>
    <w:rsid w:val="00187499"/>
    <w:rsid w:val="0019066A"/>
    <w:rsid w:val="001B2B22"/>
    <w:rsid w:val="001D40EE"/>
    <w:rsid w:val="001D7A46"/>
    <w:rsid w:val="001E7DAA"/>
    <w:rsid w:val="00211158"/>
    <w:rsid w:val="0023644E"/>
    <w:rsid w:val="00272D6D"/>
    <w:rsid w:val="002C33D2"/>
    <w:rsid w:val="00322998"/>
    <w:rsid w:val="00354E5C"/>
    <w:rsid w:val="00355707"/>
    <w:rsid w:val="00394E59"/>
    <w:rsid w:val="00397800"/>
    <w:rsid w:val="003A22C2"/>
    <w:rsid w:val="003B0887"/>
    <w:rsid w:val="003C1861"/>
    <w:rsid w:val="003D5F1D"/>
    <w:rsid w:val="003F40EE"/>
    <w:rsid w:val="00416E86"/>
    <w:rsid w:val="004470BE"/>
    <w:rsid w:val="00472121"/>
    <w:rsid w:val="00475B09"/>
    <w:rsid w:val="00495675"/>
    <w:rsid w:val="004A45CA"/>
    <w:rsid w:val="004F6F77"/>
    <w:rsid w:val="00513EAF"/>
    <w:rsid w:val="00533431"/>
    <w:rsid w:val="00545EEA"/>
    <w:rsid w:val="005626A1"/>
    <w:rsid w:val="005708C7"/>
    <w:rsid w:val="005B6483"/>
    <w:rsid w:val="005C42C3"/>
    <w:rsid w:val="005C4AC2"/>
    <w:rsid w:val="005C716C"/>
    <w:rsid w:val="00631568"/>
    <w:rsid w:val="0064585A"/>
    <w:rsid w:val="00692457"/>
    <w:rsid w:val="00692464"/>
    <w:rsid w:val="00697CCA"/>
    <w:rsid w:val="006A3901"/>
    <w:rsid w:val="006C2919"/>
    <w:rsid w:val="006D4231"/>
    <w:rsid w:val="006D4D31"/>
    <w:rsid w:val="006F0B27"/>
    <w:rsid w:val="006F0E62"/>
    <w:rsid w:val="006F5DE7"/>
    <w:rsid w:val="00711BEF"/>
    <w:rsid w:val="007215A7"/>
    <w:rsid w:val="00721C09"/>
    <w:rsid w:val="00734314"/>
    <w:rsid w:val="007540C6"/>
    <w:rsid w:val="007A5B28"/>
    <w:rsid w:val="007C51E4"/>
    <w:rsid w:val="008011D2"/>
    <w:rsid w:val="0085456E"/>
    <w:rsid w:val="00864072"/>
    <w:rsid w:val="008767D7"/>
    <w:rsid w:val="008815E5"/>
    <w:rsid w:val="008922DF"/>
    <w:rsid w:val="008B6954"/>
    <w:rsid w:val="008C0D67"/>
    <w:rsid w:val="008E4840"/>
    <w:rsid w:val="00907A12"/>
    <w:rsid w:val="009255E3"/>
    <w:rsid w:val="009517B9"/>
    <w:rsid w:val="00965A6A"/>
    <w:rsid w:val="009A417A"/>
    <w:rsid w:val="009A6B3A"/>
    <w:rsid w:val="009C4E80"/>
    <w:rsid w:val="009C6147"/>
    <w:rsid w:val="00A02246"/>
    <w:rsid w:val="00A466B6"/>
    <w:rsid w:val="00A50F09"/>
    <w:rsid w:val="00A52577"/>
    <w:rsid w:val="00A607DE"/>
    <w:rsid w:val="00A62771"/>
    <w:rsid w:val="00A862B5"/>
    <w:rsid w:val="00AF785E"/>
    <w:rsid w:val="00B05C35"/>
    <w:rsid w:val="00B106A7"/>
    <w:rsid w:val="00B14EB8"/>
    <w:rsid w:val="00B215E6"/>
    <w:rsid w:val="00B37796"/>
    <w:rsid w:val="00B76445"/>
    <w:rsid w:val="00BB2E64"/>
    <w:rsid w:val="00BC2C95"/>
    <w:rsid w:val="00BF01E1"/>
    <w:rsid w:val="00C041AA"/>
    <w:rsid w:val="00C0577F"/>
    <w:rsid w:val="00C77A77"/>
    <w:rsid w:val="00C94AD6"/>
    <w:rsid w:val="00CB1148"/>
    <w:rsid w:val="00CC715C"/>
    <w:rsid w:val="00CF7327"/>
    <w:rsid w:val="00D00869"/>
    <w:rsid w:val="00D0405C"/>
    <w:rsid w:val="00D06C7F"/>
    <w:rsid w:val="00D47DF8"/>
    <w:rsid w:val="00D64E4B"/>
    <w:rsid w:val="00D66B3B"/>
    <w:rsid w:val="00D83F20"/>
    <w:rsid w:val="00D96011"/>
    <w:rsid w:val="00DB0762"/>
    <w:rsid w:val="00DC5BF7"/>
    <w:rsid w:val="00DD4320"/>
    <w:rsid w:val="00DD79FA"/>
    <w:rsid w:val="00DE380C"/>
    <w:rsid w:val="00DF56F5"/>
    <w:rsid w:val="00E12972"/>
    <w:rsid w:val="00E262AA"/>
    <w:rsid w:val="00E446A8"/>
    <w:rsid w:val="00E66661"/>
    <w:rsid w:val="00E928EC"/>
    <w:rsid w:val="00E96B20"/>
    <w:rsid w:val="00E97372"/>
    <w:rsid w:val="00EE57C6"/>
    <w:rsid w:val="00EE57D8"/>
    <w:rsid w:val="00EF3D8E"/>
    <w:rsid w:val="00F0260D"/>
    <w:rsid w:val="00F16866"/>
    <w:rsid w:val="00F25987"/>
    <w:rsid w:val="00F32622"/>
    <w:rsid w:val="00F36634"/>
    <w:rsid w:val="00FD7273"/>
    <w:rsid w:val="00FE5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79BF6B3"/>
  <w15:chartTrackingRefBased/>
  <w15:docId w15:val="{028831A6-DA89-504D-B93B-8C66B304AD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4AC2"/>
  </w:style>
  <w:style w:type="paragraph" w:styleId="Heading1">
    <w:name w:val="heading 1"/>
    <w:basedOn w:val="Normal"/>
    <w:next w:val="Normal"/>
    <w:link w:val="Heading1Char"/>
    <w:uiPriority w:val="9"/>
    <w:qFormat/>
    <w:rsid w:val="005C4A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C4A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C4AC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C4A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C4AC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C4AC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C4AC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C4AC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C4AC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C4AC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C4AC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C4AC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C4AC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C4AC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C4AC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C4AC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C4AC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C4AC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C4AC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C4A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C4AC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C4A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C4AC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C4AC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C4AC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C4AC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C4AC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C4AC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C4AC2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5C4A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146</Words>
  <Characters>833</Characters>
  <Application>Microsoft Office Word</Application>
  <DocSecurity>0</DocSecurity>
  <Lines>6</Lines>
  <Paragraphs>1</Paragraphs>
  <ScaleCrop>false</ScaleCrop>
  <Company/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Kerry Rosenberg</dc:creator>
  <cp:keywords/>
  <dc:description/>
  <cp:lastModifiedBy>Kerry Rosenberg</cp:lastModifiedBy>
  <cp:revision>4</cp:revision>
  <dcterms:created xsi:type="dcterms:W3CDTF">2025-07-20T16:59:00Z</dcterms:created>
  <dcterms:modified xsi:type="dcterms:W3CDTF">2025-07-21T12:47:00Z</dcterms:modified>
</cp:coreProperties>
</file>