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9C3" w:rsidRPr="002949C3" w:rsidRDefault="002949C3" w:rsidP="002949C3">
      <w:pPr>
        <w:pStyle w:val="SupplementaryMaterial"/>
        <w:rPr>
          <w:b w:val="0"/>
          <w:i w:val="0"/>
        </w:rPr>
      </w:pPr>
      <w:bookmarkStart w:id="0" w:name="_Hlk179486191"/>
      <w:bookmarkStart w:id="1" w:name="_GoBack"/>
      <w:bookmarkEnd w:id="0"/>
      <w:bookmarkEnd w:id="1"/>
      <w:r w:rsidRPr="002949C3">
        <w:rPr>
          <w:i w:val="0"/>
        </w:rPr>
        <w:t>Supplementary Material</w:t>
      </w:r>
    </w:p>
    <w:p w:rsidR="002949C3" w:rsidRDefault="002949C3" w:rsidP="002949C3">
      <w:pPr>
        <w:pStyle w:val="Heading1"/>
      </w:pPr>
      <w:r w:rsidRPr="00994A3D">
        <w:t>Supplementary Tables</w:t>
      </w:r>
      <w:r w:rsidR="003822F9">
        <w:t xml:space="preserve"> </w:t>
      </w:r>
    </w:p>
    <w:p w:rsidR="002949C3" w:rsidRPr="002949C3" w:rsidRDefault="002949C3" w:rsidP="002949C3"/>
    <w:p w:rsidR="002949C3" w:rsidRDefault="002949C3" w:rsidP="002949C3">
      <w:pPr>
        <w:spacing w:after="20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_Toc114777844"/>
      <w:bookmarkStart w:id="3" w:name="_Toc116146053"/>
      <w:r w:rsidRPr="002949C3">
        <w:rPr>
          <w:rFonts w:ascii="Times New Roman" w:eastAsia="Calibri" w:hAnsi="Times New Roman" w:cs="Times New Roman"/>
          <w:bCs/>
          <w:sz w:val="24"/>
          <w:szCs w:val="24"/>
        </w:rPr>
        <w:t xml:space="preserve">Table </w:t>
      </w:r>
      <w:r w:rsidRPr="002949C3">
        <w:rPr>
          <w:rFonts w:ascii="Times New Roman" w:eastAsia="Calibri" w:hAnsi="Times New Roman" w:cs="Times New Roman"/>
          <w:bCs/>
          <w:sz w:val="24"/>
          <w:szCs w:val="24"/>
        </w:rPr>
        <w:fldChar w:fldCharType="begin"/>
      </w:r>
      <w:r w:rsidRPr="002949C3">
        <w:rPr>
          <w:rFonts w:ascii="Times New Roman" w:eastAsia="Calibri" w:hAnsi="Times New Roman" w:cs="Times New Roman"/>
          <w:bCs/>
          <w:sz w:val="24"/>
          <w:szCs w:val="24"/>
        </w:rPr>
        <w:instrText xml:space="preserve"> SEQ Table \* ARABIC </w:instrText>
      </w:r>
      <w:r w:rsidRPr="002949C3">
        <w:rPr>
          <w:rFonts w:ascii="Times New Roman" w:eastAsia="Calibri" w:hAnsi="Times New Roman" w:cs="Times New Roman"/>
          <w:bCs/>
          <w:sz w:val="24"/>
          <w:szCs w:val="24"/>
        </w:rPr>
        <w:fldChar w:fldCharType="separate"/>
      </w:r>
      <w:r w:rsidRPr="002949C3">
        <w:rPr>
          <w:rFonts w:ascii="Times New Roman" w:eastAsia="Calibri" w:hAnsi="Times New Roman" w:cs="Times New Roman"/>
          <w:bCs/>
          <w:noProof/>
          <w:sz w:val="24"/>
          <w:szCs w:val="24"/>
        </w:rPr>
        <w:t>1</w:t>
      </w:r>
      <w:r w:rsidRPr="002949C3">
        <w:rPr>
          <w:rFonts w:ascii="Times New Roman" w:eastAsia="Calibri" w:hAnsi="Times New Roman" w:cs="Times New Roman"/>
          <w:bCs/>
          <w:sz w:val="24"/>
          <w:szCs w:val="24"/>
        </w:rPr>
        <w:fldChar w:fldCharType="end"/>
      </w:r>
      <w:r w:rsidRPr="002949C3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bookmarkEnd w:id="2"/>
      <w:bookmarkEnd w:id="3"/>
      <w:r w:rsidRPr="002949C3">
        <w:rPr>
          <w:rFonts w:ascii="Times New Roman" w:eastAsia="Calibri" w:hAnsi="Times New Roman" w:cs="Times New Roman"/>
          <w:bCs/>
          <w:sz w:val="24"/>
          <w:szCs w:val="24"/>
        </w:rPr>
        <w:t>Sample size calculation for predictor analysis using Open-Epi software.</w:t>
      </w:r>
    </w:p>
    <w:tbl>
      <w:tblPr>
        <w:tblStyle w:val="LightShading-Accent1"/>
        <w:tblW w:w="5000" w:type="pct"/>
        <w:tblLayout w:type="fixed"/>
        <w:tblLook w:val="04A0" w:firstRow="1" w:lastRow="0" w:firstColumn="1" w:lastColumn="0" w:noHBand="0" w:noVBand="1"/>
      </w:tblPr>
      <w:tblGrid>
        <w:gridCol w:w="1410"/>
        <w:gridCol w:w="2016"/>
        <w:gridCol w:w="2044"/>
        <w:gridCol w:w="2024"/>
        <w:gridCol w:w="1866"/>
      </w:tblGrid>
      <w:tr w:rsidR="002949C3" w:rsidRPr="00F041AA" w:rsidTr="00BC4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pct"/>
          </w:tcPr>
          <w:p w:rsidR="002949C3" w:rsidRPr="00F041AA" w:rsidRDefault="002949C3" w:rsidP="00BC4914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Factors </w:t>
            </w:r>
          </w:p>
        </w:tc>
        <w:tc>
          <w:tcPr>
            <w:tcW w:w="1077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% of outcome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s</w:t>
            </w: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among exposed</w:t>
            </w:r>
          </w:p>
        </w:tc>
        <w:tc>
          <w:tcPr>
            <w:tcW w:w="1092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% of outcome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s</w:t>
            </w: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among unexposed</w:t>
            </w:r>
          </w:p>
        </w:tc>
        <w:tc>
          <w:tcPr>
            <w:tcW w:w="1081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             </w:t>
            </w: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Reference</w:t>
            </w:r>
          </w:p>
        </w:tc>
        <w:tc>
          <w:tcPr>
            <w:tcW w:w="996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Calculated sample size</w:t>
            </w:r>
          </w:p>
        </w:tc>
      </w:tr>
      <w:tr w:rsidR="002949C3" w:rsidRPr="00F041AA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pct"/>
          </w:tcPr>
          <w:p w:rsidR="002949C3" w:rsidRPr="00F041AA" w:rsidRDefault="002949C3" w:rsidP="00BC4914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Comorbidity</w:t>
            </w:r>
          </w:p>
        </w:tc>
        <w:tc>
          <w:tcPr>
            <w:tcW w:w="1077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 xml:space="preserve">      24.34%</w:t>
            </w:r>
          </w:p>
        </w:tc>
        <w:tc>
          <w:tcPr>
            <w:tcW w:w="1092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4%</w:t>
            </w:r>
          </w:p>
        </w:tc>
        <w:tc>
          <w:tcPr>
            <w:tcW w:w="1081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A study conducted in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Pr="00F041A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instrText xml:space="preserve"> ADDIN EN.CITE &lt;EndNote&gt;&lt;Cite&gt;&lt;Author&gt;Deribe&lt;/Author&gt;&lt;Year&gt;2014&lt;/Year&gt;&lt;RecNum&gt;8&lt;/RecNum&gt;&lt;DisplayText&gt;(2)&lt;/DisplayText&gt;&lt;record&gt;&lt;rec-number&gt;8&lt;/rec-number&gt;&lt;foreign-keys&gt;&lt;key app="EN" db-id="dtexwt0e7rrvs2e0ds9xd2vyr5vp2sfvwrrv" timestamp="1742927298"&gt;8&lt;/key&gt;&lt;/foreign-keys&gt;&lt;ref-type name="Journal Article"&gt;17&lt;/ref-type&gt;&lt;contributors&gt;&lt;authors&gt;&lt;author&gt;Deribe, Bedilu&lt;/author&gt;&lt;author&gt;Woldemichael, K&lt;/author&gt;&lt;author&gt;Nemera, Gugsa&lt;/author&gt;&lt;/authors&gt;&lt;/contributors&gt;&lt;titles&gt;&lt;title&gt;Prevalence and factors influencing diabetic foot ulcer among diabetic patients attending Arbaminch Hospital, South Ethiopia&lt;/title&gt;&lt;secondary-title&gt;J Diabetes Metab&lt;/secondary-title&gt;&lt;/titles&gt;&lt;periodical&gt;&lt;full-title&gt;J Diabetes Metab&lt;/full-title&gt;&lt;/periodical&gt;&lt;pages&gt;1-7&lt;/pages&gt;&lt;volume&gt;5&lt;/volume&gt;&lt;number&gt;1&lt;/number&gt;&lt;dates&gt;&lt;year&gt;2014&lt;/year&gt;&lt;/dates&gt;&lt;urls&gt;&lt;/urls&gt;&lt;/record&gt;&lt;/Cite&gt;&lt;/EndNote&gt;</w:instrTex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Pr="00F041A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(2)</w: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6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 xml:space="preserve"> 110</w:t>
            </w:r>
          </w:p>
        </w:tc>
      </w:tr>
      <w:tr w:rsidR="002949C3" w:rsidRPr="00F041AA" w:rsidTr="00BC4914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pct"/>
          </w:tcPr>
          <w:p w:rsidR="002949C3" w:rsidRPr="00F041AA" w:rsidRDefault="002949C3" w:rsidP="00BC4914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Occupation</w:t>
            </w:r>
          </w:p>
        </w:tc>
        <w:tc>
          <w:tcPr>
            <w:tcW w:w="1077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29.16%</w:t>
            </w:r>
          </w:p>
        </w:tc>
        <w:tc>
          <w:tcPr>
            <w:tcW w:w="1092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4.4%</w:t>
            </w:r>
          </w:p>
        </w:tc>
        <w:tc>
          <w:tcPr>
            <w:tcW w:w="1081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A study conducted in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Pr="00F041A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instrText xml:space="preserve"> ADDIN EN.CITE &lt;EndNote&gt;&lt;Cite&gt;&lt;Author&gt;Deribe&lt;/Author&gt;&lt;Year&gt;2014&lt;/Year&gt;&lt;RecNum&gt;8&lt;/RecNum&gt;&lt;DisplayText&gt;(2)&lt;/DisplayText&gt;&lt;record&gt;&lt;rec-number&gt;8&lt;/rec-number&gt;&lt;foreign-keys&gt;&lt;key app="EN" db-id="dtexwt0e7rrvs2e0ds9xd2vyr5vp2sfvwrrv" timestamp="1742927298"&gt;8&lt;/key&gt;&lt;/foreign-keys&gt;&lt;ref-type name="Journal Article"&gt;17&lt;/ref-type&gt;&lt;contributors&gt;&lt;authors&gt;&lt;author&gt;Deribe, Bedilu&lt;/author&gt;&lt;author&gt;Woldemichael, K&lt;/author&gt;&lt;author&gt;Nemera, Gugsa&lt;/author&gt;&lt;/authors&gt;&lt;/contributors&gt;&lt;titles&gt;&lt;title&gt;Prevalence and factors influencing diabetic foot ulcer among diabetic patients attending Arbaminch Hospital, South Ethiopia&lt;/title&gt;&lt;secondary-title&gt;J Diabetes Metab&lt;/secondary-title&gt;&lt;/titles&gt;&lt;periodical&gt;&lt;full-title&gt;J Diabetes Metab&lt;/full-title&gt;&lt;/periodical&gt;&lt;pages&gt;1-7&lt;/pages&gt;&lt;volume&gt;5&lt;/volume&gt;&lt;number&gt;1&lt;/number&gt;&lt;dates&gt;&lt;year&gt;2014&lt;/year&gt;&lt;/dates&gt;&lt;urls&gt;&lt;/urls&gt;&lt;/record&gt;&lt;/Cite&gt;&lt;/EndNote&gt;</w:instrTex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Pr="00F041A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(2)</w: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6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86</w:t>
            </w:r>
          </w:p>
        </w:tc>
      </w:tr>
      <w:tr w:rsidR="002949C3" w:rsidRPr="00F041AA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pct"/>
          </w:tcPr>
          <w:p w:rsidR="002949C3" w:rsidRPr="00F041AA" w:rsidRDefault="002949C3" w:rsidP="00BC4914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b w:val="0"/>
                <w:color w:val="auto"/>
                <w:sz w:val="24"/>
              </w:rPr>
              <w:t>Diastolic BP</w:t>
            </w:r>
          </w:p>
        </w:tc>
        <w:tc>
          <w:tcPr>
            <w:tcW w:w="1077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21.7%</w:t>
            </w:r>
          </w:p>
        </w:tc>
        <w:tc>
          <w:tcPr>
            <w:tcW w:w="1092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9.67</w:t>
            </w:r>
          </w:p>
        </w:tc>
        <w:tc>
          <w:tcPr>
            <w:tcW w:w="1081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A study conducted in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/>
            </w:r>
            <w:r w:rsidRPr="00F041A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instrText xml:space="preserve"> ADDIN EN.CITE &lt;EndNote&gt;&lt;Cite&gt;&lt;Author&gt;Deribe&lt;/Author&gt;&lt;Year&gt;2014&lt;/Year&gt;&lt;RecNum&gt;8&lt;/RecNum&gt;&lt;DisplayText&gt;(2)&lt;/DisplayText&gt;&lt;record&gt;&lt;rec-number&gt;8&lt;/rec-number&gt;&lt;foreign-keys&gt;&lt;key app="EN" db-id="dtexwt0e7rrvs2e0ds9xd2vyr5vp2sfvwrrv" timestamp="1742927298"&gt;8&lt;/key&gt;&lt;/foreign-keys&gt;&lt;ref-type name="Journal Article"&gt;17&lt;/ref-type&gt;&lt;contributors&gt;&lt;authors&gt;&lt;author&gt;Deribe, Bedilu&lt;/author&gt;&lt;author&gt;Woldemichael, K&lt;/author&gt;&lt;author&gt;Nemera, Gugsa&lt;/author&gt;&lt;/authors&gt;&lt;/contributors&gt;&lt;titles&gt;&lt;title&gt;Prevalence and factors influencing diabetic foot ulcer among diabetic patients attending Arbaminch Hospital, South Ethiopia&lt;/title&gt;&lt;secondary-title&gt;J Diabetes Metab&lt;/secondary-title&gt;&lt;/titles&gt;&lt;periodical&gt;&lt;full-title&gt;J Diabetes Metab&lt;/full-title&gt;&lt;/periodical&gt;&lt;pages&gt;1-7&lt;/pages&gt;&lt;volume&gt;5&lt;/volume&gt;&lt;number&gt;1&lt;/number&gt;&lt;dates&gt;&lt;year&gt;2014&lt;/year&gt;&lt;/dates&gt;&lt;urls&gt;&lt;/urls&gt;&lt;/record&gt;&lt;/Cite&gt;&lt;/EndNote&gt;</w:instrTex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Pr="00F041A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(2)</w:t>
            </w:r>
            <w:r w:rsidRPr="00F041AA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996" w:type="pct"/>
          </w:tcPr>
          <w:p w:rsidR="002949C3" w:rsidRPr="00F041AA" w:rsidRDefault="002949C3" w:rsidP="00BC491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F041AA">
              <w:rPr>
                <w:rFonts w:ascii="Times New Roman" w:hAnsi="Times New Roman" w:cs="Times New Roman"/>
                <w:color w:val="auto"/>
                <w:sz w:val="24"/>
              </w:rPr>
              <w:t>318</w:t>
            </w:r>
          </w:p>
        </w:tc>
      </w:tr>
      <w:tr w:rsidR="002949C3" w:rsidRPr="00F041AA" w:rsidTr="00BC491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2949C3" w:rsidRPr="00F041AA" w:rsidRDefault="002949C3" w:rsidP="00BC4914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F0662">
              <w:rPr>
                <w:rFonts w:ascii="Times New Roman" w:hAnsi="Times New Roman" w:cs="Times New Roman"/>
                <w:b w:val="0"/>
                <w:color w:val="auto"/>
                <w:sz w:val="24"/>
              </w:rPr>
              <w:t>The largest calculated sample (318 for diastolic BP) was selected for robustness. With a 10%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r w:rsidRPr="005D2BA9">
              <w:rPr>
                <w:rFonts w:ascii="Times New Roman" w:hAnsi="Times New Roman" w:cs="Times New Roman"/>
                <w:b w:val="0"/>
                <w:color w:val="auto"/>
                <w:sz w:val="24"/>
              </w:rPr>
              <w:t>non-response rate</w:t>
            </w:r>
            <w:r w:rsidRPr="008F0662">
              <w:rPr>
                <w:rFonts w:ascii="Times New Roman" w:hAnsi="Times New Roman" w:cs="Times New Roman"/>
                <w:b w:val="0"/>
                <w:color w:val="auto"/>
                <w:sz w:val="24"/>
              </w:rPr>
              <w:t>, the final sample was 350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.</w:t>
            </w:r>
          </w:p>
        </w:tc>
      </w:tr>
    </w:tbl>
    <w:p w:rsidR="002949C3" w:rsidRDefault="002949C3" w:rsidP="002949C3">
      <w:pPr>
        <w:spacing w:after="20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49C3" w:rsidRDefault="003822F9" w:rsidP="002949C3">
      <w:pPr>
        <w:spacing w:after="200" w:line="480" w:lineRule="auto"/>
        <w:jc w:val="both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Table 2</w:t>
      </w:r>
      <w:r w:rsidR="002949C3" w:rsidRPr="002949C3">
        <w:rPr>
          <w:rFonts w:ascii="Times New Roman" w:eastAsia="Calibri" w:hAnsi="Times New Roman" w:cs="Times New Roman"/>
          <w:bCs/>
          <w:sz w:val="24"/>
        </w:rPr>
        <w:t>: Life-table analysis of diabetic foot ulcer incidence by 12-month intervals.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587"/>
        <w:gridCol w:w="1111"/>
        <w:gridCol w:w="923"/>
        <w:gridCol w:w="740"/>
        <w:gridCol w:w="1270"/>
        <w:gridCol w:w="1227"/>
        <w:gridCol w:w="1106"/>
        <w:gridCol w:w="1396"/>
      </w:tblGrid>
      <w:tr w:rsidR="002949C3" w:rsidRPr="002949C3" w:rsidTr="00BC4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Interval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Beg. Total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Deaths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Std.</w:t>
            </w:r>
          </w:p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2572" w:type="dxa"/>
            <w:gridSpan w:val="2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[95% Conf. Int.]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24-36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0.9969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0.0031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0.9781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0.9996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36-48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0.9969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0.0031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0.9781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0.9996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48-60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0.9938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0.0044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0.9753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0.9984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60-72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318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0.9906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0.0054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0.9712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0.9970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72-84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316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0.9812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0.0076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0.9587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0.9915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84-96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313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0.9749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0.0087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0.9505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0.9874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96 – 108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0.9686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0.0098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0.9424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0.9830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108-120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302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0.9555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0.0116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0.9260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0.9734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120-132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287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0.9363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0.0142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0.9018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0.9590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132-144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206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0.9042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0.0188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0.8599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0.9351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144-156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0.8791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0.0232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0.8249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0.9174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156-168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0.7548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0.0479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0.6455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0.8346</w:t>
            </w:r>
          </w:p>
        </w:tc>
      </w:tr>
      <w:tr w:rsidR="002949C3" w:rsidRPr="002949C3" w:rsidTr="00BC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168-180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0.5489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0.1072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0.3214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0.7284</w:t>
            </w:r>
          </w:p>
        </w:tc>
      </w:tr>
      <w:tr w:rsidR="002949C3" w:rsidRPr="002949C3" w:rsidTr="00BC4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sz w:val="24"/>
                <w:szCs w:val="24"/>
              </w:rPr>
              <w:t>180-192</w:t>
            </w:r>
          </w:p>
        </w:tc>
        <w:tc>
          <w:tcPr>
            <w:tcW w:w="114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0.5489</w:t>
            </w:r>
          </w:p>
        </w:tc>
        <w:tc>
          <w:tcPr>
            <w:tcW w:w="1260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0.1072</w:t>
            </w:r>
          </w:p>
        </w:tc>
        <w:tc>
          <w:tcPr>
            <w:tcW w:w="1127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0.3214</w:t>
            </w:r>
          </w:p>
        </w:tc>
        <w:tc>
          <w:tcPr>
            <w:tcW w:w="1445" w:type="dxa"/>
          </w:tcPr>
          <w:p w:rsidR="002949C3" w:rsidRPr="002949C3" w:rsidRDefault="002949C3" w:rsidP="002949C3">
            <w:pPr>
              <w:spacing w:after="20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9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0.7284</w:t>
            </w:r>
          </w:p>
        </w:tc>
      </w:tr>
    </w:tbl>
    <w:p w:rsidR="002949C3" w:rsidRPr="002949C3" w:rsidRDefault="002949C3" w:rsidP="002949C3">
      <w:pPr>
        <w:spacing w:after="20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B2FD8" w:rsidRDefault="00AB2FD8"/>
    <w:sectPr w:rsidR="00AB2FD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114" w:rsidRDefault="00861114" w:rsidP="00852DB7">
      <w:pPr>
        <w:spacing w:after="0" w:line="240" w:lineRule="auto"/>
      </w:pPr>
      <w:r>
        <w:separator/>
      </w:r>
    </w:p>
  </w:endnote>
  <w:endnote w:type="continuationSeparator" w:id="0">
    <w:p w:rsidR="00861114" w:rsidRDefault="00861114" w:rsidP="00852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7871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2DB7" w:rsidRDefault="00852D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2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2DB7" w:rsidRDefault="00852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114" w:rsidRDefault="00861114" w:rsidP="00852DB7">
      <w:pPr>
        <w:spacing w:after="0" w:line="240" w:lineRule="auto"/>
      </w:pPr>
      <w:r>
        <w:separator/>
      </w:r>
    </w:p>
  </w:footnote>
  <w:footnote w:type="continuationSeparator" w:id="0">
    <w:p w:rsidR="00861114" w:rsidRDefault="00861114" w:rsidP="00852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CwNDYxNzW3MDc3NTRQ0lEKTi0uzszPAykwqgUAmDsVeywAAAA="/>
  </w:docVars>
  <w:rsids>
    <w:rsidRoot w:val="00C80042"/>
    <w:rsid w:val="002949C3"/>
    <w:rsid w:val="003822F9"/>
    <w:rsid w:val="006C42C6"/>
    <w:rsid w:val="00852DB7"/>
    <w:rsid w:val="00861114"/>
    <w:rsid w:val="00AB2FD8"/>
    <w:rsid w:val="00C8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B87D7"/>
  <w15:chartTrackingRefBased/>
  <w15:docId w15:val="{53C4266C-1DC8-4B09-8ADA-947862E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2949C3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949C3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2949C3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2949C3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2949C3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2949C3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2949C3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2949C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2949C3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2949C3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2949C3"/>
    <w:pPr>
      <w:numPr>
        <w:numId w:val="1"/>
      </w:numPr>
    </w:pPr>
  </w:style>
  <w:style w:type="paragraph" w:customStyle="1" w:styleId="SupplementaryMaterial">
    <w:name w:val="Supplementary Material"/>
    <w:basedOn w:val="Title"/>
    <w:next w:val="Title"/>
    <w:qFormat/>
    <w:rsid w:val="002949C3"/>
    <w:pPr>
      <w:suppressLineNumbers/>
      <w:spacing w:before="240" w:after="120"/>
      <w:contextualSpacing w:val="0"/>
      <w:jc w:val="center"/>
    </w:pPr>
    <w:rPr>
      <w:rFonts w:ascii="Times New Roman" w:eastAsiaTheme="minorEastAsia" w:hAnsi="Times New Roman" w:cs="Times New Roman"/>
      <w:b/>
      <w:i/>
      <w:spacing w:val="0"/>
      <w:kern w:val="0"/>
      <w:sz w:val="32"/>
      <w:szCs w:val="32"/>
    </w:rPr>
  </w:style>
  <w:style w:type="paragraph" w:styleId="ListParagraph">
    <w:name w:val="List Paragraph"/>
    <w:basedOn w:val="Normal"/>
    <w:uiPriority w:val="34"/>
    <w:qFormat/>
    <w:rsid w:val="002949C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949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ghtShading-Accent1">
    <w:name w:val="Light Shading Accent 1"/>
    <w:basedOn w:val="TableNormal"/>
    <w:uiPriority w:val="60"/>
    <w:rsid w:val="002949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2949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852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DB7"/>
  </w:style>
  <w:style w:type="paragraph" w:styleId="Footer">
    <w:name w:val="footer"/>
    <w:basedOn w:val="Normal"/>
    <w:link w:val="FooterChar"/>
    <w:uiPriority w:val="99"/>
    <w:unhideWhenUsed/>
    <w:rsid w:val="00852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</dc:creator>
  <cp:keywords/>
  <dc:description/>
  <cp:lastModifiedBy>Haile</cp:lastModifiedBy>
  <cp:revision>4</cp:revision>
  <dcterms:created xsi:type="dcterms:W3CDTF">2025-04-02T18:51:00Z</dcterms:created>
  <dcterms:modified xsi:type="dcterms:W3CDTF">2025-04-22T08:28:00Z</dcterms:modified>
</cp:coreProperties>
</file>