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013CF" w14:textId="23F3B242" w:rsidR="0018745A" w:rsidRPr="001D60F2" w:rsidRDefault="009A7472" w:rsidP="001D60F2">
      <w:pPr>
        <w:pStyle w:val="Title"/>
      </w:pPr>
      <w:r w:rsidRPr="001D60F2">
        <w:t>Supplementary Methods</w:t>
      </w:r>
    </w:p>
    <w:p w14:paraId="1AF58E8F" w14:textId="77777777" w:rsidR="009A7472" w:rsidRPr="001D60F2" w:rsidRDefault="009A7472" w:rsidP="001D60F2">
      <w:pPr>
        <w:jc w:val="both"/>
        <w:rPr>
          <w:rFonts w:ascii="Times New Roman" w:hAnsi="Times New Roman" w:cs="Times New Roman"/>
        </w:rPr>
      </w:pPr>
    </w:p>
    <w:p w14:paraId="48575899" w14:textId="4AA8274A" w:rsidR="001D60F2" w:rsidRPr="001D60F2" w:rsidRDefault="001D60F2" w:rsidP="001D60F2">
      <w:pPr>
        <w:pStyle w:val="Heading1"/>
      </w:pPr>
      <w:r w:rsidRPr="001D60F2">
        <w:t>Participants</w:t>
      </w:r>
    </w:p>
    <w:p w14:paraId="1C68E5BB" w14:textId="1854CAD9" w:rsidR="009A7472" w:rsidRDefault="009A7472" w:rsidP="001D60F2">
      <w:pPr>
        <w:jc w:val="both"/>
        <w:rPr>
          <w:rFonts w:ascii="Times New Roman" w:hAnsi="Times New Roman" w:cs="Times New Roman"/>
        </w:rPr>
      </w:pPr>
      <w:r w:rsidRPr="001D60F2">
        <w:rPr>
          <w:rFonts w:ascii="Times New Roman" w:hAnsi="Times New Roman" w:cs="Times New Roman"/>
        </w:rPr>
        <w:t xml:space="preserve">The </w:t>
      </w:r>
      <w:r w:rsidRPr="001D60F2">
        <w:rPr>
          <w:rFonts w:ascii="Times New Roman" w:hAnsi="Times New Roman" w:cs="Times New Roman"/>
          <w:b/>
          <w:bCs/>
        </w:rPr>
        <w:t>Texas Twin Project</w:t>
      </w:r>
      <w:r w:rsidRPr="001D60F2">
        <w:rPr>
          <w:rFonts w:ascii="Times New Roman" w:hAnsi="Times New Roman" w:cs="Times New Roman"/>
        </w:rPr>
        <w:t xml:space="preserve"> is a longitudinal study of school-aged twins and other multiples in central Texas.</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{"citationID":"2ZfieFTe","properties":{"formattedCitation":"\\super 1\\nosupersub{}","plainCitation":"1","noteIndex":0},"citationItems":[{"id":"zYdCbCIU/IeIahmwj","uris":["http://zotero.org/users/9556180/items/AVR2HZA9"],"itemData":{"id":53,"type":"article-journal","container-title":"Twin Research and Human Genetics","DOI":"10.1017/thg.2012.97","ISSN":"1832-4274, 1839-2628","issue":"1","journalAbbreviation":"Twin Res Hum Genet","language":"en","page":"385-390","source":"DOI.org (Crossref)","title":"The Texas Twin Project","volume":"16","author":[{"family":"Harden","given":"K. Paige"},{"family":"Tucker-Drob","given":"Elliot M."},{"family":"Tackett","given":"Jennifer L."}],"issued":{"date-parts":[["2013",2]]}}}],"schema":"https://github.com/citation-style-language/schema/raw/master/csl-citation.json"} </w:instrText>
      </w:r>
      <w:r w:rsidRPr="001D60F2">
        <w:rPr>
          <w:rFonts w:ascii="Times New Roman" w:hAnsi="Times New Roman" w:cs="Times New Roman"/>
        </w:rPr>
        <w:fldChar w:fldCharType="separate"/>
      </w:r>
      <w:r w:rsidR="001D60F2" w:rsidRPr="001D60F2">
        <w:rPr>
          <w:rFonts w:ascii="Times New Roman" w:hAnsi="Times New Roman" w:cs="Times New Roman"/>
          <w:kern w:val="0"/>
          <w:vertAlign w:val="superscript"/>
        </w:rPr>
        <w:t>1</w:t>
      </w:r>
      <w:r w:rsidRPr="001D60F2">
        <w:rPr>
          <w:rFonts w:ascii="Times New Roman" w:hAnsi="Times New Roman" w:cs="Times New Roman"/>
        </w:rPr>
        <w:fldChar w:fldCharType="end"/>
      </w:r>
      <w:r w:rsidRPr="001D60F2">
        <w:rPr>
          <w:rFonts w:ascii="Times New Roman" w:hAnsi="Times New Roman" w:cs="Times New Roman"/>
        </w:rPr>
        <w:t xml:space="preserve"> Ethical approval for all study procedures was granted by the University of Texas Institutional Review Board. Twin children and their families were recruited from public school rosters and public outreach. Participants were excluded from enrollment if they did not speak English or Spanish sufficiently to complete survey measures, or if one of the twin children had a medical or psychiatric condition that prevented them from completing an in-laboratory assessment. Data collection included educational records extraction, in-laboratory cognitive assessments, </w:t>
      </w:r>
      <w:proofErr w:type="spellStart"/>
      <w:r w:rsidRPr="001D60F2">
        <w:rPr>
          <w:rFonts w:ascii="Times New Roman" w:hAnsi="Times New Roman" w:cs="Times New Roman"/>
        </w:rPr>
        <w:t>biosample</w:t>
      </w:r>
      <w:proofErr w:type="spellEnd"/>
      <w:r w:rsidRPr="001D60F2">
        <w:rPr>
          <w:rFonts w:ascii="Times New Roman" w:hAnsi="Times New Roman" w:cs="Times New Roman"/>
        </w:rPr>
        <w:t xml:space="preserve"> collection, and surveys of twins and their caregivers. </w:t>
      </w:r>
    </w:p>
    <w:p w14:paraId="12B169DF" w14:textId="77777777" w:rsidR="001D60F2" w:rsidRDefault="001D60F2" w:rsidP="001D60F2">
      <w:pPr>
        <w:jc w:val="both"/>
        <w:rPr>
          <w:rFonts w:ascii="Times New Roman" w:hAnsi="Times New Roman" w:cs="Times New Roman"/>
        </w:rPr>
      </w:pPr>
    </w:p>
    <w:p w14:paraId="517B4BB6" w14:textId="24B257EE" w:rsidR="001D60F2" w:rsidRDefault="001D60F2" w:rsidP="001D60F2">
      <w:pPr>
        <w:jc w:val="both"/>
        <w:rPr>
          <w:rFonts w:ascii="Times New Roman" w:hAnsi="Times New Roman" w:cs="Times New Roman"/>
        </w:rPr>
      </w:pPr>
      <w:r>
        <w:rPr>
          <w:rFonts w:ascii="Times New Roman" w:hAnsi="Times New Roman" w:cs="Times New Roman"/>
        </w:rPr>
        <w:t xml:space="preserve">For EWAS analyses of pubertal age and pubertal pace in TTP data, analyses were restricted to a single epigenetic sample per participant (Table 1 in main text). For elastic net analyses, repeated measures data were used for participants who contributed more than one epigenetic sample, and families were randomly divided into a training set (75% of the sample) and a test set (25%), as summarized here: </w:t>
      </w:r>
    </w:p>
    <w:p w14:paraId="4CDCB5B5" w14:textId="77777777" w:rsidR="001D60F2" w:rsidRDefault="001D60F2" w:rsidP="001D60F2">
      <w:pPr>
        <w:jc w:val="both"/>
        <w:rPr>
          <w:rFonts w:ascii="Times New Roman" w:hAnsi="Times New Roman" w:cs="Times New Roman"/>
        </w:rPr>
      </w:pPr>
    </w:p>
    <w:p w14:paraId="3F561633" w14:textId="649E74B9" w:rsidR="001D60F2" w:rsidRPr="001D60F2" w:rsidRDefault="001D60F2" w:rsidP="001D60F2">
      <w:pPr>
        <w:jc w:val="both"/>
        <w:rPr>
          <w:rFonts w:ascii="Times New Roman" w:hAnsi="Times New Roman" w:cs="Times New Roman"/>
        </w:rPr>
      </w:pPr>
      <w:r w:rsidRPr="001D60F2">
        <w:rPr>
          <w:rFonts w:ascii="Times New Roman" w:hAnsi="Times New Roman" w:cs="Times New Roman"/>
          <w:noProof/>
        </w:rPr>
        <w:drawing>
          <wp:inline distT="0" distB="0" distL="0" distR="0" wp14:anchorId="2DF0C103" wp14:editId="0DBD9642">
            <wp:extent cx="5943600" cy="1427269"/>
            <wp:effectExtent l="0" t="0" r="0" b="0"/>
            <wp:docPr id="1702255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55852" name=""/>
                    <pic:cNvPicPr/>
                  </pic:nvPicPr>
                  <pic:blipFill rotWithShape="1">
                    <a:blip r:embed="rId5"/>
                    <a:srcRect t="23575"/>
                    <a:stretch/>
                  </pic:blipFill>
                  <pic:spPr bwMode="auto">
                    <a:xfrm>
                      <a:off x="0" y="0"/>
                      <a:ext cx="5943600" cy="1427269"/>
                    </a:xfrm>
                    <a:prstGeom prst="rect">
                      <a:avLst/>
                    </a:prstGeom>
                    <a:ln>
                      <a:noFill/>
                    </a:ln>
                    <a:extLst>
                      <a:ext uri="{53640926-AAD7-44D8-BBD7-CCE9431645EC}">
                        <a14:shadowObscured xmlns:a14="http://schemas.microsoft.com/office/drawing/2010/main"/>
                      </a:ext>
                    </a:extLst>
                  </pic:spPr>
                </pic:pic>
              </a:graphicData>
            </a:graphic>
          </wp:inline>
        </w:drawing>
      </w:r>
    </w:p>
    <w:p w14:paraId="7F41EF5A" w14:textId="77777777" w:rsidR="009A7472" w:rsidRPr="001D60F2" w:rsidRDefault="009A7472" w:rsidP="001D60F2">
      <w:pPr>
        <w:jc w:val="both"/>
        <w:rPr>
          <w:rFonts w:ascii="Times New Roman" w:hAnsi="Times New Roman" w:cs="Times New Roman"/>
        </w:rPr>
      </w:pPr>
    </w:p>
    <w:p w14:paraId="563A2310" w14:textId="1F99F92B" w:rsidR="009A7472" w:rsidRPr="001D60F2" w:rsidRDefault="009A7472" w:rsidP="001D60F2">
      <w:pPr>
        <w:jc w:val="both"/>
        <w:rPr>
          <w:rFonts w:ascii="Times New Roman" w:hAnsi="Times New Roman" w:cs="Times New Roman"/>
        </w:rPr>
      </w:pPr>
      <w:r w:rsidRPr="001D60F2">
        <w:rPr>
          <w:rFonts w:ascii="Times New Roman" w:hAnsi="Times New Roman" w:cs="Times New Roman"/>
        </w:rPr>
        <w:t xml:space="preserve">The </w:t>
      </w:r>
      <w:r w:rsidRPr="001D60F2">
        <w:rPr>
          <w:rFonts w:ascii="Times New Roman" w:hAnsi="Times New Roman" w:cs="Times New Roman"/>
          <w:b/>
          <w:bCs/>
        </w:rPr>
        <w:t>Future of Families and Child Wellbeing Study</w:t>
      </w:r>
      <w:r w:rsidRPr="001D60F2">
        <w:rPr>
          <w:rFonts w:ascii="Times New Roman" w:hAnsi="Times New Roman" w:cs="Times New Roman"/>
        </w:rPr>
        <w:t xml:space="preserve"> is a 20-city birth cohort that recruited children born between 1998 and 2000 in the United States.</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{"citationID":"nQpZEgTX","properties":{"formattedCitation":"\\super 2\\nosupersub{}","plainCitation":"2","noteIndex":0},"citationItems":[{"id":"zYdCbCIU/LHafDR5v","uris":["http://zotero.org/users/9556180/items/NFCZPQA9"],"itemData":{"id":379,"type":"article-journal","container-title":"Children and Youth Services Review","DOI":"10.1016/S0190-7409(01)00141-4","ISSN":"01907409","issue":"4-5","journalAbbreviation":"Children and Youth Services Review","language":"en","license":"https://www.elsevier.com/tdm/userlicense/1.0/","page":"303-326","source":"DOI.org (Crossref)","title":"Fragile Families: sample and design","title-short":"Fragile Families","volume":"23","author":[{"family":"Reichman","given":"Nancy E."},{"family":"Teitler","given":"Julien O."},{"family":"Garfinkel","given":"Irwin"},{"family":"McLanahan","given":"Sara S."}],"issued":{"date-parts":[["2001",4]]}}}],"schema":"https://github.com/citation-style-language/schema/raw/master/csl-citation.json"} </w:instrText>
      </w:r>
      <w:r w:rsidRPr="001D60F2">
        <w:rPr>
          <w:rFonts w:ascii="Times New Roman" w:hAnsi="Times New Roman" w:cs="Times New Roman"/>
        </w:rPr>
        <w:fldChar w:fldCharType="separate"/>
      </w:r>
      <w:r w:rsidR="001D60F2" w:rsidRPr="001D60F2">
        <w:rPr>
          <w:rFonts w:ascii="Times New Roman" w:hAnsi="Times New Roman" w:cs="Times New Roman"/>
          <w:kern w:val="0"/>
          <w:vertAlign w:val="superscript"/>
        </w:rPr>
        <w:t>2</w:t>
      </w:r>
      <w:r w:rsidRPr="001D60F2">
        <w:rPr>
          <w:rFonts w:ascii="Times New Roman" w:hAnsi="Times New Roman" w:cs="Times New Roman"/>
        </w:rPr>
        <w:fldChar w:fldCharType="end"/>
      </w:r>
      <w:r w:rsidRPr="001D60F2">
        <w:rPr>
          <w:rFonts w:ascii="Times New Roman" w:hAnsi="Times New Roman" w:cs="Times New Roman"/>
        </w:rPr>
        <w:t xml:space="preserve"> </w:t>
      </w:r>
      <w:r w:rsidR="0072651D" w:rsidRPr="001D60F2">
        <w:rPr>
          <w:rFonts w:ascii="Times New Roman" w:hAnsi="Times New Roman" w:cs="Times New Roman"/>
        </w:rPr>
        <w:t xml:space="preserve">Ethical approval for all study procedures was granted by the </w:t>
      </w:r>
      <w:r w:rsidR="0072651D">
        <w:rPr>
          <w:rFonts w:ascii="Times New Roman" w:hAnsi="Times New Roman" w:cs="Times New Roman"/>
        </w:rPr>
        <w:t>Princeton University</w:t>
      </w:r>
      <w:r w:rsidR="0072651D" w:rsidRPr="001D60F2">
        <w:rPr>
          <w:rFonts w:ascii="Times New Roman" w:hAnsi="Times New Roman" w:cs="Times New Roman"/>
        </w:rPr>
        <w:t xml:space="preserve"> Institutional Review Board</w:t>
      </w:r>
      <w:r w:rsidR="0072651D">
        <w:rPr>
          <w:rFonts w:ascii="Times New Roman" w:hAnsi="Times New Roman" w:cs="Times New Roman"/>
        </w:rPr>
        <w:t>.</w:t>
      </w:r>
      <w:r w:rsidR="0072651D" w:rsidRPr="001D60F2">
        <w:rPr>
          <w:rFonts w:ascii="Times New Roman" w:hAnsi="Times New Roman" w:cs="Times New Roman"/>
        </w:rPr>
        <w:t xml:space="preserve"> </w:t>
      </w:r>
      <w:r w:rsidRPr="001D60F2">
        <w:rPr>
          <w:rFonts w:ascii="Times New Roman" w:hAnsi="Times New Roman" w:cs="Times New Roman"/>
        </w:rPr>
        <w:t xml:space="preserve">Women were randomly selected from hospitals at the birth of the target child. Unmarried mothers were oversampled by a ratio of 3:1, as the original aims of the study were to examine the downstream effects of families who were disproportionately likely to break up and live in poverty, rather than more advantaged and historically privileged family structures. Participants were excluded from enrollment at baseline if they planned to place the child up for adoption, if the father of the baby was not living at the time of birth, if they did not speak English or Spanish sufficiently to complete the interview, if the mothers or babies were too ill for the mother to complete the interview, or if the baby died before the interview could take place. Assessments continued at ages 1, 3, 5, 9, and 15; an additional follow-up is ongoing. Data collection included medical records extraction, in-home assessments, </w:t>
      </w:r>
      <w:proofErr w:type="spellStart"/>
      <w:r w:rsidRPr="001D60F2">
        <w:rPr>
          <w:rFonts w:ascii="Times New Roman" w:hAnsi="Times New Roman" w:cs="Times New Roman"/>
        </w:rPr>
        <w:t>biosample</w:t>
      </w:r>
      <w:proofErr w:type="spellEnd"/>
      <w:r w:rsidRPr="001D60F2">
        <w:rPr>
          <w:rFonts w:ascii="Times New Roman" w:hAnsi="Times New Roman" w:cs="Times New Roman"/>
        </w:rPr>
        <w:t xml:space="preserve"> collection, and surveys of the mother, father, primary caregiver, child, and teachers. This cohort has been extensively used to characterize pathways linking family structure, socioeconomic resources, and child as well as family outcomes.</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{"citationID":"lzjh1tx7","properties":{"formattedCitation":"\\super 3\\nosupersub{}","plainCitation":"3","noteIndex":0},"citationItems":[{"id":"zYdCbCIU/4ndxgKvc","uris":["http://zotero.org/users/9556180/items/DUEKVI5U"],"itemData":{"id":380,"type":"article-journal","container-title":"The Future of Children","DOI":"10.1353/foc.2010.0002","ISSN":"1550-1558","issue":"2","journalAbbreviation":"foc","language":"en","page":"87-112","source":"DOI.org (Crossref)","title":"Fragile Families and Child Wellbeing","volume":"20","author":[{"family":"Waldfogel","given":"Jane"},{"family":"Craigie","given":"Terry-Ann"},{"family":"Brooks-Gunn","given":"Jeanne"}],"issued":{"date-parts":[["2010",9]]}}}],"schema":"https://github.com/citation-style-language/schema/raw/master/csl-citation.json"} </w:instrText>
      </w:r>
      <w:r w:rsidRPr="001D60F2">
        <w:rPr>
          <w:rFonts w:ascii="Times New Roman" w:hAnsi="Times New Roman" w:cs="Times New Roman"/>
        </w:rPr>
        <w:fldChar w:fldCharType="separate"/>
      </w:r>
      <w:r w:rsidR="001D60F2" w:rsidRPr="001D60F2">
        <w:rPr>
          <w:rFonts w:ascii="Times New Roman" w:hAnsi="Times New Roman" w:cs="Times New Roman"/>
          <w:kern w:val="0"/>
          <w:vertAlign w:val="superscript"/>
        </w:rPr>
        <w:t>3</w:t>
      </w:r>
      <w:r w:rsidRPr="001D60F2">
        <w:rPr>
          <w:rFonts w:ascii="Times New Roman" w:hAnsi="Times New Roman" w:cs="Times New Roman"/>
        </w:rPr>
        <w:fldChar w:fldCharType="end"/>
      </w:r>
      <w:r w:rsidRPr="001D60F2">
        <w:rPr>
          <w:rFonts w:ascii="Times New Roman" w:hAnsi="Times New Roman" w:cs="Times New Roman"/>
        </w:rPr>
        <w:t xml:space="preserve"> Participants provided written informed consent for the study. The data used in this manuscript were prepared by the </w:t>
      </w:r>
      <w:r w:rsidRPr="001D60F2">
        <w:rPr>
          <w:rFonts w:ascii="Times New Roman" w:hAnsi="Times New Roman" w:cs="Times New Roman"/>
        </w:rPr>
        <w:lastRenderedPageBreak/>
        <w:t xml:space="preserve">Fragile Families and Childhood Wellbeing Study administrators following approval of the manuscript proposal. </w:t>
      </w:r>
    </w:p>
    <w:p w14:paraId="0E1E1EE2" w14:textId="279D503A" w:rsidR="009A7472" w:rsidRPr="003974C2" w:rsidRDefault="009A7472" w:rsidP="001D60F2">
      <w:pPr>
        <w:spacing w:before="240" w:after="240"/>
        <w:jc w:val="both"/>
        <w:rPr>
          <w:rFonts w:ascii="Times New Roman" w:hAnsi="Times New Roman" w:cs="Times New Roman"/>
          <w:color w:val="000000" w:themeColor="text1"/>
        </w:rPr>
      </w:pPr>
      <w:r w:rsidRPr="001D60F2">
        <w:rPr>
          <w:rFonts w:ascii="Times New Roman" w:hAnsi="Times New Roman" w:cs="Times New Roman"/>
        </w:rPr>
        <w:t xml:space="preserve">The </w:t>
      </w:r>
      <w:r w:rsidRPr="001D60F2">
        <w:rPr>
          <w:rFonts w:ascii="Times New Roman" w:hAnsi="Times New Roman" w:cs="Times New Roman"/>
          <w:b/>
          <w:bCs/>
        </w:rPr>
        <w:t>German Twin Family Panel</w:t>
      </w:r>
      <w:r w:rsidRPr="001D60F2">
        <w:rPr>
          <w:rFonts w:ascii="Times New Roman" w:hAnsi="Times New Roman" w:cs="Times New Roman"/>
        </w:rPr>
        <w:t xml:space="preserve"> (</w:t>
      </w:r>
      <w:proofErr w:type="spellStart"/>
      <w:r w:rsidRPr="001D60F2">
        <w:rPr>
          <w:rFonts w:ascii="Times New Roman" w:hAnsi="Times New Roman" w:cs="Times New Roman"/>
        </w:rPr>
        <w:t>TwinLife</w:t>
      </w:r>
      <w:proofErr w:type="spellEnd"/>
      <w:r w:rsidRPr="001D60F2">
        <w:rPr>
          <w:rFonts w:ascii="Times New Roman" w:hAnsi="Times New Roman" w:cs="Times New Roman"/>
        </w:rPr>
        <w:t xml:space="preserve">) is a representative, longitudinal study of twins conducted annually. </w:t>
      </w:r>
      <w:r w:rsidR="003974C2">
        <w:rPr>
          <w:rFonts w:ascii="Times New Roman" w:hAnsi="Times New Roman" w:cs="Times New Roman"/>
        </w:rPr>
        <w:t xml:space="preserve">The study received ethical approvals from </w:t>
      </w:r>
      <w:r w:rsidR="003974C2" w:rsidRPr="003974C2">
        <w:rPr>
          <w:rFonts w:ascii="Times New Roman" w:hAnsi="Times New Roman" w:cs="Times New Roman"/>
        </w:rPr>
        <w:t xml:space="preserve">the German Psychological Association (Deutsche Gesellschaft für </w:t>
      </w:r>
      <w:proofErr w:type="spellStart"/>
      <w:r w:rsidR="003974C2" w:rsidRPr="003974C2">
        <w:rPr>
          <w:rFonts w:ascii="Times New Roman" w:hAnsi="Times New Roman" w:cs="Times New Roman"/>
        </w:rPr>
        <w:t>Psychologie</w:t>
      </w:r>
      <w:proofErr w:type="spellEnd"/>
      <w:r w:rsidR="003974C2" w:rsidRPr="003974C2">
        <w:rPr>
          <w:rFonts w:ascii="Times New Roman" w:hAnsi="Times New Roman" w:cs="Times New Roman"/>
        </w:rPr>
        <w:t>)</w:t>
      </w:r>
      <w:r w:rsidR="003974C2">
        <w:rPr>
          <w:rFonts w:ascii="Times New Roman" w:hAnsi="Times New Roman" w:cs="Times New Roman"/>
        </w:rPr>
        <w:t xml:space="preserve"> and is described in detail in Rohm et al.</w:t>
      </w:r>
      <w:r w:rsidR="003974C2">
        <w:rPr>
          <w:rFonts w:ascii="Times New Roman" w:hAnsi="Times New Roman" w:cs="Times New Roman"/>
        </w:rPr>
        <w:fldChar w:fldCharType="begin"/>
      </w:r>
      <w:r w:rsidR="003974C2">
        <w:rPr>
          <w:rFonts w:ascii="Times New Roman" w:hAnsi="Times New Roman" w:cs="Times New Roman"/>
        </w:rPr>
        <w:instrText xml:space="preserve"> ADDIN ZOTERO_ITEM CSL_CITATION {"citationID":"MEMDiIfc","properties":{"formattedCitation":"\\super 4\\nosupersub{}","plainCitation":"4","noteIndex":0},"citationItems":[{"id":6691,"uris":["http://zotero.org/users/5114641/items/7N87MZ4U"],"itemData":{"id":6691,"type":"article-journal","abstract":"The major aim of the German TwinLife study is the investigation of gene-environment interplay driving educational and other inequalities across developmental trajectories from childhood to early adulthood. TwinLife encompasses an 8-year longitudinal, cross-sequential extended twin family design with data from same-sex twins of four age cohorts (5, 11, 17, and 23 years) and their parents, as well as their non-twin siblings, partners, and children, if available, altogether containing N = 4,096 families. As such, TwinLife includes unique and openly accessible data that allows, but is not limited to, genetically informative and environmentally sensitive research on sources of inequalities regarding educational attainment, school achievement, and skill development.","container-title":"Journal of Open Psychology Data","DOI":"10.5334/jopd.78","ISSN":"2050-9863","issue":"1","language":"en-US","source":"openpsychologydata.metajnl.com","title":"Data from the German TwinLife Study: Genetic and Social Origins of Educational Predictors, Processes, and Outcomes","title-short":"Data from the German TwinLife Study","URL":"https://openpsychologydata.metajnl.com/articles/10.5334/jopd.78","volume":"11","author":[{"family":"Rohm","given":"Theresa"},{"family":"Andreas","given":"Anastasia"},{"family":"Deppe","given":"Marco"},{"family":"Eichhorn","given":"Harald"},{"family":"Instinske","given":"Jana"},{"family":"Klatzka","given":"Christoph H."},{"family":"Kottwitz","given":"Anita"},{"family":"Krell","given":"Kristina"},{"family":"Mönkediek","given":"Bastian"},{"family":"Paulus","given":"Lena"},{"family":"Piesch","given":"Sophia"},{"family":"Ruks","given":"Mirko"},{"family":"Starr","given":"Alexandra"},{"family":"Weigel","given":"Lena"},{"family":"Diewald","given":"Martin"},{"family":"Kandler","given":"Christian"},{"family":"Riemann","given":"Rainer"},{"family":"Spinath","given":"Frank M."}],"accessed":{"date-parts":[["2025",2,26]]},"issued":{"date-parts":[["2023",3,21]]}}}],"schema":"https://github.com/citation-style-language/schema/raw/master/csl-citation.json"} </w:instrText>
      </w:r>
      <w:r w:rsidR="003974C2">
        <w:rPr>
          <w:rFonts w:ascii="Times New Roman" w:hAnsi="Times New Roman" w:cs="Times New Roman"/>
        </w:rPr>
        <w:fldChar w:fldCharType="separate"/>
      </w:r>
      <w:r w:rsidR="003974C2" w:rsidRPr="003974C2">
        <w:rPr>
          <w:rFonts w:ascii="Times New Roman" w:hAnsi="Times New Roman" w:cs="Times New Roman"/>
          <w:kern w:val="0"/>
          <w:vertAlign w:val="superscript"/>
        </w:rPr>
        <w:t>4</w:t>
      </w:r>
      <w:r w:rsidR="003974C2">
        <w:rPr>
          <w:rFonts w:ascii="Times New Roman" w:hAnsi="Times New Roman" w:cs="Times New Roman"/>
        </w:rPr>
        <w:fldChar w:fldCharType="end"/>
      </w:r>
      <w:r w:rsidR="003974C2">
        <w:rPr>
          <w:rFonts w:ascii="Times New Roman" w:hAnsi="Times New Roman" w:cs="Times New Roman"/>
        </w:rPr>
        <w:t xml:space="preserve"> </w:t>
      </w:r>
      <w:r w:rsidR="003974C2" w:rsidRPr="003974C2">
        <w:rPr>
          <w:rFonts w:ascii="Times New Roman" w:hAnsi="Times New Roman" w:cs="Times New Roman"/>
          <w:color w:val="000000" w:themeColor="text1"/>
          <w:shd w:val="clear" w:color="auto" w:fill="FFFFFF"/>
        </w:rPr>
        <w:t>T</w:t>
      </w:r>
      <w:r w:rsidR="00E36D30" w:rsidRPr="003974C2">
        <w:rPr>
          <w:rFonts w:ascii="Times New Roman" w:hAnsi="Times New Roman" w:cs="Times New Roman"/>
          <w:color w:val="000000" w:themeColor="text1"/>
          <w:shd w:val="clear" w:color="auto" w:fill="FFFFFF"/>
        </w:rPr>
        <w:t xml:space="preserve">he </w:t>
      </w:r>
      <w:proofErr w:type="spellStart"/>
      <w:r w:rsidR="00E36D30" w:rsidRPr="003974C2">
        <w:rPr>
          <w:rFonts w:ascii="Times New Roman" w:hAnsi="Times New Roman" w:cs="Times New Roman"/>
          <w:color w:val="000000" w:themeColor="text1"/>
          <w:shd w:val="clear" w:color="auto" w:fill="FFFFFF"/>
        </w:rPr>
        <w:t>TwinLife</w:t>
      </w:r>
      <w:proofErr w:type="spellEnd"/>
      <w:r w:rsidR="00E36D30" w:rsidRPr="003974C2">
        <w:rPr>
          <w:rFonts w:ascii="Times New Roman" w:hAnsi="Times New Roman" w:cs="Times New Roman"/>
          <w:color w:val="000000" w:themeColor="text1"/>
          <w:shd w:val="clear" w:color="auto" w:fill="FFFFFF"/>
        </w:rPr>
        <w:t xml:space="preserve"> </w:t>
      </w:r>
      <w:r w:rsidR="003974C2" w:rsidRPr="003974C2">
        <w:rPr>
          <w:rFonts w:ascii="Times New Roman" w:hAnsi="Times New Roman" w:cs="Times New Roman"/>
          <w:color w:val="000000" w:themeColor="text1"/>
          <w:shd w:val="clear" w:color="auto" w:fill="FFFFFF"/>
        </w:rPr>
        <w:t>study used a stratified random sampling design that focused on an initial sample of 500 municipalities. In these, twin participants were identified by screening population registers</w:t>
      </w:r>
      <w:r w:rsidR="00E36D30" w:rsidRPr="003974C2">
        <w:rPr>
          <w:rFonts w:ascii="Times New Roman" w:hAnsi="Times New Roman" w:cs="Times New Roman"/>
          <w:color w:val="000000" w:themeColor="text1"/>
          <w:shd w:val="clear" w:color="auto" w:fill="FFFFFF"/>
        </w:rPr>
        <w:t xml:space="preserve"> for persons of the same sex with the same date of birth who were registered at the same. </w:t>
      </w:r>
      <w:r w:rsidR="003974C2" w:rsidRPr="003974C2">
        <w:rPr>
          <w:rFonts w:ascii="Times New Roman" w:hAnsi="Times New Roman" w:cs="Times New Roman"/>
          <w:color w:val="000000" w:themeColor="text1"/>
          <w:shd w:val="clear" w:color="auto" w:fill="FFFFFF"/>
        </w:rPr>
        <w:t>An initial sample of N</w:t>
      </w:r>
      <w:r w:rsidR="00E36D30" w:rsidRPr="003974C2">
        <w:rPr>
          <w:rFonts w:ascii="Times New Roman" w:hAnsi="Times New Roman" w:cs="Times New Roman"/>
          <w:color w:val="000000" w:themeColor="text1"/>
          <w:shd w:val="clear" w:color="auto" w:fill="FFFFFF"/>
        </w:rPr>
        <w:t xml:space="preserve"> = 4,097 families with monozygotic or dizygotic same-sex twin pairs </w:t>
      </w:r>
      <w:r w:rsidR="003974C2" w:rsidRPr="003974C2">
        <w:rPr>
          <w:rFonts w:ascii="Times New Roman" w:hAnsi="Times New Roman" w:cs="Times New Roman"/>
          <w:color w:val="000000" w:themeColor="text1"/>
          <w:shd w:val="clear" w:color="auto" w:fill="FFFFFF"/>
        </w:rPr>
        <w:t xml:space="preserve">were </w:t>
      </w:r>
      <w:proofErr w:type="spellStart"/>
      <w:r w:rsidR="003974C2" w:rsidRPr="003974C2">
        <w:rPr>
          <w:rFonts w:ascii="Times New Roman" w:hAnsi="Times New Roman" w:cs="Times New Roman"/>
          <w:color w:val="000000" w:themeColor="text1"/>
          <w:shd w:val="clear" w:color="auto" w:fill="FFFFFF"/>
        </w:rPr>
        <w:t>recuited</w:t>
      </w:r>
      <w:proofErr w:type="spellEnd"/>
      <w:r w:rsidR="003974C2" w:rsidRPr="003974C2">
        <w:rPr>
          <w:rFonts w:ascii="Times New Roman" w:hAnsi="Times New Roman" w:cs="Times New Roman"/>
          <w:color w:val="000000" w:themeColor="text1"/>
          <w:shd w:val="clear" w:color="auto" w:fill="FFFFFF"/>
        </w:rPr>
        <w:t xml:space="preserve"> at baseline</w:t>
      </w:r>
      <w:r w:rsidR="00E36D30" w:rsidRPr="003974C2">
        <w:rPr>
          <w:rFonts w:ascii="Times New Roman" w:hAnsi="Times New Roman" w:cs="Times New Roman"/>
          <w:color w:val="000000" w:themeColor="text1"/>
          <w:shd w:val="clear" w:color="auto" w:fill="FFFFFF"/>
        </w:rPr>
        <w:t>. Th</w:t>
      </w:r>
      <w:r w:rsidR="003974C2" w:rsidRPr="003974C2">
        <w:rPr>
          <w:rFonts w:ascii="Times New Roman" w:hAnsi="Times New Roman" w:cs="Times New Roman"/>
          <w:color w:val="000000" w:themeColor="text1"/>
          <w:shd w:val="clear" w:color="auto" w:fill="FFFFFF"/>
        </w:rPr>
        <w:t>is</w:t>
      </w:r>
      <w:r w:rsidR="00E36D30" w:rsidRPr="003974C2">
        <w:rPr>
          <w:rFonts w:ascii="Times New Roman" w:hAnsi="Times New Roman" w:cs="Times New Roman"/>
          <w:color w:val="000000" w:themeColor="text1"/>
          <w:shd w:val="clear" w:color="auto" w:fill="FFFFFF"/>
        </w:rPr>
        <w:t xml:space="preserve"> </w:t>
      </w:r>
      <w:proofErr w:type="spellStart"/>
      <w:r w:rsidR="00E36D30" w:rsidRPr="003974C2">
        <w:rPr>
          <w:rFonts w:ascii="Times New Roman" w:hAnsi="Times New Roman" w:cs="Times New Roman"/>
          <w:color w:val="000000" w:themeColor="text1"/>
          <w:shd w:val="clear" w:color="auto" w:fill="FFFFFF"/>
        </w:rPr>
        <w:t>TwinLife</w:t>
      </w:r>
      <w:proofErr w:type="spellEnd"/>
      <w:r w:rsidR="00E36D30" w:rsidRPr="003974C2">
        <w:rPr>
          <w:rFonts w:ascii="Times New Roman" w:hAnsi="Times New Roman" w:cs="Times New Roman"/>
          <w:color w:val="000000" w:themeColor="text1"/>
          <w:shd w:val="clear" w:color="auto" w:fill="FFFFFF"/>
        </w:rPr>
        <w:t xml:space="preserve"> sample comprise</w:t>
      </w:r>
      <w:r w:rsidR="003974C2" w:rsidRPr="003974C2">
        <w:rPr>
          <w:rFonts w:ascii="Times New Roman" w:hAnsi="Times New Roman" w:cs="Times New Roman"/>
          <w:color w:val="000000" w:themeColor="text1"/>
          <w:shd w:val="clear" w:color="auto" w:fill="FFFFFF"/>
        </w:rPr>
        <w:t>d</w:t>
      </w:r>
      <w:r w:rsidR="00E36D30" w:rsidRPr="003974C2">
        <w:rPr>
          <w:rFonts w:ascii="Times New Roman" w:hAnsi="Times New Roman" w:cs="Times New Roman"/>
          <w:color w:val="000000" w:themeColor="text1"/>
          <w:shd w:val="clear" w:color="auto" w:fill="FFFFFF"/>
        </w:rPr>
        <w:t xml:space="preserve"> four age cohorts with twins aged 5 (cohort 1), 11 (cohort 2), 17 (cohort 3), and 23 (cohort 4) at the time of the first survey</w:t>
      </w:r>
      <w:r w:rsidR="003974C2" w:rsidRPr="003974C2">
        <w:rPr>
          <w:rFonts w:ascii="Times New Roman" w:hAnsi="Times New Roman" w:cs="Times New Roman"/>
          <w:color w:val="000000" w:themeColor="text1"/>
          <w:shd w:val="clear" w:color="auto" w:fill="FFFFFF"/>
        </w:rPr>
        <w:t>.</w:t>
      </w:r>
      <w:r w:rsidR="00E36D30" w:rsidRPr="003974C2">
        <w:rPr>
          <w:rFonts w:ascii="Times New Roman" w:hAnsi="Times New Roman" w:cs="Times New Roman"/>
          <w:color w:val="000000" w:themeColor="text1"/>
          <w:shd w:val="clear" w:color="auto" w:fill="FFFFFF"/>
        </w:rPr>
        <w:t xml:space="preserve"> In total, each age cohort includes approximately 1,000 families. </w:t>
      </w:r>
      <w:r w:rsidRPr="003974C2">
        <w:rPr>
          <w:rFonts w:ascii="Times New Roman" w:hAnsi="Times New Roman" w:cs="Times New Roman"/>
          <w:color w:val="000000" w:themeColor="text1"/>
        </w:rPr>
        <w:t>The assessment method alternates each year between face-to-face home visits and telephone interviews. A subsample ha</w:t>
      </w:r>
      <w:r w:rsidR="003974C2" w:rsidRPr="003974C2">
        <w:rPr>
          <w:rFonts w:ascii="Times New Roman" w:hAnsi="Times New Roman" w:cs="Times New Roman"/>
          <w:color w:val="000000" w:themeColor="text1"/>
        </w:rPr>
        <w:t>d</w:t>
      </w:r>
      <w:r w:rsidRPr="003974C2">
        <w:rPr>
          <w:rFonts w:ascii="Times New Roman" w:hAnsi="Times New Roman" w:cs="Times New Roman"/>
          <w:color w:val="000000" w:themeColor="text1"/>
        </w:rPr>
        <w:t xml:space="preserve"> DNA methylation data available. </w:t>
      </w:r>
    </w:p>
    <w:p w14:paraId="7EAE4B56" w14:textId="54F31BC6" w:rsidR="001D60F2" w:rsidRDefault="001D60F2" w:rsidP="001D60F2">
      <w:pPr>
        <w:pStyle w:val="Heading1"/>
      </w:pPr>
      <w:r>
        <w:t xml:space="preserve">DNA-methylation acquisition and processing </w:t>
      </w:r>
    </w:p>
    <w:p w14:paraId="3E14DBE7" w14:textId="77521394" w:rsidR="001D60F2" w:rsidRPr="001D60F2" w:rsidRDefault="009A7472" w:rsidP="54EBF036">
      <w:pPr>
        <w:jc w:val="both"/>
        <w:rPr>
          <w:rFonts w:ascii="Times New Roman" w:hAnsi="Times New Roman" w:cs="Times New Roman"/>
          <w:b/>
          <w:bCs/>
        </w:rPr>
      </w:pPr>
      <w:r w:rsidRPr="001D60F2">
        <w:rPr>
          <w:rFonts w:ascii="Times New Roman" w:hAnsi="Times New Roman" w:cs="Times New Roman"/>
        </w:rPr>
        <w:t xml:space="preserve">DNA extraction and methylation profiling in the TTP was conducted by Edinburgh Clinical Research Facility (UK). </w:t>
      </w:r>
      <w:r w:rsidR="001D60F2" w:rsidRPr="001D60F2">
        <w:rPr>
          <w:rFonts w:ascii="Times New Roman" w:hAnsi="Times New Roman" w:cs="Times New Roman"/>
        </w:rPr>
        <w:t>DNA-methylation preprocessing was primarily conducted with the ‘</w:t>
      </w:r>
      <w:proofErr w:type="spellStart"/>
      <w:r w:rsidR="001D60F2" w:rsidRPr="001D60F2">
        <w:rPr>
          <w:rFonts w:ascii="Times New Roman" w:hAnsi="Times New Roman" w:cs="Times New Roman"/>
        </w:rPr>
        <w:t>minfi</w:t>
      </w:r>
      <w:proofErr w:type="spellEnd"/>
      <w:r w:rsidR="001D60F2" w:rsidRPr="001D60F2">
        <w:rPr>
          <w:rFonts w:ascii="Times New Roman" w:hAnsi="Times New Roman" w:cs="Times New Roman"/>
        </w:rPr>
        <w:t xml:space="preserve">’ package in </w:t>
      </w:r>
      <w:r w:rsidR="001D60F2" w:rsidRPr="6E44F94F">
        <w:rPr>
          <w:rFonts w:ascii="Times New Roman" w:hAnsi="Times New Roman" w:cs="Times New Roman"/>
          <w:i/>
          <w:iCs/>
        </w:rPr>
        <w:t>R</w:t>
      </w:r>
      <w:r w:rsidR="00EA6DF3">
        <w:rPr>
          <w:rFonts w:ascii="Times New Roman" w:hAnsi="Times New Roman" w:cs="Times New Roman"/>
        </w:rPr>
        <w:t xml:space="preserve"> statistical software</w:t>
      </w:r>
      <w:r w:rsidR="001D60F2" w:rsidRPr="001D60F2">
        <w:rPr>
          <w:rFonts w:ascii="Times New Roman" w:hAnsi="Times New Roman" w:cs="Times New Roman"/>
        </w:rPr>
        <w:t>. Within-array normalization was performed to address array background correction, red/green dye bias, and probe type I/II correction, and it has been noted that at least part of the probe type bias is a combination of the first two factors.</w:t>
      </w:r>
      <w:r w:rsidR="001D60F2"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{"citationID":"sDSWLZwr","properties":{"formattedCitation":"\\super 5\\nosupersub{}","plainCitation":"5","noteIndex":0},"citationItems":[{"id":"zYdCbCIU/iFCuH8NH","uris":["http://zotero.org/users/9556180/items/CCW2EW4S"],"itemData":{"id":124,"type":"article-journal","container-title":"Briefings in Bioinformatics","DOI":"10.1093/bib/bbt054","ISSN":"1467-5463, 1477-4054","issue":"6","journalAbbreviation":"Briefings in Bioinformatics","language":"en","page":"929-941","source":"DOI.org (Crossref)","title":"A comprehensive overview of Infinium HumanMethylation450 data processing","volume":"15","author":[{"family":"Dedeurwaerder","given":"S."},{"family":"Defrance","given":"M."},{"family":"Bizet","given":"M."},{"family":"Calonne","given":"E."},{"family":"Bontempi","given":"G."},{"family":"Fuks","given":"F."}],"issued":{"date-parts":[["2014",11,1]]}}}],"schema":"https://github.com/citation-style-language/schema/raw/master/csl-citation.json"} </w:instrText>
      </w:r>
      <w:r w:rsidR="001D60F2"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5</w:t>
      </w:r>
      <w:r w:rsidR="001D60F2" w:rsidRPr="001D60F2">
        <w:rPr>
          <w:rFonts w:ascii="Times New Roman" w:hAnsi="Times New Roman" w:cs="Times New Roman"/>
        </w:rPr>
        <w:fldChar w:fldCharType="end"/>
      </w:r>
      <w:r w:rsidR="001D60F2" w:rsidRPr="001D60F2">
        <w:rPr>
          <w:rFonts w:ascii="Times New Roman" w:hAnsi="Times New Roman" w:cs="Times New Roman"/>
        </w:rPr>
        <w:t xml:space="preserve"> Noob preprocessing as implemented by </w:t>
      </w:r>
      <w:proofErr w:type="spellStart"/>
      <w:r w:rsidR="001D60F2" w:rsidRPr="001D60F2">
        <w:rPr>
          <w:rFonts w:ascii="Times New Roman" w:hAnsi="Times New Roman" w:cs="Times New Roman"/>
        </w:rPr>
        <w:t>minfi’s</w:t>
      </w:r>
      <w:proofErr w:type="spellEnd"/>
      <w:r w:rsidR="001D60F2" w:rsidRPr="001D60F2">
        <w:rPr>
          <w:rFonts w:ascii="Times New Roman" w:hAnsi="Times New Roman" w:cs="Times New Roman"/>
        </w:rPr>
        <w:t xml:space="preserve"> “preprocessNoob”</w:t>
      </w:r>
      <w:r w:rsidR="001D60F2"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{"citationID":"ckLHBxnl","properties":{"formattedCitation":"\\super 6\\nosupersub{}","plainCitation":"6","noteIndex":0},"citationItems":[{"id":"zYdCbCIU/g51IKJWb","uris":["http://zotero.org/users/9556180/items/4NINMBHE"],"itemData":{"id":126,"type":"article-journal","container-title":"Nucleic Acids Research","DOI":"10.1093/nar/gkt090","ISSN":"1362-4962, 0305-1048","issue":"7","language":"en","page":"e90-e90","source":"DOI.org (Crossref)","title":"Low-level processing of Illumina Infinium DNA Methylation BeadArrays","volume":"41","author":[{"family":"Triche","given":"Timothy J."},{"family":"Weisenberger","given":"Daniel J."},{"family":"Van Den Berg","given":"David"},{"family":"Laird","given":"Peter W."},{"family":"Siegmund","given":"Kimberly D."}],"issued":{"date-parts":[["2013",4,1]]}}}],"schema":"https://github.com/citation-style-language/schema/raw/master/csl-citation.json"} </w:instrText>
      </w:r>
      <w:r w:rsidR="001D60F2"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6</w:t>
      </w:r>
      <w:r w:rsidR="001D60F2" w:rsidRPr="001D60F2">
        <w:rPr>
          <w:rFonts w:ascii="Times New Roman" w:hAnsi="Times New Roman" w:cs="Times New Roman"/>
        </w:rPr>
        <w:fldChar w:fldCharType="end"/>
      </w:r>
      <w:r w:rsidR="001D60F2" w:rsidRPr="001D60F2">
        <w:rPr>
          <w:rFonts w:ascii="Times New Roman" w:hAnsi="Times New Roman" w:cs="Times New Roman"/>
        </w:rPr>
        <w:t xml:space="preserve"> is a background correction and dye-bias equalization method that has similar within-array normalization effects on the data as probe type correction methods such as BMIQ.</w:t>
      </w:r>
      <w:r w:rsidR="001D60F2"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{"citationID":"8CRsALyH","properties":{"formattedCitation":"\\super 7\\nosupersub{}","plainCitation":"7","noteIndex":0},"citationItems":[{"id":"zYdCbCIU/SrfNxbHI","uris":["http://zotero.org/users/9556180/items/E6HUKSU4"],"itemData":{"id":128,"type":"article-journal","container-title":"Bioinformatics","DOI":"10.1093/bioinformatics/bts680","ISSN":"1460-2059, 1367-4803","issue":"2","language":"en","page":"189-196","source":"DOI.org (Crossref)","title":"A beta-mixture quantile normalization method for correcting probe design bias in Illumina Infinium 450 k DNA methylation data","volume":"29","author":[{"family":"Teschendorff","given":"Andrew E."},{"family":"Marabita","given":"Francesco"},{"family":"Lechner","given":"Matthias"},{"family":"Bartlett","given":"Thomas"},{"family":"Tegner","given":"Jesper"},{"family":"Gomez-Cabrero","given":"David"},{"family":"Beck","given":"Stephan"}],"issued":{"date-parts":[["2013",1,15]]}}}],"schema":"https://github.com/citation-style-language/schema/raw/master/csl-citation.json"} </w:instrText>
      </w:r>
      <w:r w:rsidR="001D60F2"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7</w:t>
      </w:r>
      <w:r w:rsidR="001D60F2" w:rsidRPr="001D60F2">
        <w:rPr>
          <w:rFonts w:ascii="Times New Roman" w:hAnsi="Times New Roman" w:cs="Times New Roman"/>
        </w:rPr>
        <w:fldChar w:fldCharType="end"/>
      </w:r>
      <w:r w:rsidR="001D60F2">
        <w:rPr>
          <w:rFonts w:ascii="Times New Roman" w:hAnsi="Times New Roman" w:cs="Times New Roman"/>
        </w:rPr>
        <w:t xml:space="preserve"> </w:t>
      </w:r>
      <w:r w:rsidRPr="001D60F2">
        <w:rPr>
          <w:rFonts w:ascii="Times New Roman" w:hAnsi="Times New Roman" w:cs="Times New Roman"/>
        </w:rPr>
        <w:t xml:space="preserve">CpG probes with detection </w:t>
      </w:r>
      <w:r w:rsidRPr="00B0596A">
        <w:rPr>
          <w:rFonts w:ascii="Times New Roman" w:hAnsi="Times New Roman" w:cs="Times New Roman"/>
          <w:i/>
          <w:iCs/>
        </w:rPr>
        <w:t>p</w:t>
      </w:r>
      <w:r w:rsidRPr="001D60F2">
        <w:rPr>
          <w:rFonts w:ascii="Times New Roman" w:hAnsi="Times New Roman" w:cs="Times New Roman"/>
        </w:rPr>
        <w:t xml:space="preserve"> &gt; 0.01 and/or fewer than 4 beads in more than 5% of the samples</w:t>
      </w:r>
      <w:r w:rsidR="00B0596A">
        <w:rPr>
          <w:rFonts w:ascii="Times New Roman" w:hAnsi="Times New Roman" w:cs="Times New Roman"/>
        </w:rPr>
        <w:t xml:space="preserve"> were excluded</w:t>
      </w:r>
      <w:r w:rsidRPr="001D60F2">
        <w:rPr>
          <w:rFonts w:ascii="Times New Roman" w:hAnsi="Times New Roman" w:cs="Times New Roman"/>
        </w:rPr>
        <w:t>.</w:t>
      </w:r>
      <w:r w:rsidR="00B0596A">
        <w:rPr>
          <w:rFonts w:ascii="Times New Roman" w:hAnsi="Times New Roman" w:cs="Times New Roman"/>
          <w:kern w:val="0"/>
          <w:vertAlign w:val="superscript"/>
        </w:rPr>
        <w:t>8</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{"citationID":"XEEmGxBG","properties":{"formattedCitation":"\\super 8\\nosupersub{}","plainCitation":"","noteIndex":0},"citationItems":[{"id":"zYdCbCIU/Ymp1fzDF","uris":["http://zotero.org/users/9556180/items/8TXS7AS4"],"itemData":{"id":132,"type":"article-journal","container-title":"Genome Biology","DOI":"10.1186/s13059-016-1066-1","ISSN":"1474-760X","issue":"1","journalAbbreviation":"Genome Biol","language":"en","page":"208","source":"DOI.org (Crossref)","title":"Critical evaluation of the Illumina MethylationEPIC BeadChip microarray for whole-genome DNA methylation profiling","volume":"17","author":[{"family":"Pidsley","given":"Ruth"},{"family":"Zotenko","given":"Elena"},{"family":"Peters","given":"Timothy J."},{"family":"Lawrence","given":"Mitchell G."},{"family":"Risbridger","given":"Gail P."},{"family":"Molloy","given":"Peter"},{"family":"Van Djik","given":"Susan"},{"family":"Muhlhausler","given":"Beverly"},{"family":"Stirzaker","given":"Clare"},{"family":"Clark","given":"Susan J."}],"issued":{"date-parts":[["2016",12]]}}}],"schema":"https://github.com/citation-style-language/schema/raw/master/csl-citation.json"} </w:instrText>
      </w:r>
      <w:r w:rsidRPr="001D60F2">
        <w:rPr>
          <w:rFonts w:ascii="Times New Roman" w:hAnsi="Times New Roman" w:cs="Times New Roman"/>
        </w:rPr>
        <w:fldChar w:fldCharType="separate"/>
      </w:r>
      <w:r w:rsidRPr="001D60F2">
        <w:rPr>
          <w:rFonts w:ascii="Times New Roman" w:hAnsi="Times New Roman" w:cs="Times New Roman"/>
        </w:rPr>
        <w:fldChar w:fldCharType="end"/>
      </w:r>
      <w:r w:rsidRPr="001D60F2">
        <w:rPr>
          <w:rFonts w:ascii="Times New Roman" w:hAnsi="Times New Roman" w:cs="Times New Roman"/>
        </w:rPr>
        <w:t xml:space="preserve"> </w:t>
      </w:r>
      <w:r w:rsidR="00B0596A">
        <w:rPr>
          <w:rFonts w:ascii="Times New Roman" w:hAnsi="Times New Roman" w:cs="Times New Roman"/>
        </w:rPr>
        <w:t>Sixty-four</w:t>
      </w:r>
      <w:r w:rsidRPr="001D60F2">
        <w:rPr>
          <w:rFonts w:ascii="Times New Roman" w:hAnsi="Times New Roman" w:cs="Times New Roman"/>
        </w:rPr>
        <w:t xml:space="preserve"> samples were excluded because (1) they showed low intensity probes as indicated by the log of average methylation &lt; 9 and (2) their detection </w:t>
      </w:r>
      <w:r w:rsidRPr="00B0596A">
        <w:rPr>
          <w:rFonts w:ascii="Times New Roman" w:hAnsi="Times New Roman" w:cs="Times New Roman"/>
          <w:i/>
          <w:iCs/>
        </w:rPr>
        <w:t>p</w:t>
      </w:r>
      <w:r w:rsidRPr="001D60F2">
        <w:rPr>
          <w:rFonts w:ascii="Times New Roman" w:hAnsi="Times New Roman" w:cs="Times New Roman"/>
        </w:rPr>
        <w:t xml:space="preserve"> was &gt; 0.01 in &gt; 10% of their probes, or (3)</w:t>
      </w:r>
      <w:r w:rsidR="00E36D30">
        <w:rPr>
          <w:rFonts w:ascii="Times New Roman" w:hAnsi="Times New Roman" w:cs="Times New Roman"/>
        </w:rPr>
        <w:t xml:space="preserve"> there was</w:t>
      </w:r>
      <w:r w:rsidRPr="001D60F2">
        <w:rPr>
          <w:rFonts w:ascii="Times New Roman" w:hAnsi="Times New Roman" w:cs="Times New Roman"/>
        </w:rPr>
        <w:t xml:space="preserve"> a self-reported and methylation-estimated sex mismatch. </w:t>
      </w:r>
      <w:r w:rsidR="00B0596A">
        <w:rPr>
          <w:rFonts w:ascii="Times New Roman" w:hAnsi="Times New Roman" w:cs="Times New Roman"/>
        </w:rPr>
        <w:t xml:space="preserve">Ten </w:t>
      </w:r>
      <w:r w:rsidRPr="001D60F2">
        <w:rPr>
          <w:rFonts w:ascii="Times New Roman" w:hAnsi="Times New Roman" w:cs="Times New Roman"/>
        </w:rPr>
        <w:t>additional samples were removed through visual inspection of violin plots.</w:t>
      </w:r>
      <w:r w:rsidR="001D60F2" w:rsidRPr="001D60F2">
        <w:rPr>
          <w:rFonts w:ascii="Times New Roman" w:hAnsi="Times New Roman" w:cs="Times New Roman"/>
        </w:rPr>
        <w:t xml:space="preserve"> </w:t>
      </w:r>
    </w:p>
    <w:p w14:paraId="6F663601" w14:textId="22B64486" w:rsidR="009A7472" w:rsidRPr="001D60F2" w:rsidRDefault="009A7472" w:rsidP="001D60F2">
      <w:pPr>
        <w:spacing w:before="240" w:after="240"/>
        <w:jc w:val="both"/>
        <w:rPr>
          <w:rFonts w:ascii="Times New Roman" w:hAnsi="Times New Roman" w:cs="Times New Roman"/>
        </w:rPr>
      </w:pPr>
      <w:r w:rsidRPr="001D60F2">
        <w:rPr>
          <w:rFonts w:ascii="Times New Roman" w:hAnsi="Times New Roman" w:cs="Times New Roman"/>
        </w:rPr>
        <w:t xml:space="preserve">DNA extraction and methylation profiling for FFCW was conducted by the </w:t>
      </w:r>
      <w:proofErr w:type="spellStart"/>
      <w:r w:rsidRPr="001D60F2">
        <w:rPr>
          <w:rFonts w:ascii="Times New Roman" w:hAnsi="Times New Roman" w:cs="Times New Roman"/>
        </w:rPr>
        <w:t>Notterman</w:t>
      </w:r>
      <w:proofErr w:type="spellEnd"/>
      <w:r w:rsidRPr="001D60F2">
        <w:rPr>
          <w:rFonts w:ascii="Times New Roman" w:hAnsi="Times New Roman" w:cs="Times New Roman"/>
        </w:rPr>
        <w:t xml:space="preserve"> Lab of Princeton University and the Pennsylvania State University College of Medicine Genome Sciences Center. DNA-methylation image data were processed in </w:t>
      </w:r>
      <w:r w:rsidRPr="001D60F2">
        <w:rPr>
          <w:rFonts w:ascii="Times New Roman" w:hAnsi="Times New Roman" w:cs="Times New Roman"/>
          <w:i/>
        </w:rPr>
        <w:t>R</w:t>
      </w:r>
      <w:r w:rsidRPr="001D60F2">
        <w:rPr>
          <w:rFonts w:ascii="Times New Roman" w:hAnsi="Times New Roman" w:cs="Times New Roman"/>
        </w:rPr>
        <w:t xml:space="preserve"> statistical software using the </w:t>
      </w:r>
      <w:proofErr w:type="spellStart"/>
      <w:r w:rsidRPr="001D60F2">
        <w:rPr>
          <w:rFonts w:ascii="Times New Roman" w:hAnsi="Times New Roman" w:cs="Times New Roman"/>
        </w:rPr>
        <w:t>ENmix</w:t>
      </w:r>
      <w:proofErr w:type="spellEnd"/>
      <w:r w:rsidRPr="001D60F2">
        <w:rPr>
          <w:rFonts w:ascii="Times New Roman" w:hAnsi="Times New Roman" w:cs="Times New Roman"/>
        </w:rPr>
        <w:t xml:space="preserve"> package.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{"citationID":"ubsAExDA","properties":{"formattedCitation":"\\super 9\\nosupersub{}","plainCitation":"9","noteIndex":0},"citationItems":[{"id":"zYdCbCIU/1R5R3sht","uris":["http://zotero.org/users/9556180/items/ESFF5VSE"],"itemData":{"id":389,"type":"article-journal","container-title":"Nucleic Acids Research","DOI":"10.1093/nar/gkv907","ISSN":"0305-1048, 1362-4962","issue":"3","journalAbbreviation":"Nucleic Acids Res","language":"en","license":"http://creativecommons.org/licenses/by/4.0/","page":"e20-e20","source":"DOI.org (Crossref)","title":"ENmix: a novel background correction method for Illumina HumanMethylation450 BeadChip","title-short":"ENmix","volume":"44","author":[{"family":"Xu","given":"Zongli"},{"family":"Niu","given":"Liang"},{"family":"Li","given":"Leping"},{"family":"Taylor","given":"Jack A."}],"issued":{"date-parts":[["2016",2,18]]}}}],"schema":"https://github.com/citation-style-language/schema/raw/master/csl-citation.json"}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9</w:t>
      </w:r>
      <w:r w:rsidRPr="001D60F2">
        <w:rPr>
          <w:rFonts w:ascii="Times New Roman" w:hAnsi="Times New Roman" w:cs="Times New Roman"/>
        </w:rPr>
        <w:fldChar w:fldCharType="end"/>
      </w:r>
      <w:r w:rsidRPr="001D60F2">
        <w:rPr>
          <w:rFonts w:ascii="Times New Roman" w:hAnsi="Times New Roman" w:cs="Times New Roman"/>
        </w:rPr>
        <w:t xml:space="preserve"> The red and green image pairs were read into </w:t>
      </w:r>
      <w:r w:rsidRPr="00EA6DF3">
        <w:rPr>
          <w:rFonts w:ascii="Times New Roman" w:hAnsi="Times New Roman" w:cs="Times New Roman"/>
          <w:i/>
          <w:iCs/>
        </w:rPr>
        <w:t>R</w:t>
      </w:r>
      <w:r w:rsidRPr="001D60F2">
        <w:rPr>
          <w:rFonts w:ascii="Times New Roman" w:hAnsi="Times New Roman" w:cs="Times New Roman"/>
        </w:rPr>
        <w:t xml:space="preserve"> and the </w:t>
      </w:r>
      <w:proofErr w:type="spellStart"/>
      <w:r w:rsidRPr="001D60F2">
        <w:rPr>
          <w:rFonts w:ascii="Times New Roman" w:hAnsi="Times New Roman" w:cs="Times New Roman"/>
        </w:rPr>
        <w:t>ENmix</w:t>
      </w:r>
      <w:proofErr w:type="spellEnd"/>
      <w:r w:rsidRPr="001D60F2">
        <w:rPr>
          <w:rFonts w:ascii="Times New Roman" w:hAnsi="Times New Roman" w:cs="Times New Roman"/>
        </w:rPr>
        <w:t xml:space="preserve"> </w:t>
      </w:r>
      <w:proofErr w:type="spellStart"/>
      <w:r w:rsidRPr="001D60F2">
        <w:rPr>
          <w:rFonts w:ascii="Times New Roman" w:hAnsi="Times New Roman" w:cs="Times New Roman"/>
        </w:rPr>
        <w:t>preprocessENmix</w:t>
      </w:r>
      <w:proofErr w:type="spellEnd"/>
      <w:r w:rsidRPr="001D60F2">
        <w:rPr>
          <w:rFonts w:ascii="Times New Roman" w:hAnsi="Times New Roman" w:cs="Times New Roman"/>
        </w:rPr>
        <w:t xml:space="preserve"> and </w:t>
      </w:r>
      <w:proofErr w:type="spellStart"/>
      <w:r w:rsidRPr="001D60F2">
        <w:rPr>
          <w:rFonts w:ascii="Times New Roman" w:hAnsi="Times New Roman" w:cs="Times New Roman"/>
        </w:rPr>
        <w:t>rcp</w:t>
      </w:r>
      <w:proofErr w:type="spellEnd"/>
      <w:r w:rsidRPr="001D60F2">
        <w:rPr>
          <w:rFonts w:ascii="Times New Roman" w:hAnsi="Times New Roman" w:cs="Times New Roman"/>
        </w:rPr>
        <w:t xml:space="preserve"> functions were used to normalize dye bias, apply background correction, and adjust for probe-type bias. The majority of sample filtering was applied using the </w:t>
      </w:r>
      <w:proofErr w:type="spellStart"/>
      <w:r w:rsidRPr="001D60F2">
        <w:rPr>
          <w:rFonts w:ascii="Times New Roman" w:hAnsi="Times New Roman" w:cs="Times New Roman"/>
        </w:rPr>
        <w:t>ewastools</w:t>
      </w:r>
      <w:proofErr w:type="spellEnd"/>
      <w:r w:rsidRPr="001D60F2">
        <w:rPr>
          <w:rFonts w:ascii="Times New Roman" w:hAnsi="Times New Roman" w:cs="Times New Roman"/>
        </w:rPr>
        <w:t xml:space="preserve"> packages.</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{"citationID":"WhqY1vI2","properties":{"formattedCitation":"\\super 10\\nosupersub{}","plainCitation":"10","noteIndex":0},"citationItems":[{"id":"zYdCbCIU/1Q3IZQFD","uris":["http://zotero.org/users/9556180/items/FJPCJLWL"],"itemData":{"id":551,"type":"article-journal","container-title":"Clinical Epigenetics","DOI":"10.1186/s13148-018-0504-1","ISSN":"1868-7075, 1868-7083","issue":"1","journalAbbreviation":"Clin Epigenet","language":"en","page":"73","source":"DOI.org (Crossref)","title":"Identifying mislabeled and contaminated DNA methylation microarray data: an extended quality control toolset with examples from GEO","title-short":"Identifying mislabeled and contaminated DNA methylation microarray data","volume":"10","author":[{"family":"Heiss","given":"Jonathan A."},{"family":"Just","given":"Allan C."}],"issued":{"date-parts":[["2018",12]]}}}],"schema":"https://github.com/citation-style-language/schema/raw/master/csl-citation.json"}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10</w:t>
      </w:r>
      <w:r w:rsidRPr="001D60F2">
        <w:rPr>
          <w:rFonts w:ascii="Times New Roman" w:hAnsi="Times New Roman" w:cs="Times New Roman"/>
        </w:rPr>
        <w:fldChar w:fldCharType="end"/>
      </w:r>
      <w:r w:rsidRPr="001D60F2">
        <w:rPr>
          <w:rFonts w:ascii="Times New Roman" w:hAnsi="Times New Roman" w:cs="Times New Roman"/>
        </w:rPr>
        <w:t xml:space="preserve"> Samples were excluded using the following criteria: if &gt;10% of DNA-methylation sites had detection </w:t>
      </w:r>
      <w:r w:rsidRPr="00B0596A">
        <w:rPr>
          <w:rFonts w:ascii="Times New Roman" w:hAnsi="Times New Roman" w:cs="Times New Roman"/>
          <w:i/>
          <w:iCs/>
        </w:rPr>
        <w:t>p</w:t>
      </w:r>
      <w:r w:rsidRPr="001D60F2">
        <w:rPr>
          <w:rFonts w:ascii="Times New Roman" w:hAnsi="Times New Roman" w:cs="Times New Roman"/>
        </w:rPr>
        <w:t xml:space="preserve">-value &gt;0.01, if there was sex discordance between DNA-methylation predicted sex and recorded sex, or if two sequential samples from the same individual exhibited genetic discordance between visits. </w:t>
      </w:r>
      <w:proofErr w:type="spellStart"/>
      <w:r w:rsidRPr="001D60F2">
        <w:rPr>
          <w:rFonts w:ascii="Times New Roman" w:hAnsi="Times New Roman" w:cs="Times New Roman"/>
        </w:rPr>
        <w:t>ENmix</w:t>
      </w:r>
      <w:proofErr w:type="spellEnd"/>
      <w:r w:rsidRPr="001D60F2">
        <w:rPr>
          <w:rFonts w:ascii="Times New Roman" w:hAnsi="Times New Roman" w:cs="Times New Roman"/>
        </w:rPr>
        <w:t xml:space="preserve"> </w:t>
      </w:r>
      <w:proofErr w:type="spellStart"/>
      <w:r w:rsidRPr="001D60F2">
        <w:rPr>
          <w:rFonts w:ascii="Times New Roman" w:hAnsi="Times New Roman" w:cs="Times New Roman"/>
        </w:rPr>
        <w:t>QCinfo</w:t>
      </w:r>
      <w:proofErr w:type="spellEnd"/>
      <w:r w:rsidRPr="001D60F2">
        <w:rPr>
          <w:rFonts w:ascii="Times New Roman" w:hAnsi="Times New Roman" w:cs="Times New Roman"/>
        </w:rPr>
        <w:t xml:space="preserve"> function identified samples with outlier methylation values which were cut. DNA-methylation sites were removed if they had detection </w:t>
      </w:r>
      <w:r w:rsidRPr="00B0596A">
        <w:rPr>
          <w:rFonts w:ascii="Times New Roman" w:hAnsi="Times New Roman" w:cs="Times New Roman"/>
          <w:i/>
          <w:iCs/>
        </w:rPr>
        <w:t>p</w:t>
      </w:r>
      <w:r w:rsidRPr="001D60F2">
        <w:rPr>
          <w:rFonts w:ascii="Times New Roman" w:hAnsi="Times New Roman" w:cs="Times New Roman"/>
        </w:rPr>
        <w:t>-value &gt; 0.01 in 5% of samples.</w:t>
      </w:r>
    </w:p>
    <w:p w14:paraId="3B9B2720" w14:textId="33F47115" w:rsidR="009A7472" w:rsidRPr="001D60F2" w:rsidRDefault="009A7472" w:rsidP="001D60F2">
      <w:pPr>
        <w:jc w:val="both"/>
        <w:rPr>
          <w:rFonts w:ascii="Times New Roman" w:hAnsi="Times New Roman" w:cs="Times New Roman"/>
        </w:rPr>
      </w:pPr>
      <w:r w:rsidRPr="001D60F2">
        <w:rPr>
          <w:rFonts w:ascii="Times New Roman" w:hAnsi="Times New Roman" w:cs="Times New Roman"/>
        </w:rPr>
        <w:t xml:space="preserve">As part of two </w:t>
      </w:r>
      <w:proofErr w:type="spellStart"/>
      <w:r w:rsidRPr="001D60F2">
        <w:rPr>
          <w:rFonts w:ascii="Times New Roman" w:hAnsi="Times New Roman" w:cs="Times New Roman"/>
        </w:rPr>
        <w:t>TwinLife</w:t>
      </w:r>
      <w:proofErr w:type="spellEnd"/>
      <w:r w:rsidRPr="001D60F2">
        <w:rPr>
          <w:rFonts w:ascii="Times New Roman" w:hAnsi="Times New Roman" w:cs="Times New Roman"/>
        </w:rPr>
        <w:t xml:space="preserve"> satellite studies, </w:t>
      </w:r>
      <w:proofErr w:type="spellStart"/>
      <w:r w:rsidRPr="001D60F2">
        <w:rPr>
          <w:rFonts w:ascii="Times New Roman" w:hAnsi="Times New Roman" w:cs="Times New Roman"/>
        </w:rPr>
        <w:t>TwinSNPs</w:t>
      </w:r>
      <w:proofErr w:type="spellEnd"/>
      <w:r w:rsidRPr="001D60F2">
        <w:rPr>
          <w:rFonts w:ascii="Times New Roman" w:hAnsi="Times New Roman" w:cs="Times New Roman"/>
        </w:rPr>
        <w:t xml:space="preserve"> and TECS, saliva samples were collected for DNA extraction. During </w:t>
      </w:r>
      <w:proofErr w:type="spellStart"/>
      <w:r w:rsidRPr="001D60F2">
        <w:rPr>
          <w:rFonts w:ascii="Times New Roman" w:hAnsi="Times New Roman" w:cs="Times New Roman"/>
        </w:rPr>
        <w:t>TwinLife's</w:t>
      </w:r>
      <w:proofErr w:type="spellEnd"/>
      <w:r w:rsidRPr="001D60F2">
        <w:rPr>
          <w:rFonts w:ascii="Times New Roman" w:hAnsi="Times New Roman" w:cs="Times New Roman"/>
        </w:rPr>
        <w:t xml:space="preserve"> in-person interviews between 2018 and 2020, twins and their family members were invited to take part in the molecular genetic analyses. For those who consented, saliva samples were sent to researchers at University Hospital Bonn in Germany. The </w:t>
      </w:r>
      <w:r w:rsidRPr="001D60F2">
        <w:rPr>
          <w:rFonts w:ascii="Times New Roman" w:hAnsi="Times New Roman" w:cs="Times New Roman"/>
        </w:rPr>
        <w:lastRenderedPageBreak/>
        <w:t xml:space="preserve">samples were gathered using </w:t>
      </w:r>
      <w:proofErr w:type="spellStart"/>
      <w:r w:rsidRPr="001D60F2">
        <w:rPr>
          <w:rFonts w:ascii="Times New Roman" w:hAnsi="Times New Roman" w:cs="Times New Roman"/>
        </w:rPr>
        <w:t>Oragene</w:t>
      </w:r>
      <w:proofErr w:type="spellEnd"/>
      <w:r w:rsidRPr="001D60F2">
        <w:rPr>
          <w:rFonts w:ascii="Times New Roman" w:hAnsi="Times New Roman" w:cs="Times New Roman"/>
        </w:rPr>
        <w:t xml:space="preserve"> self-collection saliva kits (OG-500 and OG-600, DNA </w:t>
      </w:r>
      <w:proofErr w:type="spellStart"/>
      <w:r w:rsidRPr="001D60F2">
        <w:rPr>
          <w:rFonts w:ascii="Times New Roman" w:hAnsi="Times New Roman" w:cs="Times New Roman"/>
        </w:rPr>
        <w:t>Genotek</w:t>
      </w:r>
      <w:proofErr w:type="spellEnd"/>
      <w:r w:rsidRPr="001D60F2">
        <w:rPr>
          <w:rFonts w:ascii="Times New Roman" w:hAnsi="Times New Roman" w:cs="Times New Roman"/>
        </w:rPr>
        <w:t>, Canada), with DNA extraction in line with the manufacturer’s guidelines. Preprocessing of the methylation sample was performed in line with the pipeline of Maksimovic and colleagues using the R package “</w:t>
      </w:r>
      <w:proofErr w:type="spellStart"/>
      <w:r w:rsidRPr="001D60F2">
        <w:rPr>
          <w:rFonts w:ascii="Times New Roman" w:hAnsi="Times New Roman" w:cs="Times New Roman"/>
        </w:rPr>
        <w:t>minfi</w:t>
      </w:r>
      <w:proofErr w:type="spellEnd"/>
      <w:r w:rsidRPr="001D60F2">
        <w:rPr>
          <w:rFonts w:ascii="Times New Roman" w:hAnsi="Times New Roman" w:cs="Times New Roman"/>
        </w:rPr>
        <w:t>” (version 1.40.0).</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{"citationID":"qaUXqzlv","properties":{"formattedCitation":"\\super 11,12\\nosupersub{}","plainCitation":"11,12","noteIndex":0},"citationItems":[{"id":"zYdCbCIU/SpLmClbV","uris":["http://zotero.org/users/9556180/items/QQICCI8H"],"itemData":{"id":571,"type":"article-journal","container-title":"F1000Research","DOI":"10.12688/f1000research.8839.3","ISSN":"2046-1402","journalAbbreviation":"F1000Res","language":"en","page":"1281","source":"DOI.org (Crossref)","title":"A cross-package Bioconductor workflow for analysing methylation array data","volume":"5","author":[{"family":"Maksimovic","given":"Jovana"},{"family":"Phipson","given":"Belinda"},{"family":"Oshlack","given":"Alicia"}],"issued":{"date-parts":[["2017",4,5]]}}},{"id":"zYdCbCIU/CXo1dukd","uris":["http://zotero.org/users/9556180/items/7BVABLFM"],"itemData":{"id":573,"type":"article-journal","container-title":"Bioinformatics","DOI":"10.1093/bioinformatics/btw691","ISSN":"1367-4803, 1367-4811","issue":"4","language":"en","license":"http://creativecommons.org/licenses/by/4.0/","page":"558-560","source":"DOI.org (Crossref)","title":"Preprocessing, normalization and integration of the Illumina HumanMethylationEPIC array with minfi","volume":"33","author":[{"family":"Fortin","given":"Jean-Philippe"},{"family":"Triche","given":"Timothy J."},{"family":"Hansen","given":"Kasper D"}],"editor":[{"family":"Hancock","given":"John"}],"issued":{"date-parts":[["2017",2,15]]}}}],"schema":"https://github.com/citation-style-language/schema/raw/master/csl-citation.json"}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11,12</w:t>
      </w:r>
      <w:r w:rsidRPr="001D60F2">
        <w:rPr>
          <w:rFonts w:ascii="Times New Roman" w:hAnsi="Times New Roman" w:cs="Times New Roman"/>
        </w:rPr>
        <w:fldChar w:fldCharType="end"/>
      </w:r>
      <w:r w:rsidRPr="001D60F2">
        <w:rPr>
          <w:rFonts w:ascii="Times New Roman" w:hAnsi="Times New Roman" w:cs="Times New Roman"/>
        </w:rPr>
        <w:t xml:space="preserve"> Samples were excluded when 1) mean detection </w:t>
      </w:r>
      <w:r w:rsidRPr="00B0596A">
        <w:rPr>
          <w:rFonts w:ascii="Times New Roman" w:hAnsi="Times New Roman" w:cs="Times New Roman"/>
          <w:i/>
          <w:iCs/>
        </w:rPr>
        <w:t>p</w:t>
      </w:r>
      <w:r w:rsidRPr="001D60F2">
        <w:rPr>
          <w:rFonts w:ascii="Times New Roman" w:hAnsi="Times New Roman" w:cs="Times New Roman"/>
        </w:rPr>
        <w:t>-value &gt; 0.05 (</w:t>
      </w:r>
      <w:r w:rsidRPr="00B0596A">
        <w:rPr>
          <w:rFonts w:ascii="Times New Roman" w:hAnsi="Times New Roman" w:cs="Times New Roman"/>
          <w:i/>
          <w:iCs/>
        </w:rPr>
        <w:t>n</w:t>
      </w:r>
      <w:r w:rsidRPr="001D60F2">
        <w:rPr>
          <w:rFonts w:ascii="Times New Roman" w:hAnsi="Times New Roman" w:cs="Times New Roman"/>
        </w:rPr>
        <w:t xml:space="preserve"> = 3), 2) sex mismatches between phenotypic sex and sex estimated from methylation data (</w:t>
      </w:r>
      <w:r w:rsidRPr="00B0596A">
        <w:rPr>
          <w:rFonts w:ascii="Times New Roman" w:hAnsi="Times New Roman" w:cs="Times New Roman"/>
          <w:i/>
          <w:iCs/>
        </w:rPr>
        <w:t>n</w:t>
      </w:r>
      <w:r w:rsidRPr="001D60F2">
        <w:rPr>
          <w:rFonts w:ascii="Times New Roman" w:hAnsi="Times New Roman" w:cs="Times New Roman"/>
        </w:rPr>
        <w:t xml:space="preserve"> = 14), 3) there appeared to be a sample </w:t>
      </w:r>
      <w:proofErr w:type="spellStart"/>
      <w:r w:rsidRPr="001D60F2">
        <w:rPr>
          <w:rFonts w:ascii="Times New Roman" w:hAnsi="Times New Roman" w:cs="Times New Roman"/>
        </w:rPr>
        <w:t>mixup</w:t>
      </w:r>
      <w:proofErr w:type="spellEnd"/>
      <w:r w:rsidRPr="001D60F2">
        <w:rPr>
          <w:rFonts w:ascii="Times New Roman" w:hAnsi="Times New Roman" w:cs="Times New Roman"/>
        </w:rPr>
        <w:t xml:space="preserve"> (</w:t>
      </w:r>
      <w:r w:rsidRPr="00B0596A">
        <w:rPr>
          <w:rFonts w:ascii="Times New Roman" w:hAnsi="Times New Roman" w:cs="Times New Roman"/>
          <w:i/>
          <w:iCs/>
        </w:rPr>
        <w:t>n</w:t>
      </w:r>
      <w:r w:rsidRPr="001D60F2">
        <w:rPr>
          <w:rFonts w:ascii="Times New Roman" w:hAnsi="Times New Roman" w:cs="Times New Roman"/>
        </w:rPr>
        <w:t xml:space="preserve"> = 4). Beta values were normalized applying stratified quantile normalization and BMIQ. Probes were removed if 1) containing SNPs (</w:t>
      </w:r>
      <w:r w:rsidRPr="00B0596A">
        <w:rPr>
          <w:rFonts w:ascii="Times New Roman" w:hAnsi="Times New Roman" w:cs="Times New Roman"/>
          <w:i/>
          <w:iCs/>
        </w:rPr>
        <w:t>n</w:t>
      </w:r>
      <w:r w:rsidRPr="001D60F2">
        <w:rPr>
          <w:rFonts w:ascii="Times New Roman" w:hAnsi="Times New Roman" w:cs="Times New Roman"/>
        </w:rPr>
        <w:t xml:space="preserve"> = 24,038), 2) X or Y chromosome probes (</w:t>
      </w:r>
      <w:r w:rsidRPr="00B0596A">
        <w:rPr>
          <w:rFonts w:ascii="Times New Roman" w:hAnsi="Times New Roman" w:cs="Times New Roman"/>
          <w:i/>
          <w:iCs/>
        </w:rPr>
        <w:t>n</w:t>
      </w:r>
      <w:r w:rsidRPr="001D60F2">
        <w:rPr>
          <w:rFonts w:ascii="Times New Roman" w:hAnsi="Times New Roman" w:cs="Times New Roman"/>
        </w:rPr>
        <w:t xml:space="preserve"> = 16,263), 3) cross-hybridizing probes (</w:t>
      </w:r>
      <w:r w:rsidRPr="00B0596A">
        <w:rPr>
          <w:rFonts w:ascii="Times New Roman" w:hAnsi="Times New Roman" w:cs="Times New Roman"/>
          <w:i/>
          <w:iCs/>
        </w:rPr>
        <w:t>n</w:t>
      </w:r>
      <w:r w:rsidRPr="001D60F2">
        <w:rPr>
          <w:rFonts w:ascii="Times New Roman" w:hAnsi="Times New Roman" w:cs="Times New Roman"/>
        </w:rPr>
        <w:t xml:space="preserve"> = 46,867) and polymorphic probes (</w:t>
      </w:r>
      <w:r w:rsidRPr="00B0596A">
        <w:rPr>
          <w:rFonts w:ascii="Times New Roman" w:hAnsi="Times New Roman" w:cs="Times New Roman"/>
          <w:i/>
          <w:iCs/>
        </w:rPr>
        <w:t>n</w:t>
      </w:r>
      <w:r w:rsidRPr="001D60F2">
        <w:rPr>
          <w:rFonts w:ascii="Times New Roman" w:hAnsi="Times New Roman" w:cs="Times New Roman"/>
        </w:rPr>
        <w:t xml:space="preserve"> = 297), and probes with a detection </w:t>
      </w:r>
      <w:r w:rsidRPr="00B0596A">
        <w:rPr>
          <w:rFonts w:ascii="Times New Roman" w:hAnsi="Times New Roman" w:cs="Times New Roman"/>
          <w:i/>
          <w:iCs/>
        </w:rPr>
        <w:t>p</w:t>
      </w:r>
      <w:r w:rsidRPr="001D60F2">
        <w:rPr>
          <w:rFonts w:ascii="Times New Roman" w:hAnsi="Times New Roman" w:cs="Times New Roman"/>
        </w:rPr>
        <w:t>-value &gt; 0.01 in at least one sample (</w:t>
      </w:r>
      <w:r w:rsidRPr="00B0596A">
        <w:rPr>
          <w:rFonts w:ascii="Times New Roman" w:hAnsi="Times New Roman" w:cs="Times New Roman"/>
          <w:i/>
          <w:iCs/>
        </w:rPr>
        <w:t>n</w:t>
      </w:r>
      <w:r w:rsidRPr="001D60F2">
        <w:rPr>
          <w:rFonts w:ascii="Times New Roman" w:hAnsi="Times New Roman" w:cs="Times New Roman"/>
        </w:rPr>
        <w:t xml:space="preserve"> = 79,922). The batch effects were corrected for transformed M-values using Combat. The strongest batch effects were iteratively removed. </w:t>
      </w:r>
    </w:p>
    <w:p w14:paraId="12C13636" w14:textId="756076E9" w:rsidR="009A7472" w:rsidRPr="001D60F2" w:rsidRDefault="001D60F2" w:rsidP="001D60F2">
      <w:pPr>
        <w:pStyle w:val="Heading1"/>
      </w:pPr>
      <w:r>
        <w:t>E</w:t>
      </w:r>
      <w:r w:rsidR="009A7472" w:rsidRPr="001D60F2">
        <w:t xml:space="preserve">pigenetic </w:t>
      </w:r>
      <w:r>
        <w:t xml:space="preserve">aging </w:t>
      </w:r>
      <w:r w:rsidR="009A7472" w:rsidRPr="001D60F2">
        <w:t>clocks</w:t>
      </w:r>
    </w:p>
    <w:p w14:paraId="316582FA" w14:textId="77777777" w:rsidR="009A7472" w:rsidRPr="001D60F2" w:rsidRDefault="009A7472" w:rsidP="001D60F2">
      <w:pPr>
        <w:jc w:val="both"/>
        <w:rPr>
          <w:rFonts w:ascii="Times New Roman" w:hAnsi="Times New Roman" w:cs="Times New Roman"/>
        </w:rPr>
      </w:pPr>
    </w:p>
    <w:p w14:paraId="1E5E7E39" w14:textId="45D7E541" w:rsidR="009A7472" w:rsidRPr="001D60F2" w:rsidRDefault="009A7472" w:rsidP="001D60F2">
      <w:pPr>
        <w:jc w:val="both"/>
        <w:rPr>
          <w:rFonts w:ascii="Times New Roman" w:hAnsi="Times New Roman" w:cs="Times New Roman"/>
          <w:b/>
          <w:i/>
          <w:iCs/>
        </w:rPr>
      </w:pPr>
      <w:proofErr w:type="spellStart"/>
      <w:r w:rsidRPr="001D60F2">
        <w:rPr>
          <w:rFonts w:ascii="Times New Roman" w:hAnsi="Times New Roman" w:cs="Times New Roman"/>
          <w:b/>
        </w:rPr>
        <w:t>GrimAge</w:t>
      </w:r>
      <w:proofErr w:type="spellEnd"/>
      <w:r w:rsidRPr="001D60F2">
        <w:rPr>
          <w:rFonts w:ascii="Times New Roman" w:hAnsi="Times New Roman" w:cs="Times New Roman"/>
          <w:b/>
        </w:rPr>
        <w:t>.</w:t>
      </w:r>
      <w:r w:rsidRPr="001D60F2">
        <w:rPr>
          <w:rFonts w:ascii="Times New Roman" w:hAnsi="Times New Roman" w:cs="Times New Roman"/>
          <w:b/>
          <w:i/>
          <w:iCs/>
        </w:rPr>
        <w:t xml:space="preserve"> </w:t>
      </w:r>
      <w:proofErr w:type="spellStart"/>
      <w:r w:rsidRPr="001D60F2">
        <w:rPr>
          <w:rFonts w:ascii="Times New Roman" w:hAnsi="Times New Roman" w:cs="Times New Roman"/>
        </w:rPr>
        <w:t>GrimAge</w:t>
      </w:r>
      <w:proofErr w:type="spellEnd"/>
      <w:r w:rsidRPr="001D60F2">
        <w:rPr>
          <w:rFonts w:ascii="Times New Roman" w:hAnsi="Times New Roman" w:cs="Times New Roman"/>
        </w:rPr>
        <w:t xml:space="preserve"> is a DNAm measure developed on a set of physiological indicators using machine learning analyses and DNAm algorithms to predict morbidity and mortality.</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{"citationID":"5yZMf6nc","properties":{"formattedCitation":"\\super 13\\nosupersub{}","plainCitation":"13","noteIndex":0},"citationItems":[{"id":"zYdCbCIU/m20SiKUn","uris":["http://zotero.org/users/9556180/items/EWP98EQ2"],"itemData":{"id":91,"type":"article-journal","container-title":"Aging","DOI":"10.18632/aging.101684","ISSN":"1945-4589","issue":"2","journalAbbreviation":"Aging","language":"en","page":"303-327","source":"DOI.org (Crossref)","title":"DNA methylation GrimAge strongly predicts lifespan and healthspan","volume":"11","author":[{"family":"Lu","given":"Ake T."},{"family":"Quach","given":"Austin"},{"family":"Wilson","given":"James G."},{"family":"Reiner","given":"Alex P."},{"family":"Aviv","given":"Abraham"},{"family":"Raj","given":"Kenneth"},{"family":"Hou","given":"Lifang"},{"family":"Baccarelli","given":"Andrea A."},{"family":"Li","given":"Yun"},{"family":"Stewart","given":"James D."},{"family":"Whitsel","given":"Eric A."},{"family":"Assimes","given":"Themistocles L."},{"family":"Ferrucci","given":"Luigi"},{"family":"Horvath","given":"Steve"}],"issued":{"date-parts":[["2019",1,21]]}}}],"schema":"https://github.com/citation-style-language/schema/raw/master/csl-citation.json"}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13</w:t>
      </w:r>
      <w:r w:rsidRPr="001D60F2">
        <w:rPr>
          <w:rFonts w:ascii="Times New Roman" w:hAnsi="Times New Roman" w:cs="Times New Roman"/>
        </w:rPr>
        <w:fldChar w:fldCharType="end"/>
      </w:r>
      <w:r w:rsidRPr="001D60F2">
        <w:rPr>
          <w:rFonts w:ascii="Times New Roman" w:hAnsi="Times New Roman" w:cs="Times New Roman"/>
        </w:rPr>
        <w:t xml:space="preserve"> </w:t>
      </w:r>
      <w:proofErr w:type="spellStart"/>
      <w:r w:rsidRPr="001D60F2">
        <w:rPr>
          <w:rFonts w:ascii="Times New Roman" w:hAnsi="Times New Roman" w:cs="Times New Roman"/>
        </w:rPr>
        <w:t>GrimAge</w:t>
      </w:r>
      <w:proofErr w:type="spellEnd"/>
      <w:r w:rsidRPr="001D60F2">
        <w:rPr>
          <w:rFonts w:ascii="Times New Roman" w:hAnsi="Times New Roman" w:cs="Times New Roman"/>
        </w:rPr>
        <w:t xml:space="preserve"> signifies the age in years at which average mortality risk in the Framingham Heart Study Offspring cohort matches actually predicted mortality risk. We used DNAm principal components when computing </w:t>
      </w:r>
      <w:proofErr w:type="spellStart"/>
      <w:r w:rsidRPr="001D60F2">
        <w:rPr>
          <w:rFonts w:ascii="Times New Roman" w:hAnsi="Times New Roman" w:cs="Times New Roman"/>
        </w:rPr>
        <w:t>GrimAge</w:t>
      </w:r>
      <w:proofErr w:type="spellEnd"/>
      <w:r w:rsidRPr="001D60F2">
        <w:rPr>
          <w:rFonts w:ascii="Times New Roman" w:hAnsi="Times New Roman" w:cs="Times New Roman"/>
        </w:rPr>
        <w:t xml:space="preserve"> to increase reliability and to reduce technical noise,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{"citationID":"O7KWyaeE","properties":{"formattedCitation":"\\super 14\\nosupersub{}","plainCitation":"14","noteIndex":0},"citationItems":[{"id":"zYdCbCIU/dhFohLDV","uris":["http://zotero.org/users/9556180/items/SB49ZPMS"],"itemData":{"id":151,"type":"article-journal","container-title":"Nature Aging","DOI":"10.1038/s43587-022-00248-2","ISSN":"2662-8465","issue":"7","journalAbbreviation":"Nat Aging","language":"en","page":"644-661","source":"DOI.org (Crossref)","title":"A computational solution for bolstering reliability of epigenetic clocks: implications for clinical trials and longitudinal tracking","title-short":"A computational solution for bolstering reliability of epigenetic clocks","volume":"2","author":[{"family":"Higgins-Chen","given":"Albert T."},{"family":"Thrush","given":"Kyra L."},{"family":"Wang","given":"Yunzhang"},{"family":"Minteer","given":"Christopher J."},{"family":"Kuo","given":"Pei-Lun"},{"family":"Wang","given":"Meng"},{"family":"Niimi","given":"Peter"},{"family":"Sturm","given":"Gabriel"},{"family":"Lin","given":"Jue"},{"family":"Moore","given":"Ann Zenobia"},{"family":"Bandinelli","given":"Stefania"},{"family":"Vinkers","given":"Christiaan H."},{"family":"Vermetten","given":"Eric"},{"family":"Rutten","given":"Bart P. F."},{"family":"Geuze","given":"Elbert"},{"family":"Okhuijsen-Pfeifer","given":"Cynthia"},{"family":"Horst","given":"Marte Z.","non-dropping-particle":"van der"},{"family":"Schreiter","given":"Stefanie"},{"family":"Gutwinski","given":"Stefan"},{"family":"Luykx","given":"Jurjen J."},{"family":"Picard","given":"Martin"},{"family":"Ferrucci","given":"Luigi"},{"family":"Crimmins","given":"Eileen M."},{"family":"Boks","given":"Marco P."},{"family":"Hägg","given":"Sara"},{"family":"Hu-Seliger","given":"Tina T."},{"family":"Levine","given":"Morgan E."}],"issued":{"date-parts":[["2022",7]]}}}],"schema":"https://github.com/citation-style-language/schema/raw/master/csl-citation.json"}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14</w:t>
      </w:r>
      <w:r w:rsidRPr="001D60F2">
        <w:rPr>
          <w:rFonts w:ascii="Times New Roman" w:hAnsi="Times New Roman" w:cs="Times New Roman"/>
        </w:rPr>
        <w:fldChar w:fldCharType="end"/>
      </w:r>
      <w:r w:rsidRPr="001D60F2">
        <w:rPr>
          <w:rFonts w:ascii="Times New Roman" w:hAnsi="Times New Roman" w:cs="Times New Roman"/>
        </w:rPr>
        <w:t xml:space="preserve"> and created </w:t>
      </w:r>
      <w:proofErr w:type="spellStart"/>
      <w:r w:rsidRPr="001D60F2">
        <w:rPr>
          <w:rFonts w:ascii="Times New Roman" w:hAnsi="Times New Roman" w:cs="Times New Roman"/>
        </w:rPr>
        <w:t>GrimAge</w:t>
      </w:r>
      <w:proofErr w:type="spellEnd"/>
      <w:r w:rsidRPr="001D60F2">
        <w:rPr>
          <w:rFonts w:ascii="Times New Roman" w:hAnsi="Times New Roman" w:cs="Times New Roman"/>
        </w:rPr>
        <w:t xml:space="preserve"> Acceleration residualizing </w:t>
      </w:r>
      <w:proofErr w:type="spellStart"/>
      <w:r w:rsidRPr="001D60F2">
        <w:rPr>
          <w:rFonts w:ascii="Times New Roman" w:hAnsi="Times New Roman" w:cs="Times New Roman"/>
        </w:rPr>
        <w:t>GrimAge</w:t>
      </w:r>
      <w:proofErr w:type="spellEnd"/>
      <w:r w:rsidRPr="001D60F2">
        <w:rPr>
          <w:rFonts w:ascii="Times New Roman" w:hAnsi="Times New Roman" w:cs="Times New Roman"/>
        </w:rPr>
        <w:t xml:space="preserve"> for chronological age. </w:t>
      </w:r>
    </w:p>
    <w:p w14:paraId="2A1D1C89" w14:textId="77777777" w:rsidR="009A7472" w:rsidRPr="001D60F2" w:rsidRDefault="009A7472" w:rsidP="001D60F2">
      <w:pPr>
        <w:jc w:val="both"/>
        <w:rPr>
          <w:rFonts w:ascii="Times New Roman" w:hAnsi="Times New Roman" w:cs="Times New Roman"/>
        </w:rPr>
      </w:pPr>
    </w:p>
    <w:p w14:paraId="39DC86B7" w14:textId="0CCFD733" w:rsidR="009A7472" w:rsidRPr="001D60F2" w:rsidRDefault="009A7472" w:rsidP="001D60F2">
      <w:pPr>
        <w:jc w:val="both"/>
        <w:rPr>
          <w:rFonts w:ascii="Times New Roman" w:hAnsi="Times New Roman" w:cs="Times New Roman"/>
          <w:b/>
        </w:rPr>
      </w:pPr>
      <w:proofErr w:type="spellStart"/>
      <w:r w:rsidRPr="001D60F2">
        <w:rPr>
          <w:rFonts w:ascii="Times New Roman" w:hAnsi="Times New Roman" w:cs="Times New Roman"/>
          <w:b/>
        </w:rPr>
        <w:t>PhenoAge</w:t>
      </w:r>
      <w:proofErr w:type="spellEnd"/>
      <w:r w:rsidRPr="001D60F2">
        <w:rPr>
          <w:rFonts w:ascii="Times New Roman" w:hAnsi="Times New Roman" w:cs="Times New Roman"/>
          <w:b/>
        </w:rPr>
        <w:t xml:space="preserve">. </w:t>
      </w:r>
      <w:proofErr w:type="spellStart"/>
      <w:r w:rsidRPr="001D60F2">
        <w:rPr>
          <w:rFonts w:ascii="Times New Roman" w:hAnsi="Times New Roman" w:cs="Times New Roman"/>
        </w:rPr>
        <w:t>PhenoAge</w:t>
      </w:r>
      <w:proofErr w:type="spellEnd"/>
      <w:r w:rsidRPr="001D60F2">
        <w:rPr>
          <w:rFonts w:ascii="Times New Roman" w:hAnsi="Times New Roman" w:cs="Times New Roman"/>
        </w:rPr>
        <w:t xml:space="preserve"> is modeled based on physiological markers and chronological age and subsequently applied to a new sample modeled from DNA methylation to derive a final DNA methylation clock.</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{"citationID":"9onNXrtc","properties":{"formattedCitation":"\\super 15\\nosupersub{}","plainCitation":"15","noteIndex":0},"citationItems":[{"id":"zYdCbCIU/lPCKNtz1","uris":["http://zotero.org/users/9556180/items/KXU8CT34"],"itemData":{"id":153,"type":"article-journal","container-title":"Aging","DOI":"10.18632/aging.101414","ISSN":"1945-4589","issue":"4","journalAbbreviation":"Aging","language":"en","page":"573-591","source":"DOI.org (Crossref)","title":"An epigenetic biomarker of aging for lifespan and healthspan","volume":"10","author":[{"family":"Levine","given":"Morgan E."},{"family":"Lu","given":"Ake T."},{"family":"Quach","given":"Austin"},{"family":"Chen","given":"Brian H."},{"family":"Assimes","given":"Themistocles L."},{"family":"Bandinelli","given":"Stefania"},{"family":"Hou","given":"Lifang"},{"family":"Baccarelli","given":"Andrea A."},{"family":"Stewart","given":"James D."},{"family":"Li","given":"Yun"},{"family":"Whitsel","given":"Eric A."},{"family":"Wilson","given":"James G"},{"family":"Reiner","given":"Alex P"},{"family":"Aviv","given":"Abraham"},{"family":"Lohman","given":"Kurt"},{"family":"Liu","given":"Yongmei"},{"family":"Ferrucci","given":"Luigi"},{"family":"Horvath","given":"Steve"}],"issued":{"date-parts":[["2018",4,18]]}}}],"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15</w:t>
      </w:r>
      <w:r w:rsidRPr="001D60F2">
        <w:rPr>
          <w:rFonts w:ascii="Times New Roman" w:hAnsi="Times New Roman" w:cs="Times New Roman"/>
        </w:rPr>
        <w:fldChar w:fldCharType="end"/>
      </w:r>
      <w:r w:rsidRPr="001D60F2">
        <w:rPr>
          <w:rFonts w:ascii="Times New Roman" w:hAnsi="Times New Roman" w:cs="Times New Roman"/>
        </w:rPr>
        <w:t xml:space="preserve"> It represents the age in years at which average mortality risk in NHANES III matches the mortality risk predicted by the </w:t>
      </w:r>
      <w:proofErr w:type="spellStart"/>
      <w:r w:rsidRPr="001D60F2">
        <w:rPr>
          <w:rFonts w:ascii="Times New Roman" w:hAnsi="Times New Roman" w:cs="Times New Roman"/>
        </w:rPr>
        <w:t>PhenoAge</w:t>
      </w:r>
      <w:proofErr w:type="spellEnd"/>
      <w:r w:rsidRPr="001D60F2">
        <w:rPr>
          <w:rFonts w:ascii="Times New Roman" w:hAnsi="Times New Roman" w:cs="Times New Roman"/>
        </w:rPr>
        <w:t xml:space="preserve"> algorithm. We used DNAm principal components when computing </w:t>
      </w:r>
      <w:proofErr w:type="spellStart"/>
      <w:r w:rsidRPr="001D60F2">
        <w:rPr>
          <w:rFonts w:ascii="Times New Roman" w:hAnsi="Times New Roman" w:cs="Times New Roman"/>
        </w:rPr>
        <w:t>PhenoAge</w:t>
      </w:r>
      <w:proofErr w:type="spellEnd"/>
      <w:r w:rsidRPr="001D60F2">
        <w:rPr>
          <w:rFonts w:ascii="Times New Roman" w:hAnsi="Times New Roman" w:cs="Times New Roman"/>
        </w:rPr>
        <w:t xml:space="preserve"> to increase reliability and to reduce technical noise,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{"citationID":"qYyatYNw","properties":{"formattedCitation":"\\super 14\\nosupersub{}","plainCitation":"14","noteIndex":0},"citationItems":[{"id":"zYdCbCIU/dhFohLDV","uris":["http://zotero.org/users/9556180/items/SB49ZPMS"],"itemData":{"id":151,"type":"article-journal","container-title":"Nature Aging","DOI":"10.1038/s43587-022-00248-2","ISSN":"2662-8465","issue":"7","journalAbbreviation":"Nat Aging","language":"en","page":"644-661","source":"DOI.org (Crossref)","title":"A computational solution for bolstering reliability of epigenetic clocks: implications for clinical trials and longitudinal tracking","title-short":"A computational solution for bolstering reliability of epigenetic clocks","volume":"2","author":[{"family":"Higgins-Chen","given":"Albert T."},{"family":"Thrush","given":"Kyra L."},{"family":"Wang","given":"Yunzhang"},{"family":"Minteer","given":"Christopher J."},{"family":"Kuo","given":"Pei-Lun"},{"family":"Wang","given":"Meng"},{"family":"Niimi","given":"Peter"},{"family":"Sturm","given":"Gabriel"},{"family":"Lin","given":"Jue"},{"family":"Moore","given":"Ann Zenobia"},{"family":"Bandinelli","given":"Stefania"},{"family":"Vinkers","given":"Christiaan H."},{"family":"Vermetten","given":"Eric"},{"family":"Rutten","given":"Bart P. F."},{"family":"Geuze","given":"Elbert"},{"family":"Okhuijsen-Pfeifer","given":"Cynthia"},{"family":"Horst","given":"Marte Z.","non-dropping-particle":"van der"},{"family":"Schreiter","given":"Stefanie"},{"family":"Gutwinski","given":"Stefan"},{"family":"Luykx","given":"Jurjen J."},{"family":"Picard","given":"Martin"},{"family":"Ferrucci","given":"Luigi"},{"family":"Crimmins","given":"Eileen M."},{"family":"Boks","given":"Marco P."},{"family":"Hägg","given":"Sara"},{"family":"Hu-Seliger","given":"Tina T."},{"family":"Levine","given":"Morgan E."}],"issued":{"date-parts":[["2022",7]]}}}],"schema":"https://github.com/citation-style-language/schema/raw/master/csl-citation.json"}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14</w:t>
      </w:r>
      <w:r w:rsidRPr="001D60F2">
        <w:rPr>
          <w:rFonts w:ascii="Times New Roman" w:hAnsi="Times New Roman" w:cs="Times New Roman"/>
        </w:rPr>
        <w:fldChar w:fldCharType="end"/>
      </w:r>
      <w:r w:rsidRPr="001D60F2">
        <w:rPr>
          <w:rFonts w:ascii="Times New Roman" w:hAnsi="Times New Roman" w:cs="Times New Roman"/>
        </w:rPr>
        <w:t xml:space="preserve"> and created </w:t>
      </w:r>
      <w:proofErr w:type="spellStart"/>
      <w:r w:rsidRPr="001D60F2">
        <w:rPr>
          <w:rFonts w:ascii="Times New Roman" w:hAnsi="Times New Roman" w:cs="Times New Roman"/>
        </w:rPr>
        <w:t>PhenoAge</w:t>
      </w:r>
      <w:proofErr w:type="spellEnd"/>
      <w:r w:rsidRPr="001D60F2">
        <w:rPr>
          <w:rFonts w:ascii="Times New Roman" w:hAnsi="Times New Roman" w:cs="Times New Roman"/>
        </w:rPr>
        <w:t xml:space="preserve"> Acceleration by residualizing </w:t>
      </w:r>
      <w:proofErr w:type="spellStart"/>
      <w:r w:rsidRPr="001D60F2">
        <w:rPr>
          <w:rFonts w:ascii="Times New Roman" w:hAnsi="Times New Roman" w:cs="Times New Roman"/>
        </w:rPr>
        <w:t>PhenoAge</w:t>
      </w:r>
      <w:proofErr w:type="spellEnd"/>
      <w:r w:rsidRPr="001D60F2">
        <w:rPr>
          <w:rFonts w:ascii="Times New Roman" w:hAnsi="Times New Roman" w:cs="Times New Roman"/>
        </w:rPr>
        <w:t xml:space="preserve"> for chronological age. </w:t>
      </w:r>
    </w:p>
    <w:p w14:paraId="5C28F73E" w14:textId="77777777" w:rsidR="009A7472" w:rsidRPr="001D60F2" w:rsidRDefault="009A7472" w:rsidP="001D60F2">
      <w:pPr>
        <w:jc w:val="both"/>
        <w:rPr>
          <w:rFonts w:ascii="Times New Roman" w:hAnsi="Times New Roman" w:cs="Times New Roman"/>
        </w:rPr>
      </w:pPr>
      <w:bookmarkStart w:id="0" w:name="_dc3wog31teum" w:colFirst="0" w:colLast="0"/>
      <w:bookmarkEnd w:id="0"/>
    </w:p>
    <w:p w14:paraId="2AA1DA6B" w14:textId="53E9E6BC" w:rsidR="009A7472" w:rsidRPr="001D60F2" w:rsidRDefault="009A7472" w:rsidP="001D60F2">
      <w:pPr>
        <w:jc w:val="both"/>
        <w:rPr>
          <w:rFonts w:ascii="Times New Roman" w:hAnsi="Times New Roman" w:cs="Times New Roman"/>
          <w:b/>
        </w:rPr>
      </w:pPr>
      <w:proofErr w:type="spellStart"/>
      <w:r w:rsidRPr="001D60F2">
        <w:rPr>
          <w:rFonts w:ascii="Times New Roman" w:hAnsi="Times New Roman" w:cs="Times New Roman"/>
          <w:b/>
        </w:rPr>
        <w:t>DunedinPACE</w:t>
      </w:r>
      <w:proofErr w:type="spellEnd"/>
      <w:r w:rsidRPr="001D60F2">
        <w:rPr>
          <w:rFonts w:ascii="Times New Roman" w:hAnsi="Times New Roman" w:cs="Times New Roman"/>
          <w:b/>
        </w:rPr>
        <w:t xml:space="preserve">. </w:t>
      </w:r>
      <w:bookmarkStart w:id="1" w:name="_u6ivvbfs5nq8" w:colFirst="0" w:colLast="0"/>
      <w:bookmarkEnd w:id="1"/>
      <w:proofErr w:type="spellStart"/>
      <w:r w:rsidRPr="001D60F2">
        <w:rPr>
          <w:rFonts w:ascii="Times New Roman" w:hAnsi="Times New Roman" w:cs="Times New Roman"/>
        </w:rPr>
        <w:t>DunedinPACE</w:t>
      </w:r>
      <w:proofErr w:type="spellEnd"/>
      <w:r w:rsidRPr="001D60F2">
        <w:rPr>
          <w:rFonts w:ascii="Times New Roman" w:hAnsi="Times New Roman" w:cs="Times New Roman"/>
        </w:rPr>
        <w:t xml:space="preserve"> </w:t>
      </w:r>
      <w:r w:rsidR="001D60F2">
        <w:rPr>
          <w:rFonts w:ascii="Times New Roman" w:hAnsi="Times New Roman" w:cs="Times New Roman"/>
        </w:rPr>
        <w:t>was</w:t>
      </w:r>
      <w:r w:rsidRPr="001D60F2">
        <w:rPr>
          <w:rFonts w:ascii="Times New Roman" w:hAnsi="Times New Roman" w:cs="Times New Roman"/>
        </w:rPr>
        <w:t xml:space="preserve"> calculated using a published algorithm available at https://github.com/danbelsky/DunedinPACE.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{"citationID":"x33bF05v","properties":{"formattedCitation":"\\super 16\\nosupersub{}","plainCitation":"16","noteIndex":0},"citationItems":[{"id":"zYdCbCIU/6vUGywhZ","uris":["http://zotero.org/users/9556180/items/D3Z5D4P8"],"itemData":{"id":145,"type":"article-journal","container-title":"eLife","DOI":"10.7554/eLife.73420","ISSN":"2050-084X","language":"en","page":"e73420","source":"DOI.org (Crossref)","title":"DunedinPACE, a DNA methylation biomarker of the pace of aging","volume":"11","author":[{"family":"Belsky","given":"Daniel W"},{"family":"Caspi","given":"Avshalom"},{"family":"Corcoran","given":"David L"},{"family":"Sugden","given":"Karen"},{"family":"Poulton","given":"Richie"},{"family":"Arseneault","given":"Louise"},{"family":"Baccarelli","given":"Andrea"},{"family":"Chamarti","given":"Kartik"},{"family":"Gao","given":"Xu"},{"family":"Hannon","given":"Eilis"},{"family":"Harrington","given":"Hona Lee"},{"family":"Houts","given":"Renate"},{"family":"Kothari","given":"Meeraj"},{"family":"Kwon","given":"Dayoon"},{"family":"Mill","given":"Jonathan"},{"family":"Schwartz","given":"Joel"},{"family":"Vokonas","given":"Pantel"},{"family":"Wang","given":"Cuicui"},{"family":"Williams","given":"Benjamin S"},{"family":"Moffitt","given":"Terrie E"}],"issued":{"date-parts":[["2022",1,14]]}}}],"schema":"https://github.com/citation-style-language/schema/raw/master/csl-citation.json"}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16</w:t>
      </w:r>
      <w:r w:rsidRPr="001D60F2">
        <w:rPr>
          <w:rFonts w:ascii="Times New Roman" w:hAnsi="Times New Roman" w:cs="Times New Roman"/>
        </w:rPr>
        <w:fldChar w:fldCharType="end"/>
      </w:r>
      <w:r w:rsidRPr="001D60F2">
        <w:rPr>
          <w:rFonts w:ascii="Times New Roman" w:hAnsi="Times New Roman" w:cs="Times New Roman"/>
        </w:rPr>
        <w:t xml:space="preserve"> Scores indicate years of physiological decline experience per calendar year. The expected value of </w:t>
      </w:r>
      <w:proofErr w:type="spellStart"/>
      <w:r w:rsidRPr="001D60F2">
        <w:rPr>
          <w:rFonts w:ascii="Times New Roman" w:hAnsi="Times New Roman" w:cs="Times New Roman"/>
        </w:rPr>
        <w:t>DunedinPACE</w:t>
      </w:r>
      <w:proofErr w:type="spellEnd"/>
      <w:r w:rsidRPr="001D60F2">
        <w:rPr>
          <w:rFonts w:ascii="Times New Roman" w:hAnsi="Times New Roman" w:cs="Times New Roman"/>
        </w:rPr>
        <w:t xml:space="preserve"> in midlife adults is 1. Values &gt;1 indicate accelerated aging, while values &lt;1 indicate slowed aging. </w:t>
      </w:r>
      <w:proofErr w:type="spellStart"/>
      <w:r w:rsidRPr="001D60F2">
        <w:rPr>
          <w:rFonts w:ascii="Times New Roman" w:hAnsi="Times New Roman" w:cs="Times New Roman"/>
        </w:rPr>
        <w:t>DunedinPACE</w:t>
      </w:r>
      <w:proofErr w:type="spellEnd"/>
      <w:r w:rsidRPr="001D60F2">
        <w:rPr>
          <w:rFonts w:ascii="Times New Roman" w:hAnsi="Times New Roman" w:cs="Times New Roman"/>
        </w:rPr>
        <w:t xml:space="preserve"> measures the rate at which aging occurs and was derived from analysis of longitudinal changes at 19 biomarkers (e.g., body mass index, glycated hemoglobin, total cholesterol, cardiorespiratory fitness, and tooth decay) measured at 26, 32, 38, and 45 years of age in the Dunedin Study.</w:t>
      </w:r>
    </w:p>
    <w:p w14:paraId="2C028E45" w14:textId="77777777" w:rsidR="009A7472" w:rsidRPr="001D60F2" w:rsidRDefault="009A7472" w:rsidP="001D60F2">
      <w:pPr>
        <w:jc w:val="both"/>
        <w:rPr>
          <w:rFonts w:ascii="Times New Roman" w:hAnsi="Times New Roman" w:cs="Times New Roman"/>
          <w:b/>
        </w:rPr>
      </w:pPr>
      <w:bookmarkStart w:id="2" w:name="_mrphre4txfom" w:colFirst="0" w:colLast="0"/>
      <w:bookmarkStart w:id="3" w:name="_dj5xmhkwh62s" w:colFirst="0" w:colLast="0"/>
      <w:bookmarkStart w:id="4" w:name="_13pqdgcfm1we" w:colFirst="0" w:colLast="0"/>
      <w:bookmarkEnd w:id="2"/>
      <w:bookmarkEnd w:id="3"/>
      <w:bookmarkEnd w:id="4"/>
    </w:p>
    <w:p w14:paraId="7918CA46" w14:textId="77777777" w:rsidR="009A7472" w:rsidRPr="001D60F2" w:rsidRDefault="009A7472" w:rsidP="001D60F2">
      <w:pPr>
        <w:jc w:val="both"/>
        <w:rPr>
          <w:rFonts w:ascii="Times New Roman" w:hAnsi="Times New Roman" w:cs="Times New Roman"/>
          <w:b/>
        </w:rPr>
      </w:pPr>
      <w:r w:rsidRPr="001D60F2">
        <w:rPr>
          <w:rFonts w:ascii="Times New Roman" w:hAnsi="Times New Roman" w:cs="Times New Roman"/>
          <w:b/>
        </w:rPr>
        <w:t xml:space="preserve">Horvath </w:t>
      </w:r>
      <w:proofErr w:type="gramStart"/>
      <w:r w:rsidRPr="001D60F2">
        <w:rPr>
          <w:rFonts w:ascii="Times New Roman" w:hAnsi="Times New Roman" w:cs="Times New Roman"/>
          <w:b/>
        </w:rPr>
        <w:t>Multi-Tissue</w:t>
      </w:r>
      <w:proofErr w:type="gramEnd"/>
      <w:r w:rsidRPr="001D60F2">
        <w:rPr>
          <w:rFonts w:ascii="Times New Roman" w:hAnsi="Times New Roman" w:cs="Times New Roman"/>
          <w:b/>
        </w:rPr>
        <w:t xml:space="preserve"> </w:t>
      </w:r>
    </w:p>
    <w:p w14:paraId="4714DE22" w14:textId="179B79A4" w:rsidR="009A7472" w:rsidRPr="001D60F2" w:rsidRDefault="009A7472" w:rsidP="001D60F2">
      <w:pPr>
        <w:jc w:val="both"/>
        <w:rPr>
          <w:rFonts w:ascii="Times New Roman" w:hAnsi="Times New Roman" w:cs="Times New Roman"/>
        </w:rPr>
      </w:pPr>
      <w:r w:rsidRPr="001D60F2">
        <w:rPr>
          <w:rFonts w:ascii="Times New Roman" w:hAnsi="Times New Roman" w:cs="Times New Roman"/>
        </w:rPr>
        <w:t>Horvath Multi-Tissue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{"citationID":"uNsebxEh","properties":{"formattedCitation":"\\super 17\\nosupersub{}","plainCitation":"17","noteIndex":0},"citationItems":[{"id":"zYdCbCIU/P9CTYEwG","uris":["http://zotero.org/users/9556180/items/3MMB9236"],"itemData":{"id":195,"type":"article-journal","container-title":"Genome Biology","DOI":"10.1186/gb-2013-14-10-r115","ISSN":"1465-6906","issue":"10","journalAbbreviation":"Genome Biology","language":"en","page":"R115","source":"DOI.org (Crossref)","title":"DNA methylation age of human tissues and cell types","volume":"14","author":[{"family":"Horvath","given":"Steve"}],"issued":{"date-parts":[["2013"]]}}}],"schema":"https://github.com/citation-style-language/schema/raw/master/csl-citation.json"} </w:instrText>
      </w:r>
      <w:r w:rsidRPr="001D60F2">
        <w:rPr>
          <w:rFonts w:ascii="Times New Roman" w:hAnsi="Times New Roman" w:cs="Times New Roman"/>
        </w:rPr>
        <w:fldChar w:fldCharType="separate"/>
      </w:r>
      <w:r w:rsidR="001D60F2" w:rsidRPr="001D60F2">
        <w:rPr>
          <w:rFonts w:ascii="Times New Roman" w:hAnsi="Times New Roman" w:cs="Times New Roman"/>
          <w:kern w:val="0"/>
          <w:vertAlign w:val="superscript"/>
        </w:rPr>
        <w:t>17</w:t>
      </w:r>
      <w:r w:rsidRPr="001D60F2">
        <w:rPr>
          <w:rFonts w:ascii="Times New Roman" w:hAnsi="Times New Roman" w:cs="Times New Roman"/>
        </w:rPr>
        <w:fldChar w:fldCharType="end"/>
      </w:r>
      <w:r w:rsidRPr="001D60F2">
        <w:rPr>
          <w:rFonts w:ascii="Times New Roman" w:hAnsi="Times New Roman" w:cs="Times New Roman"/>
        </w:rPr>
        <w:t xml:space="preserve"> was trained on 7,844 samples from 51 different tissue and cell types. It was developed by regressing a transformed version of chronological age on </w:t>
      </w:r>
      <w:proofErr w:type="spellStart"/>
      <w:r w:rsidRPr="001D60F2">
        <w:rPr>
          <w:rFonts w:ascii="Times New Roman" w:hAnsi="Times New Roman" w:cs="Times New Roman"/>
        </w:rPr>
        <w:t>CpGs</w:t>
      </w:r>
      <w:proofErr w:type="spellEnd"/>
      <w:r w:rsidRPr="001D60F2">
        <w:rPr>
          <w:rFonts w:ascii="Times New Roman" w:hAnsi="Times New Roman" w:cs="Times New Roman"/>
        </w:rPr>
        <w:t>. We used DNAm principal components when computing Horvath Multi-Tissue to increase reliability and to reduce technical noise,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{"citationID":"RqyygMi4","properties":{"formattedCitation":"\\super 14\\nosupersub{}","plainCitation":"14","noteIndex":0},"citationItems":[{"id":"zYdCbCIU/dhFohLDV","uris":["http://zotero.org/users/9556180/items/SB49ZPMS"],"itemData":{"id":151,"type":"article-journal","container-title":"Nature Aging","DOI":"10.1038/s43587-022-00248-2","ISSN":"2662-8465","issue":"7","journalAbbreviation":"Nat Aging","language":"en","page":"644-661","source":"DOI.org (Crossref)","title":"A computational solution for bolstering reliability of epigenetic clocks: implications for clinical trials and longitudinal tracking","title-short":"A computational solution for bolstering reliability of epigenetic clocks","volume":"2","author":[{"family":"Higgins-Chen","given":"Albert T."},{"family":"Thrush","given":"Kyra L."},{"family":"Wang","given":"Yunzhang"},{"family":"Minteer","given":"Christopher J."},{"family":"Kuo","given":"Pei-Lun"},{"family":"Wang","given":"Meng"},{"family":"Niimi","given":"Peter"},{"family":"Sturm","given":"Gabriel"},{"family":"Lin","given":"Jue"},{"family":"Moore","given":"Ann Zenobia"},{"family":"Bandinelli","given":"Stefania"},{"family":"Vinkers","given":"Christiaan H."},{"family":"Vermetten","given":"Eric"},{"family":"Rutten","given":"Bart P. F."},{"family":"Geuze","given":"Elbert"},{"family":"Okhuijsen-Pfeifer","given":"Cynthia"},{"family":"Horst","given":"Marte Z.","non-dropping-particle":"van der"},{"family":"Schreiter","given":"Stefanie"},{"family":"Gutwinski","given":"Stefan"},{"family":"Luykx","given":"Jurjen J."},{"family":"Picard","given":"Martin"},{"family":"Ferrucci","given":"Luigi"},{"family":"Crimmins","given":"Eileen M."},{"family":"Boks","given":"Marco P."},{"family":"Hägg","given":"Sara"},{"family":"Hu-Seliger","given":"Tina T."},{"family":"Levine","given":"Morgan E."}],"issued":{"date-parts":[["2022",7]]}}}],"schema":"https://github.com/citation-style-language/schema/raw/master/csl-citation.json"}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14</w:t>
      </w:r>
      <w:r w:rsidRPr="001D60F2">
        <w:rPr>
          <w:rFonts w:ascii="Times New Roman" w:hAnsi="Times New Roman" w:cs="Times New Roman"/>
        </w:rPr>
        <w:fldChar w:fldCharType="end"/>
      </w:r>
      <w:r w:rsidRPr="001D60F2">
        <w:rPr>
          <w:rFonts w:ascii="Times New Roman" w:hAnsi="Times New Roman" w:cs="Times New Roman"/>
        </w:rPr>
        <w:t xml:space="preserve"> and created Horvath Multi-Tissue Acceleration by residualizing Horvath Multi-Tissue for chronological age. </w:t>
      </w:r>
    </w:p>
    <w:p w14:paraId="069A9E30" w14:textId="77777777" w:rsidR="009A7472" w:rsidRPr="001D60F2" w:rsidRDefault="009A7472" w:rsidP="001D60F2">
      <w:pPr>
        <w:jc w:val="both"/>
        <w:rPr>
          <w:rFonts w:ascii="Times New Roman" w:hAnsi="Times New Roman" w:cs="Times New Roman"/>
        </w:rPr>
      </w:pPr>
    </w:p>
    <w:p w14:paraId="74B35720" w14:textId="77777777" w:rsidR="009A7472" w:rsidRPr="001D60F2" w:rsidRDefault="009A7472" w:rsidP="001D60F2">
      <w:pPr>
        <w:jc w:val="both"/>
        <w:rPr>
          <w:rFonts w:ascii="Times New Roman" w:hAnsi="Times New Roman" w:cs="Times New Roman"/>
          <w:b/>
        </w:rPr>
      </w:pPr>
      <w:r w:rsidRPr="001D60F2">
        <w:rPr>
          <w:rFonts w:ascii="Times New Roman" w:hAnsi="Times New Roman" w:cs="Times New Roman"/>
          <w:b/>
        </w:rPr>
        <w:t>Horvath Skin-and-Blood</w:t>
      </w:r>
    </w:p>
    <w:p w14:paraId="1F224F9A" w14:textId="6391F40A" w:rsidR="009A7472" w:rsidRDefault="009A7472" w:rsidP="001D60F2">
      <w:pPr>
        <w:jc w:val="both"/>
        <w:rPr>
          <w:rFonts w:ascii="Times New Roman" w:hAnsi="Times New Roman" w:cs="Times New Roman"/>
        </w:rPr>
      </w:pPr>
      <w:bookmarkStart w:id="5" w:name="_81olsjactxzb" w:colFirst="0" w:colLast="0"/>
      <w:bookmarkEnd w:id="5"/>
      <w:r w:rsidRPr="001D60F2">
        <w:rPr>
          <w:rFonts w:ascii="Times New Roman" w:hAnsi="Times New Roman" w:cs="Times New Roman"/>
        </w:rPr>
        <w:t>Horvath Skin-and-Blood</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{"citationID":"zUlPHeP2","properties":{"formattedCitation":"\\super 18\\nosupersub{}","plainCitation":"18","noteIndex":0},"citationItems":[{"id":"zYdCbCIU/4bAiFXNY","uris":["http://zotero.org/users/9556180/items/ZUC8X77Y"],"itemData":{"id":567,"type":"article-journal","container-title":"Aging","DOI":"10.18632/aging.101508","ISSN":"1945-4589","issue":"7","journalAbbreviation":"Aging","language":"en","page":"1758-1775","source":"DOI.org (Crossref)","title":"Epigenetic clock for skin and blood cells applied to Hutchinson Gilford Progeria Syndrome and ex vivo studies","volume":"10","author":[{"family":"Horvath","given":"Steve"},{"family":"Oshima","given":"Junko"},{"family":"Martin","given":"George M."},{"family":"Lu","given":"Ake T."},{"family":"Quach","given":"Austin"},{"family":"Cohen","given":"Howard"},{"family":"Felton","given":"Sarah"},{"family":"Matsuyama","given":"Mieko"},{"family":"Lowe","given":"Donna"},{"family":"Kabacik","given":"Sylwia"},{"family":"Wilson","given":"James G."},{"family":"Reiner","given":"Alex P."},{"family":"Maierhofer","given":"Anna"},{"family":"Flunkert","given":"Julia"},{"family":"Aviv","given":"Abraham"},{"family":"Hou","given":"Lifang"},{"family":"Baccarelli","given":"Andrea A."},{"family":"Li","given":"Yun"},{"family":"Stewart","given":"James D."},{"family":"Whitsel","given":"Eric A."},{"family":"Ferrucci","given":"Luigi"},{"family":"Matsuyama","given":"Shigemi"},{"family":"Raj","given":"Kenneth"}],"issued":{"date-parts":[["2018",7,26]]}}}],"schema":"https://github.com/citation-style-language/schema/raw/master/csl-citation.json"} </w:instrText>
      </w:r>
      <w:r w:rsidRPr="001D60F2">
        <w:rPr>
          <w:rFonts w:ascii="Times New Roman" w:hAnsi="Times New Roman" w:cs="Times New Roman"/>
        </w:rPr>
        <w:fldChar w:fldCharType="separate"/>
      </w:r>
      <w:r w:rsidR="001D60F2" w:rsidRPr="001D60F2">
        <w:rPr>
          <w:rFonts w:ascii="Times New Roman" w:hAnsi="Times New Roman" w:cs="Times New Roman"/>
          <w:kern w:val="0"/>
          <w:vertAlign w:val="superscript"/>
        </w:rPr>
        <w:t>18</w:t>
      </w:r>
      <w:r w:rsidRPr="001D60F2">
        <w:rPr>
          <w:rFonts w:ascii="Times New Roman" w:hAnsi="Times New Roman" w:cs="Times New Roman"/>
        </w:rPr>
        <w:fldChar w:fldCharType="end"/>
      </w:r>
      <w:r w:rsidRPr="001D60F2">
        <w:rPr>
          <w:rFonts w:ascii="Times New Roman" w:hAnsi="Times New Roman" w:cs="Times New Roman"/>
        </w:rPr>
        <w:t xml:space="preserve"> was </w:t>
      </w:r>
      <w:r w:rsidRPr="001D60F2">
        <w:rPr>
          <w:rFonts w:ascii="Times New Roman" w:hAnsi="Times New Roman" w:cs="Times New Roman"/>
          <w:color w:val="1B1B1B"/>
          <w:highlight w:val="white"/>
        </w:rPr>
        <w:t xml:space="preserve">developed for human fibroblasts, keratinocytes, buccal cells, endothelial cells, lymphoblastoid cells, skin, blood, and saliva samples and was trained on a </w:t>
      </w:r>
      <w:r w:rsidRPr="001D60F2">
        <w:rPr>
          <w:rFonts w:ascii="Times New Roman" w:hAnsi="Times New Roman" w:cs="Times New Roman"/>
          <w:color w:val="1B1B1B"/>
          <w:highlight w:val="white"/>
        </w:rPr>
        <w:lastRenderedPageBreak/>
        <w:t>calibrated version of chronological age.</w:t>
      </w:r>
      <w:r w:rsidRPr="001D60F2">
        <w:rPr>
          <w:rFonts w:ascii="Times New Roman" w:hAnsi="Times New Roman" w:cs="Times New Roman"/>
          <w:color w:val="1B1B1B"/>
          <w:sz w:val="28"/>
          <w:szCs w:val="28"/>
          <w:highlight w:val="white"/>
        </w:rPr>
        <w:t xml:space="preserve"> </w:t>
      </w:r>
      <w:r w:rsidRPr="001D60F2">
        <w:rPr>
          <w:rFonts w:ascii="Times New Roman" w:hAnsi="Times New Roman" w:cs="Times New Roman"/>
        </w:rPr>
        <w:t>We used DNAm principal components when computing Horvath Skin-and-Blood to increase reliability and to reduce technical noise,</w:t>
      </w:r>
      <w:r w:rsidRPr="001D60F2">
        <w:rPr>
          <w:rFonts w:ascii="Times New Roman" w:hAnsi="Times New Roman" w:cs="Times New Roman"/>
        </w:rPr>
        <w:fldChar w:fldCharType="begin"/>
      </w:r>
      <w:r w:rsidR="00B0596A">
        <w:rPr>
          <w:rFonts w:ascii="Times New Roman" w:hAnsi="Times New Roman" w:cs="Times New Roman"/>
        </w:rPr>
        <w:instrText xml:space="preserve"> ADDIN ZOTERO_ITEM CSL_CITATION {"citationID":"Va22W4tK","properties":{"formattedCitation":"\\super 14\\nosupersub{}","plainCitation":"14","noteIndex":0},"citationItems":[{"id":"zYdCbCIU/dhFohLDV","uris":["http://zotero.org/users/9556180/items/SB49ZPMS"],"itemData":{"id":151,"type":"article-journal","container-title":"Nature Aging","DOI":"10.1038/s43587-022-00248-2","ISSN":"2662-8465","issue":"7","journalAbbreviation":"Nat Aging","language":"en","page":"644-661","source":"DOI.org (Crossref)","title":"A computational solution for bolstering reliability of epigenetic clocks: implications for clinical trials and longitudinal tracking","title-short":"A computational solution for bolstering reliability of epigenetic clocks","volume":"2","author":[{"family":"Higgins-Chen","given":"Albert T."},{"family":"Thrush","given":"Kyra L."},{"family":"Wang","given":"Yunzhang"},{"family":"Minteer","given":"Christopher J."},{"family":"Kuo","given":"Pei-Lun"},{"family":"Wang","given":"Meng"},{"family":"Niimi","given":"Peter"},{"family":"Sturm","given":"Gabriel"},{"family":"Lin","given":"Jue"},{"family":"Moore","given":"Ann Zenobia"},{"family":"Bandinelli","given":"Stefania"},{"family":"Vinkers","given":"Christiaan H."},{"family":"Vermetten","given":"Eric"},{"family":"Rutten","given":"Bart P. F."},{"family":"Geuze","given":"Elbert"},{"family":"Okhuijsen-Pfeifer","given":"Cynthia"},{"family":"Horst","given":"Marte Z.","non-dropping-particle":"van der"},{"family":"Schreiter","given":"Stefanie"},{"family":"Gutwinski","given":"Stefan"},{"family":"Luykx","given":"Jurjen J."},{"family":"Picard","given":"Martin"},{"family":"Ferrucci","given":"Luigi"},{"family":"Crimmins","given":"Eileen M."},{"family":"Boks","given":"Marco P."},{"family":"Hägg","given":"Sara"},{"family":"Hu-Seliger","given":"Tina T."},{"family":"Levine","given":"Morgan E."}],"issued":{"date-parts":[["2022",7]]}}}],"schema":"https://github.com/citation-style-language/schema/raw/master/csl-citation.json"} </w:instrText>
      </w:r>
      <w:r w:rsidRPr="001D60F2">
        <w:rPr>
          <w:rFonts w:ascii="Times New Roman" w:hAnsi="Times New Roman" w:cs="Times New Roman"/>
        </w:rPr>
        <w:fldChar w:fldCharType="separate"/>
      </w:r>
      <w:r w:rsidR="003974C2" w:rsidRPr="003974C2">
        <w:rPr>
          <w:rFonts w:ascii="Times New Roman" w:hAnsi="Times New Roman" w:cs="Times New Roman"/>
          <w:kern w:val="0"/>
          <w:vertAlign w:val="superscript"/>
        </w:rPr>
        <w:t>14</w:t>
      </w:r>
      <w:r w:rsidRPr="001D60F2">
        <w:rPr>
          <w:rFonts w:ascii="Times New Roman" w:hAnsi="Times New Roman" w:cs="Times New Roman"/>
        </w:rPr>
        <w:fldChar w:fldCharType="end"/>
      </w:r>
      <w:r w:rsidRPr="001D60F2">
        <w:rPr>
          <w:rFonts w:ascii="Times New Roman" w:hAnsi="Times New Roman" w:cs="Times New Roman"/>
        </w:rPr>
        <w:t xml:space="preserve"> and created Horvath Skin-and-Blood Acceleration by residualizing Horvath Skin-and-Blood for chronological age. </w:t>
      </w:r>
    </w:p>
    <w:p w14:paraId="0F191C1A" w14:textId="77777777" w:rsidR="003974C2" w:rsidRDefault="003974C2" w:rsidP="001D60F2">
      <w:pPr>
        <w:jc w:val="both"/>
        <w:rPr>
          <w:rFonts w:ascii="Times New Roman" w:hAnsi="Times New Roman" w:cs="Times New Roman"/>
        </w:rPr>
      </w:pPr>
    </w:p>
    <w:p w14:paraId="2F41625F" w14:textId="1E953807" w:rsidR="003974C2" w:rsidRPr="003974C2" w:rsidRDefault="003974C2" w:rsidP="001D60F2">
      <w:pPr>
        <w:jc w:val="both"/>
        <w:rPr>
          <w:rFonts w:ascii="Times New Roman" w:hAnsi="Times New Roman" w:cs="Times New Roman"/>
          <w:b/>
          <w:bCs/>
        </w:rPr>
      </w:pPr>
      <w:r w:rsidRPr="003974C2">
        <w:rPr>
          <w:rFonts w:ascii="Times New Roman" w:hAnsi="Times New Roman" w:cs="Times New Roman"/>
          <w:b/>
          <w:bCs/>
        </w:rPr>
        <w:t>References</w:t>
      </w:r>
    </w:p>
    <w:p w14:paraId="760A030E" w14:textId="77777777" w:rsidR="001D60F2" w:rsidRDefault="001D60F2" w:rsidP="001D60F2">
      <w:pPr>
        <w:jc w:val="both"/>
        <w:rPr>
          <w:rFonts w:ascii="Times New Roman" w:hAnsi="Times New Roman" w:cs="Times New Roman"/>
        </w:rPr>
      </w:pPr>
    </w:p>
    <w:p w14:paraId="71367A69" w14:textId="77777777" w:rsidR="00B0596A" w:rsidRPr="00B0596A" w:rsidRDefault="003974C2" w:rsidP="00B0596A">
      <w:pPr>
        <w:pStyle w:val="Bibliography"/>
        <w:rPr>
          <w:rFonts w:ascii="Times New Roman" w:hAnsi="Times New Roman" w:cs="Times New Roman"/>
        </w:rPr>
      </w:pPr>
      <w:r>
        <w:fldChar w:fldCharType="begin"/>
      </w:r>
      <w:r w:rsidR="00B0596A">
        <w:instrText xml:space="preserve"> ADDIN ZOTERO_BIBL {"uncited":[],"omitted":[],"custom":[]} CSL_BIBLIOGRAPHY </w:instrText>
      </w:r>
      <w:r>
        <w:fldChar w:fldCharType="separate"/>
      </w:r>
      <w:r w:rsidR="00B0596A" w:rsidRPr="00B0596A">
        <w:rPr>
          <w:rFonts w:ascii="Times New Roman" w:hAnsi="Times New Roman" w:cs="Times New Roman"/>
        </w:rPr>
        <w:t>1.</w:t>
      </w:r>
      <w:r w:rsidR="00B0596A" w:rsidRPr="00B0596A">
        <w:rPr>
          <w:rFonts w:ascii="Times New Roman" w:hAnsi="Times New Roman" w:cs="Times New Roman"/>
        </w:rPr>
        <w:tab/>
        <w:t xml:space="preserve">Harden, K. P., Tucker-Drob, E. M. &amp; Tackett, J. L. The Texas Twin Project. </w:t>
      </w:r>
      <w:r w:rsidR="00B0596A" w:rsidRPr="00B0596A">
        <w:rPr>
          <w:rFonts w:ascii="Times New Roman" w:hAnsi="Times New Roman" w:cs="Times New Roman"/>
          <w:i/>
          <w:iCs/>
        </w:rPr>
        <w:t>Twin Res. Hum. Genet.</w:t>
      </w:r>
      <w:r w:rsidR="00B0596A" w:rsidRPr="00B0596A">
        <w:rPr>
          <w:rFonts w:ascii="Times New Roman" w:hAnsi="Times New Roman" w:cs="Times New Roman"/>
        </w:rPr>
        <w:t xml:space="preserve"> </w:t>
      </w:r>
      <w:r w:rsidR="00B0596A" w:rsidRPr="00B0596A">
        <w:rPr>
          <w:rFonts w:ascii="Times New Roman" w:hAnsi="Times New Roman" w:cs="Times New Roman"/>
          <w:b/>
          <w:bCs/>
        </w:rPr>
        <w:t>16</w:t>
      </w:r>
      <w:r w:rsidR="00B0596A" w:rsidRPr="00B0596A">
        <w:rPr>
          <w:rFonts w:ascii="Times New Roman" w:hAnsi="Times New Roman" w:cs="Times New Roman"/>
        </w:rPr>
        <w:t>, 385–390 (2013).</w:t>
      </w:r>
    </w:p>
    <w:p w14:paraId="5202FD43"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2.</w:t>
      </w:r>
      <w:r w:rsidRPr="00B0596A">
        <w:rPr>
          <w:rFonts w:ascii="Times New Roman" w:hAnsi="Times New Roman" w:cs="Times New Roman"/>
        </w:rPr>
        <w:tab/>
        <w:t xml:space="preserve">Reichman, N. E., Teitler, J. O., Garfinkel, I. &amp; McLanahan, S. S. Fragile Families: sample and design. </w:t>
      </w:r>
      <w:r w:rsidRPr="00B0596A">
        <w:rPr>
          <w:rFonts w:ascii="Times New Roman" w:hAnsi="Times New Roman" w:cs="Times New Roman"/>
          <w:i/>
          <w:iCs/>
        </w:rPr>
        <w:t>Child. Youth Serv. Rev.</w:t>
      </w:r>
      <w:r w:rsidRPr="00B0596A">
        <w:rPr>
          <w:rFonts w:ascii="Times New Roman" w:hAnsi="Times New Roman" w:cs="Times New Roman"/>
        </w:rPr>
        <w:t xml:space="preserve"> </w:t>
      </w:r>
      <w:r w:rsidRPr="00B0596A">
        <w:rPr>
          <w:rFonts w:ascii="Times New Roman" w:hAnsi="Times New Roman" w:cs="Times New Roman"/>
          <w:b/>
          <w:bCs/>
        </w:rPr>
        <w:t>23</w:t>
      </w:r>
      <w:r w:rsidRPr="00B0596A">
        <w:rPr>
          <w:rFonts w:ascii="Times New Roman" w:hAnsi="Times New Roman" w:cs="Times New Roman"/>
        </w:rPr>
        <w:t>, 303–326 (2001).</w:t>
      </w:r>
    </w:p>
    <w:p w14:paraId="57BADB90"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3.</w:t>
      </w:r>
      <w:r w:rsidRPr="00B0596A">
        <w:rPr>
          <w:rFonts w:ascii="Times New Roman" w:hAnsi="Times New Roman" w:cs="Times New Roman"/>
        </w:rPr>
        <w:tab/>
        <w:t xml:space="preserve">Waldfogel, J., Craigie, T.-A. &amp; Brooks-Gunn, J. Fragile Families and Child Wellbeing. </w:t>
      </w:r>
      <w:r w:rsidRPr="00B0596A">
        <w:rPr>
          <w:rFonts w:ascii="Times New Roman" w:hAnsi="Times New Roman" w:cs="Times New Roman"/>
          <w:i/>
          <w:iCs/>
        </w:rPr>
        <w:t>Future Child.</w:t>
      </w:r>
      <w:r w:rsidRPr="00B0596A">
        <w:rPr>
          <w:rFonts w:ascii="Times New Roman" w:hAnsi="Times New Roman" w:cs="Times New Roman"/>
        </w:rPr>
        <w:t xml:space="preserve"> </w:t>
      </w:r>
      <w:r w:rsidRPr="00B0596A">
        <w:rPr>
          <w:rFonts w:ascii="Times New Roman" w:hAnsi="Times New Roman" w:cs="Times New Roman"/>
          <w:b/>
          <w:bCs/>
        </w:rPr>
        <w:t>20</w:t>
      </w:r>
      <w:r w:rsidRPr="00B0596A">
        <w:rPr>
          <w:rFonts w:ascii="Times New Roman" w:hAnsi="Times New Roman" w:cs="Times New Roman"/>
        </w:rPr>
        <w:t>, 87–112 (2010).</w:t>
      </w:r>
    </w:p>
    <w:p w14:paraId="3686168E"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4.</w:t>
      </w:r>
      <w:r w:rsidRPr="00B0596A">
        <w:rPr>
          <w:rFonts w:ascii="Times New Roman" w:hAnsi="Times New Roman" w:cs="Times New Roman"/>
        </w:rPr>
        <w:tab/>
        <w:t xml:space="preserve">Rohm, T. </w:t>
      </w:r>
      <w:r w:rsidRPr="00B0596A">
        <w:rPr>
          <w:rFonts w:ascii="Times New Roman" w:hAnsi="Times New Roman" w:cs="Times New Roman"/>
          <w:i/>
          <w:iCs/>
        </w:rPr>
        <w:t>et al.</w:t>
      </w:r>
      <w:r w:rsidRPr="00B0596A">
        <w:rPr>
          <w:rFonts w:ascii="Times New Roman" w:hAnsi="Times New Roman" w:cs="Times New Roman"/>
        </w:rPr>
        <w:t xml:space="preserve"> Data from the German </w:t>
      </w:r>
      <w:proofErr w:type="spellStart"/>
      <w:r w:rsidRPr="00B0596A">
        <w:rPr>
          <w:rFonts w:ascii="Times New Roman" w:hAnsi="Times New Roman" w:cs="Times New Roman"/>
        </w:rPr>
        <w:t>TwinLife</w:t>
      </w:r>
      <w:proofErr w:type="spellEnd"/>
      <w:r w:rsidRPr="00B0596A">
        <w:rPr>
          <w:rFonts w:ascii="Times New Roman" w:hAnsi="Times New Roman" w:cs="Times New Roman"/>
        </w:rPr>
        <w:t xml:space="preserve"> Study: Genetic and Social Origins of Educational Predictors, Processes, and Outcomes. </w:t>
      </w:r>
      <w:r w:rsidRPr="00B0596A">
        <w:rPr>
          <w:rFonts w:ascii="Times New Roman" w:hAnsi="Times New Roman" w:cs="Times New Roman"/>
          <w:i/>
          <w:iCs/>
        </w:rPr>
        <w:t>J. Open Psychol. Data</w:t>
      </w:r>
      <w:r w:rsidRPr="00B0596A">
        <w:rPr>
          <w:rFonts w:ascii="Times New Roman" w:hAnsi="Times New Roman" w:cs="Times New Roman"/>
        </w:rPr>
        <w:t xml:space="preserve"> </w:t>
      </w:r>
      <w:r w:rsidRPr="00B0596A">
        <w:rPr>
          <w:rFonts w:ascii="Times New Roman" w:hAnsi="Times New Roman" w:cs="Times New Roman"/>
          <w:b/>
          <w:bCs/>
        </w:rPr>
        <w:t>11</w:t>
      </w:r>
      <w:r w:rsidRPr="00B0596A">
        <w:rPr>
          <w:rFonts w:ascii="Times New Roman" w:hAnsi="Times New Roman" w:cs="Times New Roman"/>
        </w:rPr>
        <w:t>, (2023).</w:t>
      </w:r>
    </w:p>
    <w:p w14:paraId="511C06FF"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5.</w:t>
      </w:r>
      <w:r w:rsidRPr="00B0596A">
        <w:rPr>
          <w:rFonts w:ascii="Times New Roman" w:hAnsi="Times New Roman" w:cs="Times New Roman"/>
        </w:rPr>
        <w:tab/>
      </w:r>
      <w:proofErr w:type="spellStart"/>
      <w:r w:rsidRPr="00B0596A">
        <w:rPr>
          <w:rFonts w:ascii="Times New Roman" w:hAnsi="Times New Roman" w:cs="Times New Roman"/>
        </w:rPr>
        <w:t>Dedeurwaerder</w:t>
      </w:r>
      <w:proofErr w:type="spellEnd"/>
      <w:r w:rsidRPr="00B0596A">
        <w:rPr>
          <w:rFonts w:ascii="Times New Roman" w:hAnsi="Times New Roman" w:cs="Times New Roman"/>
        </w:rPr>
        <w:t xml:space="preserve">, S. </w:t>
      </w:r>
      <w:r w:rsidRPr="00B0596A">
        <w:rPr>
          <w:rFonts w:ascii="Times New Roman" w:hAnsi="Times New Roman" w:cs="Times New Roman"/>
          <w:i/>
          <w:iCs/>
        </w:rPr>
        <w:t>et al.</w:t>
      </w:r>
      <w:r w:rsidRPr="00B0596A">
        <w:rPr>
          <w:rFonts w:ascii="Times New Roman" w:hAnsi="Times New Roman" w:cs="Times New Roman"/>
        </w:rPr>
        <w:t xml:space="preserve"> A comprehensive overview of Infinium HumanMethylation450 data processing. </w:t>
      </w:r>
      <w:r w:rsidRPr="00B0596A">
        <w:rPr>
          <w:rFonts w:ascii="Times New Roman" w:hAnsi="Times New Roman" w:cs="Times New Roman"/>
          <w:i/>
          <w:iCs/>
        </w:rPr>
        <w:t xml:space="preserve">Brief. </w:t>
      </w:r>
      <w:proofErr w:type="spellStart"/>
      <w:r w:rsidRPr="00B0596A">
        <w:rPr>
          <w:rFonts w:ascii="Times New Roman" w:hAnsi="Times New Roman" w:cs="Times New Roman"/>
          <w:i/>
          <w:iCs/>
        </w:rPr>
        <w:t>Bioinform</w:t>
      </w:r>
      <w:proofErr w:type="spellEnd"/>
      <w:r w:rsidRPr="00B0596A">
        <w:rPr>
          <w:rFonts w:ascii="Times New Roman" w:hAnsi="Times New Roman" w:cs="Times New Roman"/>
          <w:i/>
          <w:iCs/>
        </w:rPr>
        <w:t>.</w:t>
      </w:r>
      <w:r w:rsidRPr="00B0596A">
        <w:rPr>
          <w:rFonts w:ascii="Times New Roman" w:hAnsi="Times New Roman" w:cs="Times New Roman"/>
        </w:rPr>
        <w:t xml:space="preserve"> </w:t>
      </w:r>
      <w:r w:rsidRPr="00B0596A">
        <w:rPr>
          <w:rFonts w:ascii="Times New Roman" w:hAnsi="Times New Roman" w:cs="Times New Roman"/>
          <w:b/>
          <w:bCs/>
        </w:rPr>
        <w:t>15</w:t>
      </w:r>
      <w:r w:rsidRPr="00B0596A">
        <w:rPr>
          <w:rFonts w:ascii="Times New Roman" w:hAnsi="Times New Roman" w:cs="Times New Roman"/>
        </w:rPr>
        <w:t>, 929–941 (2014).</w:t>
      </w:r>
    </w:p>
    <w:p w14:paraId="3B45546E"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6.</w:t>
      </w:r>
      <w:r w:rsidRPr="00B0596A">
        <w:rPr>
          <w:rFonts w:ascii="Times New Roman" w:hAnsi="Times New Roman" w:cs="Times New Roman"/>
        </w:rPr>
        <w:tab/>
        <w:t xml:space="preserve">Triche, T. J., Weisenberger, D. J., Van Den Berg, D., Laird, P. W. &amp; Siegmund, K. D. Low-level processing of Illumina Infinium DNA Methylation </w:t>
      </w:r>
      <w:proofErr w:type="spellStart"/>
      <w:r w:rsidRPr="00B0596A">
        <w:rPr>
          <w:rFonts w:ascii="Times New Roman" w:hAnsi="Times New Roman" w:cs="Times New Roman"/>
        </w:rPr>
        <w:t>BeadArrays</w:t>
      </w:r>
      <w:proofErr w:type="spellEnd"/>
      <w:r w:rsidRPr="00B0596A">
        <w:rPr>
          <w:rFonts w:ascii="Times New Roman" w:hAnsi="Times New Roman" w:cs="Times New Roman"/>
        </w:rPr>
        <w:t xml:space="preserve">. </w:t>
      </w:r>
      <w:r w:rsidRPr="00B0596A">
        <w:rPr>
          <w:rFonts w:ascii="Times New Roman" w:hAnsi="Times New Roman" w:cs="Times New Roman"/>
          <w:i/>
          <w:iCs/>
        </w:rPr>
        <w:t>Nucleic Acids Res.</w:t>
      </w:r>
      <w:r w:rsidRPr="00B0596A">
        <w:rPr>
          <w:rFonts w:ascii="Times New Roman" w:hAnsi="Times New Roman" w:cs="Times New Roman"/>
        </w:rPr>
        <w:t xml:space="preserve"> </w:t>
      </w:r>
      <w:r w:rsidRPr="00B0596A">
        <w:rPr>
          <w:rFonts w:ascii="Times New Roman" w:hAnsi="Times New Roman" w:cs="Times New Roman"/>
          <w:b/>
          <w:bCs/>
        </w:rPr>
        <w:t>41</w:t>
      </w:r>
      <w:r w:rsidRPr="00B0596A">
        <w:rPr>
          <w:rFonts w:ascii="Times New Roman" w:hAnsi="Times New Roman" w:cs="Times New Roman"/>
        </w:rPr>
        <w:t>, e90–e90 (2013).</w:t>
      </w:r>
    </w:p>
    <w:p w14:paraId="6DC4DA19"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7.</w:t>
      </w:r>
      <w:r w:rsidRPr="00B0596A">
        <w:rPr>
          <w:rFonts w:ascii="Times New Roman" w:hAnsi="Times New Roman" w:cs="Times New Roman"/>
        </w:rPr>
        <w:tab/>
      </w:r>
      <w:proofErr w:type="spellStart"/>
      <w:r w:rsidRPr="00B0596A">
        <w:rPr>
          <w:rFonts w:ascii="Times New Roman" w:hAnsi="Times New Roman" w:cs="Times New Roman"/>
        </w:rPr>
        <w:t>Teschendorff</w:t>
      </w:r>
      <w:proofErr w:type="spellEnd"/>
      <w:r w:rsidRPr="00B0596A">
        <w:rPr>
          <w:rFonts w:ascii="Times New Roman" w:hAnsi="Times New Roman" w:cs="Times New Roman"/>
        </w:rPr>
        <w:t xml:space="preserve">, A. E. </w:t>
      </w:r>
      <w:r w:rsidRPr="00B0596A">
        <w:rPr>
          <w:rFonts w:ascii="Times New Roman" w:hAnsi="Times New Roman" w:cs="Times New Roman"/>
          <w:i/>
          <w:iCs/>
        </w:rPr>
        <w:t>et al.</w:t>
      </w:r>
      <w:r w:rsidRPr="00B0596A">
        <w:rPr>
          <w:rFonts w:ascii="Times New Roman" w:hAnsi="Times New Roman" w:cs="Times New Roman"/>
        </w:rPr>
        <w:t xml:space="preserve"> A beta-mixture quantile normalization method for correcting probe design bias in Illumina Infinium 450 k DNA methylation data. </w:t>
      </w:r>
      <w:r w:rsidRPr="00B0596A">
        <w:rPr>
          <w:rFonts w:ascii="Times New Roman" w:hAnsi="Times New Roman" w:cs="Times New Roman"/>
          <w:i/>
          <w:iCs/>
        </w:rPr>
        <w:t>Bioinformatics</w:t>
      </w:r>
      <w:r w:rsidRPr="00B0596A">
        <w:rPr>
          <w:rFonts w:ascii="Times New Roman" w:hAnsi="Times New Roman" w:cs="Times New Roman"/>
        </w:rPr>
        <w:t xml:space="preserve"> </w:t>
      </w:r>
      <w:r w:rsidRPr="00B0596A">
        <w:rPr>
          <w:rFonts w:ascii="Times New Roman" w:hAnsi="Times New Roman" w:cs="Times New Roman"/>
          <w:b/>
          <w:bCs/>
        </w:rPr>
        <w:t>29</w:t>
      </w:r>
      <w:r w:rsidRPr="00B0596A">
        <w:rPr>
          <w:rFonts w:ascii="Times New Roman" w:hAnsi="Times New Roman" w:cs="Times New Roman"/>
        </w:rPr>
        <w:t>, 189–196 (2013).</w:t>
      </w:r>
    </w:p>
    <w:p w14:paraId="33EFDEA1"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8.</w:t>
      </w:r>
      <w:r w:rsidRPr="00B0596A">
        <w:rPr>
          <w:rFonts w:ascii="Times New Roman" w:hAnsi="Times New Roman" w:cs="Times New Roman"/>
        </w:rPr>
        <w:tab/>
        <w:t xml:space="preserve">Pidsley, R. </w:t>
      </w:r>
      <w:r w:rsidRPr="00B0596A">
        <w:rPr>
          <w:rFonts w:ascii="Times New Roman" w:hAnsi="Times New Roman" w:cs="Times New Roman"/>
          <w:i/>
          <w:iCs/>
        </w:rPr>
        <w:t>et al.</w:t>
      </w:r>
      <w:r w:rsidRPr="00B0596A">
        <w:rPr>
          <w:rFonts w:ascii="Times New Roman" w:hAnsi="Times New Roman" w:cs="Times New Roman"/>
        </w:rPr>
        <w:t xml:space="preserve"> Critical evaluation of the Illumina </w:t>
      </w:r>
      <w:proofErr w:type="spellStart"/>
      <w:r w:rsidRPr="00B0596A">
        <w:rPr>
          <w:rFonts w:ascii="Times New Roman" w:hAnsi="Times New Roman" w:cs="Times New Roman"/>
        </w:rPr>
        <w:t>MethylationEPIC</w:t>
      </w:r>
      <w:proofErr w:type="spellEnd"/>
      <w:r w:rsidRPr="00B0596A">
        <w:rPr>
          <w:rFonts w:ascii="Times New Roman" w:hAnsi="Times New Roman" w:cs="Times New Roman"/>
        </w:rPr>
        <w:t xml:space="preserve"> </w:t>
      </w:r>
      <w:proofErr w:type="spellStart"/>
      <w:r w:rsidRPr="00B0596A">
        <w:rPr>
          <w:rFonts w:ascii="Times New Roman" w:hAnsi="Times New Roman" w:cs="Times New Roman"/>
        </w:rPr>
        <w:t>BeadChip</w:t>
      </w:r>
      <w:proofErr w:type="spellEnd"/>
      <w:r w:rsidRPr="00B0596A">
        <w:rPr>
          <w:rFonts w:ascii="Times New Roman" w:hAnsi="Times New Roman" w:cs="Times New Roman"/>
        </w:rPr>
        <w:t xml:space="preserve"> microarray for whole-genome DNA methylation profiling. </w:t>
      </w:r>
      <w:r w:rsidRPr="00B0596A">
        <w:rPr>
          <w:rFonts w:ascii="Times New Roman" w:hAnsi="Times New Roman" w:cs="Times New Roman"/>
          <w:i/>
          <w:iCs/>
        </w:rPr>
        <w:t>Genome Biol.</w:t>
      </w:r>
      <w:r w:rsidRPr="00B0596A">
        <w:rPr>
          <w:rFonts w:ascii="Times New Roman" w:hAnsi="Times New Roman" w:cs="Times New Roman"/>
        </w:rPr>
        <w:t xml:space="preserve"> </w:t>
      </w:r>
      <w:r w:rsidRPr="00B0596A">
        <w:rPr>
          <w:rFonts w:ascii="Times New Roman" w:hAnsi="Times New Roman" w:cs="Times New Roman"/>
          <w:b/>
          <w:bCs/>
        </w:rPr>
        <w:t>17</w:t>
      </w:r>
      <w:r w:rsidRPr="00B0596A">
        <w:rPr>
          <w:rFonts w:ascii="Times New Roman" w:hAnsi="Times New Roman" w:cs="Times New Roman"/>
        </w:rPr>
        <w:t>, 208 (2016).</w:t>
      </w:r>
    </w:p>
    <w:p w14:paraId="143C8F66"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9.</w:t>
      </w:r>
      <w:r w:rsidRPr="00B0596A">
        <w:rPr>
          <w:rFonts w:ascii="Times New Roman" w:hAnsi="Times New Roman" w:cs="Times New Roman"/>
        </w:rPr>
        <w:tab/>
        <w:t xml:space="preserve">Xu, Z., Niu, L., Li, L. &amp; Taylor, J. A. </w:t>
      </w:r>
      <w:proofErr w:type="spellStart"/>
      <w:r w:rsidRPr="00B0596A">
        <w:rPr>
          <w:rFonts w:ascii="Times New Roman" w:hAnsi="Times New Roman" w:cs="Times New Roman"/>
        </w:rPr>
        <w:t>ENmix</w:t>
      </w:r>
      <w:proofErr w:type="spellEnd"/>
      <w:r w:rsidRPr="00B0596A">
        <w:rPr>
          <w:rFonts w:ascii="Times New Roman" w:hAnsi="Times New Roman" w:cs="Times New Roman"/>
        </w:rPr>
        <w:t xml:space="preserve">: a novel background correction method for Illumina HumanMethylation450 </w:t>
      </w:r>
      <w:proofErr w:type="spellStart"/>
      <w:r w:rsidRPr="00B0596A">
        <w:rPr>
          <w:rFonts w:ascii="Times New Roman" w:hAnsi="Times New Roman" w:cs="Times New Roman"/>
        </w:rPr>
        <w:t>BeadChip</w:t>
      </w:r>
      <w:proofErr w:type="spellEnd"/>
      <w:r w:rsidRPr="00B0596A">
        <w:rPr>
          <w:rFonts w:ascii="Times New Roman" w:hAnsi="Times New Roman" w:cs="Times New Roman"/>
        </w:rPr>
        <w:t xml:space="preserve">. </w:t>
      </w:r>
      <w:r w:rsidRPr="00B0596A">
        <w:rPr>
          <w:rFonts w:ascii="Times New Roman" w:hAnsi="Times New Roman" w:cs="Times New Roman"/>
          <w:i/>
          <w:iCs/>
        </w:rPr>
        <w:t>Nucleic Acids Res.</w:t>
      </w:r>
      <w:r w:rsidRPr="00B0596A">
        <w:rPr>
          <w:rFonts w:ascii="Times New Roman" w:hAnsi="Times New Roman" w:cs="Times New Roman"/>
        </w:rPr>
        <w:t xml:space="preserve"> </w:t>
      </w:r>
      <w:r w:rsidRPr="00B0596A">
        <w:rPr>
          <w:rFonts w:ascii="Times New Roman" w:hAnsi="Times New Roman" w:cs="Times New Roman"/>
          <w:b/>
          <w:bCs/>
        </w:rPr>
        <w:t>44</w:t>
      </w:r>
      <w:r w:rsidRPr="00B0596A">
        <w:rPr>
          <w:rFonts w:ascii="Times New Roman" w:hAnsi="Times New Roman" w:cs="Times New Roman"/>
        </w:rPr>
        <w:t>, e20–e20 (2016).</w:t>
      </w:r>
    </w:p>
    <w:p w14:paraId="7255E56A"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lastRenderedPageBreak/>
        <w:t>10.</w:t>
      </w:r>
      <w:r w:rsidRPr="00B0596A">
        <w:rPr>
          <w:rFonts w:ascii="Times New Roman" w:hAnsi="Times New Roman" w:cs="Times New Roman"/>
        </w:rPr>
        <w:tab/>
        <w:t xml:space="preserve">Heiss, J. A. &amp; Just, A. C. Identifying mislabeled and contaminated DNA methylation microarray data: an extended quality control toolset with examples from GEO. </w:t>
      </w:r>
      <w:r w:rsidRPr="00B0596A">
        <w:rPr>
          <w:rFonts w:ascii="Times New Roman" w:hAnsi="Times New Roman" w:cs="Times New Roman"/>
          <w:i/>
          <w:iCs/>
        </w:rPr>
        <w:t>Clin. Epigenetics</w:t>
      </w:r>
      <w:r w:rsidRPr="00B0596A">
        <w:rPr>
          <w:rFonts w:ascii="Times New Roman" w:hAnsi="Times New Roman" w:cs="Times New Roman"/>
        </w:rPr>
        <w:t xml:space="preserve"> </w:t>
      </w:r>
      <w:r w:rsidRPr="00B0596A">
        <w:rPr>
          <w:rFonts w:ascii="Times New Roman" w:hAnsi="Times New Roman" w:cs="Times New Roman"/>
          <w:b/>
          <w:bCs/>
        </w:rPr>
        <w:t>10</w:t>
      </w:r>
      <w:r w:rsidRPr="00B0596A">
        <w:rPr>
          <w:rFonts w:ascii="Times New Roman" w:hAnsi="Times New Roman" w:cs="Times New Roman"/>
        </w:rPr>
        <w:t>, 73 (2018).</w:t>
      </w:r>
    </w:p>
    <w:p w14:paraId="644EF789"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11.</w:t>
      </w:r>
      <w:r w:rsidRPr="00B0596A">
        <w:rPr>
          <w:rFonts w:ascii="Times New Roman" w:hAnsi="Times New Roman" w:cs="Times New Roman"/>
        </w:rPr>
        <w:tab/>
        <w:t xml:space="preserve">Maksimovic, J., </w:t>
      </w:r>
      <w:proofErr w:type="spellStart"/>
      <w:r w:rsidRPr="00B0596A">
        <w:rPr>
          <w:rFonts w:ascii="Times New Roman" w:hAnsi="Times New Roman" w:cs="Times New Roman"/>
        </w:rPr>
        <w:t>Phipson</w:t>
      </w:r>
      <w:proofErr w:type="spellEnd"/>
      <w:r w:rsidRPr="00B0596A">
        <w:rPr>
          <w:rFonts w:ascii="Times New Roman" w:hAnsi="Times New Roman" w:cs="Times New Roman"/>
        </w:rPr>
        <w:t xml:space="preserve">, B. &amp; </w:t>
      </w:r>
      <w:proofErr w:type="spellStart"/>
      <w:r w:rsidRPr="00B0596A">
        <w:rPr>
          <w:rFonts w:ascii="Times New Roman" w:hAnsi="Times New Roman" w:cs="Times New Roman"/>
        </w:rPr>
        <w:t>Oshlack</w:t>
      </w:r>
      <w:proofErr w:type="spellEnd"/>
      <w:r w:rsidRPr="00B0596A">
        <w:rPr>
          <w:rFonts w:ascii="Times New Roman" w:hAnsi="Times New Roman" w:cs="Times New Roman"/>
        </w:rPr>
        <w:t xml:space="preserve">, A. A cross-package Bioconductor workflow for </w:t>
      </w:r>
      <w:proofErr w:type="spellStart"/>
      <w:r w:rsidRPr="00B0596A">
        <w:rPr>
          <w:rFonts w:ascii="Times New Roman" w:hAnsi="Times New Roman" w:cs="Times New Roman"/>
        </w:rPr>
        <w:t>analysing</w:t>
      </w:r>
      <w:proofErr w:type="spellEnd"/>
      <w:r w:rsidRPr="00B0596A">
        <w:rPr>
          <w:rFonts w:ascii="Times New Roman" w:hAnsi="Times New Roman" w:cs="Times New Roman"/>
        </w:rPr>
        <w:t xml:space="preserve"> methylation array data. </w:t>
      </w:r>
      <w:r w:rsidRPr="00B0596A">
        <w:rPr>
          <w:rFonts w:ascii="Times New Roman" w:hAnsi="Times New Roman" w:cs="Times New Roman"/>
          <w:i/>
          <w:iCs/>
        </w:rPr>
        <w:t>F1000Research</w:t>
      </w:r>
      <w:r w:rsidRPr="00B0596A">
        <w:rPr>
          <w:rFonts w:ascii="Times New Roman" w:hAnsi="Times New Roman" w:cs="Times New Roman"/>
        </w:rPr>
        <w:t xml:space="preserve"> </w:t>
      </w:r>
      <w:r w:rsidRPr="00B0596A">
        <w:rPr>
          <w:rFonts w:ascii="Times New Roman" w:hAnsi="Times New Roman" w:cs="Times New Roman"/>
          <w:b/>
          <w:bCs/>
        </w:rPr>
        <w:t>5</w:t>
      </w:r>
      <w:r w:rsidRPr="00B0596A">
        <w:rPr>
          <w:rFonts w:ascii="Times New Roman" w:hAnsi="Times New Roman" w:cs="Times New Roman"/>
        </w:rPr>
        <w:t>, 1281 (2017).</w:t>
      </w:r>
    </w:p>
    <w:p w14:paraId="447B2F7E"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12.</w:t>
      </w:r>
      <w:r w:rsidRPr="00B0596A">
        <w:rPr>
          <w:rFonts w:ascii="Times New Roman" w:hAnsi="Times New Roman" w:cs="Times New Roman"/>
        </w:rPr>
        <w:tab/>
        <w:t xml:space="preserve">Fortin, J.-P., Triche, T. J. &amp; Hansen, K. D. Preprocessing, normalization and integration of the Illumina </w:t>
      </w:r>
      <w:proofErr w:type="spellStart"/>
      <w:r w:rsidRPr="00B0596A">
        <w:rPr>
          <w:rFonts w:ascii="Times New Roman" w:hAnsi="Times New Roman" w:cs="Times New Roman"/>
        </w:rPr>
        <w:t>HumanMethylationEPIC</w:t>
      </w:r>
      <w:proofErr w:type="spellEnd"/>
      <w:r w:rsidRPr="00B0596A">
        <w:rPr>
          <w:rFonts w:ascii="Times New Roman" w:hAnsi="Times New Roman" w:cs="Times New Roman"/>
        </w:rPr>
        <w:t xml:space="preserve"> array with </w:t>
      </w:r>
      <w:proofErr w:type="spellStart"/>
      <w:r w:rsidRPr="00B0596A">
        <w:rPr>
          <w:rFonts w:ascii="Times New Roman" w:hAnsi="Times New Roman" w:cs="Times New Roman"/>
        </w:rPr>
        <w:t>minfi</w:t>
      </w:r>
      <w:proofErr w:type="spellEnd"/>
      <w:r w:rsidRPr="00B0596A">
        <w:rPr>
          <w:rFonts w:ascii="Times New Roman" w:hAnsi="Times New Roman" w:cs="Times New Roman"/>
        </w:rPr>
        <w:t xml:space="preserve">. </w:t>
      </w:r>
      <w:r w:rsidRPr="00B0596A">
        <w:rPr>
          <w:rFonts w:ascii="Times New Roman" w:hAnsi="Times New Roman" w:cs="Times New Roman"/>
          <w:i/>
          <w:iCs/>
        </w:rPr>
        <w:t>Bioinformatics</w:t>
      </w:r>
      <w:r w:rsidRPr="00B0596A">
        <w:rPr>
          <w:rFonts w:ascii="Times New Roman" w:hAnsi="Times New Roman" w:cs="Times New Roman"/>
        </w:rPr>
        <w:t xml:space="preserve"> </w:t>
      </w:r>
      <w:r w:rsidRPr="00B0596A">
        <w:rPr>
          <w:rFonts w:ascii="Times New Roman" w:hAnsi="Times New Roman" w:cs="Times New Roman"/>
          <w:b/>
          <w:bCs/>
        </w:rPr>
        <w:t>33</w:t>
      </w:r>
      <w:r w:rsidRPr="00B0596A">
        <w:rPr>
          <w:rFonts w:ascii="Times New Roman" w:hAnsi="Times New Roman" w:cs="Times New Roman"/>
        </w:rPr>
        <w:t>, 558–560 (2017).</w:t>
      </w:r>
    </w:p>
    <w:p w14:paraId="44D9BDC1"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13.</w:t>
      </w:r>
      <w:r w:rsidRPr="00B0596A">
        <w:rPr>
          <w:rFonts w:ascii="Times New Roman" w:hAnsi="Times New Roman" w:cs="Times New Roman"/>
        </w:rPr>
        <w:tab/>
        <w:t xml:space="preserve">Lu, A. T. </w:t>
      </w:r>
      <w:r w:rsidRPr="00B0596A">
        <w:rPr>
          <w:rFonts w:ascii="Times New Roman" w:hAnsi="Times New Roman" w:cs="Times New Roman"/>
          <w:i/>
          <w:iCs/>
        </w:rPr>
        <w:t>et al.</w:t>
      </w:r>
      <w:r w:rsidRPr="00B0596A">
        <w:rPr>
          <w:rFonts w:ascii="Times New Roman" w:hAnsi="Times New Roman" w:cs="Times New Roman"/>
        </w:rPr>
        <w:t xml:space="preserve"> DNA methylation </w:t>
      </w:r>
      <w:proofErr w:type="spellStart"/>
      <w:r w:rsidRPr="00B0596A">
        <w:rPr>
          <w:rFonts w:ascii="Times New Roman" w:hAnsi="Times New Roman" w:cs="Times New Roman"/>
        </w:rPr>
        <w:t>GrimAge</w:t>
      </w:r>
      <w:proofErr w:type="spellEnd"/>
      <w:r w:rsidRPr="00B0596A">
        <w:rPr>
          <w:rFonts w:ascii="Times New Roman" w:hAnsi="Times New Roman" w:cs="Times New Roman"/>
        </w:rPr>
        <w:t xml:space="preserve"> strongly predicts lifespan and </w:t>
      </w:r>
      <w:proofErr w:type="spellStart"/>
      <w:r w:rsidRPr="00B0596A">
        <w:rPr>
          <w:rFonts w:ascii="Times New Roman" w:hAnsi="Times New Roman" w:cs="Times New Roman"/>
        </w:rPr>
        <w:t>healthspan</w:t>
      </w:r>
      <w:proofErr w:type="spellEnd"/>
      <w:r w:rsidRPr="00B0596A">
        <w:rPr>
          <w:rFonts w:ascii="Times New Roman" w:hAnsi="Times New Roman" w:cs="Times New Roman"/>
        </w:rPr>
        <w:t xml:space="preserve">. </w:t>
      </w:r>
      <w:r w:rsidRPr="00B0596A">
        <w:rPr>
          <w:rFonts w:ascii="Times New Roman" w:hAnsi="Times New Roman" w:cs="Times New Roman"/>
          <w:i/>
          <w:iCs/>
        </w:rPr>
        <w:t>Aging</w:t>
      </w:r>
      <w:r w:rsidRPr="00B0596A">
        <w:rPr>
          <w:rFonts w:ascii="Times New Roman" w:hAnsi="Times New Roman" w:cs="Times New Roman"/>
        </w:rPr>
        <w:t xml:space="preserve"> </w:t>
      </w:r>
      <w:r w:rsidRPr="00B0596A">
        <w:rPr>
          <w:rFonts w:ascii="Times New Roman" w:hAnsi="Times New Roman" w:cs="Times New Roman"/>
          <w:b/>
          <w:bCs/>
        </w:rPr>
        <w:t>11</w:t>
      </w:r>
      <w:r w:rsidRPr="00B0596A">
        <w:rPr>
          <w:rFonts w:ascii="Times New Roman" w:hAnsi="Times New Roman" w:cs="Times New Roman"/>
        </w:rPr>
        <w:t>, 303–327 (2019).</w:t>
      </w:r>
    </w:p>
    <w:p w14:paraId="70516BCD"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14.</w:t>
      </w:r>
      <w:r w:rsidRPr="00B0596A">
        <w:rPr>
          <w:rFonts w:ascii="Times New Roman" w:hAnsi="Times New Roman" w:cs="Times New Roman"/>
        </w:rPr>
        <w:tab/>
        <w:t xml:space="preserve">Higgins-Chen, A. T. </w:t>
      </w:r>
      <w:r w:rsidRPr="00B0596A">
        <w:rPr>
          <w:rFonts w:ascii="Times New Roman" w:hAnsi="Times New Roman" w:cs="Times New Roman"/>
          <w:i/>
          <w:iCs/>
        </w:rPr>
        <w:t>et al.</w:t>
      </w:r>
      <w:r w:rsidRPr="00B0596A">
        <w:rPr>
          <w:rFonts w:ascii="Times New Roman" w:hAnsi="Times New Roman" w:cs="Times New Roman"/>
        </w:rPr>
        <w:t xml:space="preserve"> A computational solution for bolstering reliability of epigenetic clocks: implications for clinical trials and longitudinal tracking. </w:t>
      </w:r>
      <w:r w:rsidRPr="00B0596A">
        <w:rPr>
          <w:rFonts w:ascii="Times New Roman" w:hAnsi="Times New Roman" w:cs="Times New Roman"/>
          <w:i/>
          <w:iCs/>
        </w:rPr>
        <w:t>Nat. Aging</w:t>
      </w:r>
      <w:r w:rsidRPr="00B0596A">
        <w:rPr>
          <w:rFonts w:ascii="Times New Roman" w:hAnsi="Times New Roman" w:cs="Times New Roman"/>
        </w:rPr>
        <w:t xml:space="preserve"> </w:t>
      </w:r>
      <w:r w:rsidRPr="00B0596A">
        <w:rPr>
          <w:rFonts w:ascii="Times New Roman" w:hAnsi="Times New Roman" w:cs="Times New Roman"/>
          <w:b/>
          <w:bCs/>
        </w:rPr>
        <w:t>2</w:t>
      </w:r>
      <w:r w:rsidRPr="00B0596A">
        <w:rPr>
          <w:rFonts w:ascii="Times New Roman" w:hAnsi="Times New Roman" w:cs="Times New Roman"/>
        </w:rPr>
        <w:t>, 644–661 (2022).</w:t>
      </w:r>
    </w:p>
    <w:p w14:paraId="7EA19DBE"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15.</w:t>
      </w:r>
      <w:r w:rsidRPr="00B0596A">
        <w:rPr>
          <w:rFonts w:ascii="Times New Roman" w:hAnsi="Times New Roman" w:cs="Times New Roman"/>
        </w:rPr>
        <w:tab/>
        <w:t xml:space="preserve">Levine, M. E. </w:t>
      </w:r>
      <w:r w:rsidRPr="00B0596A">
        <w:rPr>
          <w:rFonts w:ascii="Times New Roman" w:hAnsi="Times New Roman" w:cs="Times New Roman"/>
          <w:i/>
          <w:iCs/>
        </w:rPr>
        <w:t>et al.</w:t>
      </w:r>
      <w:r w:rsidRPr="00B0596A">
        <w:rPr>
          <w:rFonts w:ascii="Times New Roman" w:hAnsi="Times New Roman" w:cs="Times New Roman"/>
        </w:rPr>
        <w:t xml:space="preserve"> An epigenetic biomarker of aging for lifespan and </w:t>
      </w:r>
      <w:proofErr w:type="spellStart"/>
      <w:r w:rsidRPr="00B0596A">
        <w:rPr>
          <w:rFonts w:ascii="Times New Roman" w:hAnsi="Times New Roman" w:cs="Times New Roman"/>
        </w:rPr>
        <w:t>healthspan</w:t>
      </w:r>
      <w:proofErr w:type="spellEnd"/>
      <w:r w:rsidRPr="00B0596A">
        <w:rPr>
          <w:rFonts w:ascii="Times New Roman" w:hAnsi="Times New Roman" w:cs="Times New Roman"/>
        </w:rPr>
        <w:t xml:space="preserve">. </w:t>
      </w:r>
      <w:r w:rsidRPr="00B0596A">
        <w:rPr>
          <w:rFonts w:ascii="Times New Roman" w:hAnsi="Times New Roman" w:cs="Times New Roman"/>
          <w:i/>
          <w:iCs/>
        </w:rPr>
        <w:t>Aging</w:t>
      </w:r>
      <w:r w:rsidRPr="00B0596A">
        <w:rPr>
          <w:rFonts w:ascii="Times New Roman" w:hAnsi="Times New Roman" w:cs="Times New Roman"/>
        </w:rPr>
        <w:t xml:space="preserve"> </w:t>
      </w:r>
      <w:r w:rsidRPr="00B0596A">
        <w:rPr>
          <w:rFonts w:ascii="Times New Roman" w:hAnsi="Times New Roman" w:cs="Times New Roman"/>
          <w:b/>
          <w:bCs/>
        </w:rPr>
        <w:t>10</w:t>
      </w:r>
      <w:r w:rsidRPr="00B0596A">
        <w:rPr>
          <w:rFonts w:ascii="Times New Roman" w:hAnsi="Times New Roman" w:cs="Times New Roman"/>
        </w:rPr>
        <w:t>, 573–591 (2018).</w:t>
      </w:r>
    </w:p>
    <w:p w14:paraId="192D6F0C"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16.</w:t>
      </w:r>
      <w:r w:rsidRPr="00B0596A">
        <w:rPr>
          <w:rFonts w:ascii="Times New Roman" w:hAnsi="Times New Roman" w:cs="Times New Roman"/>
        </w:rPr>
        <w:tab/>
        <w:t xml:space="preserve">Belsky, D. W. </w:t>
      </w:r>
      <w:r w:rsidRPr="00B0596A">
        <w:rPr>
          <w:rFonts w:ascii="Times New Roman" w:hAnsi="Times New Roman" w:cs="Times New Roman"/>
          <w:i/>
          <w:iCs/>
        </w:rPr>
        <w:t>et al.</w:t>
      </w:r>
      <w:r w:rsidRPr="00B0596A">
        <w:rPr>
          <w:rFonts w:ascii="Times New Roman" w:hAnsi="Times New Roman" w:cs="Times New Roman"/>
        </w:rPr>
        <w:t xml:space="preserve"> </w:t>
      </w:r>
      <w:proofErr w:type="spellStart"/>
      <w:r w:rsidRPr="00B0596A">
        <w:rPr>
          <w:rFonts w:ascii="Times New Roman" w:hAnsi="Times New Roman" w:cs="Times New Roman"/>
        </w:rPr>
        <w:t>DunedinPACE</w:t>
      </w:r>
      <w:proofErr w:type="spellEnd"/>
      <w:r w:rsidRPr="00B0596A">
        <w:rPr>
          <w:rFonts w:ascii="Times New Roman" w:hAnsi="Times New Roman" w:cs="Times New Roman"/>
        </w:rPr>
        <w:t xml:space="preserve">, a DNA methylation biomarker of the pace of aging. </w:t>
      </w:r>
      <w:proofErr w:type="spellStart"/>
      <w:r w:rsidRPr="00B0596A">
        <w:rPr>
          <w:rFonts w:ascii="Times New Roman" w:hAnsi="Times New Roman" w:cs="Times New Roman"/>
          <w:i/>
          <w:iCs/>
        </w:rPr>
        <w:t>eLife</w:t>
      </w:r>
      <w:proofErr w:type="spellEnd"/>
      <w:r w:rsidRPr="00B0596A">
        <w:rPr>
          <w:rFonts w:ascii="Times New Roman" w:hAnsi="Times New Roman" w:cs="Times New Roman"/>
        </w:rPr>
        <w:t xml:space="preserve"> </w:t>
      </w:r>
      <w:r w:rsidRPr="00B0596A">
        <w:rPr>
          <w:rFonts w:ascii="Times New Roman" w:hAnsi="Times New Roman" w:cs="Times New Roman"/>
          <w:b/>
          <w:bCs/>
        </w:rPr>
        <w:t>11</w:t>
      </w:r>
      <w:r w:rsidRPr="00B0596A">
        <w:rPr>
          <w:rFonts w:ascii="Times New Roman" w:hAnsi="Times New Roman" w:cs="Times New Roman"/>
        </w:rPr>
        <w:t>, e73420 (2022).</w:t>
      </w:r>
    </w:p>
    <w:p w14:paraId="7F09DDEC"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17.</w:t>
      </w:r>
      <w:r w:rsidRPr="00B0596A">
        <w:rPr>
          <w:rFonts w:ascii="Times New Roman" w:hAnsi="Times New Roman" w:cs="Times New Roman"/>
        </w:rPr>
        <w:tab/>
        <w:t xml:space="preserve">Horvath, S. DNA methylation age of human tissues and cell types. </w:t>
      </w:r>
      <w:r w:rsidRPr="00B0596A">
        <w:rPr>
          <w:rFonts w:ascii="Times New Roman" w:hAnsi="Times New Roman" w:cs="Times New Roman"/>
          <w:i/>
          <w:iCs/>
        </w:rPr>
        <w:t>Genome Biol.</w:t>
      </w:r>
      <w:r w:rsidRPr="00B0596A">
        <w:rPr>
          <w:rFonts w:ascii="Times New Roman" w:hAnsi="Times New Roman" w:cs="Times New Roman"/>
        </w:rPr>
        <w:t xml:space="preserve"> </w:t>
      </w:r>
      <w:r w:rsidRPr="00B0596A">
        <w:rPr>
          <w:rFonts w:ascii="Times New Roman" w:hAnsi="Times New Roman" w:cs="Times New Roman"/>
          <w:b/>
          <w:bCs/>
        </w:rPr>
        <w:t>14</w:t>
      </w:r>
      <w:r w:rsidRPr="00B0596A">
        <w:rPr>
          <w:rFonts w:ascii="Times New Roman" w:hAnsi="Times New Roman" w:cs="Times New Roman"/>
        </w:rPr>
        <w:t>, R115 (2013).</w:t>
      </w:r>
    </w:p>
    <w:p w14:paraId="38939A46" w14:textId="77777777" w:rsidR="00B0596A" w:rsidRPr="00B0596A" w:rsidRDefault="00B0596A" w:rsidP="00B0596A">
      <w:pPr>
        <w:pStyle w:val="Bibliography"/>
        <w:rPr>
          <w:rFonts w:ascii="Times New Roman" w:hAnsi="Times New Roman" w:cs="Times New Roman"/>
        </w:rPr>
      </w:pPr>
      <w:r w:rsidRPr="00B0596A">
        <w:rPr>
          <w:rFonts w:ascii="Times New Roman" w:hAnsi="Times New Roman" w:cs="Times New Roman"/>
        </w:rPr>
        <w:t>18.</w:t>
      </w:r>
      <w:r w:rsidRPr="00B0596A">
        <w:rPr>
          <w:rFonts w:ascii="Times New Roman" w:hAnsi="Times New Roman" w:cs="Times New Roman"/>
        </w:rPr>
        <w:tab/>
        <w:t xml:space="preserve">Horvath, S. </w:t>
      </w:r>
      <w:r w:rsidRPr="00B0596A">
        <w:rPr>
          <w:rFonts w:ascii="Times New Roman" w:hAnsi="Times New Roman" w:cs="Times New Roman"/>
          <w:i/>
          <w:iCs/>
        </w:rPr>
        <w:t>et al.</w:t>
      </w:r>
      <w:r w:rsidRPr="00B0596A">
        <w:rPr>
          <w:rFonts w:ascii="Times New Roman" w:hAnsi="Times New Roman" w:cs="Times New Roman"/>
        </w:rPr>
        <w:t xml:space="preserve"> Epigenetic clock for skin and blood cells applied to Hutchinson Gilford Progeria Syndrome and ex vivo studies. </w:t>
      </w:r>
      <w:r w:rsidRPr="00B0596A">
        <w:rPr>
          <w:rFonts w:ascii="Times New Roman" w:hAnsi="Times New Roman" w:cs="Times New Roman"/>
          <w:i/>
          <w:iCs/>
        </w:rPr>
        <w:t>Aging</w:t>
      </w:r>
      <w:r w:rsidRPr="00B0596A">
        <w:rPr>
          <w:rFonts w:ascii="Times New Roman" w:hAnsi="Times New Roman" w:cs="Times New Roman"/>
        </w:rPr>
        <w:t xml:space="preserve"> </w:t>
      </w:r>
      <w:r w:rsidRPr="00B0596A">
        <w:rPr>
          <w:rFonts w:ascii="Times New Roman" w:hAnsi="Times New Roman" w:cs="Times New Roman"/>
          <w:b/>
          <w:bCs/>
        </w:rPr>
        <w:t>10</w:t>
      </w:r>
      <w:r w:rsidRPr="00B0596A">
        <w:rPr>
          <w:rFonts w:ascii="Times New Roman" w:hAnsi="Times New Roman" w:cs="Times New Roman"/>
        </w:rPr>
        <w:t>, 1758–1775 (2018).</w:t>
      </w:r>
    </w:p>
    <w:p w14:paraId="6EE50B4C" w14:textId="11924CB8" w:rsidR="003974C2" w:rsidRDefault="003974C2" w:rsidP="00B0596A">
      <w:pPr>
        <w:pStyle w:val="Bibliography"/>
        <w:spacing w:after="240" w:line="240" w:lineRule="auto"/>
        <w:rPr>
          <w:rFonts w:ascii="Times New Roman" w:hAnsi="Times New Roman" w:cs="Times New Roman"/>
        </w:rPr>
      </w:pPr>
      <w:r>
        <w:rPr>
          <w:rFonts w:ascii="Times New Roman" w:hAnsi="Times New Roman" w:cs="Times New Roman"/>
        </w:rPr>
        <w:fldChar w:fldCharType="end"/>
      </w:r>
    </w:p>
    <w:p w14:paraId="3B5CEE31" w14:textId="77777777" w:rsidR="001D60F2" w:rsidRDefault="001D60F2" w:rsidP="001D60F2">
      <w:pPr>
        <w:jc w:val="both"/>
        <w:rPr>
          <w:rFonts w:ascii="Times New Roman" w:hAnsi="Times New Roman" w:cs="Times New Roman"/>
        </w:rPr>
      </w:pPr>
    </w:p>
    <w:p w14:paraId="3F781112" w14:textId="77777777" w:rsidR="009A7472" w:rsidRPr="001D60F2" w:rsidRDefault="009A7472" w:rsidP="001D60F2">
      <w:pPr>
        <w:jc w:val="both"/>
        <w:rPr>
          <w:rFonts w:ascii="Times New Roman" w:hAnsi="Times New Roman" w:cs="Times New Roman"/>
        </w:rPr>
      </w:pPr>
    </w:p>
    <w:p w14:paraId="68868275" w14:textId="77777777" w:rsidR="009A7472" w:rsidRPr="001D60F2" w:rsidRDefault="009A7472" w:rsidP="001D60F2">
      <w:pPr>
        <w:jc w:val="both"/>
        <w:rPr>
          <w:rFonts w:ascii="Times New Roman" w:hAnsi="Times New Roman" w:cs="Times New Roman"/>
        </w:rPr>
      </w:pPr>
    </w:p>
    <w:sectPr w:rsidR="009A7472" w:rsidRPr="001D6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472"/>
    <w:rsid w:val="00132A24"/>
    <w:rsid w:val="0018745A"/>
    <w:rsid w:val="001C0356"/>
    <w:rsid w:val="001D60F2"/>
    <w:rsid w:val="002D0838"/>
    <w:rsid w:val="00391991"/>
    <w:rsid w:val="003974C2"/>
    <w:rsid w:val="005D00E6"/>
    <w:rsid w:val="006C07AB"/>
    <w:rsid w:val="006E5680"/>
    <w:rsid w:val="0072651D"/>
    <w:rsid w:val="009A7472"/>
    <w:rsid w:val="00AB0B08"/>
    <w:rsid w:val="00B0596A"/>
    <w:rsid w:val="00B53DAC"/>
    <w:rsid w:val="00C42636"/>
    <w:rsid w:val="00D3122B"/>
    <w:rsid w:val="00E36D30"/>
    <w:rsid w:val="00EA6DF3"/>
    <w:rsid w:val="00F15A68"/>
    <w:rsid w:val="54EBF036"/>
    <w:rsid w:val="6E44F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05DEB5"/>
  <w15:chartTrackingRefBased/>
  <w15:docId w15:val="{9F5E03C7-C0AC-B043-96A6-C93FFAF5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0F2"/>
    <w:pPr>
      <w:keepNext/>
      <w:keepLines/>
      <w:spacing w:before="360" w:after="80"/>
      <w:jc w:val="both"/>
      <w:outlineLvl w:val="0"/>
    </w:pPr>
    <w:rPr>
      <w:rFonts w:ascii="Times New Roman" w:eastAsiaTheme="majorEastAsia" w:hAnsi="Times New Roman" w:cs="Times New Roman"/>
      <w:b/>
      <w:bCs/>
      <w:color w:val="000000" w:themeColor="text1"/>
      <w:sz w:val="28"/>
      <w:szCs w:val="28"/>
    </w:rPr>
  </w:style>
  <w:style w:type="paragraph" w:styleId="Heading2">
    <w:name w:val="heading 2"/>
    <w:basedOn w:val="Normal"/>
    <w:next w:val="Normal"/>
    <w:link w:val="Heading2Char"/>
    <w:uiPriority w:val="9"/>
    <w:semiHidden/>
    <w:unhideWhenUsed/>
    <w:qFormat/>
    <w:rsid w:val="009A7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4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4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4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4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0F2"/>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semiHidden/>
    <w:rsid w:val="009A7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472"/>
    <w:rPr>
      <w:rFonts w:eastAsiaTheme="majorEastAsia" w:cstheme="majorBidi"/>
      <w:color w:val="272727" w:themeColor="text1" w:themeTint="D8"/>
    </w:rPr>
  </w:style>
  <w:style w:type="paragraph" w:styleId="Title">
    <w:name w:val="Title"/>
    <w:basedOn w:val="Normal"/>
    <w:next w:val="Normal"/>
    <w:link w:val="TitleChar"/>
    <w:uiPriority w:val="10"/>
    <w:qFormat/>
    <w:rsid w:val="009A7472"/>
    <w:pPr>
      <w:jc w:val="center"/>
    </w:pPr>
    <w:rPr>
      <w:rFonts w:ascii="Times New Roman" w:hAnsi="Times New Roman" w:cs="Times New Roman"/>
      <w:b/>
      <w:bCs/>
      <w:sz w:val="28"/>
      <w:szCs w:val="28"/>
    </w:rPr>
  </w:style>
  <w:style w:type="character" w:customStyle="1" w:styleId="TitleChar">
    <w:name w:val="Title Char"/>
    <w:basedOn w:val="DefaultParagraphFont"/>
    <w:link w:val="Title"/>
    <w:uiPriority w:val="10"/>
    <w:rsid w:val="009A7472"/>
    <w:rPr>
      <w:rFonts w:ascii="Times New Roman" w:hAnsi="Times New Roman" w:cs="Times New Roman"/>
      <w:b/>
      <w:bCs/>
      <w:sz w:val="28"/>
      <w:szCs w:val="28"/>
    </w:rPr>
  </w:style>
  <w:style w:type="paragraph" w:styleId="Subtitle">
    <w:name w:val="Subtitle"/>
    <w:basedOn w:val="Normal"/>
    <w:next w:val="Normal"/>
    <w:link w:val="SubtitleChar"/>
    <w:uiPriority w:val="11"/>
    <w:qFormat/>
    <w:rsid w:val="009A74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4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7472"/>
    <w:rPr>
      <w:i/>
      <w:iCs/>
      <w:color w:val="404040" w:themeColor="text1" w:themeTint="BF"/>
    </w:rPr>
  </w:style>
  <w:style w:type="paragraph" w:styleId="ListParagraph">
    <w:name w:val="List Paragraph"/>
    <w:basedOn w:val="Normal"/>
    <w:uiPriority w:val="34"/>
    <w:qFormat/>
    <w:rsid w:val="009A7472"/>
    <w:pPr>
      <w:ind w:left="720"/>
      <w:contextualSpacing/>
    </w:pPr>
  </w:style>
  <w:style w:type="character" w:styleId="IntenseEmphasis">
    <w:name w:val="Intense Emphasis"/>
    <w:basedOn w:val="DefaultParagraphFont"/>
    <w:uiPriority w:val="21"/>
    <w:qFormat/>
    <w:rsid w:val="009A7472"/>
    <w:rPr>
      <w:i/>
      <w:iCs/>
      <w:color w:val="0F4761" w:themeColor="accent1" w:themeShade="BF"/>
    </w:rPr>
  </w:style>
  <w:style w:type="paragraph" w:styleId="IntenseQuote">
    <w:name w:val="Intense Quote"/>
    <w:basedOn w:val="Normal"/>
    <w:next w:val="Normal"/>
    <w:link w:val="IntenseQuoteChar"/>
    <w:uiPriority w:val="30"/>
    <w:qFormat/>
    <w:rsid w:val="009A7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472"/>
    <w:rPr>
      <w:i/>
      <w:iCs/>
      <w:color w:val="0F4761" w:themeColor="accent1" w:themeShade="BF"/>
    </w:rPr>
  </w:style>
  <w:style w:type="character" w:styleId="IntenseReference">
    <w:name w:val="Intense Reference"/>
    <w:basedOn w:val="DefaultParagraphFont"/>
    <w:uiPriority w:val="32"/>
    <w:qFormat/>
    <w:rsid w:val="009A7472"/>
    <w:rPr>
      <w:b/>
      <w:bCs/>
      <w:smallCaps/>
      <w:color w:val="0F4761" w:themeColor="accent1" w:themeShade="BF"/>
      <w:spacing w:val="5"/>
    </w:rPr>
  </w:style>
  <w:style w:type="character" w:styleId="Strong">
    <w:name w:val="Strong"/>
    <w:basedOn w:val="DefaultParagraphFont"/>
    <w:uiPriority w:val="22"/>
    <w:qFormat/>
    <w:rsid w:val="00E36D30"/>
    <w:rPr>
      <w:b/>
      <w:bCs/>
    </w:rPr>
  </w:style>
  <w:style w:type="character" w:styleId="Hyperlink">
    <w:name w:val="Hyperlink"/>
    <w:basedOn w:val="DefaultParagraphFont"/>
    <w:uiPriority w:val="99"/>
    <w:semiHidden/>
    <w:unhideWhenUsed/>
    <w:rsid w:val="00E36D30"/>
    <w:rPr>
      <w:color w:val="0000FF"/>
      <w:u w:val="single"/>
    </w:rPr>
  </w:style>
  <w:style w:type="character" w:styleId="Emphasis">
    <w:name w:val="Emphasis"/>
    <w:basedOn w:val="DefaultParagraphFont"/>
    <w:uiPriority w:val="20"/>
    <w:qFormat/>
    <w:rsid w:val="00E36D30"/>
    <w:rPr>
      <w:i/>
      <w:iCs/>
    </w:rPr>
  </w:style>
  <w:style w:type="character" w:customStyle="1" w:styleId="xref">
    <w:name w:val="xref"/>
    <w:basedOn w:val="DefaultParagraphFont"/>
    <w:rsid w:val="00E36D30"/>
  </w:style>
  <w:style w:type="paragraph" w:styleId="Bibliography">
    <w:name w:val="Bibliography"/>
    <w:basedOn w:val="Normal"/>
    <w:next w:val="Normal"/>
    <w:uiPriority w:val="37"/>
    <w:unhideWhenUsed/>
    <w:rsid w:val="003974C2"/>
    <w:pPr>
      <w:tabs>
        <w:tab w:val="left" w:pos="380"/>
      </w:tabs>
      <w:spacing w:line="480" w:lineRule="auto"/>
      <w:ind w:left="384" w:hanging="384"/>
    </w:pPr>
  </w:style>
  <w:style w:type="paragraph" w:styleId="Revision">
    <w:name w:val="Revision"/>
    <w:hidden/>
    <w:uiPriority w:val="99"/>
    <w:semiHidden/>
    <w:rsid w:val="00B05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0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FF6D8-2A39-874D-BF4C-BCA5618A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5976</Words>
  <Characters>34069</Characters>
  <Application>Microsoft Office Word</Application>
  <DocSecurity>0</DocSecurity>
  <Lines>283</Lines>
  <Paragraphs>79</Paragraphs>
  <ScaleCrop>false</ScaleCrop>
  <Company/>
  <LinksUpToDate>false</LinksUpToDate>
  <CharactersWithSpaces>39966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Paige Harden</dc:creator>
  <cp:keywords/>
  <dc:description/>
  <cp:lastModifiedBy>Kathryn Paige Harden</cp:lastModifiedBy>
  <cp:revision>2</cp:revision>
  <dcterms:created xsi:type="dcterms:W3CDTF">2025-09-01T16:12:00Z</dcterms:created>
  <dcterms:modified xsi:type="dcterms:W3CDTF">2025-09-01T16:12:00Z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id="zYdCbCIU"/&gt;&lt;style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