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67EB8F" w14:textId="3DB56CDA" w:rsidR="00765EBC" w:rsidRDefault="00AE5F61">
      <w:pPr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Supplementary table S</w:t>
      </w:r>
      <w:r w:rsidR="00AD2E7E">
        <w:rPr>
          <w:rFonts w:ascii="Times New Roman" w:eastAsia="Times New Roman" w:hAnsi="Times New Roman" w:cs="Times New Roman"/>
          <w:b/>
          <w:sz w:val="22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2"/>
        </w:rPr>
        <w:t>.</w:t>
      </w:r>
      <w:r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 w:rsidR="00AA1471">
        <w:rPr>
          <w:rFonts w:ascii="Times New Roman" w:eastAsia="Times New Roman" w:hAnsi="Times New Roman" w:cs="Times New Roman"/>
          <w:color w:val="000000"/>
          <w:sz w:val="22"/>
        </w:rPr>
        <w:t xml:space="preserve">The </w:t>
      </w:r>
      <w:r w:rsidR="00AA1471" w:rsidRPr="00AA1471">
        <w:rPr>
          <w:rFonts w:ascii="Times New Roman" w:eastAsia="Times New Roman" w:hAnsi="Times New Roman" w:cs="Times New Roman"/>
          <w:color w:val="000000"/>
          <w:sz w:val="22"/>
        </w:rPr>
        <w:t>centrality and expected influence</w:t>
      </w:r>
      <w:r w:rsidR="00AA1471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 w:rsidR="009B2259" w:rsidRPr="009B2259">
        <w:rPr>
          <w:rFonts w:ascii="Times New Roman" w:eastAsia="Times New Roman" w:hAnsi="Times New Roman" w:cs="Times New Roman"/>
          <w:color w:val="000000"/>
          <w:sz w:val="22"/>
        </w:rPr>
        <w:t xml:space="preserve">indices of </w:t>
      </w:r>
      <w:r w:rsidR="00AA1471">
        <w:rPr>
          <w:rFonts w:ascii="Times New Roman" w:eastAsia="Times New Roman" w:hAnsi="Times New Roman" w:cs="Times New Roman"/>
          <w:color w:val="000000"/>
          <w:sz w:val="22"/>
        </w:rPr>
        <w:t>each nodes for</w:t>
      </w:r>
      <w:r w:rsidR="009B2259">
        <w:rPr>
          <w:rFonts w:ascii="Times New Roman" w:eastAsia="Times New Roman" w:hAnsi="Times New Roman" w:cs="Times New Roman"/>
          <w:color w:val="000000"/>
          <w:sz w:val="2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2"/>
        </w:rPr>
        <w:t>PDQ-39 total score and its subdimensions</w:t>
      </w:r>
    </w:p>
    <w:tbl>
      <w:tblPr>
        <w:tblStyle w:val="a3"/>
        <w:tblW w:w="9214" w:type="dxa"/>
        <w:tblLayout w:type="fixed"/>
        <w:tblLook w:val="04A0" w:firstRow="1" w:lastRow="0" w:firstColumn="1" w:lastColumn="0" w:noHBand="0" w:noVBand="1"/>
      </w:tblPr>
      <w:tblGrid>
        <w:gridCol w:w="1842"/>
        <w:gridCol w:w="1843"/>
        <w:gridCol w:w="1843"/>
        <w:gridCol w:w="1843"/>
        <w:gridCol w:w="1843"/>
      </w:tblGrid>
      <w:tr w:rsidR="00F9369A" w14:paraId="2A5593CA" w14:textId="77777777" w:rsidTr="009B2259">
        <w:trPr>
          <w:trHeight w:val="476"/>
        </w:trPr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C4C0DD" w14:textId="63A8B1D2" w:rsidR="00F9369A" w:rsidRPr="00DD295E" w:rsidRDefault="00F9369A" w:rsidP="009B2259">
            <w:pPr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91C47C" w14:textId="52EC8401" w:rsidR="00F9369A" w:rsidRPr="00FE601B" w:rsidRDefault="00FE601B" w:rsidP="009B22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ode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127B80C" w14:textId="3935289B" w:rsidR="00F9369A" w:rsidRPr="00FE601B" w:rsidRDefault="00055750" w:rsidP="009B22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Centrality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CC956D" w14:textId="5409B63D" w:rsidR="00F9369A" w:rsidRPr="00FE601B" w:rsidRDefault="00F9369A" w:rsidP="009B22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EI1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28D541D" w14:textId="2568CCEF" w:rsidR="00F9369A" w:rsidRPr="00FE601B" w:rsidRDefault="00F9369A" w:rsidP="009B2259">
            <w:pPr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EI2</w:t>
            </w:r>
          </w:p>
        </w:tc>
      </w:tr>
      <w:tr w:rsidR="00FE601B" w14:paraId="026BBF34" w14:textId="77777777" w:rsidTr="009B2259">
        <w:trPr>
          <w:trHeight w:val="476"/>
        </w:trPr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01363E8" w14:textId="77777777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D295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  <w:t>PDQ-39 total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8B38E0" w14:textId="48979307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FE601B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BAI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EC859B" w14:textId="132A27ED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0.282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6CE92B3" w14:textId="534A6545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0.282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DEE5EB" w14:textId="681BEE6B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0.443</w:t>
            </w:r>
          </w:p>
        </w:tc>
      </w:tr>
      <w:tr w:rsidR="00FE601B" w14:paraId="44651AFF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676F67BB" w14:textId="2A538789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7B1229" w14:textId="79F048F5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FE601B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FESK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7EB4E4C" w14:textId="12965D5C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0.418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277986" w14:textId="2D8847C6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0.164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6DE132" w14:textId="603636FE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0.305</w:t>
            </w:r>
          </w:p>
        </w:tc>
      </w:tr>
      <w:tr w:rsidR="00FE601B" w14:paraId="2DF60BBA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00467557" w14:textId="61835647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D621A1" w14:textId="122BE1E8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FE601B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H&amp;Y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1041FB" w14:textId="1AE893BB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0.452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BFF694" w14:textId="67781E29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0.198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B635D0F" w14:textId="0629F1B3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0.230</w:t>
            </w:r>
          </w:p>
        </w:tc>
      </w:tr>
      <w:tr w:rsidR="00FE601B" w14:paraId="4D0B8FFC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796232B7" w14:textId="0691D4E3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FED040" w14:textId="38864159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E601B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Treatment_duration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40A0A6" w14:textId="122A1B99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0.155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5FD80C" w14:textId="74717F91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0.155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8F012BD" w14:textId="4137C65A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0.186</w:t>
            </w:r>
          </w:p>
        </w:tc>
      </w:tr>
      <w:tr w:rsidR="00FE601B" w14:paraId="67A84EB4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8E79397" w14:textId="23A0BBF1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CB00BC4" w14:textId="1185B26D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FE601B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TurnFS_IMA_PSI_SampEnGyr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160B5A" w14:textId="13C13B19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0.169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BE7381" w14:textId="7704DDBC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0.169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6206B6" w14:textId="10BB6338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0.203</w:t>
            </w:r>
          </w:p>
        </w:tc>
      </w:tr>
      <w:tr w:rsidR="00FE601B" w14:paraId="6CB94419" w14:textId="77777777" w:rsidTr="009B2259">
        <w:trPr>
          <w:trHeight w:val="476"/>
        </w:trPr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2F0A9E2" w14:textId="462E0D50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D295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Mobility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AE63838" w14:textId="0A385E99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FESK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B236B8" w14:textId="566BC594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0.551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E9EECF" w14:textId="7F879FCB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0.442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97B5D5B" w14:textId="110A3791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0.868</w:t>
            </w:r>
          </w:p>
        </w:tc>
      </w:tr>
      <w:tr w:rsidR="00FE601B" w14:paraId="4D5A69CB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1F57D449" w14:textId="67980A18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88C2A10" w14:textId="2F91D78B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UPDRS_total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77B32A" w14:textId="5002833A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0.806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621000B" w14:textId="0B7121D7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0.422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B0B58CD" w14:textId="0E2BD973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0.884</w:t>
            </w:r>
          </w:p>
        </w:tc>
      </w:tr>
      <w:tr w:rsidR="00FE601B" w14:paraId="6842B768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0CC353AD" w14:textId="4EC82F4E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D94CAC" w14:textId="0906BFAC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NFOGQ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C6DC706" w14:textId="4341C7ED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0.391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A790D57" w14:textId="4D9F9CF3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0.391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101AC7A" w14:textId="7F54E58C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0.693</w:t>
            </w:r>
          </w:p>
        </w:tc>
      </w:tr>
      <w:tr w:rsidR="00FE601B" w14:paraId="67B5632F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06AA9070" w14:textId="70CBB573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AA862E" w14:textId="77777777" w:rsid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FW_LANK</w:t>
            </w:r>
          </w:p>
          <w:p w14:paraId="4E263972" w14:textId="3FAC7FAA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_</w:t>
            </w:r>
            <w:proofErr w:type="spellStart"/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Maxjerk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73BE60" w14:textId="76F732CD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0.155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5B50B9" w14:textId="0464E7ED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0.155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934BFF8" w14:textId="2E220F8B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0.177</w:t>
            </w:r>
          </w:p>
        </w:tc>
      </w:tr>
      <w:tr w:rsidR="00FE601B" w14:paraId="369BD955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7056AE18" w14:textId="77777777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E2940EC" w14:textId="77777777" w:rsid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FW_MANK</w:t>
            </w:r>
          </w:p>
          <w:p w14:paraId="4861AF9A" w14:textId="7FDA20CC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_</w:t>
            </w:r>
            <w:proofErr w:type="spellStart"/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SampEnAcc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69A7B8A" w14:textId="6BBB13EC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0.179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8239BE" w14:textId="02F82911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0.070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EE1B58" w14:textId="054C2D0C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0.065</w:t>
            </w:r>
          </w:p>
        </w:tc>
      </w:tr>
      <w:tr w:rsidR="00FE601B" w14:paraId="71A946F1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164FA58C" w14:textId="77777777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88E9D51" w14:textId="2107F020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6MWT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235DB67" w14:textId="5668DDDB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0.317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72EFA59" w14:textId="101409BF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-0.317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04712CD" w14:textId="6BC69DDB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-0.519</w:t>
            </w:r>
          </w:p>
        </w:tc>
      </w:tr>
      <w:tr w:rsidR="00FE601B" w14:paraId="727B0ECD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A7BB50" w14:textId="77777777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C9CC1E" w14:textId="4893C14F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BAI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A895DB" w14:textId="3DA2C09D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89CF3E" w14:textId="27C409CC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0.189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9E071D0" w14:textId="26B8AAE2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0.346</w:t>
            </w:r>
          </w:p>
        </w:tc>
      </w:tr>
      <w:tr w:rsidR="00FE601B" w:rsidRPr="00FE601B" w14:paraId="3A35AADA" w14:textId="77777777" w:rsidTr="009B2259">
        <w:trPr>
          <w:trHeight w:val="476"/>
        </w:trPr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8F87BD4" w14:textId="6FB2C44E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  <w:r w:rsidRPr="00DD295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ADL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B369BA" w14:textId="5AAC270E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UPDRS_total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EBEC32" w14:textId="37BC85AA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0.516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D11C19" w14:textId="5660AE09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0.383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22FAE11" w14:textId="560182F5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0.538</w:t>
            </w:r>
          </w:p>
        </w:tc>
      </w:tr>
      <w:tr w:rsidR="00FE601B" w:rsidRPr="00FE601B" w14:paraId="7034D0BF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59F32338" w14:textId="3F5D0C6F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F9AF482" w14:textId="196323EC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TurnPS_OMA_MANK_MaxAcc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A2FEE9" w14:textId="1309DC3B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0.046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61A08C3" w14:textId="7C527422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0.046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CEEBB1" w14:textId="023E3F1B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0.048</w:t>
            </w:r>
          </w:p>
        </w:tc>
      </w:tr>
      <w:tr w:rsidR="00FE601B" w:rsidRPr="00FE601B" w14:paraId="5C261D72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6A018805" w14:textId="41C0484C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CC17E8" w14:textId="0B65D46D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FESK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BBE154B" w14:textId="2907A0F0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0.336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43BB4E" w14:textId="24B5DE86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0.173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759019" w14:textId="70268229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0.275</w:t>
            </w:r>
          </w:p>
        </w:tc>
      </w:tr>
      <w:tr w:rsidR="00FE601B" w:rsidRPr="00FE601B" w14:paraId="58864724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1334B3A5" w14:textId="63EED13E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7DC7FCE" w14:textId="5C931C35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SEE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11FEAE3" w14:textId="105C43AD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082D345" w14:textId="3E9D032A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-0.081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EFB884" w14:textId="288F2864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/>
                <w:sz w:val="18"/>
                <w:szCs w:val="18"/>
              </w:rPr>
              <w:t>-0.095</w:t>
            </w:r>
          </w:p>
        </w:tc>
      </w:tr>
      <w:tr w:rsidR="00FE601B" w:rsidRPr="00FE601B" w14:paraId="366A1438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1B9574A9" w14:textId="0BCA2A5E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A9300A" w14:textId="62FD2589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SPPB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8A4D5C3" w14:textId="5654FC60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0.265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A9636B" w14:textId="1562D5AE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-0.265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B57E7F2" w14:textId="0BAC2FC8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-0.295</w:t>
            </w:r>
          </w:p>
        </w:tc>
      </w:tr>
      <w:tr w:rsidR="00FE601B" w:rsidRPr="00FE601B" w14:paraId="178633CA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0AF68ABB" w14:textId="476CB0DB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34CD79" w14:textId="2495E950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TurnFS_IMA_T10_SampEnGyr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7BB74E0" w14:textId="67B1CEA4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0.046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D7F67A8" w14:textId="2B515241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0.046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BB846EF" w14:textId="69CD57EF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0.048</w:t>
            </w:r>
          </w:p>
        </w:tc>
      </w:tr>
      <w:tr w:rsidR="00FE601B" w:rsidRPr="00FE601B" w14:paraId="298FA3CC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64ED56D" w14:textId="5FAF6A3A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95EA9E9" w14:textId="26247529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FW_DSM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FA93E76" w14:textId="05B3613E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0.136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ACE2782" w14:textId="4DA62CD6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-0.136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CE7C9E" w14:textId="7B12F91C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E601B">
              <w:rPr>
                <w:rFonts w:ascii="Times New Roman" w:hAnsi="Times New Roman" w:cs="Times New Roman" w:hint="eastAsia"/>
                <w:sz w:val="18"/>
                <w:szCs w:val="18"/>
              </w:rPr>
              <w:t>-0.100</w:t>
            </w:r>
          </w:p>
        </w:tc>
      </w:tr>
      <w:tr w:rsidR="00FE601B" w14:paraId="09A54549" w14:textId="77777777" w:rsidTr="009B2259">
        <w:trPr>
          <w:trHeight w:val="476"/>
        </w:trPr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3D6AE435" w14:textId="77777777" w:rsid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DD295E"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Emotion</w:t>
            </w:r>
            <w:r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  <w:t>al</w:t>
            </w:r>
          </w:p>
          <w:p w14:paraId="3E14DB57" w14:textId="7BAAF631" w:rsidR="00FE601B" w:rsidRPr="00FE601B" w:rsidRDefault="00FE601B" w:rsidP="009B225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ko-KR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  <w:shd w:val="clear" w:color="auto" w:fill="FFFFFF"/>
                <w:lang w:eastAsia="ko-KR"/>
              </w:rPr>
              <w:t>Well-being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12F5C6A" w14:textId="17FA9892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BAI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F9371B" w14:textId="7FA51DBA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0.532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3C3F688" w14:textId="7C72671F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0.532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D56C37" w14:textId="4BEB0885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0.804</w:t>
            </w:r>
          </w:p>
        </w:tc>
      </w:tr>
      <w:tr w:rsidR="00FE601B" w14:paraId="68774726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0F7339CB" w14:textId="205FF38A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27CD08D" w14:textId="03BBD74F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BDI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5986B8" w14:textId="12B2C4B0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0.499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A91FDFD" w14:textId="6F305CC4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0.499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DC98EC7" w14:textId="2D63BA53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0.762</w:t>
            </w:r>
          </w:p>
        </w:tc>
      </w:tr>
      <w:tr w:rsidR="00FE601B" w14:paraId="0894CAA3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right w:val="nil"/>
            </w:tcBorders>
            <w:vAlign w:val="center"/>
          </w:tcPr>
          <w:p w14:paraId="0018EDBB" w14:textId="35CBB014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764DA5A" w14:textId="583FA300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TurnPS_IMA_MANK_MaxGyr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3198A1C" w14:textId="65EFC403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D42C5E" w14:textId="3A3F9A55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7B6BD9C" w14:textId="3510704B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0.166</w:t>
            </w:r>
          </w:p>
        </w:tc>
      </w:tr>
      <w:tr w:rsidR="00FE601B" w14:paraId="6F67C8F3" w14:textId="77777777" w:rsidTr="009B2259">
        <w:trPr>
          <w:trHeight w:val="476"/>
        </w:trPr>
        <w:tc>
          <w:tcPr>
            <w:tcW w:w="1842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35D7CC2" w14:textId="622EC847" w:rsidR="00FE601B" w:rsidRPr="00DD295E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48801AE" w14:textId="1C5D24C6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6MWT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0B55CEE" w14:textId="52B0B6AD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8BB05CE" w14:textId="605CE4FC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0.145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DA8688" w14:textId="66C98517" w:rsidR="00FE601B" w:rsidRPr="009B2259" w:rsidRDefault="00FE601B" w:rsidP="009B2259">
            <w:pPr>
              <w:spacing w:line="276" w:lineRule="auto"/>
              <w:contextualSpacing/>
              <w:jc w:val="center"/>
              <w:rPr>
                <w:rFonts w:ascii="Times New Roman" w:eastAsia="맑은 고딕" w:hAnsi="Times New Roman" w:cs="Times New Roman"/>
                <w:color w:val="000000"/>
                <w:sz w:val="18"/>
                <w:szCs w:val="18"/>
              </w:rPr>
            </w:pPr>
            <w:r w:rsidRPr="009B2259">
              <w:rPr>
                <w:rFonts w:ascii="Times New Roman" w:eastAsia="맑은 고딕" w:hAnsi="Times New Roman" w:cs="Times New Roman" w:hint="eastAsia"/>
                <w:color w:val="000000"/>
                <w:sz w:val="18"/>
                <w:szCs w:val="18"/>
              </w:rPr>
              <w:t>0.166</w:t>
            </w:r>
          </w:p>
        </w:tc>
      </w:tr>
    </w:tbl>
    <w:p w14:paraId="7A92E675" w14:textId="7C249137" w:rsidR="00765EBC" w:rsidRDefault="00AE5F61" w:rsidP="009A35C0">
      <w:pPr>
        <w:rPr>
          <w:rFonts w:ascii="Times New Roman" w:eastAsia="Times New Roman" w:hAnsi="Times New Roman" w:cs="Times New Roman"/>
          <w:color w:val="000000"/>
          <w:sz w:val="18"/>
        </w:rPr>
      </w:pPr>
      <w:r>
        <w:rPr>
          <w:rFonts w:ascii="Times New Roman" w:eastAsia="Times New Roman" w:hAnsi="Times New Roman" w:cs="Times New Roman"/>
          <w:color w:val="000000"/>
          <w:sz w:val="18"/>
        </w:rPr>
        <w:t xml:space="preserve">PDQ-39: Parkinson’s disease questionnaire-39; ADL: Activity of daily living; </w:t>
      </w:r>
      <w:r w:rsidR="009A35C0">
        <w:rPr>
          <w:rFonts w:ascii="Times New Roman" w:eastAsia="Times New Roman" w:hAnsi="Times New Roman" w:cs="Times New Roman"/>
          <w:color w:val="000000"/>
          <w:sz w:val="18"/>
        </w:rPr>
        <w:t>EI: E</w:t>
      </w:r>
      <w:r w:rsidR="009A35C0" w:rsidRPr="009A35C0">
        <w:rPr>
          <w:rFonts w:ascii="Times New Roman" w:eastAsia="Times New Roman" w:hAnsi="Times New Roman" w:cs="Times New Roman"/>
          <w:color w:val="000000"/>
          <w:sz w:val="18"/>
        </w:rPr>
        <w:t>xpected influence</w:t>
      </w:r>
      <w:r w:rsidR="009A35C0">
        <w:rPr>
          <w:rFonts w:ascii="Times New Roman" w:eastAsia="Times New Roman" w:hAnsi="Times New Roman" w:cs="Times New Roman"/>
          <w:color w:val="000000"/>
          <w:sz w:val="18"/>
        </w:rPr>
        <w:t xml:space="preserve">, </w:t>
      </w:r>
      <w:r w:rsidR="009A35C0" w:rsidRPr="009A35C0">
        <w:rPr>
          <w:rFonts w:ascii="Times New Roman" w:eastAsia="Times New Roman" w:hAnsi="Times New Roman" w:cs="Times New Roman"/>
          <w:color w:val="000000"/>
          <w:sz w:val="18"/>
        </w:rPr>
        <w:t>the sum of all positive edges subtracted by the sum of all negative edges</w:t>
      </w:r>
      <w:r w:rsidR="009A35C0">
        <w:rPr>
          <w:rFonts w:ascii="Times New Roman" w:eastAsia="Times New Roman" w:hAnsi="Times New Roman" w:cs="Times New Roman"/>
          <w:color w:val="000000"/>
          <w:sz w:val="18"/>
        </w:rPr>
        <w:t xml:space="preserve">; </w:t>
      </w:r>
      <w:r w:rsidR="00823B7E" w:rsidRPr="00AA1471">
        <w:rPr>
          <w:rFonts w:ascii="Times New Roman" w:eastAsia="Times New Roman" w:hAnsi="Times New Roman" w:cs="Times New Roman"/>
          <w:color w:val="000000"/>
          <w:sz w:val="18"/>
        </w:rPr>
        <w:t>EI1</w:t>
      </w:r>
      <w:r w:rsidR="009A35C0">
        <w:rPr>
          <w:rFonts w:ascii="Times New Roman" w:eastAsia="Times New Roman" w:hAnsi="Times New Roman" w:cs="Times New Roman"/>
          <w:color w:val="000000"/>
          <w:sz w:val="18"/>
        </w:rPr>
        <w:t xml:space="preserve">: </w:t>
      </w:r>
      <w:r w:rsidR="00823B7E" w:rsidRPr="00AA1471">
        <w:rPr>
          <w:rFonts w:ascii="Times New Roman" w:eastAsia="Times New Roman" w:hAnsi="Times New Roman" w:cs="Times New Roman"/>
          <w:color w:val="000000"/>
          <w:sz w:val="18"/>
        </w:rPr>
        <w:t>one-step expected influence. EI2</w:t>
      </w:r>
      <w:r w:rsidR="009A35C0">
        <w:rPr>
          <w:rFonts w:ascii="Times New Roman" w:eastAsia="Times New Roman" w:hAnsi="Times New Roman" w:cs="Times New Roman"/>
          <w:color w:val="000000"/>
          <w:sz w:val="18"/>
        </w:rPr>
        <w:t>:</w:t>
      </w:r>
      <w:r w:rsidR="00823B7E" w:rsidRPr="00AA1471">
        <w:rPr>
          <w:rFonts w:ascii="Times New Roman" w:eastAsia="Times New Roman" w:hAnsi="Times New Roman" w:cs="Times New Roman"/>
          <w:color w:val="000000"/>
          <w:sz w:val="18"/>
        </w:rPr>
        <w:t xml:space="preserve"> two-step expected influence.</w:t>
      </w:r>
    </w:p>
    <w:sectPr w:rsidR="00765EBC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2476E7" w14:textId="77777777" w:rsidR="00300C6C" w:rsidRDefault="00300C6C" w:rsidP="00AD2E7E">
      <w:pPr>
        <w:spacing w:after="0" w:line="240" w:lineRule="auto"/>
      </w:pPr>
      <w:r>
        <w:separator/>
      </w:r>
    </w:p>
  </w:endnote>
  <w:endnote w:type="continuationSeparator" w:id="0">
    <w:p w14:paraId="10ED5859" w14:textId="77777777" w:rsidR="00300C6C" w:rsidRDefault="00300C6C" w:rsidP="00AD2E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BBFCFD" w14:textId="77777777" w:rsidR="00300C6C" w:rsidRDefault="00300C6C" w:rsidP="00AD2E7E">
      <w:pPr>
        <w:spacing w:after="0" w:line="240" w:lineRule="auto"/>
      </w:pPr>
      <w:r>
        <w:separator/>
      </w:r>
    </w:p>
  </w:footnote>
  <w:footnote w:type="continuationSeparator" w:id="0">
    <w:p w14:paraId="5B006C9E" w14:textId="77777777" w:rsidR="00300C6C" w:rsidRDefault="00300C6C" w:rsidP="00AD2E7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EBC"/>
    <w:rsid w:val="00055750"/>
    <w:rsid w:val="000D2B6E"/>
    <w:rsid w:val="001C2BA2"/>
    <w:rsid w:val="00244592"/>
    <w:rsid w:val="00276F63"/>
    <w:rsid w:val="00300C6C"/>
    <w:rsid w:val="004565B2"/>
    <w:rsid w:val="00541ADC"/>
    <w:rsid w:val="0054728A"/>
    <w:rsid w:val="0062590A"/>
    <w:rsid w:val="0065117C"/>
    <w:rsid w:val="006E329E"/>
    <w:rsid w:val="0073034E"/>
    <w:rsid w:val="00765EBC"/>
    <w:rsid w:val="00791DBD"/>
    <w:rsid w:val="00823B7E"/>
    <w:rsid w:val="009A35C0"/>
    <w:rsid w:val="009B2259"/>
    <w:rsid w:val="00A23F7B"/>
    <w:rsid w:val="00A33351"/>
    <w:rsid w:val="00AA1471"/>
    <w:rsid w:val="00AD2E7E"/>
    <w:rsid w:val="00AE5F61"/>
    <w:rsid w:val="00B1738B"/>
    <w:rsid w:val="00C378E0"/>
    <w:rsid w:val="00CE3366"/>
    <w:rsid w:val="00DD295E"/>
    <w:rsid w:val="00EC7423"/>
    <w:rsid w:val="00F9369A"/>
    <w:rsid w:val="00FA6AB8"/>
    <w:rsid w:val="00FC3EA5"/>
    <w:rsid w:val="00FE6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1E99BA"/>
  <w15:docId w15:val="{489E9C01-A526-4048-9275-80AAF867C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</w:latentStyles>
  <w:style w:type="paragraph" w:default="1" w:styleId="a">
    <w:name w:val="Normal"/>
    <w:qFormat/>
    <w:pPr>
      <w:widowControl w:val="0"/>
      <w:jc w:val="both"/>
    </w:pPr>
    <w:rPr>
      <w:sz w:val="20"/>
    </w:rPr>
  </w:style>
  <w:style w:type="paragraph" w:styleId="1">
    <w:name w:val="heading 1"/>
    <w:basedOn w:val="a"/>
    <w:next w:val="a"/>
    <w:qFormat/>
    <w:pPr>
      <w:keepNext/>
      <w:keepLines/>
      <w:spacing w:before="360" w:after="80"/>
      <w:outlineLvl w:val="0"/>
    </w:pPr>
    <w:rPr>
      <w:rFonts w:ascii="Aptos Display" w:eastAsia="Aptos Display" w:hAnsi="Aptos Display" w:cs="Aptos Display"/>
      <w:color w:val="0F4761"/>
      <w:sz w:val="40"/>
    </w:rPr>
  </w:style>
  <w:style w:type="paragraph" w:styleId="2">
    <w:name w:val="heading 2"/>
    <w:basedOn w:val="a"/>
    <w:next w:val="a"/>
    <w:qFormat/>
    <w:pPr>
      <w:keepNext/>
      <w:keepLines/>
      <w:spacing w:before="160" w:after="80"/>
      <w:outlineLvl w:val="1"/>
    </w:pPr>
    <w:rPr>
      <w:rFonts w:ascii="Aptos Display" w:eastAsia="Aptos Display" w:hAnsi="Aptos Display" w:cs="Aptos Display"/>
      <w:color w:val="0F4761"/>
      <w:sz w:val="32"/>
    </w:rPr>
  </w:style>
  <w:style w:type="paragraph" w:styleId="3">
    <w:name w:val="heading 3"/>
    <w:basedOn w:val="a"/>
    <w:next w:val="a"/>
    <w:qFormat/>
    <w:pPr>
      <w:keepNext/>
      <w:keepLines/>
      <w:spacing w:before="160" w:after="80"/>
      <w:outlineLvl w:val="2"/>
    </w:pPr>
    <w:rPr>
      <w:color w:val="0F4761"/>
      <w:sz w:val="28"/>
    </w:rPr>
  </w:style>
  <w:style w:type="paragraph" w:styleId="4">
    <w:name w:val="heading 4"/>
    <w:basedOn w:val="a"/>
    <w:next w:val="a"/>
    <w:pPr>
      <w:keepNext/>
      <w:keepLines/>
      <w:spacing w:before="80" w:after="40"/>
      <w:outlineLvl w:val="3"/>
    </w:pPr>
    <w:rPr>
      <w:i/>
      <w:color w:val="0F4761"/>
    </w:rPr>
  </w:style>
  <w:style w:type="paragraph" w:styleId="5">
    <w:name w:val="heading 5"/>
    <w:basedOn w:val="a"/>
    <w:next w:val="a"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pPr>
      <w:keepNext/>
      <w:keepLines/>
      <w:spacing w:before="40" w:after="0"/>
      <w:outlineLvl w:val="5"/>
    </w:pPr>
    <w:rPr>
      <w:i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i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0">
    <w:name w:val="toc 1"/>
    <w:basedOn w:val="a"/>
    <w:pPr>
      <w:spacing w:line="305" w:lineRule="auto"/>
    </w:pPr>
    <w:rPr>
      <w:rFonts w:ascii="Calibri" w:eastAsia="Calibri" w:hAnsi="Calibri" w:cs="Calibri"/>
      <w:sz w:val="26"/>
    </w:rPr>
  </w:style>
  <w:style w:type="paragraph" w:styleId="20">
    <w:name w:val="toc 2"/>
    <w:basedOn w:val="a"/>
    <w:pPr>
      <w:spacing w:line="330" w:lineRule="auto"/>
    </w:pPr>
    <w:rPr>
      <w:rFonts w:ascii="Calibri" w:eastAsia="Calibri" w:hAnsi="Calibri" w:cs="Calibri"/>
      <w:sz w:val="24"/>
    </w:rPr>
  </w:style>
  <w:style w:type="paragraph" w:styleId="30">
    <w:name w:val="toc 3"/>
    <w:basedOn w:val="a"/>
    <w:pPr>
      <w:spacing w:line="360" w:lineRule="auto"/>
    </w:pPr>
    <w:rPr>
      <w:rFonts w:ascii="Calibri" w:eastAsia="Calibri" w:hAnsi="Calibri" w:cs="Calibri"/>
      <w:sz w:val="22"/>
    </w:rPr>
  </w:style>
  <w:style w:type="paragraph" w:styleId="40">
    <w:name w:val="toc 4"/>
    <w:basedOn w:val="a"/>
    <w:pPr>
      <w:spacing w:line="330" w:lineRule="exact"/>
    </w:pPr>
    <w:rPr>
      <w:rFonts w:ascii="Calibri" w:eastAsia="Calibri" w:hAnsi="Calibri" w:cs="Calibri"/>
    </w:rPr>
  </w:style>
  <w:style w:type="paragraph" w:styleId="50">
    <w:name w:val="toc 5"/>
    <w:basedOn w:val="a"/>
    <w:pPr>
      <w:spacing w:line="330" w:lineRule="exact"/>
    </w:pPr>
    <w:rPr>
      <w:rFonts w:ascii="Calibri" w:eastAsia="Calibri" w:hAnsi="Calibri" w:cs="Calibri"/>
    </w:rPr>
  </w:style>
  <w:style w:type="paragraph" w:styleId="60">
    <w:name w:val="toc 6"/>
    <w:basedOn w:val="a"/>
    <w:pPr>
      <w:spacing w:line="330" w:lineRule="exact"/>
    </w:pPr>
    <w:rPr>
      <w:rFonts w:ascii="Calibri" w:eastAsia="Calibri" w:hAnsi="Calibri" w:cs="Calibri"/>
    </w:rPr>
  </w:style>
  <w:style w:type="paragraph" w:styleId="70">
    <w:name w:val="toc 7"/>
    <w:basedOn w:val="a"/>
    <w:pPr>
      <w:spacing w:line="330" w:lineRule="exact"/>
    </w:pPr>
    <w:rPr>
      <w:rFonts w:ascii="Calibri" w:eastAsia="Calibri" w:hAnsi="Calibri" w:cs="Calibri"/>
    </w:rPr>
  </w:style>
  <w:style w:type="paragraph" w:styleId="80">
    <w:name w:val="toc 8"/>
    <w:basedOn w:val="a"/>
    <w:pPr>
      <w:spacing w:line="330" w:lineRule="exact"/>
    </w:pPr>
    <w:rPr>
      <w:rFonts w:ascii="Calibri" w:eastAsia="Calibri" w:hAnsi="Calibri" w:cs="Calibri"/>
    </w:rPr>
  </w:style>
  <w:style w:type="paragraph" w:styleId="90">
    <w:name w:val="toc 9"/>
    <w:basedOn w:val="a"/>
    <w:pPr>
      <w:spacing w:line="330" w:lineRule="exact"/>
    </w:pPr>
    <w:rPr>
      <w:rFonts w:ascii="Calibri" w:eastAsia="Calibri" w:hAnsi="Calibri" w:cs="Calibri"/>
    </w:rPr>
  </w:style>
  <w:style w:type="table" w:styleId="a3">
    <w:name w:val="Table Grid"/>
    <w:basedOn w:val="a1"/>
    <w:pPr>
      <w:spacing w:after="0" w:line="240" w:lineRule="auto"/>
      <w:jc w:val="both"/>
    </w:pPr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OldDefaultTableStyle">
    <w:name w:val="Old Default Table Style"/>
    <w:tblPr>
      <w:tblOverlap w:val="never"/>
      <w:tblCellMar>
        <w:top w:w="0" w:type="dxa"/>
        <w:left w:w="10" w:type="dxa"/>
        <w:bottom w:w="0" w:type="dxa"/>
        <w:right w:w="10" w:type="dxa"/>
      </w:tblCellMar>
    </w:tblPr>
  </w:style>
  <w:style w:type="character" w:styleId="a4">
    <w:name w:val="annotation reference"/>
    <w:basedOn w:val="a0"/>
    <w:uiPriority w:val="99"/>
    <w:rPr>
      <w:sz w:val="16"/>
    </w:rPr>
  </w:style>
  <w:style w:type="character" w:styleId="a5">
    <w:name w:val="endnote reference"/>
    <w:basedOn w:val="a0"/>
    <w:rPr>
      <w:vertAlign w:val="superscript"/>
    </w:rPr>
  </w:style>
  <w:style w:type="character" w:styleId="a6">
    <w:name w:val="footnote reference"/>
    <w:basedOn w:val="a0"/>
    <w:rPr>
      <w:vertAlign w:val="superscript"/>
    </w:rPr>
  </w:style>
  <w:style w:type="paragraph" w:styleId="a7">
    <w:name w:val="Title"/>
    <w:basedOn w:val="a"/>
    <w:next w:val="a"/>
    <w:qFormat/>
    <w:pPr>
      <w:spacing w:after="80" w:line="240" w:lineRule="auto"/>
      <w:contextualSpacing/>
    </w:pPr>
    <w:rPr>
      <w:rFonts w:ascii="Aptos Display" w:eastAsia="Aptos Display" w:hAnsi="Aptos Display" w:cs="Aptos Display"/>
      <w:sz w:val="56"/>
    </w:rPr>
  </w:style>
  <w:style w:type="paragraph" w:styleId="a8">
    <w:name w:val="Subtitle"/>
    <w:basedOn w:val="a"/>
    <w:next w:val="a"/>
    <w:qFormat/>
    <w:rPr>
      <w:color w:val="595959"/>
      <w:sz w:val="28"/>
    </w:rPr>
  </w:style>
  <w:style w:type="paragraph" w:styleId="a9">
    <w:name w:val="Quote"/>
    <w:basedOn w:val="a"/>
    <w:next w:val="a"/>
    <w:qFormat/>
    <w:pPr>
      <w:spacing w:before="160"/>
      <w:jc w:val="center"/>
    </w:pPr>
    <w:rPr>
      <w:i/>
      <w:color w:val="404040"/>
    </w:rPr>
  </w:style>
  <w:style w:type="paragraph" w:styleId="aa">
    <w:name w:val="List Paragraph"/>
    <w:basedOn w:val="a"/>
    <w:pPr>
      <w:ind w:left="720"/>
      <w:contextualSpacing/>
    </w:pPr>
  </w:style>
  <w:style w:type="character" w:styleId="ab">
    <w:name w:val="Intense Emphasis"/>
    <w:basedOn w:val="a0"/>
    <w:qFormat/>
    <w:rPr>
      <w:i/>
      <w:color w:val="0F4761"/>
    </w:rPr>
  </w:style>
  <w:style w:type="paragraph" w:styleId="ac">
    <w:name w:val="Intense Quote"/>
    <w:basedOn w:val="a"/>
    <w:next w:val="a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color w:val="0F4761"/>
    </w:rPr>
  </w:style>
  <w:style w:type="character" w:styleId="ad">
    <w:name w:val="Intense Reference"/>
    <w:basedOn w:val="a0"/>
    <w:rPr>
      <w:b/>
      <w:color w:val="0F4761"/>
    </w:rPr>
  </w:style>
  <w:style w:type="paragraph" w:styleId="ae">
    <w:name w:val="annotation text"/>
    <w:basedOn w:val="a"/>
    <w:link w:val="Char"/>
    <w:uiPriority w:val="99"/>
    <w:pPr>
      <w:spacing w:after="0"/>
      <w:jc w:val="left"/>
    </w:pPr>
    <w:rPr>
      <w:rFonts w:ascii="Calibri" w:eastAsia="Calibri" w:hAnsi="Calibri" w:cs="Calibri"/>
    </w:rPr>
  </w:style>
  <w:style w:type="paragraph" w:styleId="af">
    <w:name w:val="annotation subject"/>
    <w:basedOn w:val="ae"/>
    <w:rPr>
      <w:b/>
    </w:rPr>
  </w:style>
  <w:style w:type="paragraph" w:styleId="af0">
    <w:name w:val="Balloon Text"/>
    <w:basedOn w:val="a"/>
    <w:pPr>
      <w:spacing w:after="0" w:line="240" w:lineRule="auto"/>
    </w:pPr>
    <w:rPr>
      <w:rFonts w:ascii="Aptos Display" w:eastAsia="Aptos Display" w:hAnsi="Aptos Display" w:cs="Aptos Display"/>
      <w:sz w:val="18"/>
    </w:rPr>
  </w:style>
  <w:style w:type="paragraph" w:styleId="af1">
    <w:name w:val="header"/>
    <w:basedOn w:val="a"/>
    <w:pPr>
      <w:tabs>
        <w:tab w:val="center" w:pos="4513"/>
        <w:tab w:val="right" w:pos="9026"/>
      </w:tabs>
      <w:snapToGrid w:val="0"/>
    </w:pPr>
  </w:style>
  <w:style w:type="paragraph" w:styleId="af2">
    <w:name w:val="footer"/>
    <w:basedOn w:val="a"/>
    <w:pPr>
      <w:tabs>
        <w:tab w:val="center" w:pos="4513"/>
        <w:tab w:val="right" w:pos="9026"/>
      </w:tabs>
      <w:snapToGrid w:val="0"/>
    </w:pPr>
  </w:style>
  <w:style w:type="character" w:customStyle="1" w:styleId="GlossaryTerm">
    <w:name w:val="Glossary Term"/>
    <w:basedOn w:val="a0"/>
    <w:rPr>
      <w:shd w:val="clear" w:color="auto" w:fill="FFCFD7"/>
    </w:rPr>
  </w:style>
  <w:style w:type="character" w:customStyle="1" w:styleId="City">
    <w:name w:val="City"/>
    <w:basedOn w:val="a0"/>
    <w:rPr>
      <w:shd w:val="clear" w:color="auto" w:fill="D7D7D7"/>
    </w:rPr>
  </w:style>
  <w:style w:type="character" w:styleId="af3">
    <w:name w:val="Hyperlink"/>
    <w:basedOn w:val="a0"/>
    <w:rPr>
      <w:color w:val="0563C1"/>
    </w:rPr>
  </w:style>
  <w:style w:type="character" w:customStyle="1" w:styleId="Postcode">
    <w:name w:val="Postcode"/>
    <w:basedOn w:val="a0"/>
    <w:rPr>
      <w:shd w:val="clear" w:color="auto" w:fill="BEBEBE"/>
    </w:rPr>
  </w:style>
  <w:style w:type="paragraph" w:customStyle="1" w:styleId="Copyright">
    <w:name w:val="Copyright"/>
    <w:basedOn w:val="a"/>
    <w:pPr>
      <w:shd w:val="clear" w:color="auto" w:fill="E9F9FF"/>
    </w:pPr>
    <w:rPr>
      <w:rFonts w:ascii="Calibri" w:eastAsia="Calibri" w:hAnsi="Calibri" w:cs="Calibri"/>
      <w:sz w:val="18"/>
      <w:shd w:val="clear" w:color="auto" w:fill="E9F9FF"/>
    </w:rPr>
  </w:style>
  <w:style w:type="character" w:customStyle="1" w:styleId="Miscellaneous">
    <w:name w:val="Miscellaneous"/>
    <w:basedOn w:val="a0"/>
    <w:rPr>
      <w:shd w:val="clear" w:color="auto" w:fill="F0F0F0"/>
    </w:rPr>
  </w:style>
  <w:style w:type="paragraph" w:customStyle="1" w:styleId="Acknowledgements">
    <w:name w:val="Acknowledgements"/>
    <w:basedOn w:val="a"/>
    <w:pPr>
      <w:shd w:val="clear" w:color="auto" w:fill="F9EDFF"/>
      <w:spacing w:line="396" w:lineRule="auto"/>
    </w:pPr>
    <w:rPr>
      <w:rFonts w:ascii="Calibri" w:eastAsia="Calibri" w:hAnsi="Calibri" w:cs="Calibri"/>
      <w:shd w:val="clear" w:color="auto" w:fill="F9EDFF"/>
    </w:rPr>
  </w:style>
  <w:style w:type="character" w:customStyle="1" w:styleId="Heading">
    <w:name w:val="Heading:"/>
    <w:basedOn w:val="a0"/>
    <w:rPr>
      <w:color w:val="5B89C1"/>
    </w:rPr>
  </w:style>
  <w:style w:type="paragraph" w:customStyle="1" w:styleId="List6">
    <w:name w:val="List 6"/>
    <w:basedOn w:val="a"/>
    <w:pPr>
      <w:spacing w:line="360" w:lineRule="auto"/>
      <w:ind w:left="1860" w:hanging="400"/>
    </w:pPr>
    <w:rPr>
      <w:rFonts w:ascii="Calibri" w:eastAsia="Calibri" w:hAnsi="Calibri" w:cs="Calibri"/>
      <w:sz w:val="22"/>
    </w:rPr>
  </w:style>
  <w:style w:type="paragraph" w:styleId="21">
    <w:name w:val="List 2"/>
    <w:basedOn w:val="a"/>
    <w:pPr>
      <w:spacing w:line="360" w:lineRule="auto"/>
      <w:ind w:left="800" w:hanging="400"/>
    </w:pPr>
    <w:rPr>
      <w:rFonts w:ascii="Calibri" w:eastAsia="Calibri" w:hAnsi="Calibri" w:cs="Calibri"/>
      <w:sz w:val="22"/>
    </w:rPr>
  </w:style>
  <w:style w:type="character" w:customStyle="1" w:styleId="ArticleTitle">
    <w:name w:val="Article Title"/>
    <w:basedOn w:val="a0"/>
    <w:qFormat/>
    <w:rPr>
      <w:shd w:val="clear" w:color="auto" w:fill="E9F9FF"/>
    </w:rPr>
  </w:style>
  <w:style w:type="character" w:customStyle="1" w:styleId="Country">
    <w:name w:val="Country"/>
    <w:basedOn w:val="a0"/>
    <w:rPr>
      <w:shd w:val="clear" w:color="auto" w:fill="97C5D1"/>
    </w:rPr>
  </w:style>
  <w:style w:type="paragraph" w:customStyle="1" w:styleId="Note">
    <w:name w:val="Note"/>
    <w:basedOn w:val="a"/>
    <w:pPr>
      <w:shd w:val="clear" w:color="auto" w:fill="EDF0FF"/>
      <w:spacing w:line="432" w:lineRule="auto"/>
    </w:pPr>
    <w:rPr>
      <w:rFonts w:ascii="Calibri" w:eastAsia="Calibri" w:hAnsi="Calibri" w:cs="Calibri"/>
      <w:shd w:val="clear" w:color="auto" w:fill="EDF0FF"/>
    </w:rPr>
  </w:style>
  <w:style w:type="paragraph" w:customStyle="1" w:styleId="Biography">
    <w:name w:val="Biography"/>
    <w:basedOn w:val="a"/>
    <w:pPr>
      <w:shd w:val="clear" w:color="auto" w:fill="EEFEF4"/>
      <w:spacing w:line="396" w:lineRule="auto"/>
    </w:pPr>
    <w:rPr>
      <w:rFonts w:ascii="Calibri" w:eastAsia="Calibri" w:hAnsi="Calibri" w:cs="Calibri"/>
      <w:shd w:val="clear" w:color="auto" w:fill="EEFEF4"/>
    </w:rPr>
  </w:style>
  <w:style w:type="paragraph" w:customStyle="1" w:styleId="AbstractSubheading">
    <w:name w:val="Abstract Subheading"/>
    <w:basedOn w:val="a"/>
    <w:next w:val="a"/>
    <w:pPr>
      <w:keepNext/>
      <w:keepLines/>
      <w:numPr>
        <w:ilvl w:val="8"/>
      </w:numPr>
      <w:ind w:left="1440"/>
      <w:outlineLvl w:val="8"/>
    </w:pPr>
    <w:rPr>
      <w:sz w:val="22"/>
    </w:rPr>
  </w:style>
  <w:style w:type="character" w:customStyle="1" w:styleId="VolumeNumber">
    <w:name w:val="Volume Number"/>
    <w:basedOn w:val="a0"/>
    <w:rPr>
      <w:shd w:val="clear" w:color="auto" w:fill="EDF0FF"/>
    </w:rPr>
  </w:style>
  <w:style w:type="character" w:customStyle="1" w:styleId="GrantID">
    <w:name w:val="Grant ID"/>
    <w:basedOn w:val="a0"/>
    <w:rPr>
      <w:shd w:val="clear" w:color="auto" w:fill="DDA5FF"/>
    </w:rPr>
  </w:style>
  <w:style w:type="character" w:customStyle="1" w:styleId="IssueNumber">
    <w:name w:val="Issue Number"/>
    <w:basedOn w:val="a0"/>
    <w:rPr>
      <w:shd w:val="clear" w:color="auto" w:fill="CDD5FF"/>
    </w:rPr>
  </w:style>
  <w:style w:type="paragraph" w:styleId="af4">
    <w:name w:val="footnote text"/>
    <w:basedOn w:val="a"/>
    <w:rPr>
      <w:rFonts w:ascii="Calibri" w:eastAsia="Calibri" w:hAnsi="Calibri" w:cs="Calibri"/>
    </w:rPr>
  </w:style>
  <w:style w:type="paragraph" w:styleId="af5">
    <w:name w:val="List"/>
    <w:basedOn w:val="a"/>
    <w:pPr>
      <w:spacing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PageNumbers">
    <w:name w:val="Page Numbers"/>
    <w:basedOn w:val="a0"/>
    <w:rPr>
      <w:shd w:val="clear" w:color="auto" w:fill="FFEDF0"/>
    </w:rPr>
  </w:style>
  <w:style w:type="paragraph" w:styleId="41">
    <w:name w:val="List 4"/>
    <w:basedOn w:val="a"/>
    <w:pPr>
      <w:spacing w:line="360" w:lineRule="auto"/>
      <w:ind w:left="1600" w:hanging="400"/>
    </w:pPr>
    <w:rPr>
      <w:rFonts w:ascii="Calibri" w:eastAsia="Calibri" w:hAnsi="Calibri" w:cs="Calibri"/>
      <w:sz w:val="22"/>
    </w:rPr>
  </w:style>
  <w:style w:type="paragraph" w:customStyle="1" w:styleId="Reference">
    <w:name w:val="Reference"/>
    <w:basedOn w:val="a"/>
    <w:pPr>
      <w:spacing w:after="320" w:line="360" w:lineRule="auto"/>
      <w:ind w:left="400" w:hanging="400"/>
    </w:pPr>
    <w:rPr>
      <w:rFonts w:ascii="Calibri" w:eastAsia="Calibri" w:hAnsi="Calibri" w:cs="Calibri"/>
      <w:sz w:val="22"/>
    </w:rPr>
  </w:style>
  <w:style w:type="character" w:customStyle="1" w:styleId="Location">
    <w:name w:val="Location"/>
    <w:basedOn w:val="a0"/>
    <w:rPr>
      <w:shd w:val="clear" w:color="auto" w:fill="F9EDFF"/>
    </w:rPr>
  </w:style>
  <w:style w:type="paragraph" w:customStyle="1" w:styleId="TableHead">
    <w:name w:val="Table Head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character" w:customStyle="1" w:styleId="GeneSequence">
    <w:name w:val="Gene Sequence"/>
    <w:basedOn w:val="a0"/>
    <w:rPr>
      <w:shd w:val="clear" w:color="auto" w:fill="FFCDF2"/>
    </w:rPr>
  </w:style>
  <w:style w:type="character" w:customStyle="1" w:styleId="Region">
    <w:name w:val="Region"/>
    <w:basedOn w:val="a0"/>
    <w:rPr>
      <w:shd w:val="clear" w:color="auto" w:fill="D8E9EE"/>
    </w:rPr>
  </w:style>
  <w:style w:type="paragraph" w:customStyle="1" w:styleId="Quotation">
    <w:name w:val="Quotation"/>
    <w:basedOn w:val="a"/>
    <w:pPr>
      <w:spacing w:line="360" w:lineRule="auto"/>
      <w:ind w:left="1200" w:right="1200"/>
    </w:pPr>
    <w:rPr>
      <w:rFonts w:ascii="Calibri" w:eastAsia="Calibri" w:hAnsi="Calibri" w:cs="Calibri"/>
      <w:sz w:val="22"/>
    </w:rPr>
  </w:style>
  <w:style w:type="paragraph" w:styleId="af6">
    <w:name w:val="endnote text"/>
    <w:basedOn w:val="a"/>
    <w:rPr>
      <w:rFonts w:ascii="Calibri" w:eastAsia="Calibri" w:hAnsi="Calibri" w:cs="Calibri"/>
    </w:rPr>
  </w:style>
  <w:style w:type="paragraph" w:customStyle="1" w:styleId="Surtitle">
    <w:name w:val="Surtitle"/>
    <w:basedOn w:val="a"/>
    <w:qFormat/>
    <w:pPr>
      <w:spacing w:line="208" w:lineRule="auto"/>
      <w:jc w:val="left"/>
    </w:pPr>
    <w:rPr>
      <w:rFonts w:ascii="Calibri" w:eastAsia="Calibri" w:hAnsi="Calibri" w:cs="Calibri"/>
      <w:sz w:val="38"/>
    </w:rPr>
  </w:style>
  <w:style w:type="paragraph" w:styleId="31">
    <w:name w:val="List 3"/>
    <w:basedOn w:val="a"/>
    <w:pPr>
      <w:spacing w:line="360" w:lineRule="auto"/>
      <w:ind w:left="1200" w:hanging="400"/>
    </w:pPr>
    <w:rPr>
      <w:rFonts w:ascii="Calibri" w:eastAsia="Calibri" w:hAnsi="Calibri" w:cs="Calibri"/>
      <w:sz w:val="22"/>
    </w:rPr>
  </w:style>
  <w:style w:type="character" w:customStyle="1" w:styleId="Edition">
    <w:name w:val="Edition"/>
    <w:basedOn w:val="a0"/>
    <w:rPr>
      <w:shd w:val="clear" w:color="auto" w:fill="FFF6A4"/>
    </w:rPr>
  </w:style>
  <w:style w:type="paragraph" w:customStyle="1" w:styleId="List7">
    <w:name w:val="List 7"/>
    <w:basedOn w:val="a"/>
    <w:pPr>
      <w:spacing w:line="360" w:lineRule="auto"/>
      <w:ind w:left="1920" w:hanging="400"/>
    </w:pPr>
    <w:rPr>
      <w:rFonts w:ascii="Calibri" w:eastAsia="Calibri" w:hAnsi="Calibri" w:cs="Calibri"/>
      <w:sz w:val="22"/>
    </w:rPr>
  </w:style>
  <w:style w:type="paragraph" w:customStyle="1" w:styleId="Affiliation">
    <w:name w:val="Affiliation"/>
    <w:basedOn w:val="a"/>
    <w:pPr>
      <w:shd w:val="clear" w:color="auto" w:fill="F4FFED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4FFED"/>
    </w:rPr>
  </w:style>
  <w:style w:type="paragraph" w:customStyle="1" w:styleId="Authors">
    <w:name w:val="Authors"/>
    <w:basedOn w:val="a"/>
    <w:pPr>
      <w:spacing w:before="360" w:after="120" w:line="283" w:lineRule="auto"/>
      <w:jc w:val="left"/>
    </w:pPr>
    <w:rPr>
      <w:rFonts w:ascii="Calibri" w:eastAsia="Calibri" w:hAnsi="Calibri" w:cs="Calibri"/>
      <w:sz w:val="28"/>
    </w:rPr>
  </w:style>
  <w:style w:type="paragraph" w:customStyle="1" w:styleId="Keywords">
    <w:name w:val="Keywords"/>
    <w:basedOn w:val="a"/>
    <w:pPr>
      <w:spacing w:line="396" w:lineRule="auto"/>
      <w:ind w:left="1000"/>
      <w:jc w:val="left"/>
    </w:pPr>
    <w:rPr>
      <w:rFonts w:ascii="Calibri" w:eastAsia="Calibri" w:hAnsi="Calibri" w:cs="Calibri"/>
    </w:rPr>
  </w:style>
  <w:style w:type="paragraph" w:customStyle="1" w:styleId="Formula">
    <w:name w:val="Formula"/>
    <w:basedOn w:val="a"/>
    <w:pPr>
      <w:shd w:val="clear" w:color="auto" w:fill="FFF5ED"/>
      <w:spacing w:before="120" w:after="120" w:line="360" w:lineRule="auto"/>
      <w:jc w:val="left"/>
    </w:pPr>
    <w:rPr>
      <w:rFonts w:ascii="Calibri" w:eastAsia="Calibri" w:hAnsi="Calibri" w:cs="Calibri"/>
      <w:sz w:val="22"/>
      <w:shd w:val="clear" w:color="auto" w:fill="FFF5ED"/>
    </w:rPr>
  </w:style>
  <w:style w:type="paragraph" w:customStyle="1" w:styleId="TableHeadSpan">
    <w:name w:val="Table Head Span"/>
    <w:basedOn w:val="a"/>
    <w:pPr>
      <w:shd w:val="clear" w:color="auto" w:fill="FFEDFA"/>
      <w:jc w:val="left"/>
    </w:pPr>
    <w:rPr>
      <w:rFonts w:ascii="Calibri" w:eastAsia="Calibri" w:hAnsi="Calibri" w:cs="Calibri"/>
      <w:shd w:val="clear" w:color="auto" w:fill="FFEDFA"/>
    </w:rPr>
  </w:style>
  <w:style w:type="paragraph" w:customStyle="1" w:styleId="Correspondence">
    <w:name w:val="Correspondence"/>
    <w:basedOn w:val="a"/>
    <w:pPr>
      <w:shd w:val="clear" w:color="auto" w:fill="F3F7F9"/>
      <w:spacing w:before="240" w:after="120" w:line="396" w:lineRule="auto"/>
      <w:ind w:left="400" w:hanging="400"/>
      <w:jc w:val="left"/>
    </w:pPr>
    <w:rPr>
      <w:rFonts w:ascii="Calibri" w:eastAsia="Calibri" w:hAnsi="Calibri" w:cs="Calibri"/>
      <w:shd w:val="clear" w:color="auto" w:fill="F3F7F9"/>
    </w:rPr>
  </w:style>
  <w:style w:type="character" w:customStyle="1" w:styleId="DatabaseLink">
    <w:name w:val="Database Link"/>
    <w:basedOn w:val="a0"/>
    <w:rPr>
      <w:shd w:val="clear" w:color="auto" w:fill="AFBEFF"/>
    </w:rPr>
  </w:style>
  <w:style w:type="paragraph" w:customStyle="1" w:styleId="Statement">
    <w:name w:val="Statement"/>
    <w:basedOn w:val="a"/>
    <w:pPr>
      <w:ind w:left="900"/>
    </w:pPr>
    <w:rPr>
      <w:rFonts w:ascii="Calibri" w:eastAsia="Calibri" w:hAnsi="Calibri" w:cs="Calibri"/>
      <w:sz w:val="22"/>
    </w:rPr>
  </w:style>
  <w:style w:type="paragraph" w:styleId="af7">
    <w:name w:val="Block Text"/>
    <w:basedOn w:val="a"/>
    <w:pPr>
      <w:spacing w:line="360" w:lineRule="auto"/>
      <w:ind w:left="1200"/>
    </w:pPr>
    <w:rPr>
      <w:rFonts w:ascii="Calibri" w:eastAsia="Calibri" w:hAnsi="Calibri" w:cs="Calibri"/>
      <w:sz w:val="22"/>
    </w:rPr>
  </w:style>
  <w:style w:type="paragraph" w:customStyle="1" w:styleId="Abstract">
    <w:name w:val="Abstract"/>
    <w:basedOn w:val="a"/>
    <w:pPr>
      <w:spacing w:line="360" w:lineRule="auto"/>
      <w:ind w:left="1440" w:right="1440"/>
    </w:pPr>
    <w:rPr>
      <w:rFonts w:ascii="Calibri" w:eastAsia="Calibri" w:hAnsi="Calibri" w:cs="Calibri"/>
      <w:sz w:val="22"/>
    </w:rPr>
  </w:style>
  <w:style w:type="character" w:customStyle="1" w:styleId="Source">
    <w:name w:val="Source"/>
    <w:basedOn w:val="a0"/>
    <w:rPr>
      <w:shd w:val="clear" w:color="auto" w:fill="C1EDFF"/>
    </w:rPr>
  </w:style>
  <w:style w:type="paragraph" w:customStyle="1" w:styleId="TableNote">
    <w:name w:val="Table Note"/>
    <w:basedOn w:val="a"/>
    <w:rPr>
      <w:rFonts w:ascii="Calibri" w:eastAsia="Calibri" w:hAnsi="Calibri" w:cs="Calibri"/>
      <w:sz w:val="18"/>
    </w:rPr>
  </w:style>
  <w:style w:type="character" w:customStyle="1" w:styleId="NameScientific">
    <w:name w:val="Name Scientific"/>
    <w:basedOn w:val="a0"/>
    <w:rPr>
      <w:shd w:val="clear" w:color="auto" w:fill="91E0FF"/>
    </w:rPr>
  </w:style>
  <w:style w:type="paragraph" w:customStyle="1" w:styleId="Glossary">
    <w:name w:val="Glossary"/>
    <w:basedOn w:val="a"/>
    <w:pPr>
      <w:shd w:val="clear" w:color="auto" w:fill="FFEDF0"/>
      <w:spacing w:before="120" w:after="120" w:line="432" w:lineRule="auto"/>
    </w:pPr>
    <w:rPr>
      <w:rFonts w:ascii="Calibri" w:eastAsia="Calibri" w:hAnsi="Calibri" w:cs="Calibri"/>
      <w:shd w:val="clear" w:color="auto" w:fill="FFEDF0"/>
    </w:rPr>
  </w:style>
  <w:style w:type="character" w:customStyle="1" w:styleId="Organization">
    <w:name w:val="Organization"/>
    <w:basedOn w:val="a0"/>
    <w:rPr>
      <w:shd w:val="clear" w:color="auto" w:fill="D1FFB5"/>
    </w:rPr>
  </w:style>
  <w:style w:type="paragraph" w:customStyle="1" w:styleId="ChapterNumber">
    <w:name w:val="Chapter Number"/>
    <w:basedOn w:val="a"/>
    <w:rPr>
      <w:rFonts w:ascii="Calibri" w:eastAsia="Calibri" w:hAnsi="Calibri" w:cs="Calibri"/>
    </w:rPr>
  </w:style>
  <w:style w:type="paragraph" w:customStyle="1" w:styleId="QuotationSource">
    <w:name w:val="Quotation Source"/>
    <w:basedOn w:val="a"/>
    <w:pPr>
      <w:spacing w:after="170" w:line="360" w:lineRule="auto"/>
      <w:ind w:left="1200"/>
      <w:jc w:val="right"/>
    </w:pPr>
    <w:rPr>
      <w:rFonts w:ascii="Calibri" w:eastAsia="Calibri" w:hAnsi="Calibri" w:cs="Calibri"/>
      <w:sz w:val="22"/>
    </w:rPr>
  </w:style>
  <w:style w:type="character" w:customStyle="1" w:styleId="FamilyName">
    <w:name w:val="Family Name"/>
    <w:basedOn w:val="a0"/>
    <w:rPr>
      <w:shd w:val="clear" w:color="auto" w:fill="88F4BE"/>
    </w:rPr>
  </w:style>
  <w:style w:type="paragraph" w:styleId="51">
    <w:name w:val="List 5"/>
    <w:basedOn w:val="a"/>
    <w:pPr>
      <w:spacing w:line="360" w:lineRule="auto"/>
      <w:ind w:left="1800" w:hanging="400"/>
    </w:pPr>
    <w:rPr>
      <w:rFonts w:ascii="Calibri" w:eastAsia="Calibri" w:hAnsi="Calibri" w:cs="Calibri"/>
      <w:sz w:val="22"/>
    </w:rPr>
  </w:style>
  <w:style w:type="paragraph" w:customStyle="1" w:styleId="List8">
    <w:name w:val="List 8"/>
    <w:basedOn w:val="a"/>
    <w:pPr>
      <w:spacing w:line="360" w:lineRule="auto"/>
      <w:ind w:left="1980" w:hanging="400"/>
    </w:pPr>
    <w:rPr>
      <w:rFonts w:ascii="Calibri" w:eastAsia="Calibri" w:hAnsi="Calibri" w:cs="Calibri"/>
      <w:sz w:val="22"/>
    </w:rPr>
  </w:style>
  <w:style w:type="character" w:customStyle="1" w:styleId="Label">
    <w:name w:val="Label"/>
    <w:basedOn w:val="a0"/>
    <w:rPr>
      <w:shd w:val="clear" w:color="auto" w:fill="FFC391"/>
      <w:vertAlign w:val="baseline"/>
    </w:rPr>
  </w:style>
  <w:style w:type="paragraph" w:customStyle="1" w:styleId="Annotation">
    <w:name w:val="Annotation"/>
    <w:basedOn w:val="a"/>
    <w:pPr>
      <w:spacing w:line="360" w:lineRule="auto"/>
      <w:ind w:left="400"/>
      <w:jc w:val="left"/>
    </w:pPr>
    <w:rPr>
      <w:rFonts w:ascii="Calibri" w:eastAsia="Calibri" w:hAnsi="Calibri" w:cs="Calibri"/>
      <w:sz w:val="22"/>
    </w:rPr>
  </w:style>
  <w:style w:type="paragraph" w:customStyle="1" w:styleId="TableBody">
    <w:name w:val="Table Body"/>
    <w:basedOn w:val="a"/>
    <w:pPr>
      <w:spacing w:line="396" w:lineRule="auto"/>
      <w:jc w:val="left"/>
    </w:pPr>
    <w:rPr>
      <w:rFonts w:ascii="Calibri" w:eastAsia="Calibri" w:hAnsi="Calibri" w:cs="Calibri"/>
    </w:rPr>
  </w:style>
  <w:style w:type="character" w:customStyle="1" w:styleId="Conference">
    <w:name w:val="Conference"/>
    <w:basedOn w:val="a0"/>
    <w:rPr>
      <w:shd w:val="clear" w:color="auto" w:fill="FFAFBC"/>
    </w:rPr>
  </w:style>
  <w:style w:type="paragraph" w:styleId="af8">
    <w:name w:val="caption"/>
    <w:basedOn w:val="a"/>
    <w:pPr>
      <w:shd w:val="clear" w:color="auto" w:fill="FFF5ED"/>
      <w:spacing w:before="240" w:line="349" w:lineRule="auto"/>
    </w:pPr>
    <w:rPr>
      <w:rFonts w:ascii="Calibri" w:eastAsia="Calibri" w:hAnsi="Calibri" w:cs="Calibri"/>
      <w:sz w:val="22"/>
      <w:shd w:val="clear" w:color="auto" w:fill="FFF5ED"/>
    </w:rPr>
  </w:style>
  <w:style w:type="character" w:customStyle="1" w:styleId="Year">
    <w:name w:val="Year"/>
    <w:basedOn w:val="a0"/>
    <w:rPr>
      <w:shd w:val="clear" w:color="auto" w:fill="FFF9C9"/>
    </w:rPr>
  </w:style>
  <w:style w:type="character" w:customStyle="1" w:styleId="Publisher">
    <w:name w:val="Publisher"/>
    <w:basedOn w:val="a0"/>
    <w:rPr>
      <w:shd w:val="clear" w:color="auto" w:fill="F2DDFF"/>
    </w:rPr>
  </w:style>
  <w:style w:type="character" w:customStyle="1" w:styleId="Cross-reference">
    <w:name w:val="Cross-reference"/>
    <w:basedOn w:val="a0"/>
    <w:rPr>
      <w:shd w:val="clear" w:color="auto" w:fill="FFE3C9"/>
    </w:rPr>
  </w:style>
  <w:style w:type="paragraph" w:customStyle="1" w:styleId="TableList">
    <w:name w:val="Table List"/>
    <w:basedOn w:val="a"/>
    <w:pPr>
      <w:ind w:left="300" w:hanging="300"/>
      <w:jc w:val="left"/>
    </w:pPr>
    <w:rPr>
      <w:rFonts w:ascii="Calibri" w:eastAsia="Calibri" w:hAnsi="Calibri" w:cs="Calibri"/>
    </w:rPr>
  </w:style>
  <w:style w:type="character" w:customStyle="1" w:styleId="GivenName">
    <w:name w:val="Given Name"/>
    <w:basedOn w:val="a0"/>
    <w:rPr>
      <w:shd w:val="clear" w:color="auto" w:fill="D0FCE2"/>
    </w:rPr>
  </w:style>
  <w:style w:type="paragraph" w:customStyle="1" w:styleId="List1">
    <w:name w:val="List 1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paragraph" w:customStyle="1" w:styleId="List9">
    <w:name w:val="List 9"/>
    <w:basedOn w:val="a"/>
    <w:pPr>
      <w:ind w:left="1200" w:hanging="600"/>
    </w:pPr>
    <w:rPr>
      <w:rFonts w:ascii="Times New Roman" w:eastAsia="Times New Roman" w:hAnsi="Times New Roman" w:cs="Times New Roman"/>
      <w:sz w:val="22"/>
    </w:rPr>
  </w:style>
  <w:style w:type="character" w:customStyle="1" w:styleId="Char">
    <w:name w:val="메모 텍스트 Char"/>
    <w:basedOn w:val="a0"/>
    <w:link w:val="ae"/>
    <w:uiPriority w:val="99"/>
    <w:rsid w:val="00C378E0"/>
    <w:rPr>
      <w:rFonts w:ascii="Calibri" w:eastAsia="Calibri" w:hAnsi="Calibri" w:cs="Calibr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51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황주선</cp:lastModifiedBy>
  <cp:revision>6</cp:revision>
  <dcterms:created xsi:type="dcterms:W3CDTF">2025-09-02T02:19:00Z</dcterms:created>
  <dcterms:modified xsi:type="dcterms:W3CDTF">2025-09-08T05:00:00Z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ournalID">
    <vt:lpwstr/>
  </property>
  <property fmtid="{D5CDD505-2E9C-101B-9397-08002B2CF9AE}" pid="3" name="Source">
    <vt:lpwstr/>
  </property>
  <property fmtid="{D5CDD505-2E9C-101B-9397-08002B2CF9AE}" pid="4" name="Source-short">
    <vt:lpwstr/>
  </property>
  <property fmtid="{D5CDD505-2E9C-101B-9397-08002B2CF9AE}" pid="5" name="Source-abbreviated">
    <vt:lpwstr/>
  </property>
  <property fmtid="{D5CDD505-2E9C-101B-9397-08002B2CF9AE}" pid="6" name="epub">
    <vt:lpwstr/>
  </property>
  <property fmtid="{D5CDD505-2E9C-101B-9397-08002B2CF9AE}" pid="7" name="ppub">
    <vt:lpwstr/>
  </property>
  <property fmtid="{D5CDD505-2E9C-101B-9397-08002B2CF9AE}" pid="8" name="Publisher">
    <vt:lpwstr/>
  </property>
  <property fmtid="{D5CDD505-2E9C-101B-9397-08002B2CF9AE}" pid="9" name="Publisher-location">
    <vt:lpwstr/>
  </property>
  <property fmtid="{D5CDD505-2E9C-101B-9397-08002B2CF9AE}" pid="10" name="DOI">
    <vt:lpwstr/>
  </property>
  <property fmtid="{D5CDD505-2E9C-101B-9397-08002B2CF9AE}" pid="11" name="ReceivedDate">
    <vt:lpwstr/>
  </property>
  <property fmtid="{D5CDD505-2E9C-101B-9397-08002B2CF9AE}" pid="12" name="AcceptedDate">
    <vt:lpwstr/>
  </property>
  <property fmtid="{D5CDD505-2E9C-101B-9397-08002B2CF9AE}" pid="13" name="Reference citation style">
    <vt:lpwstr/>
  </property>
  <property fmtid="{D5CDD505-2E9C-101B-9397-08002B2CF9AE}" pid="14" name="Subject">
    <vt:lpwstr/>
  </property>
  <property fmtid="{D5CDD505-2E9C-101B-9397-08002B2CF9AE}" pid="15" name="Merops word count">
    <vt:lpwstr>54</vt:lpwstr>
  </property>
  <property fmtid="{D5CDD505-2E9C-101B-9397-08002B2CF9AE}" pid="16" name="Merops references count">
    <vt:lpwstr>0</vt:lpwstr>
  </property>
  <property fmtid="{D5CDD505-2E9C-101B-9397-08002B2CF9AE}" pid="17" name="Merops PubMed links count">
    <vt:lpwstr>0</vt:lpwstr>
  </property>
  <property fmtid="{D5CDD505-2E9C-101B-9397-08002B2CF9AE}" pid="18" name="Merops DOI links count">
    <vt:lpwstr>0</vt:lpwstr>
  </property>
  <property fmtid="{D5CDD505-2E9C-101B-9397-08002B2CF9AE}" pid="19" name="Merops tables count">
    <vt:lpwstr>1</vt:lpwstr>
  </property>
  <property fmtid="{D5CDD505-2E9C-101B-9397-08002B2CF9AE}" pid="20" name="Merops figures count">
    <vt:lpwstr>0</vt:lpwstr>
  </property>
  <property fmtid="{D5CDD505-2E9C-101B-9397-08002B2CF9AE}" pid="21" name="Merops graphics count">
    <vt:lpwstr>0</vt:lpwstr>
  </property>
  <property fmtid="{D5CDD505-2E9C-101B-9397-08002B2CF9AE}" pid="22" name="Merops footnotes/endnotes count">
    <vt:lpwstr>0</vt:lpwstr>
  </property>
  <property fmtid="{D5CDD505-2E9C-101B-9397-08002B2CF9AE}" pid="23" name="Merops email addresses count">
    <vt:lpwstr>0</vt:lpwstr>
  </property>
  <property fmtid="{D5CDD505-2E9C-101B-9397-08002B2CF9AE}" pid="24" name="Merops intra-document links count">
    <vt:lpwstr>0</vt:lpwstr>
  </property>
  <property fmtid="{D5CDD505-2E9C-101B-9397-08002B2CF9AE}" pid="25" name="Merops Standard Set">
    <vt:lpwstr>merops/preset-v1/er_neurology</vt:lpwstr>
  </property>
  <property fmtid="{D5CDD505-2E9C-101B-9397-08002B2CF9AE}" pid="26" name="Merops Standard Set modified">
    <vt:lpwstr/>
  </property>
  <property fmtid="{D5CDD505-2E9C-101B-9397-08002B2CF9AE}" pid="27" name="Merops client version">
    <vt:lpwstr/>
  </property>
  <property fmtid="{D5CDD505-2E9C-101B-9397-08002B2CF9AE}" pid="28" name="Merops input file path">
    <vt:lpwstr>crm_086c3f62-1962-4f09-876b-171d3d5f2e71.docx</vt:lpwstr>
  </property>
  <property fmtid="{D5CDD505-2E9C-101B-9397-08002B2CF9AE}" pid="29" name="Merops -Original extension">
    <vt:lpwstr>docx</vt:lpwstr>
  </property>
  <property fmtid="{D5CDD505-2E9C-101B-9397-08002B2CF9AE}" pid="30" name="Merops server path">
    <vt:lpwstr/>
  </property>
  <property fmtid="{D5CDD505-2E9C-101B-9397-08002B2CF9AE}" pid="31" name="Merops item path">
    <vt:lpwstr>MG-Session/On-20250328/I:702def30-01b6-4b90-9733-1a5eb634889f</vt:lpwstr>
  </property>
  <property fmtid="{D5CDD505-2E9C-101B-9397-08002B2CF9AE}" pid="32" name="Merops processed date">
    <vt:lpwstr>2025/03/28 09:01:25 AM</vt:lpwstr>
  </property>
  <property fmtid="{D5CDD505-2E9C-101B-9397-08002B2CF9AE}" pid="33" name="Merops WorldCat links count">
    <vt:lpwstr>0</vt:lpwstr>
  </property>
  <property fmtid="{D5CDD505-2E9C-101B-9397-08002B2CF9AE}" pid="34" name="Merops Scopus links count">
    <vt:lpwstr>0</vt:lpwstr>
  </property>
  <property fmtid="{D5CDD505-2E9C-101B-9397-08002B2CF9AE}" pid="35" name="GrammarlyDocumentId">
    <vt:lpwstr>704f6e15-14a3-4230-96cd-43ab8762c8f3</vt:lpwstr>
  </property>
  <property fmtid="{D5CDD505-2E9C-101B-9397-08002B2CF9AE}" pid="36" name="Merops comment count">
    <vt:lpwstr>0</vt:lpwstr>
  </property>
  <property fmtid="{D5CDD505-2E9C-101B-9397-08002B2CF9AE}" pid="37" name="Merops change count">
    <vt:lpwstr>0</vt:lpwstr>
  </property>
</Properties>
</file>