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1645F" w14:textId="77777777" w:rsidR="00F4569B" w:rsidRPr="00502555" w:rsidRDefault="00F4569B" w:rsidP="00F4569B">
      <w:r w:rsidRPr="00502555">
        <w:rPr>
          <w:b/>
        </w:rPr>
        <w:t>Table S</w:t>
      </w:r>
      <w:r w:rsidRPr="00502555">
        <w:rPr>
          <w:rFonts w:eastAsiaTheme="minorEastAsia" w:hint="eastAsia"/>
          <w:b/>
        </w:rPr>
        <w:t>2</w:t>
      </w:r>
      <w:r w:rsidRPr="00502555">
        <w:rPr>
          <w:b/>
        </w:rPr>
        <w:t>.</w:t>
      </w:r>
      <w:r w:rsidRPr="00502555">
        <w:t xml:space="preserve"> Comparison of demographic and clinical features between groups in the dataset.</w:t>
      </w:r>
    </w:p>
    <w:tbl>
      <w:tblPr>
        <w:tblStyle w:val="aa"/>
        <w:tblW w:w="5000" w:type="pct"/>
        <w:tblCellMar>
          <w:left w:w="29" w:type="dxa"/>
          <w:right w:w="0" w:type="dxa"/>
        </w:tblCellMar>
        <w:tblLook w:val="04A0" w:firstRow="1" w:lastRow="0" w:firstColumn="1" w:lastColumn="0" w:noHBand="0" w:noVBand="1"/>
      </w:tblPr>
      <w:tblGrid>
        <w:gridCol w:w="2157"/>
        <w:gridCol w:w="1226"/>
        <w:gridCol w:w="1289"/>
        <w:gridCol w:w="855"/>
        <w:gridCol w:w="1412"/>
        <w:gridCol w:w="1266"/>
        <w:gridCol w:w="811"/>
      </w:tblGrid>
      <w:tr w:rsidR="00F4569B" w:rsidRPr="00502555" w14:paraId="6B317A0F" w14:textId="77777777" w:rsidTr="0009761C">
        <w:trPr>
          <w:trHeight w:val="288"/>
        </w:trPr>
        <w:tc>
          <w:tcPr>
            <w:tcW w:w="1196" w:type="pct"/>
          </w:tcPr>
          <w:p w14:paraId="1E1484BA" w14:textId="77777777" w:rsidR="00F4569B" w:rsidRPr="00502555" w:rsidRDefault="00F4569B" w:rsidP="0009761C">
            <w:pPr>
              <w:contextualSpacing/>
              <w:rPr>
                <w:b/>
                <w:bCs/>
                <w:sz w:val="20"/>
                <w:szCs w:val="20"/>
              </w:rPr>
            </w:pPr>
            <w:r w:rsidRPr="00502555">
              <w:rPr>
                <w:b/>
                <w:bCs/>
                <w:sz w:val="20"/>
                <w:szCs w:val="20"/>
              </w:rPr>
              <w:t xml:space="preserve">Rapid: Growth rate </w:t>
            </w:r>
          </w:p>
          <w:p w14:paraId="1434A2D9" w14:textId="77777777" w:rsidR="00F4569B" w:rsidRPr="00502555" w:rsidRDefault="00F4569B" w:rsidP="0009761C">
            <w:pPr>
              <w:contextualSpacing/>
              <w:rPr>
                <w:b/>
                <w:bCs/>
                <w:sz w:val="20"/>
                <w:szCs w:val="20"/>
              </w:rPr>
            </w:pPr>
            <w:r w:rsidRPr="00502555">
              <w:rPr>
                <w:b/>
                <w:bCs/>
                <w:sz w:val="20"/>
                <w:szCs w:val="20"/>
              </w:rPr>
              <w:t>&gt; 2.5mm/year</w:t>
            </w:r>
          </w:p>
        </w:tc>
        <w:tc>
          <w:tcPr>
            <w:tcW w:w="1869" w:type="pct"/>
            <w:gridSpan w:val="3"/>
          </w:tcPr>
          <w:p w14:paraId="4258190D" w14:textId="77777777" w:rsidR="00F4569B" w:rsidRPr="00502555" w:rsidRDefault="00F4569B" w:rsidP="0009761C">
            <w:pPr>
              <w:contextualSpacing/>
              <w:jc w:val="center"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BMC, n (%)</w:t>
            </w:r>
            <w:r w:rsidRPr="00502555">
              <w:rPr>
                <w:b/>
                <w:sz w:val="20"/>
                <w:szCs w:val="20"/>
              </w:rPr>
              <w:br/>
              <w:t>(n = 236)</w:t>
            </w:r>
          </w:p>
        </w:tc>
        <w:tc>
          <w:tcPr>
            <w:tcW w:w="1935" w:type="pct"/>
            <w:gridSpan w:val="3"/>
          </w:tcPr>
          <w:p w14:paraId="48C5E6BB" w14:textId="77777777" w:rsidR="00F4569B" w:rsidRPr="00502555" w:rsidRDefault="00F4569B" w:rsidP="0009761C">
            <w:pPr>
              <w:contextualSpacing/>
              <w:jc w:val="center"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SNUH, n (%)</w:t>
            </w:r>
            <w:r w:rsidRPr="00502555">
              <w:rPr>
                <w:b/>
                <w:sz w:val="20"/>
                <w:szCs w:val="20"/>
              </w:rPr>
              <w:br/>
              <w:t>(n = 325)</w:t>
            </w:r>
          </w:p>
        </w:tc>
      </w:tr>
      <w:tr w:rsidR="00F4569B" w:rsidRPr="00502555" w14:paraId="0CC134D4" w14:textId="77777777" w:rsidTr="0009761C">
        <w:trPr>
          <w:trHeight w:val="288"/>
        </w:trPr>
        <w:tc>
          <w:tcPr>
            <w:tcW w:w="1196" w:type="pct"/>
          </w:tcPr>
          <w:p w14:paraId="64248164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680" w:type="pct"/>
          </w:tcPr>
          <w:p w14:paraId="6784C18D" w14:textId="77777777" w:rsidR="00F4569B" w:rsidRPr="00502555" w:rsidRDefault="00F4569B" w:rsidP="0009761C">
            <w:pPr>
              <w:contextualSpacing/>
              <w:rPr>
                <w:b/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 xml:space="preserve">Rapid </w:t>
            </w:r>
          </w:p>
          <w:p w14:paraId="6B02317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(n = 81)</w:t>
            </w:r>
          </w:p>
        </w:tc>
        <w:tc>
          <w:tcPr>
            <w:tcW w:w="715" w:type="pct"/>
          </w:tcPr>
          <w:p w14:paraId="4E3063A4" w14:textId="77777777" w:rsidR="00F4569B" w:rsidRPr="00502555" w:rsidRDefault="00F4569B" w:rsidP="0009761C">
            <w:pPr>
              <w:contextualSpacing/>
              <w:rPr>
                <w:b/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 xml:space="preserve">Slow </w:t>
            </w:r>
          </w:p>
          <w:p w14:paraId="316B7A7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(n = 155)</w:t>
            </w:r>
          </w:p>
        </w:tc>
        <w:tc>
          <w:tcPr>
            <w:tcW w:w="474" w:type="pct"/>
          </w:tcPr>
          <w:p w14:paraId="0345488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P value</w:t>
            </w:r>
          </w:p>
        </w:tc>
        <w:tc>
          <w:tcPr>
            <w:tcW w:w="783" w:type="pct"/>
          </w:tcPr>
          <w:p w14:paraId="13FBFFBE" w14:textId="77777777" w:rsidR="00F4569B" w:rsidRPr="00502555" w:rsidRDefault="00F4569B" w:rsidP="0009761C">
            <w:pPr>
              <w:contextualSpacing/>
              <w:rPr>
                <w:b/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 xml:space="preserve">Rapid </w:t>
            </w:r>
          </w:p>
          <w:p w14:paraId="458EE54E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(n = 114)</w:t>
            </w:r>
          </w:p>
        </w:tc>
        <w:tc>
          <w:tcPr>
            <w:tcW w:w="702" w:type="pct"/>
          </w:tcPr>
          <w:p w14:paraId="15FFC48B" w14:textId="77777777" w:rsidR="00F4569B" w:rsidRPr="00502555" w:rsidRDefault="00F4569B" w:rsidP="0009761C">
            <w:pPr>
              <w:contextualSpacing/>
              <w:rPr>
                <w:b/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 xml:space="preserve">Slow </w:t>
            </w:r>
          </w:p>
          <w:p w14:paraId="1023CEDB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(n = 211)</w:t>
            </w:r>
          </w:p>
        </w:tc>
        <w:tc>
          <w:tcPr>
            <w:tcW w:w="450" w:type="pct"/>
          </w:tcPr>
          <w:p w14:paraId="48C3708A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P value</w:t>
            </w:r>
          </w:p>
        </w:tc>
      </w:tr>
      <w:tr w:rsidR="00F4569B" w:rsidRPr="00502555" w14:paraId="60829F6B" w14:textId="77777777" w:rsidTr="0009761C">
        <w:trPr>
          <w:trHeight w:val="288"/>
        </w:trPr>
        <w:tc>
          <w:tcPr>
            <w:tcW w:w="1196" w:type="pct"/>
          </w:tcPr>
          <w:p w14:paraId="6B14628F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Sex, male</w:t>
            </w:r>
          </w:p>
        </w:tc>
        <w:tc>
          <w:tcPr>
            <w:tcW w:w="680" w:type="pct"/>
          </w:tcPr>
          <w:p w14:paraId="0815F4F9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59 (72.8)</w:t>
            </w:r>
          </w:p>
        </w:tc>
        <w:tc>
          <w:tcPr>
            <w:tcW w:w="715" w:type="pct"/>
          </w:tcPr>
          <w:p w14:paraId="4D63B30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117 (75.5)</w:t>
            </w:r>
          </w:p>
        </w:tc>
        <w:tc>
          <w:tcPr>
            <w:tcW w:w="474" w:type="pct"/>
          </w:tcPr>
          <w:p w14:paraId="04D7BA5C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0.775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3" w:type="pct"/>
          </w:tcPr>
          <w:p w14:paraId="63151258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98 (86)</w:t>
            </w:r>
          </w:p>
        </w:tc>
        <w:tc>
          <w:tcPr>
            <w:tcW w:w="702" w:type="pct"/>
          </w:tcPr>
          <w:p w14:paraId="3A6D9947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183 (86.7)</w:t>
            </w:r>
          </w:p>
        </w:tc>
        <w:tc>
          <w:tcPr>
            <w:tcW w:w="450" w:type="pct"/>
          </w:tcPr>
          <w:p w14:paraId="199E146F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0.982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</w:tr>
      <w:tr w:rsidR="00F4569B" w:rsidRPr="00502555" w14:paraId="406EC930" w14:textId="77777777" w:rsidTr="0009761C">
        <w:trPr>
          <w:trHeight w:val="288"/>
        </w:trPr>
        <w:tc>
          <w:tcPr>
            <w:tcW w:w="1196" w:type="pct"/>
          </w:tcPr>
          <w:p w14:paraId="0E2AB57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 xml:space="preserve">Age, years (mean </w:t>
            </w:r>
            <w:r w:rsidRPr="00502555">
              <w:rPr>
                <w:b/>
                <w:color w:val="000000" w:themeColor="text1"/>
                <w:sz w:val="20"/>
                <w:szCs w:val="20"/>
              </w:rPr>
              <w:t>± SD)</w:t>
            </w:r>
          </w:p>
        </w:tc>
        <w:tc>
          <w:tcPr>
            <w:tcW w:w="680" w:type="pct"/>
          </w:tcPr>
          <w:p w14:paraId="177FADA2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74.5 ± 8.62</w:t>
            </w:r>
          </w:p>
        </w:tc>
        <w:tc>
          <w:tcPr>
            <w:tcW w:w="715" w:type="pct"/>
          </w:tcPr>
          <w:p w14:paraId="1834E3D0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72.3 ± 8.90</w:t>
            </w:r>
          </w:p>
        </w:tc>
        <w:tc>
          <w:tcPr>
            <w:tcW w:w="474" w:type="pct"/>
          </w:tcPr>
          <w:p w14:paraId="401472BC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0.146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3" w:type="pct"/>
          </w:tcPr>
          <w:p w14:paraId="6B827DC5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69.4 ± 7.80</w:t>
            </w:r>
          </w:p>
        </w:tc>
        <w:tc>
          <w:tcPr>
            <w:tcW w:w="702" w:type="pct"/>
          </w:tcPr>
          <w:p w14:paraId="081FE8DA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67.5 ± 8.14</w:t>
            </w:r>
          </w:p>
        </w:tc>
        <w:tc>
          <w:tcPr>
            <w:tcW w:w="450" w:type="pct"/>
          </w:tcPr>
          <w:p w14:paraId="4B34B774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0.079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</w:tr>
      <w:tr w:rsidR="00F4569B" w:rsidRPr="00502555" w14:paraId="6EC72B0A" w14:textId="77777777" w:rsidTr="0009761C">
        <w:trPr>
          <w:trHeight w:val="288"/>
        </w:trPr>
        <w:tc>
          <w:tcPr>
            <w:tcW w:w="1196" w:type="pct"/>
          </w:tcPr>
          <w:p w14:paraId="75290D6D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bCs/>
                <w:sz w:val="20"/>
                <w:szCs w:val="20"/>
              </w:rPr>
              <w:t>COPD</w:t>
            </w:r>
          </w:p>
        </w:tc>
        <w:tc>
          <w:tcPr>
            <w:tcW w:w="680" w:type="pct"/>
          </w:tcPr>
          <w:p w14:paraId="42F50A61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17 (21)</w:t>
            </w:r>
          </w:p>
        </w:tc>
        <w:tc>
          <w:tcPr>
            <w:tcW w:w="715" w:type="pct"/>
          </w:tcPr>
          <w:p w14:paraId="4D9C07C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25 (16.1)</w:t>
            </w:r>
          </w:p>
        </w:tc>
        <w:tc>
          <w:tcPr>
            <w:tcW w:w="474" w:type="pct"/>
          </w:tcPr>
          <w:p w14:paraId="75E31D47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0.455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3" w:type="pct"/>
          </w:tcPr>
          <w:p w14:paraId="24E731A5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31 (27.2)</w:t>
            </w:r>
          </w:p>
        </w:tc>
        <w:tc>
          <w:tcPr>
            <w:tcW w:w="702" w:type="pct"/>
          </w:tcPr>
          <w:p w14:paraId="54683C5D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50 (23.7)</w:t>
            </w:r>
          </w:p>
        </w:tc>
        <w:tc>
          <w:tcPr>
            <w:tcW w:w="450" w:type="pct"/>
          </w:tcPr>
          <w:p w14:paraId="3DE0A92E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0.575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</w:tr>
      <w:tr w:rsidR="00F4569B" w:rsidRPr="00502555" w14:paraId="08C23C11" w14:textId="77777777" w:rsidTr="0009761C">
        <w:trPr>
          <w:trHeight w:val="288"/>
        </w:trPr>
        <w:tc>
          <w:tcPr>
            <w:tcW w:w="1196" w:type="pct"/>
          </w:tcPr>
          <w:p w14:paraId="69CB1CF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bCs/>
                <w:sz w:val="20"/>
                <w:szCs w:val="20"/>
              </w:rPr>
              <w:t>DM</w:t>
            </w:r>
          </w:p>
        </w:tc>
        <w:tc>
          <w:tcPr>
            <w:tcW w:w="680" w:type="pct"/>
          </w:tcPr>
          <w:p w14:paraId="3022ECCC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13 (16)</w:t>
            </w:r>
          </w:p>
        </w:tc>
        <w:tc>
          <w:tcPr>
            <w:tcW w:w="715" w:type="pct"/>
          </w:tcPr>
          <w:p w14:paraId="46E3295F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38 (24.5)</w:t>
            </w:r>
          </w:p>
        </w:tc>
        <w:tc>
          <w:tcPr>
            <w:tcW w:w="474" w:type="pct"/>
          </w:tcPr>
          <w:p w14:paraId="13B7047F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0.182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3" w:type="pct"/>
          </w:tcPr>
          <w:p w14:paraId="6F342D9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21 (18.4)</w:t>
            </w:r>
          </w:p>
        </w:tc>
        <w:tc>
          <w:tcPr>
            <w:tcW w:w="702" w:type="pct"/>
          </w:tcPr>
          <w:p w14:paraId="3FC5CF3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68 (32.2)</w:t>
            </w:r>
          </w:p>
        </w:tc>
        <w:tc>
          <w:tcPr>
            <w:tcW w:w="450" w:type="pct"/>
          </w:tcPr>
          <w:p w14:paraId="22AAAD2C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0.011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</w:tr>
      <w:tr w:rsidR="00F4569B" w:rsidRPr="00502555" w14:paraId="303C04F4" w14:textId="77777777" w:rsidTr="0009761C">
        <w:trPr>
          <w:trHeight w:val="288"/>
        </w:trPr>
        <w:tc>
          <w:tcPr>
            <w:tcW w:w="1196" w:type="pct"/>
          </w:tcPr>
          <w:p w14:paraId="1E870BCE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bCs/>
                <w:sz w:val="20"/>
                <w:szCs w:val="20"/>
              </w:rPr>
              <w:t>Smoking status</w:t>
            </w:r>
          </w:p>
        </w:tc>
        <w:tc>
          <w:tcPr>
            <w:tcW w:w="680" w:type="pct"/>
          </w:tcPr>
          <w:p w14:paraId="3DDC9715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15" w:type="pct"/>
          </w:tcPr>
          <w:p w14:paraId="529CD1C7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74" w:type="pct"/>
          </w:tcPr>
          <w:p w14:paraId="65288E44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0.830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3" w:type="pct"/>
          </w:tcPr>
          <w:p w14:paraId="5FE6B1C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02" w:type="pct"/>
          </w:tcPr>
          <w:p w14:paraId="303EE86D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50" w:type="pct"/>
          </w:tcPr>
          <w:p w14:paraId="78675BDC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0.540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</w:tr>
      <w:tr w:rsidR="00F4569B" w:rsidRPr="00502555" w14:paraId="1E2B4880" w14:textId="77777777" w:rsidTr="0009761C">
        <w:trPr>
          <w:trHeight w:val="288"/>
        </w:trPr>
        <w:tc>
          <w:tcPr>
            <w:tcW w:w="1196" w:type="pct"/>
          </w:tcPr>
          <w:p w14:paraId="0996CC33" w14:textId="77777777" w:rsidR="00F4569B" w:rsidRPr="00502555" w:rsidRDefault="00F4569B" w:rsidP="0009761C">
            <w:pPr>
              <w:ind w:left="144"/>
              <w:contextualSpacing/>
              <w:rPr>
                <w:sz w:val="20"/>
                <w:szCs w:val="20"/>
              </w:rPr>
            </w:pPr>
            <w:r w:rsidRPr="00502555">
              <w:rPr>
                <w:sz w:val="20"/>
                <w:szCs w:val="20"/>
              </w:rPr>
              <w:t>Never</w:t>
            </w:r>
          </w:p>
        </w:tc>
        <w:tc>
          <w:tcPr>
            <w:tcW w:w="680" w:type="pct"/>
          </w:tcPr>
          <w:p w14:paraId="792485E8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38 (46.9)</w:t>
            </w:r>
          </w:p>
        </w:tc>
        <w:tc>
          <w:tcPr>
            <w:tcW w:w="715" w:type="pct"/>
          </w:tcPr>
          <w:p w14:paraId="09321D21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69 (44.5)</w:t>
            </w:r>
          </w:p>
        </w:tc>
        <w:tc>
          <w:tcPr>
            <w:tcW w:w="474" w:type="pct"/>
          </w:tcPr>
          <w:p w14:paraId="62943A9A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83" w:type="pct"/>
          </w:tcPr>
          <w:p w14:paraId="6B9907F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51 (44.7)</w:t>
            </w:r>
          </w:p>
        </w:tc>
        <w:tc>
          <w:tcPr>
            <w:tcW w:w="702" w:type="pct"/>
          </w:tcPr>
          <w:p w14:paraId="68D2E598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108 (51.2)</w:t>
            </w:r>
          </w:p>
        </w:tc>
        <w:tc>
          <w:tcPr>
            <w:tcW w:w="450" w:type="pct"/>
          </w:tcPr>
          <w:p w14:paraId="7DBEDCD8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</w:tr>
      <w:tr w:rsidR="00F4569B" w:rsidRPr="00502555" w14:paraId="1C77B21F" w14:textId="77777777" w:rsidTr="0009761C">
        <w:trPr>
          <w:trHeight w:val="288"/>
        </w:trPr>
        <w:tc>
          <w:tcPr>
            <w:tcW w:w="1196" w:type="pct"/>
          </w:tcPr>
          <w:p w14:paraId="7D891E0E" w14:textId="77777777" w:rsidR="00F4569B" w:rsidRPr="00502555" w:rsidRDefault="00F4569B" w:rsidP="0009761C">
            <w:pPr>
              <w:ind w:left="144"/>
              <w:contextualSpacing/>
              <w:rPr>
                <w:sz w:val="20"/>
                <w:szCs w:val="20"/>
              </w:rPr>
            </w:pPr>
            <w:r w:rsidRPr="00502555">
              <w:rPr>
                <w:sz w:val="20"/>
                <w:szCs w:val="20"/>
              </w:rPr>
              <w:t>Current</w:t>
            </w:r>
          </w:p>
        </w:tc>
        <w:tc>
          <w:tcPr>
            <w:tcW w:w="680" w:type="pct"/>
          </w:tcPr>
          <w:p w14:paraId="1052EAD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20 (24.7)</w:t>
            </w:r>
          </w:p>
        </w:tc>
        <w:tc>
          <w:tcPr>
            <w:tcW w:w="715" w:type="pct"/>
          </w:tcPr>
          <w:p w14:paraId="5807CF02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36 (23.2)</w:t>
            </w:r>
          </w:p>
        </w:tc>
        <w:tc>
          <w:tcPr>
            <w:tcW w:w="474" w:type="pct"/>
          </w:tcPr>
          <w:p w14:paraId="3E9D7391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83" w:type="pct"/>
          </w:tcPr>
          <w:p w14:paraId="39675479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22 (19.3)</w:t>
            </w:r>
          </w:p>
        </w:tc>
        <w:tc>
          <w:tcPr>
            <w:tcW w:w="702" w:type="pct"/>
          </w:tcPr>
          <w:p w14:paraId="4C2074C8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36 (17.1)</w:t>
            </w:r>
          </w:p>
        </w:tc>
        <w:tc>
          <w:tcPr>
            <w:tcW w:w="450" w:type="pct"/>
          </w:tcPr>
          <w:p w14:paraId="142CF9CC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</w:tr>
      <w:tr w:rsidR="00F4569B" w:rsidRPr="00502555" w14:paraId="21EA3D9C" w14:textId="77777777" w:rsidTr="0009761C">
        <w:trPr>
          <w:trHeight w:val="288"/>
        </w:trPr>
        <w:tc>
          <w:tcPr>
            <w:tcW w:w="1196" w:type="pct"/>
          </w:tcPr>
          <w:p w14:paraId="36F90CC7" w14:textId="77777777" w:rsidR="00F4569B" w:rsidRPr="00502555" w:rsidRDefault="00F4569B" w:rsidP="0009761C">
            <w:pPr>
              <w:ind w:left="144"/>
              <w:contextualSpacing/>
              <w:rPr>
                <w:sz w:val="20"/>
                <w:szCs w:val="20"/>
              </w:rPr>
            </w:pPr>
            <w:r w:rsidRPr="00502555">
              <w:rPr>
                <w:sz w:val="20"/>
                <w:szCs w:val="20"/>
              </w:rPr>
              <w:t>Past</w:t>
            </w:r>
          </w:p>
        </w:tc>
        <w:tc>
          <w:tcPr>
            <w:tcW w:w="680" w:type="pct"/>
          </w:tcPr>
          <w:p w14:paraId="0B6C0D02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23 (28.4)</w:t>
            </w:r>
          </w:p>
        </w:tc>
        <w:tc>
          <w:tcPr>
            <w:tcW w:w="715" w:type="pct"/>
          </w:tcPr>
          <w:p w14:paraId="4B3BA99E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50 (32.3)</w:t>
            </w:r>
          </w:p>
        </w:tc>
        <w:tc>
          <w:tcPr>
            <w:tcW w:w="474" w:type="pct"/>
          </w:tcPr>
          <w:p w14:paraId="4AE6EC7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83" w:type="pct"/>
          </w:tcPr>
          <w:p w14:paraId="180A5172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41 (36)</w:t>
            </w:r>
          </w:p>
        </w:tc>
        <w:tc>
          <w:tcPr>
            <w:tcW w:w="702" w:type="pct"/>
          </w:tcPr>
          <w:p w14:paraId="5EE34F70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67 (31.8)</w:t>
            </w:r>
          </w:p>
        </w:tc>
        <w:tc>
          <w:tcPr>
            <w:tcW w:w="450" w:type="pct"/>
          </w:tcPr>
          <w:p w14:paraId="516B716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</w:tr>
      <w:tr w:rsidR="00F4569B" w:rsidRPr="00502555" w14:paraId="26C16073" w14:textId="77777777" w:rsidTr="0009761C">
        <w:trPr>
          <w:trHeight w:val="288"/>
        </w:trPr>
        <w:tc>
          <w:tcPr>
            <w:tcW w:w="1196" w:type="pct"/>
          </w:tcPr>
          <w:p w14:paraId="324A3E3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bCs/>
                <w:sz w:val="20"/>
                <w:szCs w:val="20"/>
              </w:rPr>
              <w:t xml:space="preserve">Initial size of AAA, mm </w:t>
            </w:r>
            <w:r w:rsidRPr="00502555">
              <w:rPr>
                <w:b/>
                <w:sz w:val="20"/>
                <w:szCs w:val="20"/>
              </w:rPr>
              <w:t xml:space="preserve">(mean </w:t>
            </w:r>
            <w:r w:rsidRPr="00502555">
              <w:rPr>
                <w:b/>
                <w:color w:val="000000" w:themeColor="text1"/>
                <w:sz w:val="20"/>
                <w:szCs w:val="20"/>
              </w:rPr>
              <w:t>± SD)</w:t>
            </w:r>
          </w:p>
        </w:tc>
        <w:tc>
          <w:tcPr>
            <w:tcW w:w="680" w:type="pct"/>
          </w:tcPr>
          <w:p w14:paraId="6540EAAA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38.4 ± 5.23</w:t>
            </w:r>
          </w:p>
        </w:tc>
        <w:tc>
          <w:tcPr>
            <w:tcW w:w="715" w:type="pct"/>
          </w:tcPr>
          <w:p w14:paraId="0677682F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32.3 ± 4.98</w:t>
            </w:r>
          </w:p>
        </w:tc>
        <w:tc>
          <w:tcPr>
            <w:tcW w:w="474" w:type="pct"/>
          </w:tcPr>
          <w:p w14:paraId="2DE4802F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&lt; 0.001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3" w:type="pct"/>
          </w:tcPr>
          <w:p w14:paraId="32164BE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38.5 ± 5.47</w:t>
            </w:r>
          </w:p>
        </w:tc>
        <w:tc>
          <w:tcPr>
            <w:tcW w:w="702" w:type="pct"/>
          </w:tcPr>
          <w:p w14:paraId="1C6A21E1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33.7 ± 5.15</w:t>
            </w:r>
          </w:p>
        </w:tc>
        <w:tc>
          <w:tcPr>
            <w:tcW w:w="450" w:type="pct"/>
          </w:tcPr>
          <w:p w14:paraId="2EA2631F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color w:val="000000" w:themeColor="text1"/>
                <w:sz w:val="20"/>
                <w:szCs w:val="20"/>
              </w:rPr>
              <w:t>&lt; 0.001</w:t>
            </w:r>
            <w:r w:rsidRPr="00502555">
              <w:rPr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</w:tr>
      <w:tr w:rsidR="00F4569B" w:rsidRPr="00502555" w14:paraId="3D868F34" w14:textId="77777777" w:rsidTr="0009761C">
        <w:trPr>
          <w:trHeight w:val="288"/>
        </w:trPr>
        <w:tc>
          <w:tcPr>
            <w:tcW w:w="1196" w:type="pct"/>
          </w:tcPr>
          <w:p w14:paraId="639DDA7E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b/>
                <w:sz w:val="20"/>
                <w:szCs w:val="20"/>
              </w:rPr>
              <w:t>Number of images</w:t>
            </w:r>
          </w:p>
        </w:tc>
        <w:tc>
          <w:tcPr>
            <w:tcW w:w="680" w:type="pct"/>
          </w:tcPr>
          <w:p w14:paraId="39D3EEE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sz w:val="20"/>
                <w:szCs w:val="20"/>
              </w:rPr>
              <w:t>1732</w:t>
            </w:r>
          </w:p>
        </w:tc>
        <w:tc>
          <w:tcPr>
            <w:tcW w:w="715" w:type="pct"/>
          </w:tcPr>
          <w:p w14:paraId="12804F8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sz w:val="20"/>
                <w:szCs w:val="20"/>
              </w:rPr>
              <w:t>3443</w:t>
            </w:r>
          </w:p>
        </w:tc>
        <w:tc>
          <w:tcPr>
            <w:tcW w:w="474" w:type="pct"/>
          </w:tcPr>
          <w:p w14:paraId="5F770E48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83" w:type="pct"/>
          </w:tcPr>
          <w:p w14:paraId="756BDB1C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sz w:val="20"/>
                <w:szCs w:val="20"/>
              </w:rPr>
              <w:t>3306</w:t>
            </w:r>
          </w:p>
        </w:tc>
        <w:tc>
          <w:tcPr>
            <w:tcW w:w="702" w:type="pct"/>
          </w:tcPr>
          <w:p w14:paraId="45C1C426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  <w:r w:rsidRPr="00502555">
              <w:rPr>
                <w:sz w:val="20"/>
                <w:szCs w:val="20"/>
              </w:rPr>
              <w:t>5771</w:t>
            </w:r>
          </w:p>
        </w:tc>
        <w:tc>
          <w:tcPr>
            <w:tcW w:w="450" w:type="pct"/>
          </w:tcPr>
          <w:p w14:paraId="358EACC3" w14:textId="77777777" w:rsidR="00F4569B" w:rsidRPr="00502555" w:rsidRDefault="00F4569B" w:rsidP="0009761C">
            <w:pPr>
              <w:contextualSpacing/>
              <w:rPr>
                <w:sz w:val="20"/>
                <w:szCs w:val="20"/>
              </w:rPr>
            </w:pPr>
          </w:p>
        </w:tc>
      </w:tr>
    </w:tbl>
    <w:p w14:paraId="6E3099FA" w14:textId="77777777" w:rsidR="00F4569B" w:rsidRPr="00502555" w:rsidRDefault="00F4569B" w:rsidP="00F4569B">
      <w:r w:rsidRPr="00502555">
        <w:t xml:space="preserve">Abbreviations: AAA: Abdominal </w:t>
      </w:r>
      <w:r w:rsidRPr="00502555">
        <w:rPr>
          <w:bCs/>
        </w:rPr>
        <w:t>aortic aneurysm</w:t>
      </w:r>
      <w:r w:rsidRPr="00502555">
        <w:rPr>
          <w:rFonts w:eastAsia="맑은 고딕"/>
        </w:rPr>
        <w:t xml:space="preserve">; </w:t>
      </w:r>
      <w:r w:rsidRPr="00502555">
        <w:t>BMC: Boramae medical center; COPD: chronic obstructive pulmonary disease; DM: diabetes mellitus; SD: standard deviation; SNUH: Seoul national university hospital.</w:t>
      </w:r>
    </w:p>
    <w:p w14:paraId="598FEEB9" w14:textId="77777777" w:rsidR="00F4569B" w:rsidRPr="00502555" w:rsidRDefault="00F4569B" w:rsidP="00F4569B">
      <w:r w:rsidRPr="00502555">
        <w:t>Notes:</w:t>
      </w:r>
    </w:p>
    <w:p w14:paraId="01C6266C" w14:textId="77777777" w:rsidR="00F4569B" w:rsidRPr="00502555" w:rsidRDefault="00F4569B" w:rsidP="00F4569B">
      <w:r w:rsidRPr="00502555">
        <w:rPr>
          <w:vertAlign w:val="superscript"/>
        </w:rPr>
        <w:t>*</w:t>
      </w:r>
      <w:r w:rsidRPr="00502555">
        <w:t xml:space="preserve"> Pearson’s chi-squared test between BMC and SNUH dataset.</w:t>
      </w:r>
    </w:p>
    <w:p w14:paraId="29BCB056" w14:textId="77777777" w:rsidR="00F4569B" w:rsidRPr="00502555" w:rsidRDefault="00F4569B" w:rsidP="00F4569B">
      <w:r w:rsidRPr="00502555">
        <w:rPr>
          <w:vertAlign w:val="superscript"/>
        </w:rPr>
        <w:t>**</w:t>
      </w:r>
      <w:r w:rsidRPr="00502555">
        <w:t xml:space="preserve"> Wilcoxon rank-sum test between BMC and SNUH dataset.</w:t>
      </w:r>
    </w:p>
    <w:p w14:paraId="46C5A870" w14:textId="77777777" w:rsidR="00F4569B" w:rsidRPr="00502555" w:rsidRDefault="00F4569B" w:rsidP="00F4569B">
      <w:pPr>
        <w:rPr>
          <w:rFonts w:eastAsia="맑은 고딕"/>
          <w:color w:val="000000" w:themeColor="text1"/>
        </w:rPr>
      </w:pPr>
    </w:p>
    <w:p w14:paraId="2B6E4DCF" w14:textId="77777777" w:rsidR="002B3138" w:rsidRPr="00F4569B" w:rsidRDefault="002B3138"/>
    <w:sectPr w:rsidR="002B3138" w:rsidRPr="00F4569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9B"/>
    <w:rsid w:val="002B3138"/>
    <w:rsid w:val="006E4D6B"/>
    <w:rsid w:val="009312CB"/>
    <w:rsid w:val="00C474EE"/>
    <w:rsid w:val="00C92C56"/>
    <w:rsid w:val="00CE1C72"/>
    <w:rsid w:val="00F4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AAEB4"/>
  <w15:chartTrackingRefBased/>
  <w15:docId w15:val="{34949BA3-ADD0-4223-80F9-E9A864FF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69B"/>
    <w:pPr>
      <w:spacing w:after="0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F4569B"/>
    <w:pPr>
      <w:keepNext/>
      <w:keepLines/>
      <w:widowControl w:val="0"/>
      <w:wordWrap w:val="0"/>
      <w:autoSpaceDE w:val="0"/>
      <w:autoSpaceDN w:val="0"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4569B"/>
    <w:pPr>
      <w:keepNext/>
      <w:keepLines/>
      <w:widowControl w:val="0"/>
      <w:wordWrap w:val="0"/>
      <w:autoSpaceDE w:val="0"/>
      <w:autoSpaceDN w:val="0"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4569B"/>
    <w:pPr>
      <w:keepNext/>
      <w:keepLines/>
      <w:widowControl w:val="0"/>
      <w:wordWrap w:val="0"/>
      <w:autoSpaceDE w:val="0"/>
      <w:autoSpaceDN w:val="0"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kern w:val="2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4569B"/>
    <w:pPr>
      <w:keepNext/>
      <w:keepLines/>
      <w:widowControl w:val="0"/>
      <w:wordWrap w:val="0"/>
      <w:autoSpaceDE w:val="0"/>
      <w:autoSpaceDN w:val="0"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4569B"/>
    <w:pPr>
      <w:keepNext/>
      <w:keepLines/>
      <w:widowControl w:val="0"/>
      <w:wordWrap w:val="0"/>
      <w:autoSpaceDE w:val="0"/>
      <w:autoSpaceDN w:val="0"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4569B"/>
    <w:pPr>
      <w:keepNext/>
      <w:keepLines/>
      <w:widowControl w:val="0"/>
      <w:wordWrap w:val="0"/>
      <w:autoSpaceDE w:val="0"/>
      <w:autoSpaceDN w:val="0"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4569B"/>
    <w:pPr>
      <w:keepNext/>
      <w:keepLines/>
      <w:widowControl w:val="0"/>
      <w:wordWrap w:val="0"/>
      <w:autoSpaceDE w:val="0"/>
      <w:autoSpaceDN w:val="0"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4569B"/>
    <w:pPr>
      <w:keepNext/>
      <w:keepLines/>
      <w:widowControl w:val="0"/>
      <w:wordWrap w:val="0"/>
      <w:autoSpaceDE w:val="0"/>
      <w:autoSpaceDN w:val="0"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4569B"/>
    <w:pPr>
      <w:keepNext/>
      <w:keepLines/>
      <w:widowControl w:val="0"/>
      <w:wordWrap w:val="0"/>
      <w:autoSpaceDE w:val="0"/>
      <w:autoSpaceDN w:val="0"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4569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4569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4569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456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456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456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456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456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4569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4569B"/>
    <w:pPr>
      <w:widowControl w:val="0"/>
      <w:wordWrap w:val="0"/>
      <w:autoSpaceDE w:val="0"/>
      <w:autoSpaceDN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F45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4569B"/>
    <w:pPr>
      <w:widowControl w:val="0"/>
      <w:numPr>
        <w:ilvl w:val="1"/>
      </w:numPr>
      <w:wordWrap w:val="0"/>
      <w:autoSpaceDE w:val="0"/>
      <w:autoSpaceDN w:val="0"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F4569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4569B"/>
    <w:pPr>
      <w:widowControl w:val="0"/>
      <w:wordWrap w:val="0"/>
      <w:autoSpaceDE w:val="0"/>
      <w:autoSpaceDN w:val="0"/>
      <w:spacing w:before="160" w:after="160"/>
      <w:jc w:val="center"/>
    </w:pPr>
    <w:rPr>
      <w:rFonts w:asciiTheme="minorEastAsia" w:eastAsiaTheme="minorEastAsia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F4569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4569B"/>
    <w:pPr>
      <w:widowControl w:val="0"/>
      <w:wordWrap w:val="0"/>
      <w:autoSpaceDE w:val="0"/>
      <w:autoSpaceDN w:val="0"/>
      <w:spacing w:after="160"/>
      <w:ind w:left="720"/>
      <w:contextualSpacing/>
    </w:pPr>
    <w:rPr>
      <w:rFonts w:asciiTheme="minorEastAsia" w:eastAsiaTheme="minorEastAsia" w:hAnsiTheme="minorHAnsi" w:cstheme="minorBidi"/>
      <w:kern w:val="2"/>
      <w:sz w:val="22"/>
      <w14:ligatures w14:val="standardContextual"/>
    </w:rPr>
  </w:style>
  <w:style w:type="character" w:styleId="a7">
    <w:name w:val="Intense Emphasis"/>
    <w:basedOn w:val="a0"/>
    <w:uiPriority w:val="21"/>
    <w:qFormat/>
    <w:rsid w:val="00F4569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4569B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wordWrap w:val="0"/>
      <w:autoSpaceDE w:val="0"/>
      <w:autoSpaceDN w:val="0"/>
      <w:spacing w:before="360" w:after="360"/>
      <w:ind w:left="864" w:right="864"/>
      <w:jc w:val="center"/>
    </w:pPr>
    <w:rPr>
      <w:rFonts w:asciiTheme="minorEastAsia" w:eastAsiaTheme="minorEastAsia" w:hAnsiTheme="minorHAnsi" w:cstheme="minorBidi"/>
      <w:i/>
      <w:iCs/>
      <w:color w:val="0F4761" w:themeColor="accent1" w:themeShade="BF"/>
      <w:kern w:val="2"/>
      <w:sz w:val="22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F4569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4569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F4569B"/>
    <w:pPr>
      <w:spacing w:after="0"/>
    </w:pPr>
    <w:rPr>
      <w:rFonts w:asciiTheme="minorHAnsi"/>
      <w:kern w:val="0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Eun-Na Kim</dc:creator>
  <cp:keywords/>
  <dc:description/>
  <cp:lastModifiedBy>Eun-Na Kim</cp:lastModifiedBy>
  <cp:revision>1</cp:revision>
  <dcterms:created xsi:type="dcterms:W3CDTF">2025-08-01T09:12:00Z</dcterms:created>
  <dcterms:modified xsi:type="dcterms:W3CDTF">2025-08-01T09:12:00Z</dcterms:modified>
</cp:coreProperties>
</file>