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EA6" w:rsidRPr="00B05DCB" w:rsidRDefault="00190EA6" w:rsidP="00190EA6">
      <w:pPr>
        <w:spacing w:line="360" w:lineRule="auto"/>
        <w:jc w:val="both"/>
        <w:rPr>
          <w:rFonts w:asciiTheme="majorBidi" w:hAnsiTheme="majorBidi" w:cstheme="majorBidi"/>
          <w:lang w:bidi="ar-EG"/>
        </w:rPr>
      </w:pPr>
      <w:r>
        <w:rPr>
          <w:rFonts w:asciiTheme="majorBidi" w:hAnsiTheme="majorBidi" w:cstheme="majorBidi"/>
          <w:b/>
          <w:bCs/>
          <w:sz w:val="24"/>
          <w:szCs w:val="24"/>
        </w:rPr>
        <w:t>Appendices</w:t>
      </w:r>
    </w:p>
    <w:p w:rsidR="00190EA6" w:rsidRDefault="00190EA6" w:rsidP="00190EA6">
      <w:pPr>
        <w:spacing w:after="200" w:line="360" w:lineRule="auto"/>
        <w:jc w:val="both"/>
        <w:rPr>
          <w:rFonts w:ascii="Times New Roman" w:hAnsi="Times New Roman" w:cs="Times New Roman"/>
          <w:b/>
          <w:bCs/>
          <w:noProof/>
          <w:szCs w:val="24"/>
        </w:rPr>
      </w:pPr>
      <w:r>
        <w:rPr>
          <w:rFonts w:ascii="Times New Roman" w:hAnsi="Times New Roman" w:cs="Times New Roman"/>
          <w:b/>
          <w:bCs/>
          <w:noProof/>
          <w:szCs w:val="24"/>
        </w:rPr>
        <w:t>Appendix</w:t>
      </w:r>
      <w:r w:rsidRPr="0016453C">
        <w:rPr>
          <w:rFonts w:ascii="Times New Roman" w:hAnsi="Times New Roman" w:cs="Times New Roman"/>
          <w:b/>
          <w:bCs/>
          <w:noProof/>
          <w:szCs w:val="24"/>
        </w:rPr>
        <w:t xml:space="preserve"> I</w:t>
      </w:r>
      <w:r>
        <w:rPr>
          <w:rFonts w:ascii="Times New Roman" w:hAnsi="Times New Roman" w:cs="Times New Roman"/>
          <w:b/>
          <w:bCs/>
          <w:noProof/>
          <w:szCs w:val="24"/>
        </w:rPr>
        <w:t xml:space="preserve">        The mechanical model for the RBCs and platelets</w:t>
      </w:r>
    </w:p>
    <w:p w:rsidR="00190EA6" w:rsidRDefault="00190EA6" w:rsidP="00190EA6">
      <w:pPr>
        <w:spacing w:after="200" w:line="360" w:lineRule="auto"/>
        <w:jc w:val="both"/>
        <w:rPr>
          <w:rFonts w:asciiTheme="majorBidi" w:hAnsiTheme="majorBidi" w:cstheme="majorBidi"/>
          <w:lang w:bidi="ar-EG"/>
        </w:rPr>
      </w:pPr>
      <w:r>
        <w:rPr>
          <w:rFonts w:ascii="Times New Roman" w:hAnsi="Times New Roman" w:cs="Times New Roman"/>
          <w:noProof/>
          <w:szCs w:val="24"/>
        </w:rPr>
        <w:t xml:space="preserve">In HemoCell, the cell membrane is descritized using a triangular mesh as shown in </w:t>
      </w:r>
      <w:r w:rsidRPr="00CD0D3A">
        <w:rPr>
          <w:rFonts w:ascii="Times New Roman" w:hAnsi="Times New Roman" w:cs="Times New Roman"/>
          <w:b/>
          <w:bCs/>
          <w:noProof/>
          <w:szCs w:val="24"/>
        </w:rPr>
        <w:t>Fig. A</w:t>
      </w:r>
      <w:r>
        <w:rPr>
          <w:rFonts w:ascii="Times New Roman" w:hAnsi="Times New Roman" w:cs="Times New Roman"/>
          <w:b/>
          <w:bCs/>
          <w:noProof/>
          <w:szCs w:val="24"/>
        </w:rPr>
        <w:t xml:space="preserve">I. </w:t>
      </w:r>
      <w:r w:rsidRPr="00CD0D3A">
        <w:rPr>
          <w:rFonts w:ascii="Times New Roman" w:hAnsi="Times New Roman" w:cs="Times New Roman"/>
          <w:b/>
          <w:bCs/>
          <w:noProof/>
          <w:szCs w:val="24"/>
        </w:rPr>
        <w:t>1</w:t>
      </w:r>
      <w:r>
        <w:rPr>
          <w:rFonts w:ascii="Times New Roman" w:hAnsi="Times New Roman" w:cs="Times New Roman"/>
          <w:noProof/>
          <w:szCs w:val="24"/>
        </w:rPr>
        <w:t>. The triangular mesh is considered a spring network which is used to approximate the</w:t>
      </w:r>
      <w:r>
        <w:rPr>
          <w:rFonts w:asciiTheme="majorBidi" w:hAnsiTheme="majorBidi" w:cstheme="majorBidi"/>
          <w:lang w:bidi="ar-EG"/>
        </w:rPr>
        <w:t xml:space="preserve"> real spectrin network of the RBCs. For the RBCs membrane, the spring network consists of </w:t>
      </w:r>
      <w:r w:rsidRPr="006443FB">
        <w:rPr>
          <w:rFonts w:asciiTheme="majorBidi" w:hAnsiTheme="majorBidi" w:cstheme="majorBidi"/>
          <w:lang w:bidi="ar-EG"/>
        </w:rPr>
        <w:t>642 vertices, 1920 edges and 1280 faces, whereas the platelet membrane consists of 66 vertices and 128 triangular faces</w:t>
      </w:r>
      <w:r>
        <w:rPr>
          <w:rFonts w:asciiTheme="majorBidi" w:hAnsiTheme="majorBidi" w:cstheme="majorBidi"/>
          <w:lang w:bidi="ar-EG"/>
        </w:rPr>
        <w:t xml:space="preserve">. The deformation of the RBC membrane is modeled using a set of four applied forces. </w:t>
      </w:r>
      <w:r>
        <w:rPr>
          <w:rFonts w:asciiTheme="majorBidi" w:hAnsiTheme="majorBidi" w:cstheme="majorBidi"/>
          <w:lang w:bidi="ar-EG"/>
        </w:rPr>
        <w:fldChar w:fldCharType="begin" w:fldLock="1"/>
      </w:r>
      <w:r>
        <w:rPr>
          <w:rFonts w:asciiTheme="majorBidi" w:hAnsiTheme="majorBidi" w:cstheme="majorBidi"/>
          <w:lang w:bidi="ar-EG"/>
        </w:rPr>
        <w:instrText>ADDIN CSL_CITATION {"citationItems":[{"id":"ITEM-1","itemData":{"DOI":"10.3390/app8091616","ISSN":"20763417","abstract":"In-silico cellular models of blood are invaluable to gain understanding about the many interesting properties that blood exhibits. However, numerical investigations that focus on the effects of cytoplasmic viscosity in these models are not very prevalent. We present a parallelised method to implement cytoplasmic viscosity for HemoCell, an open-source cellular model based on immersed boundary lattice Boltzmann methods, using an efficient ray-casting algorithm. The effects of the implementation are investigated with single-cell simulations focusing on the deformation in shear flow, the migration due to wall induced lift forces, the characteristic response time in periodic stretching and pair collisions between red blood cells and platelets. Collective transport phenomena are also investigated in many-cell simulations in a pressure driven channel flow. The simulations indicate that the addition of a viscosity contrast between internal and external fluids significantly affects the deformability of a red blood cell, which is most pronounced during very short time-scale events. Therefore, modelling the cytoplasmic viscosity contrast is important in scenarios with high velocity deformation, typically high shear rate flows.","author":[{"dropping-particle":"","family":"Haan","given":"Mike","non-dropping-particle":"de","parse-names":false,"suffix":""},{"dropping-particle":"","family":"Zavodszky","given":"Gabor","non-dropping-particle":"","parse-names":false,"suffix":""},{"dropping-particle":"","family":"Azizi","given":"Victor","non-dropping-particle":"","parse-names":false,"suffix":""},{"dropping-particle":"","family":"Hoekstra","given":"Alfons G.","non-dropping-particle":"","parse-names":false,"suffix":""}],"container-title":"Applied Sciences (Switzerland)","id":"ITEM-1","issue":"9","issued":{"date-parts":[["2018"]]},"page":"1-17","title":"Numerical investigation of the effects of red blood cell cytoplasmic viscosity contrasts on single cell and bulk transport behaviour","type":"article-journal","volume":"8"},"uris":["http://www.mendeley.com/documents/?uuid=ac1d4a50-8c64-4874-b978-26ed0067d290"]}],"mendeley":{"formattedCitation":"[33]","plainTextFormattedCitation":"[33]","previouslyFormattedCitation":"[32]"},"properties":{"noteIndex":0},"schema":"https://github.com/citation-style-language/schema/raw/master/csl-citation.json"}</w:instrText>
      </w:r>
      <w:r>
        <w:rPr>
          <w:rFonts w:asciiTheme="majorBidi" w:hAnsiTheme="majorBidi" w:cstheme="majorBidi"/>
          <w:lang w:bidi="ar-EG"/>
        </w:rPr>
        <w:fldChar w:fldCharType="separate"/>
      </w:r>
      <w:r w:rsidRPr="00547E96">
        <w:rPr>
          <w:rFonts w:asciiTheme="majorBidi" w:hAnsiTheme="majorBidi" w:cstheme="majorBidi"/>
          <w:noProof/>
          <w:lang w:bidi="ar-EG"/>
        </w:rPr>
        <w:t>[33]</w:t>
      </w:r>
      <w:r>
        <w:rPr>
          <w:rFonts w:asciiTheme="majorBidi" w:hAnsiTheme="majorBidi" w:cstheme="majorBidi"/>
          <w:lang w:bidi="ar-EG"/>
        </w:rPr>
        <w:fldChar w:fldCharType="end"/>
      </w:r>
      <w:r>
        <w:rPr>
          <w:rFonts w:asciiTheme="majorBidi" w:hAnsiTheme="majorBidi" w:cstheme="majorBidi"/>
          <w:lang w:bidi="ar-EG"/>
        </w:rPr>
        <w:t>. The set of applied forces is described as follows:</w:t>
      </w:r>
    </w:p>
    <w:p w:rsidR="00190EA6" w:rsidRDefault="00190EA6" w:rsidP="00190EA6">
      <w:pPr>
        <w:pStyle w:val="ListParagraph"/>
        <w:numPr>
          <w:ilvl w:val="0"/>
          <w:numId w:val="2"/>
        </w:numPr>
        <w:bidi w:val="0"/>
        <w:spacing w:after="200" w:line="360" w:lineRule="auto"/>
        <w:jc w:val="both"/>
        <w:rPr>
          <w:rFonts w:ascii="Times New Roman" w:hAnsi="Times New Roman" w:cs="Times New Roman"/>
          <w:noProof/>
          <w:szCs w:val="24"/>
        </w:rPr>
      </w:pPr>
      <w:r>
        <w:rPr>
          <w:rFonts w:ascii="Times New Roman" w:hAnsi="Times New Roman" w:cs="Times New Roman"/>
          <w:noProof/>
          <w:szCs w:val="24"/>
        </w:rPr>
        <w:t>The first force is the link force, which acts along the links between the vertices and represents the stretch and the compression occurring in the spectrin network. The link force is mathematically expressed as follows:</w:t>
      </w:r>
    </w:p>
    <w:p w:rsidR="00190EA6" w:rsidRPr="00A12188" w:rsidRDefault="00190EA6" w:rsidP="00190EA6">
      <w:pPr>
        <w:pStyle w:val="ListParagraph"/>
        <w:bidi w:val="0"/>
        <w:spacing w:line="360" w:lineRule="auto"/>
        <w:jc w:val="center"/>
        <w:rPr>
          <w:rFonts w:ascii="Times New Roman" w:hAnsi="Times New Roman" w:cs="Times New Roman"/>
          <w:lang w:val="fr-FR" w:bidi="ar-EG"/>
        </w:rPr>
      </w:pPr>
      <w:r w:rsidRPr="00A12188">
        <w:rPr>
          <w:rFonts w:ascii="Times New Roman" w:eastAsiaTheme="minorEastAsia" w:hAnsi="Times New Roman" w:cs="Times New Roman"/>
          <w:noProof/>
          <w:lang w:val="fr-FR" w:bidi="ar-EG"/>
        </w:rPr>
        <w:t xml:space="preserve">                                                      </w:t>
      </w:r>
      <m:oMath>
        <m:sSub>
          <m:sSubPr>
            <m:ctrlPr>
              <w:rPr>
                <w:rFonts w:ascii="Cambria Math" w:hAnsi="Cambria Math" w:cs="Times New Roman"/>
                <w:i/>
                <w:lang w:bidi="ar-EG"/>
              </w:rPr>
            </m:ctrlPr>
          </m:sSubPr>
          <m:e>
            <m:acc>
              <m:accPr>
                <m:chr m:val="⃗"/>
                <m:ctrlPr>
                  <w:rPr>
                    <w:rFonts w:ascii="Cambria Math" w:hAnsi="Cambria Math" w:cstheme="majorBidi"/>
                    <w:bCs/>
                    <w:i/>
                    <w:lang w:bidi="ar-EG"/>
                  </w:rPr>
                </m:ctrlPr>
              </m:accPr>
              <m:e>
                <m:r>
                  <w:rPr>
                    <w:rFonts w:ascii="Cambria Math" w:hAnsi="Cambria Math" w:cstheme="majorBidi"/>
                    <w:lang w:bidi="ar-EG"/>
                  </w:rPr>
                  <m:t>F</m:t>
                </m:r>
              </m:e>
            </m:acc>
          </m:e>
          <m:sub>
            <m:r>
              <w:rPr>
                <w:rFonts w:ascii="Cambria Math" w:hAnsi="Cambria Math" w:cs="Times New Roman"/>
                <w:lang w:bidi="ar-EG"/>
              </w:rPr>
              <m:t>link</m:t>
            </m:r>
          </m:sub>
        </m:sSub>
        <m:r>
          <w:rPr>
            <w:rFonts w:ascii="Cambria Math" w:hAnsi="Cambria Math" w:cs="Times New Roman"/>
            <w:lang w:val="fr-FR" w:bidi="ar-EG"/>
          </w:rPr>
          <m:t>=-</m:t>
        </m:r>
        <m:f>
          <m:fPr>
            <m:ctrlPr>
              <w:rPr>
                <w:rFonts w:ascii="Cambria Math" w:hAnsi="Cambria Math" w:cs="Times New Roman"/>
                <w:i/>
                <w:lang w:bidi="ar-EG"/>
              </w:rPr>
            </m:ctrlPr>
          </m:fPr>
          <m:num>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l</m:t>
                </m:r>
              </m:sub>
            </m:sSub>
            <m:r>
              <w:rPr>
                <w:rFonts w:ascii="Cambria Math" w:hAnsi="Cambria Math" w:cs="Times New Roman"/>
                <w:lang w:bidi="ar-EG"/>
              </w:rPr>
              <m:t>dL</m:t>
            </m:r>
          </m:num>
          <m:den>
            <m:r>
              <w:rPr>
                <w:rFonts w:ascii="Cambria Math" w:hAnsi="Cambria Math" w:cs="Times New Roman"/>
                <w:lang w:bidi="ar-EG"/>
              </w:rPr>
              <m:t>P</m:t>
            </m:r>
          </m:den>
        </m:f>
        <m:d>
          <m:dPr>
            <m:begChr m:val="["/>
            <m:endChr m:val="]"/>
            <m:ctrlPr>
              <w:rPr>
                <w:rFonts w:ascii="Cambria Math" w:hAnsi="Cambria Math" w:cs="Times New Roman"/>
                <w:i/>
                <w:lang w:bidi="ar-EG"/>
              </w:rPr>
            </m:ctrlPr>
          </m:dPr>
          <m:e>
            <m:r>
              <w:rPr>
                <w:rFonts w:ascii="Cambria Math" w:hAnsi="Cambria Math" w:cs="Times New Roman"/>
                <w:lang w:val="fr-FR" w:bidi="ar-EG"/>
              </w:rPr>
              <m:t>1+</m:t>
            </m:r>
            <m:f>
              <m:fPr>
                <m:ctrlPr>
                  <w:rPr>
                    <w:rFonts w:ascii="Cambria Math" w:hAnsi="Cambria Math" w:cs="Times New Roman"/>
                    <w:i/>
                    <w:lang w:bidi="ar-EG"/>
                  </w:rPr>
                </m:ctrlPr>
              </m:fPr>
              <m:num>
                <m:r>
                  <w:rPr>
                    <w:rFonts w:ascii="Cambria Math" w:hAnsi="Cambria Math" w:cs="Times New Roman"/>
                    <w:lang w:val="fr-FR" w:bidi="ar-EG"/>
                  </w:rPr>
                  <m:t>1</m:t>
                </m:r>
              </m:num>
              <m:den>
                <m:sSup>
                  <m:sSupPr>
                    <m:ctrlPr>
                      <w:rPr>
                        <w:rFonts w:ascii="Cambria Math" w:hAnsi="Cambria Math" w:cs="Times New Roman"/>
                        <w:i/>
                        <w:lang w:bidi="ar-EG"/>
                      </w:rPr>
                    </m:ctrlPr>
                  </m:sSupPr>
                  <m:e>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l</m:t>
                        </m:r>
                      </m:sub>
                    </m:sSub>
                  </m:e>
                  <m:sup>
                    <m:r>
                      <w:rPr>
                        <w:rFonts w:ascii="Cambria Math" w:hAnsi="Cambria Math" w:cs="Times New Roman"/>
                        <w:lang w:val="fr-FR" w:bidi="ar-EG"/>
                      </w:rPr>
                      <m:t>2</m:t>
                    </m:r>
                  </m:sup>
                </m:sSup>
                <m:r>
                  <w:rPr>
                    <w:rFonts w:ascii="Cambria Math" w:hAnsi="Cambria Math" w:cs="Times New Roman"/>
                    <w:lang w:val="fr-FR" w:bidi="ar-EG"/>
                  </w:rPr>
                  <m:t>-</m:t>
                </m:r>
                <m:sSup>
                  <m:sSupPr>
                    <m:ctrlPr>
                      <w:rPr>
                        <w:rFonts w:ascii="Cambria Math" w:hAnsi="Cambria Math" w:cs="Times New Roman"/>
                        <w:i/>
                        <w:lang w:bidi="ar-EG"/>
                      </w:rPr>
                    </m:ctrlPr>
                  </m:sSupPr>
                  <m:e>
                    <m:r>
                      <w:rPr>
                        <w:rFonts w:ascii="Cambria Math" w:hAnsi="Cambria Math" w:cs="Times New Roman"/>
                        <w:lang w:bidi="ar-EG"/>
                      </w:rPr>
                      <m:t>dL</m:t>
                    </m:r>
                  </m:e>
                  <m:sup>
                    <m:r>
                      <w:rPr>
                        <w:rFonts w:ascii="Cambria Math" w:hAnsi="Cambria Math" w:cs="Times New Roman"/>
                        <w:lang w:val="fr-FR" w:bidi="ar-EG"/>
                      </w:rPr>
                      <m:t>2</m:t>
                    </m:r>
                  </m:sup>
                </m:sSup>
              </m:den>
            </m:f>
          </m:e>
        </m:d>
        <m:r>
          <w:rPr>
            <w:rFonts w:ascii="Cambria Math" w:hAnsi="Cambria Math" w:cs="Times New Roman"/>
            <w:lang w:val="fr-FR" w:bidi="ar-EG"/>
          </w:rPr>
          <m:t>,</m:t>
        </m:r>
      </m:oMath>
      <w:r w:rsidRPr="00A12188">
        <w:rPr>
          <w:rFonts w:ascii="Times New Roman" w:hAnsi="Times New Roman" w:cs="Times New Roman"/>
          <w:lang w:val="fr-FR" w:bidi="ar-EG"/>
        </w:rPr>
        <w:t xml:space="preserve">                                                                         (AI.1)</w:t>
      </w:r>
    </w:p>
    <w:p w:rsidR="00190EA6" w:rsidRDefault="00190EA6" w:rsidP="00190EA6">
      <w:pPr>
        <w:pStyle w:val="ListParagraph"/>
        <w:bidi w:val="0"/>
        <w:spacing w:after="200" w:line="360" w:lineRule="auto"/>
        <w:jc w:val="both"/>
        <w:rPr>
          <w:rFonts w:ascii="Times New Roman" w:eastAsiaTheme="minorEastAsia" w:hAnsi="Times New Roman" w:cs="Times New Roman"/>
          <w:lang w:bidi="ar-EG"/>
        </w:rPr>
      </w:pPr>
      <w:r w:rsidRPr="00A24DF2">
        <w:rPr>
          <w:rFonts w:ascii="Times New Roman" w:hAnsi="Times New Roman" w:cs="Times New Roman"/>
          <w:lang w:bidi="ar-EG"/>
        </w:rPr>
        <w:t>where</w:t>
      </w:r>
      <m:oMath>
        <m:r>
          <w:rPr>
            <w:rFonts w:ascii="Cambria Math" w:hAnsi="Cambria Math" w:cs="Times New Roman"/>
            <w:lang w:bidi="ar-EG"/>
          </w:rPr>
          <m:t xml:space="preserve"> dL</m:t>
        </m:r>
      </m:oMath>
      <w:r w:rsidRPr="00A24DF2">
        <w:rPr>
          <w:rFonts w:ascii="Times New Roman" w:eastAsiaTheme="minorEastAsia" w:hAnsi="Times New Roman" w:cs="Times New Roman"/>
          <w:lang w:bidi="ar-EG"/>
        </w:rPr>
        <w:t xml:space="preserve"> is the normal strain</w:t>
      </w:r>
      <w:r>
        <w:rPr>
          <w:rFonts w:ascii="Times New Roman" w:hAnsi="Times New Roman" w:cs="Times New Roman"/>
          <w:lang w:bidi="ar-EG"/>
        </w:rPr>
        <w:t>;</w:t>
      </w:r>
      <m:oMath>
        <m:r>
          <w:rPr>
            <w:rFonts w:ascii="Cambria Math" w:hAnsi="Cambria Math" w:cs="Times New Roman"/>
            <w:lang w:bidi="ar-EG"/>
          </w:rPr>
          <m:t xml:space="preserve"> </m:t>
        </m:r>
        <m:sSub>
          <m:sSubPr>
            <m:ctrlPr>
              <w:rPr>
                <w:rFonts w:ascii="Cambria Math" w:hAnsi="Cambria Math" w:cs="Times New Roman"/>
                <w:i/>
                <w:lang w:bidi="ar-EG"/>
              </w:rPr>
            </m:ctrlPr>
          </m:sSubPr>
          <m:e>
            <m:r>
              <w:rPr>
                <w:rFonts w:ascii="Cambria Math" w:hAnsi="Cambria Math" w:cs="Times New Roman"/>
                <w:lang w:bidi="ar-EG"/>
              </w:rPr>
              <m:t>L</m:t>
            </m:r>
          </m:e>
          <m:sub>
            <m:r>
              <w:rPr>
                <w:rFonts w:ascii="Cambria Math" w:hAnsi="Cambria Math" w:cs="Times New Roman"/>
                <w:lang w:bidi="ar-EG"/>
              </w:rPr>
              <m:t>0</m:t>
            </m:r>
          </m:sub>
        </m:sSub>
      </m:oMath>
      <w:r w:rsidRPr="00A24DF2">
        <w:rPr>
          <w:rFonts w:ascii="Times New Roman" w:eastAsiaTheme="minorEastAsia" w:hAnsi="Times New Roman" w:cs="Times New Roman"/>
          <w:lang w:bidi="ar-EG"/>
        </w:rPr>
        <w:t xml:space="preserve"> </w:t>
      </w:r>
      <w:r>
        <w:rPr>
          <w:rFonts w:ascii="Times New Roman" w:eastAsiaTheme="minorEastAsia" w:hAnsi="Times New Roman" w:cs="Times New Roman"/>
          <w:lang w:bidi="ar-EG"/>
        </w:rPr>
        <w:t xml:space="preserve">is </w:t>
      </w:r>
      <w:r w:rsidRPr="00A24DF2">
        <w:rPr>
          <w:rFonts w:ascii="Times New Roman" w:hAnsi="Times New Roman" w:cs="Times New Roman"/>
          <w:lang w:bidi="ar-EG"/>
        </w:rPr>
        <w:t>the equilibrium length</w:t>
      </w:r>
      <w:r>
        <w:rPr>
          <w:rFonts w:ascii="Times New Roman" w:eastAsiaTheme="minorEastAsia" w:hAnsi="Times New Roman" w:cs="Times New Roman"/>
          <w:lang w:bidi="ar-EG"/>
        </w:rPr>
        <w:t xml:space="preserve">; </w:t>
      </w:r>
      <m:oMath>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l</m:t>
            </m:r>
          </m:sub>
        </m:sSub>
      </m:oMath>
      <w:r>
        <w:rPr>
          <w:rFonts w:ascii="Times New Roman" w:eastAsiaTheme="minorEastAsia" w:hAnsi="Times New Roman" w:cs="Times New Roman"/>
          <w:lang w:bidi="ar-EG"/>
        </w:rPr>
        <w:t xml:space="preserve"> is the link stretch modulus</w:t>
      </w:r>
      <w:r w:rsidRPr="00A24DF2">
        <w:rPr>
          <w:rFonts w:ascii="Times New Roman" w:hAnsi="Times New Roman" w:cs="Times New Roman"/>
          <w:lang w:bidi="ar-EG"/>
        </w:rPr>
        <w:t>;</w:t>
      </w:r>
      <m:oMath>
        <m:r>
          <w:rPr>
            <w:rFonts w:ascii="Cambria Math" w:hAnsi="Cambria Math" w:cs="Times New Roman"/>
            <w:lang w:bidi="ar-EG"/>
          </w:rPr>
          <m:t xml:space="preserve"> </m:t>
        </m:r>
        <m:sSub>
          <m:sSubPr>
            <m:ctrlPr>
              <w:rPr>
                <w:rFonts w:ascii="Cambria Math" w:hAnsi="Cambria Math" w:cs="Times New Roman"/>
                <w:i/>
                <w:lang w:bidi="ar-EG"/>
              </w:rPr>
            </m:ctrlPr>
          </m:sSubPr>
          <m:e>
            <m:r>
              <w:rPr>
                <w:rFonts w:ascii="Cambria Math" w:hAnsi="Cambria Math" w:cs="Times New Roman"/>
                <w:lang w:bidi="ar-EG"/>
              </w:rPr>
              <m:t>L</m:t>
            </m:r>
          </m:e>
          <m:sub>
            <m:r>
              <w:rPr>
                <w:rFonts w:ascii="Cambria Math" w:hAnsi="Cambria Math" w:cs="Times New Roman"/>
                <w:lang w:bidi="ar-EG"/>
              </w:rPr>
              <m:t>i</m:t>
            </m:r>
          </m:sub>
        </m:sSub>
      </m:oMath>
      <w:r w:rsidRPr="00A24DF2">
        <w:rPr>
          <w:rFonts w:ascii="Times New Roman" w:eastAsiaTheme="minorEastAsia" w:hAnsi="Times New Roman" w:cs="Times New Roman"/>
          <w:lang w:bidi="ar-EG"/>
        </w:rPr>
        <w:t xml:space="preserve"> is the actual length;</w:t>
      </w:r>
      <w:r w:rsidRPr="00A24DF2">
        <w:rPr>
          <w:rFonts w:ascii="Times New Roman" w:hAnsi="Times New Roman" w:cs="Times New Roman"/>
          <w:lang w:bidi="ar-EG"/>
        </w:rPr>
        <w:t xml:space="preserve"> </w:t>
      </w:r>
      <m:oMath>
        <m:r>
          <w:rPr>
            <w:rFonts w:ascii="Cambria Math" w:hAnsi="Cambria Math" w:cs="Times New Roman"/>
            <w:lang w:bidi="ar-EG"/>
          </w:rPr>
          <m:t>P</m:t>
        </m:r>
      </m:oMath>
      <w:r w:rsidRPr="00A24DF2">
        <w:rPr>
          <w:rFonts w:ascii="Times New Roman" w:eastAsiaTheme="minorEastAsia" w:hAnsi="Times New Roman" w:cs="Times New Roman"/>
          <w:lang w:bidi="ar-EG"/>
        </w:rPr>
        <w:t xml:space="preserve"> is the persistence length; and </w:t>
      </w:r>
      <m:oMath>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l</m:t>
            </m:r>
          </m:sub>
        </m:sSub>
      </m:oMath>
      <w:r w:rsidRPr="00A24DF2">
        <w:rPr>
          <w:rFonts w:ascii="Times New Roman" w:eastAsiaTheme="minorEastAsia" w:hAnsi="Times New Roman" w:cs="Times New Roman"/>
          <w:lang w:bidi="ar-EG"/>
        </w:rPr>
        <w:t xml:space="preserve"> is the relative expansion ratio for length at </w:t>
      </w:r>
      <m:oMath>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l</m:t>
            </m:r>
          </m:sub>
        </m:sSub>
        <m:r>
          <w:rPr>
            <w:rFonts w:ascii="Cambria Math" w:hAnsi="Cambria Math" w:cs="Times New Roman"/>
            <w:lang w:bidi="ar-EG"/>
          </w:rPr>
          <m:t>=</m:t>
        </m:r>
      </m:oMath>
      <w:r w:rsidRPr="00A24DF2">
        <w:rPr>
          <w:rFonts w:ascii="Times New Roman" w:eastAsiaTheme="minorEastAsia" w:hAnsi="Times New Roman" w:cs="Times New Roman"/>
          <w:lang w:bidi="ar-EG"/>
        </w:rPr>
        <w:t xml:space="preserve"> 3.0</w:t>
      </w:r>
      <w:r>
        <w:rPr>
          <w:rFonts w:ascii="Times New Roman" w:eastAsiaTheme="minorEastAsia" w:hAnsi="Times New Roman" w:cs="Times New Roman"/>
          <w:lang w:bidi="ar-EG"/>
        </w:rPr>
        <w:t>.</w:t>
      </w:r>
    </w:p>
    <w:p w:rsidR="00190EA6" w:rsidRPr="00F35703" w:rsidRDefault="00190EA6" w:rsidP="00190EA6">
      <w:pPr>
        <w:pStyle w:val="ListParagraph"/>
        <w:numPr>
          <w:ilvl w:val="0"/>
          <w:numId w:val="2"/>
        </w:numPr>
        <w:bidi w:val="0"/>
        <w:spacing w:after="200" w:line="360" w:lineRule="auto"/>
        <w:jc w:val="both"/>
        <w:rPr>
          <w:rFonts w:ascii="Times New Roman" w:hAnsi="Times New Roman" w:cs="Times New Roman"/>
          <w:noProof/>
          <w:szCs w:val="24"/>
        </w:rPr>
      </w:pPr>
      <w:r>
        <w:rPr>
          <w:rFonts w:ascii="Times New Roman" w:eastAsiaTheme="minorEastAsia" w:hAnsi="Times New Roman" w:cs="Times New Roman"/>
          <w:lang w:bidi="ar-EG"/>
        </w:rPr>
        <w:t>The second force is the bending force, which acts between two adjacent faces and acts on the normal direction of each face. The bending force can be described mathematically as follows:</w:t>
      </w:r>
    </w:p>
    <w:p w:rsidR="00190EA6" w:rsidRPr="00A12188" w:rsidRDefault="00190EA6" w:rsidP="00190EA6">
      <w:pPr>
        <w:pStyle w:val="ListParagraph"/>
        <w:bidi w:val="0"/>
        <w:spacing w:line="360" w:lineRule="auto"/>
        <w:jc w:val="both"/>
        <w:rPr>
          <w:rFonts w:ascii="Times New Roman" w:hAnsi="Times New Roman" w:cs="Times New Roman"/>
          <w:lang w:val="fr-FR" w:bidi="ar-EG"/>
        </w:rPr>
      </w:pPr>
      <w:r w:rsidRPr="00A12188">
        <w:rPr>
          <w:rFonts w:ascii="Times New Roman" w:eastAsiaTheme="minorEastAsia" w:hAnsi="Times New Roman" w:cs="Times New Roman"/>
          <w:lang w:val="fr-FR" w:bidi="ar-EG"/>
        </w:rPr>
        <w:t xml:space="preserve">                                                      </w:t>
      </w:r>
      <m:oMath>
        <m:sSub>
          <m:sSubPr>
            <m:ctrlPr>
              <w:rPr>
                <w:rFonts w:ascii="Cambria Math" w:hAnsi="Cambria Math" w:cs="Times New Roman"/>
                <w:i/>
                <w:lang w:bidi="ar-EG"/>
              </w:rPr>
            </m:ctrlPr>
          </m:sSubPr>
          <m:e>
            <m:acc>
              <m:accPr>
                <m:chr m:val="⃗"/>
                <m:ctrlPr>
                  <w:rPr>
                    <w:rFonts w:ascii="Cambria Math" w:hAnsi="Cambria Math" w:cstheme="majorBidi"/>
                    <w:bCs/>
                    <w:i/>
                    <w:lang w:bidi="ar-EG"/>
                  </w:rPr>
                </m:ctrlPr>
              </m:accPr>
              <m:e>
                <m:r>
                  <w:rPr>
                    <w:rFonts w:ascii="Cambria Math" w:hAnsi="Cambria Math" w:cstheme="majorBidi"/>
                    <w:lang w:bidi="ar-EG"/>
                  </w:rPr>
                  <m:t>F</m:t>
                </m:r>
              </m:e>
            </m:acc>
          </m:e>
          <m:sub>
            <m:r>
              <w:rPr>
                <w:rFonts w:ascii="Cambria Math" w:hAnsi="Cambria Math" w:cs="Times New Roman"/>
                <w:lang w:bidi="ar-EG"/>
              </w:rPr>
              <m:t>bend</m:t>
            </m:r>
          </m:sub>
        </m:sSub>
        <m:r>
          <w:rPr>
            <w:rFonts w:ascii="Cambria Math" w:hAnsi="Cambria Math" w:cs="Times New Roman"/>
            <w:lang w:val="fr-FR" w:bidi="ar-EG"/>
          </w:rPr>
          <m:t>=-</m:t>
        </m:r>
        <m:f>
          <m:fPr>
            <m:ctrlPr>
              <w:rPr>
                <w:rFonts w:ascii="Cambria Math" w:hAnsi="Cambria Math" w:cs="Times New Roman"/>
                <w:i/>
                <w:lang w:bidi="ar-EG"/>
              </w:rPr>
            </m:ctrlPr>
          </m:fPr>
          <m:num>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b</m:t>
                </m:r>
              </m:sub>
            </m:sSub>
            <m:r>
              <w:rPr>
                <w:rFonts w:ascii="Cambria Math" w:hAnsi="Cambria Math" w:cs="Times New Roman"/>
                <w:lang w:bidi="ar-EG"/>
              </w:rPr>
              <m:t>dθ</m:t>
            </m:r>
          </m:num>
          <m:den>
            <m:sSub>
              <m:sSubPr>
                <m:ctrlPr>
                  <w:rPr>
                    <w:rFonts w:ascii="Cambria Math" w:hAnsi="Cambria Math" w:cs="Times New Roman"/>
                    <w:i/>
                    <w:lang w:bidi="ar-EG"/>
                  </w:rPr>
                </m:ctrlPr>
              </m:sSubPr>
              <m:e>
                <m:r>
                  <w:rPr>
                    <w:rFonts w:ascii="Cambria Math" w:hAnsi="Cambria Math" w:cs="Times New Roman"/>
                    <w:lang w:bidi="ar-EG"/>
                  </w:rPr>
                  <m:t>L</m:t>
                </m:r>
              </m:e>
              <m:sub>
                <m:r>
                  <w:rPr>
                    <w:rFonts w:ascii="Cambria Math" w:hAnsi="Cambria Math" w:cs="Times New Roman"/>
                    <w:lang w:val="fr-FR" w:bidi="ar-EG"/>
                  </w:rPr>
                  <m:t>0</m:t>
                </m:r>
              </m:sub>
            </m:sSub>
          </m:den>
        </m:f>
        <m:d>
          <m:dPr>
            <m:begChr m:val="["/>
            <m:endChr m:val="]"/>
            <m:ctrlPr>
              <w:rPr>
                <w:rFonts w:ascii="Cambria Math" w:hAnsi="Cambria Math" w:cs="Times New Roman"/>
                <w:i/>
                <w:lang w:bidi="ar-EG"/>
              </w:rPr>
            </m:ctrlPr>
          </m:dPr>
          <m:e>
            <m:r>
              <w:rPr>
                <w:rFonts w:ascii="Cambria Math" w:hAnsi="Cambria Math" w:cs="Times New Roman"/>
                <w:lang w:val="fr-FR" w:bidi="ar-EG"/>
              </w:rPr>
              <m:t>1+</m:t>
            </m:r>
            <m:f>
              <m:fPr>
                <m:ctrlPr>
                  <w:rPr>
                    <w:rFonts w:ascii="Cambria Math" w:hAnsi="Cambria Math" w:cs="Times New Roman"/>
                    <w:i/>
                    <w:lang w:bidi="ar-EG"/>
                  </w:rPr>
                </m:ctrlPr>
              </m:fPr>
              <m:num>
                <m:r>
                  <w:rPr>
                    <w:rFonts w:ascii="Cambria Math" w:hAnsi="Cambria Math" w:cs="Times New Roman"/>
                    <w:lang w:val="fr-FR" w:bidi="ar-EG"/>
                  </w:rPr>
                  <m:t>1</m:t>
                </m:r>
              </m:num>
              <m:den>
                <m:sSup>
                  <m:sSupPr>
                    <m:ctrlPr>
                      <w:rPr>
                        <w:rFonts w:ascii="Cambria Math" w:hAnsi="Cambria Math" w:cs="Times New Roman"/>
                        <w:i/>
                        <w:lang w:bidi="ar-EG"/>
                      </w:rPr>
                    </m:ctrlPr>
                  </m:sSupPr>
                  <m:e>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b</m:t>
                        </m:r>
                      </m:sub>
                    </m:sSub>
                  </m:e>
                  <m:sup>
                    <m:r>
                      <w:rPr>
                        <w:rFonts w:ascii="Cambria Math" w:hAnsi="Cambria Math" w:cs="Times New Roman"/>
                        <w:lang w:val="fr-FR" w:bidi="ar-EG"/>
                      </w:rPr>
                      <m:t>2</m:t>
                    </m:r>
                  </m:sup>
                </m:sSup>
                <m:r>
                  <w:rPr>
                    <w:rFonts w:ascii="Cambria Math" w:hAnsi="Cambria Math" w:cs="Times New Roman"/>
                    <w:lang w:val="fr-FR" w:bidi="ar-EG"/>
                  </w:rPr>
                  <m:t>-</m:t>
                </m:r>
                <m:sSup>
                  <m:sSupPr>
                    <m:ctrlPr>
                      <w:rPr>
                        <w:rFonts w:ascii="Cambria Math" w:hAnsi="Cambria Math" w:cs="Times New Roman"/>
                        <w:i/>
                        <w:lang w:bidi="ar-EG"/>
                      </w:rPr>
                    </m:ctrlPr>
                  </m:sSupPr>
                  <m:e>
                    <m:r>
                      <w:rPr>
                        <w:rFonts w:ascii="Cambria Math" w:hAnsi="Cambria Math" w:cs="Times New Roman"/>
                        <w:lang w:bidi="ar-EG"/>
                      </w:rPr>
                      <m:t>dθ</m:t>
                    </m:r>
                  </m:e>
                  <m:sup>
                    <m:r>
                      <w:rPr>
                        <w:rFonts w:ascii="Cambria Math" w:hAnsi="Cambria Math" w:cs="Times New Roman"/>
                        <w:lang w:val="fr-FR" w:bidi="ar-EG"/>
                      </w:rPr>
                      <m:t>2</m:t>
                    </m:r>
                  </m:sup>
                </m:sSup>
              </m:den>
            </m:f>
          </m:e>
        </m:d>
        <m:r>
          <w:rPr>
            <w:rFonts w:ascii="Cambria Math" w:hAnsi="Cambria Math" w:cs="Times New Roman"/>
            <w:lang w:val="fr-FR" w:bidi="ar-EG"/>
          </w:rPr>
          <m:t>,</m:t>
        </m:r>
      </m:oMath>
      <w:r w:rsidRPr="00A12188">
        <w:rPr>
          <w:rFonts w:ascii="Times New Roman" w:hAnsi="Times New Roman" w:cs="Times New Roman"/>
          <w:lang w:val="fr-FR" w:bidi="ar-EG"/>
        </w:rPr>
        <w:t xml:space="preserve">                                                                       (AI.2)</w:t>
      </w:r>
    </w:p>
    <w:p w:rsidR="00190EA6" w:rsidRDefault="00190EA6" w:rsidP="00190EA6">
      <w:pPr>
        <w:pStyle w:val="ListParagraph"/>
        <w:bidi w:val="0"/>
        <w:spacing w:after="200" w:line="360" w:lineRule="auto"/>
        <w:jc w:val="both"/>
        <w:rPr>
          <w:rFonts w:ascii="Times New Roman" w:hAnsi="Times New Roman" w:cs="Times New Roman"/>
          <w:lang w:bidi="ar-EG"/>
        </w:rPr>
      </w:pPr>
      <w:r w:rsidRPr="009B31C4">
        <w:rPr>
          <w:rFonts w:ascii="Times New Roman" w:hAnsi="Times New Roman" w:cs="Times New Roman"/>
          <w:lang w:bidi="ar-EG"/>
        </w:rPr>
        <w:t>where</w:t>
      </w:r>
      <w:r w:rsidRPr="009B31C4">
        <w:rPr>
          <w:rFonts w:ascii="Times New Roman" w:eastAsiaTheme="minorEastAsia" w:hAnsi="Times New Roman" w:cs="Times New Roman"/>
          <w:lang w:bidi="ar-EG"/>
        </w:rPr>
        <w:t xml:space="preserve"> </w:t>
      </w:r>
      <m:oMath>
        <m:sSub>
          <m:sSubPr>
            <m:ctrlPr>
              <w:rPr>
                <w:rFonts w:ascii="Cambria Math" w:hAnsi="Cambria Math" w:cs="Times New Roman"/>
                <w:i/>
                <w:lang w:bidi="ar-EG"/>
              </w:rPr>
            </m:ctrlPr>
          </m:sSubPr>
          <m:e>
            <m:r>
              <w:rPr>
                <w:rFonts w:ascii="Cambria Math" w:hAnsi="Cambria Math" w:cs="Times New Roman"/>
                <w:lang w:bidi="ar-EG"/>
              </w:rPr>
              <m:t>θ</m:t>
            </m:r>
          </m:e>
          <m:sub>
            <m:r>
              <w:rPr>
                <w:rFonts w:ascii="Cambria Math" w:hAnsi="Cambria Math" w:cs="Times New Roman"/>
                <w:lang w:bidi="ar-EG"/>
              </w:rPr>
              <m:t>i</m:t>
            </m:r>
          </m:sub>
        </m:sSub>
      </m:oMath>
      <w:r w:rsidRPr="009B31C4">
        <w:rPr>
          <w:rFonts w:ascii="Times New Roman" w:eastAsiaTheme="minorEastAsia" w:hAnsi="Times New Roman" w:cs="Times New Roman"/>
          <w:lang w:bidi="ar-EG"/>
        </w:rPr>
        <w:t xml:space="preserve"> and </w:t>
      </w:r>
      <m:oMath>
        <m:sSub>
          <m:sSubPr>
            <m:ctrlPr>
              <w:rPr>
                <w:rFonts w:ascii="Cambria Math" w:hAnsi="Cambria Math" w:cs="Times New Roman"/>
                <w:i/>
                <w:lang w:bidi="ar-EG"/>
              </w:rPr>
            </m:ctrlPr>
          </m:sSubPr>
          <m:e>
            <m:r>
              <w:rPr>
                <w:rFonts w:ascii="Cambria Math" w:hAnsi="Cambria Math" w:cs="Times New Roman"/>
                <w:lang w:bidi="ar-EG"/>
              </w:rPr>
              <m:t>θ</m:t>
            </m:r>
          </m:e>
          <m:sub>
            <m:r>
              <w:rPr>
                <w:rFonts w:ascii="Cambria Math" w:hAnsi="Cambria Math" w:cs="Times New Roman"/>
                <w:lang w:bidi="ar-EG"/>
              </w:rPr>
              <m:t>0</m:t>
            </m:r>
          </m:sub>
        </m:sSub>
      </m:oMath>
      <w:r w:rsidRPr="009B31C4">
        <w:rPr>
          <w:rFonts w:ascii="Times New Roman" w:eastAsiaTheme="minorEastAsia" w:hAnsi="Times New Roman" w:cs="Times New Roman"/>
          <w:lang w:bidi="ar-EG"/>
        </w:rPr>
        <w:t xml:space="preserve"> are the instantaneous and equilibrium angles between </w:t>
      </w:r>
      <w:r>
        <w:rPr>
          <w:rFonts w:ascii="Times New Roman" w:eastAsiaTheme="minorEastAsia" w:hAnsi="Times New Roman" w:cs="Times New Roman"/>
          <w:lang w:bidi="ar-EG"/>
        </w:rPr>
        <w:t>two adjacent</w:t>
      </w:r>
      <w:r w:rsidRPr="009B31C4">
        <w:rPr>
          <w:rFonts w:ascii="Times New Roman" w:eastAsiaTheme="minorEastAsia" w:hAnsi="Times New Roman" w:cs="Times New Roman"/>
          <w:lang w:bidi="ar-EG"/>
        </w:rPr>
        <w:t xml:space="preserve"> faces, respectively</w:t>
      </w:r>
      <w:r>
        <w:rPr>
          <w:rFonts w:ascii="Times New Roman" w:eastAsiaTheme="minorEastAsia" w:hAnsi="Times New Roman" w:cs="Times New Roman"/>
          <w:lang w:bidi="ar-EG"/>
        </w:rPr>
        <w:t>.</w:t>
      </w:r>
      <w:r w:rsidRPr="009B31C4">
        <w:rPr>
          <w:rFonts w:ascii="Times New Roman" w:eastAsiaTheme="minorEastAsia" w:hAnsi="Times New Roman" w:cs="Times New Roman"/>
          <w:lang w:bidi="ar-EG"/>
        </w:rPr>
        <w:t xml:space="preserve"> </w:t>
      </w:r>
      <m:oMath>
        <m:r>
          <w:rPr>
            <w:rFonts w:ascii="Cambria Math" w:hAnsi="Cambria Math" w:cs="Times New Roman"/>
            <w:lang w:bidi="ar-EG"/>
          </w:rPr>
          <m:t>dθ=</m:t>
        </m:r>
        <m:sSub>
          <m:sSubPr>
            <m:ctrlPr>
              <w:rPr>
                <w:rFonts w:ascii="Cambria Math" w:hAnsi="Cambria Math" w:cs="Times New Roman"/>
                <w:i/>
                <w:lang w:bidi="ar-EG"/>
              </w:rPr>
            </m:ctrlPr>
          </m:sSubPr>
          <m:e>
            <m:r>
              <w:rPr>
                <w:rFonts w:ascii="Cambria Math" w:hAnsi="Cambria Math" w:cs="Times New Roman"/>
                <w:lang w:bidi="ar-EG"/>
              </w:rPr>
              <m:t>θ</m:t>
            </m:r>
          </m:e>
          <m:sub>
            <m:r>
              <w:rPr>
                <w:rFonts w:ascii="Cambria Math" w:hAnsi="Cambria Math" w:cs="Times New Roman"/>
                <w:lang w:bidi="ar-EG"/>
              </w:rPr>
              <m:t>i</m:t>
            </m:r>
          </m:sub>
        </m:sSub>
        <m:r>
          <w:rPr>
            <w:rFonts w:ascii="Cambria Math" w:hAnsi="Cambria Math" w:cs="Times New Roman"/>
            <w:lang w:bidi="ar-EG"/>
          </w:rPr>
          <m:t>-</m:t>
        </m:r>
        <m:sSub>
          <m:sSubPr>
            <m:ctrlPr>
              <w:rPr>
                <w:rFonts w:ascii="Cambria Math" w:hAnsi="Cambria Math" w:cs="Times New Roman"/>
                <w:i/>
                <w:lang w:bidi="ar-EG"/>
              </w:rPr>
            </m:ctrlPr>
          </m:sSubPr>
          <m:e>
            <m:r>
              <w:rPr>
                <w:rFonts w:ascii="Cambria Math" w:hAnsi="Cambria Math" w:cs="Times New Roman"/>
                <w:lang w:bidi="ar-EG"/>
              </w:rPr>
              <m:t>θ</m:t>
            </m:r>
          </m:e>
          <m:sub>
            <m:r>
              <w:rPr>
                <w:rFonts w:ascii="Cambria Math" w:hAnsi="Cambria Math" w:cs="Times New Roman"/>
                <w:lang w:bidi="ar-EG"/>
              </w:rPr>
              <m:t>0</m:t>
            </m:r>
          </m:sub>
        </m:sSub>
      </m:oMath>
      <w:r w:rsidRPr="009B31C4">
        <w:rPr>
          <w:rFonts w:ascii="Times New Roman" w:hAnsi="Times New Roman" w:cs="Times New Roman"/>
          <w:lang w:bidi="ar-EG"/>
        </w:rPr>
        <w:t xml:space="preserve">, </w:t>
      </w:r>
      <m:oMath>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b</m:t>
            </m:r>
          </m:sub>
        </m:sSub>
      </m:oMath>
      <w:r w:rsidRPr="009B31C4">
        <w:rPr>
          <w:rFonts w:ascii="Times New Roman" w:eastAsiaTheme="minorEastAsia" w:hAnsi="Times New Roman" w:cs="Times New Roman"/>
          <w:lang w:bidi="ar-EG"/>
        </w:rPr>
        <w:t xml:space="preserve"> is </w:t>
      </w:r>
      <w:r w:rsidRPr="009B31C4">
        <w:rPr>
          <w:rFonts w:ascii="Times New Roman" w:hAnsi="Times New Roman" w:cs="Times New Roman"/>
          <w:lang w:bidi="ar-EG"/>
        </w:rPr>
        <w:t>the limiting angle,</w:t>
      </w:r>
      <w:r w:rsidRPr="009B31C4">
        <w:rPr>
          <w:rFonts w:ascii="Times New Roman" w:eastAsiaTheme="minorEastAsia" w:hAnsi="Times New Roman" w:cs="Times New Roman"/>
          <w:lang w:bidi="ar-EG"/>
        </w:rPr>
        <w:t xml:space="preserve"> and</w:t>
      </w:r>
      <m:oMath>
        <m:r>
          <w:rPr>
            <w:rFonts w:ascii="Cambria Math" w:hAnsi="Cambria Math" w:cs="Times New Roman"/>
            <w:lang w:bidi="ar-EG"/>
          </w:rPr>
          <m:t xml:space="preserve"> </m:t>
        </m:r>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b</m:t>
            </m:r>
          </m:sub>
        </m:sSub>
      </m:oMath>
      <w:r w:rsidRPr="009B31C4">
        <w:rPr>
          <w:rFonts w:ascii="Times New Roman" w:eastAsiaTheme="minorEastAsia" w:hAnsi="Times New Roman" w:cs="Times New Roman"/>
          <w:lang w:bidi="ar-EG"/>
        </w:rPr>
        <w:t xml:space="preserve"> is the bending modulus</w:t>
      </w:r>
      <w:r w:rsidRPr="009B31C4">
        <w:rPr>
          <w:rFonts w:ascii="Times New Roman" w:hAnsi="Times New Roman" w:cs="Times New Roman"/>
          <w:lang w:bidi="ar-EG"/>
        </w:rPr>
        <w:t>.</w:t>
      </w:r>
    </w:p>
    <w:p w:rsidR="00190EA6" w:rsidRDefault="00190EA6" w:rsidP="00190EA6">
      <w:pPr>
        <w:pStyle w:val="ListParagraph"/>
        <w:numPr>
          <w:ilvl w:val="0"/>
          <w:numId w:val="2"/>
        </w:numPr>
        <w:bidi w:val="0"/>
        <w:spacing w:after="200" w:line="360" w:lineRule="auto"/>
        <w:jc w:val="both"/>
        <w:rPr>
          <w:rFonts w:ascii="Times New Roman" w:hAnsi="Times New Roman" w:cs="Times New Roman"/>
          <w:noProof/>
          <w:szCs w:val="24"/>
        </w:rPr>
      </w:pPr>
      <w:r>
        <w:rPr>
          <w:rFonts w:ascii="Times New Roman" w:hAnsi="Times New Roman" w:cs="Times New Roman"/>
          <w:noProof/>
          <w:szCs w:val="24"/>
        </w:rPr>
        <w:t>The third force is the local surface conservation force. This force represents the surface response to both stretching and compression. The mathematical formulation of the force is similar to the link force:</w:t>
      </w:r>
    </w:p>
    <w:p w:rsidR="00190EA6" w:rsidRPr="00A12188" w:rsidRDefault="00190EA6" w:rsidP="00190EA6">
      <w:pPr>
        <w:pStyle w:val="ListParagraph"/>
        <w:bidi w:val="0"/>
        <w:spacing w:line="360" w:lineRule="auto"/>
        <w:jc w:val="both"/>
        <w:rPr>
          <w:rFonts w:ascii="Times New Roman" w:hAnsi="Times New Roman" w:cs="Times New Roman"/>
          <w:lang w:val="fr-FR" w:bidi="ar-EG"/>
        </w:rPr>
      </w:pPr>
      <w:r w:rsidRPr="006E1332">
        <w:rPr>
          <w:rFonts w:ascii="Times New Roman" w:eastAsiaTheme="minorEastAsia" w:hAnsi="Times New Roman" w:cs="Times New Roman"/>
          <w:lang w:bidi="ar-EG"/>
        </w:rPr>
        <w:t xml:space="preserve">                                  </w:t>
      </w:r>
      <w:r>
        <w:rPr>
          <w:rFonts w:ascii="Times New Roman" w:eastAsiaTheme="minorEastAsia" w:hAnsi="Times New Roman" w:cs="Times New Roman"/>
          <w:lang w:bidi="ar-EG"/>
        </w:rPr>
        <w:t xml:space="preserve">                    </w:t>
      </w:r>
      <w:r w:rsidRPr="006E1332">
        <w:rPr>
          <w:rFonts w:ascii="Times New Roman" w:eastAsiaTheme="minorEastAsia" w:hAnsi="Times New Roman" w:cs="Times New Roman"/>
          <w:lang w:bidi="ar-EG"/>
        </w:rPr>
        <w:t xml:space="preserve">  </w:t>
      </w:r>
      <m:oMath>
        <m:sSub>
          <m:sSubPr>
            <m:ctrlPr>
              <w:rPr>
                <w:rFonts w:ascii="Cambria Math" w:hAnsi="Cambria Math" w:cs="Times New Roman"/>
                <w:i/>
                <w:lang w:bidi="ar-EG"/>
              </w:rPr>
            </m:ctrlPr>
          </m:sSubPr>
          <m:e>
            <m:acc>
              <m:accPr>
                <m:chr m:val="⃗"/>
                <m:ctrlPr>
                  <w:rPr>
                    <w:rFonts w:ascii="Cambria Math" w:hAnsi="Cambria Math" w:cstheme="majorBidi"/>
                    <w:bCs/>
                    <w:i/>
                    <w:lang w:bidi="ar-EG"/>
                  </w:rPr>
                </m:ctrlPr>
              </m:accPr>
              <m:e>
                <m:r>
                  <w:rPr>
                    <w:rFonts w:ascii="Cambria Math" w:hAnsi="Cambria Math" w:cstheme="majorBidi"/>
                    <w:lang w:bidi="ar-EG"/>
                  </w:rPr>
                  <m:t>F</m:t>
                </m:r>
              </m:e>
            </m:acc>
          </m:e>
          <m:sub>
            <m:r>
              <w:rPr>
                <w:rFonts w:ascii="Cambria Math" w:hAnsi="Cambria Math" w:cs="Times New Roman"/>
                <w:lang w:bidi="ar-EG"/>
              </w:rPr>
              <m:t>area</m:t>
            </m:r>
          </m:sub>
        </m:sSub>
        <m:r>
          <w:rPr>
            <w:rFonts w:ascii="Cambria Math" w:hAnsi="Cambria Math" w:cs="Times New Roman"/>
            <w:lang w:val="fr-FR" w:bidi="ar-EG"/>
          </w:rPr>
          <m:t>=-</m:t>
        </m:r>
        <m:f>
          <m:fPr>
            <m:ctrlPr>
              <w:rPr>
                <w:rFonts w:ascii="Cambria Math" w:hAnsi="Cambria Math" w:cs="Times New Roman"/>
                <w:i/>
                <w:lang w:bidi="ar-EG"/>
              </w:rPr>
            </m:ctrlPr>
          </m:fPr>
          <m:num>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a</m:t>
                </m:r>
              </m:sub>
            </m:sSub>
            <m:r>
              <w:rPr>
                <w:rFonts w:ascii="Cambria Math" w:hAnsi="Cambria Math" w:cs="Times New Roman"/>
                <w:lang w:bidi="ar-EG"/>
              </w:rPr>
              <m:t>dA</m:t>
            </m:r>
          </m:num>
          <m:den>
            <m:sSub>
              <m:sSubPr>
                <m:ctrlPr>
                  <w:rPr>
                    <w:rFonts w:ascii="Cambria Math" w:hAnsi="Cambria Math" w:cs="Times New Roman"/>
                    <w:i/>
                    <w:lang w:bidi="ar-EG"/>
                  </w:rPr>
                </m:ctrlPr>
              </m:sSubPr>
              <m:e>
                <m:r>
                  <w:rPr>
                    <w:rFonts w:ascii="Cambria Math" w:hAnsi="Cambria Math" w:cs="Times New Roman"/>
                    <w:lang w:bidi="ar-EG"/>
                  </w:rPr>
                  <m:t>L</m:t>
                </m:r>
              </m:e>
              <m:sub>
                <m:r>
                  <w:rPr>
                    <w:rFonts w:ascii="Cambria Math" w:hAnsi="Cambria Math" w:cs="Times New Roman"/>
                    <w:lang w:val="fr-FR" w:bidi="ar-EG"/>
                  </w:rPr>
                  <m:t>0</m:t>
                </m:r>
              </m:sub>
            </m:sSub>
          </m:den>
        </m:f>
        <m:d>
          <m:dPr>
            <m:begChr m:val="["/>
            <m:endChr m:val="]"/>
            <m:ctrlPr>
              <w:rPr>
                <w:rFonts w:ascii="Cambria Math" w:hAnsi="Cambria Math" w:cs="Times New Roman"/>
                <w:i/>
                <w:lang w:bidi="ar-EG"/>
              </w:rPr>
            </m:ctrlPr>
          </m:dPr>
          <m:e>
            <m:r>
              <w:rPr>
                <w:rFonts w:ascii="Cambria Math" w:hAnsi="Cambria Math" w:cs="Times New Roman"/>
                <w:lang w:val="fr-FR" w:bidi="ar-EG"/>
              </w:rPr>
              <m:t>1+</m:t>
            </m:r>
            <m:f>
              <m:fPr>
                <m:ctrlPr>
                  <w:rPr>
                    <w:rFonts w:ascii="Cambria Math" w:hAnsi="Cambria Math" w:cs="Times New Roman"/>
                    <w:i/>
                    <w:lang w:bidi="ar-EG"/>
                  </w:rPr>
                </m:ctrlPr>
              </m:fPr>
              <m:num>
                <m:r>
                  <w:rPr>
                    <w:rFonts w:ascii="Cambria Math" w:hAnsi="Cambria Math" w:cs="Times New Roman"/>
                    <w:lang w:val="fr-FR" w:bidi="ar-EG"/>
                  </w:rPr>
                  <m:t>1</m:t>
                </m:r>
              </m:num>
              <m:den>
                <m:sSup>
                  <m:sSupPr>
                    <m:ctrlPr>
                      <w:rPr>
                        <w:rFonts w:ascii="Cambria Math" w:hAnsi="Cambria Math" w:cs="Times New Roman"/>
                        <w:i/>
                        <w:lang w:bidi="ar-EG"/>
                      </w:rPr>
                    </m:ctrlPr>
                  </m:sSupPr>
                  <m:e>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a</m:t>
                        </m:r>
                      </m:sub>
                    </m:sSub>
                  </m:e>
                  <m:sup>
                    <m:r>
                      <w:rPr>
                        <w:rFonts w:ascii="Cambria Math" w:hAnsi="Cambria Math" w:cs="Times New Roman"/>
                        <w:lang w:val="fr-FR" w:bidi="ar-EG"/>
                      </w:rPr>
                      <m:t>2</m:t>
                    </m:r>
                  </m:sup>
                </m:sSup>
                <m:r>
                  <w:rPr>
                    <w:rFonts w:ascii="Cambria Math" w:hAnsi="Cambria Math" w:cs="Times New Roman"/>
                    <w:lang w:val="fr-FR" w:bidi="ar-EG"/>
                  </w:rPr>
                  <m:t>-</m:t>
                </m:r>
                <m:sSup>
                  <m:sSupPr>
                    <m:ctrlPr>
                      <w:rPr>
                        <w:rFonts w:ascii="Cambria Math" w:hAnsi="Cambria Math" w:cs="Times New Roman"/>
                        <w:i/>
                        <w:lang w:bidi="ar-EG"/>
                      </w:rPr>
                    </m:ctrlPr>
                  </m:sSupPr>
                  <m:e>
                    <m:r>
                      <w:rPr>
                        <w:rFonts w:ascii="Cambria Math" w:hAnsi="Cambria Math" w:cs="Times New Roman"/>
                        <w:lang w:bidi="ar-EG"/>
                      </w:rPr>
                      <m:t>dA</m:t>
                    </m:r>
                  </m:e>
                  <m:sup>
                    <m:r>
                      <w:rPr>
                        <w:rFonts w:ascii="Cambria Math" w:hAnsi="Cambria Math" w:cs="Times New Roman"/>
                        <w:lang w:val="fr-FR" w:bidi="ar-EG"/>
                      </w:rPr>
                      <m:t>2</m:t>
                    </m:r>
                  </m:sup>
                </m:sSup>
              </m:den>
            </m:f>
          </m:e>
        </m:d>
        <m:r>
          <w:rPr>
            <w:rFonts w:ascii="Cambria Math" w:hAnsi="Cambria Math" w:cs="Times New Roman"/>
            <w:lang w:val="fr-FR" w:bidi="ar-EG"/>
          </w:rPr>
          <m:t>,</m:t>
        </m:r>
      </m:oMath>
      <w:r w:rsidRPr="00A12188">
        <w:rPr>
          <w:rFonts w:ascii="Times New Roman" w:eastAsiaTheme="minorEastAsia" w:hAnsi="Times New Roman" w:cs="Times New Roman"/>
          <w:lang w:val="fr-FR" w:bidi="ar-EG"/>
        </w:rPr>
        <w:t xml:space="preserve">                                                                           </w:t>
      </w:r>
      <w:r w:rsidRPr="00A12188">
        <w:rPr>
          <w:rFonts w:ascii="Times New Roman" w:hAnsi="Times New Roman" w:cs="Times New Roman"/>
          <w:lang w:val="fr-FR" w:bidi="ar-EG"/>
        </w:rPr>
        <w:t>(AI.3)</w:t>
      </w:r>
    </w:p>
    <w:p w:rsidR="00190EA6" w:rsidRDefault="00190EA6" w:rsidP="00190EA6">
      <w:pPr>
        <w:pStyle w:val="ListParagraph"/>
        <w:bidi w:val="0"/>
        <w:spacing w:after="200" w:line="360" w:lineRule="auto"/>
        <w:jc w:val="both"/>
        <w:rPr>
          <w:rFonts w:ascii="Times New Roman" w:eastAsiaTheme="minorEastAsia" w:hAnsi="Times New Roman" w:cs="Times New Roman"/>
          <w:lang w:bidi="ar-EG"/>
        </w:rPr>
      </w:pPr>
      <w:r w:rsidRPr="006E1332">
        <w:rPr>
          <w:rFonts w:ascii="Times New Roman" w:hAnsi="Times New Roman" w:cs="Times New Roman"/>
          <w:lang w:bidi="ar-EG"/>
        </w:rPr>
        <w:t>where</w:t>
      </w:r>
      <m:oMath>
        <m:r>
          <w:rPr>
            <w:rFonts w:ascii="Cambria Math" w:hAnsi="Cambria Math" w:cs="Times New Roman"/>
            <w:lang w:bidi="ar-EG"/>
          </w:rPr>
          <m:t xml:space="preserve"> dA=</m:t>
        </m:r>
        <m:f>
          <m:fPr>
            <m:ctrlPr>
              <w:rPr>
                <w:rFonts w:ascii="Cambria Math" w:hAnsi="Cambria Math" w:cs="Times New Roman"/>
                <w:i/>
                <w:lang w:bidi="ar-EG"/>
              </w:rPr>
            </m:ctrlPr>
          </m:fPr>
          <m:num>
            <m:sSub>
              <m:sSubPr>
                <m:ctrlPr>
                  <w:rPr>
                    <w:rFonts w:ascii="Cambria Math" w:hAnsi="Cambria Math" w:cs="Times New Roman"/>
                    <w:i/>
                    <w:lang w:bidi="ar-EG"/>
                  </w:rPr>
                </m:ctrlPr>
              </m:sSubPr>
              <m:e>
                <m:r>
                  <w:rPr>
                    <w:rFonts w:ascii="Cambria Math" w:hAnsi="Cambria Math" w:cs="Times New Roman"/>
                    <w:lang w:bidi="ar-EG"/>
                  </w:rPr>
                  <m:t>A</m:t>
                </m:r>
              </m:e>
              <m:sub>
                <m:r>
                  <w:rPr>
                    <w:rFonts w:ascii="Cambria Math" w:hAnsi="Cambria Math" w:cs="Times New Roman"/>
                    <w:lang w:bidi="ar-EG"/>
                  </w:rPr>
                  <m:t>i</m:t>
                </m:r>
              </m:sub>
            </m:sSub>
            <m:r>
              <w:rPr>
                <w:rFonts w:ascii="Cambria Math" w:hAnsi="Cambria Math" w:cs="Times New Roman"/>
                <w:lang w:bidi="ar-EG"/>
              </w:rPr>
              <m:t>-</m:t>
            </m:r>
            <m:sSub>
              <m:sSubPr>
                <m:ctrlPr>
                  <w:rPr>
                    <w:rFonts w:ascii="Cambria Math" w:hAnsi="Cambria Math" w:cs="Times New Roman"/>
                    <w:i/>
                    <w:lang w:bidi="ar-EG"/>
                  </w:rPr>
                </m:ctrlPr>
              </m:sSubPr>
              <m:e>
                <m:r>
                  <w:rPr>
                    <w:rFonts w:ascii="Cambria Math" w:hAnsi="Cambria Math" w:cs="Times New Roman"/>
                    <w:lang w:bidi="ar-EG"/>
                  </w:rPr>
                  <m:t>A</m:t>
                </m:r>
              </m:e>
              <m:sub>
                <m:r>
                  <w:rPr>
                    <w:rFonts w:ascii="Cambria Math" w:hAnsi="Cambria Math" w:cs="Times New Roman"/>
                    <w:lang w:bidi="ar-EG"/>
                  </w:rPr>
                  <m:t>0</m:t>
                </m:r>
              </m:sub>
            </m:sSub>
          </m:num>
          <m:den>
            <m:sSub>
              <m:sSubPr>
                <m:ctrlPr>
                  <w:rPr>
                    <w:rFonts w:ascii="Cambria Math" w:hAnsi="Cambria Math" w:cs="Times New Roman"/>
                    <w:i/>
                    <w:lang w:bidi="ar-EG"/>
                  </w:rPr>
                </m:ctrlPr>
              </m:sSubPr>
              <m:e>
                <m:r>
                  <w:rPr>
                    <w:rFonts w:ascii="Cambria Math" w:hAnsi="Cambria Math" w:cs="Times New Roman"/>
                    <w:lang w:bidi="ar-EG"/>
                  </w:rPr>
                  <m:t>A</m:t>
                </m:r>
              </m:e>
              <m:sub>
                <m:r>
                  <w:rPr>
                    <w:rFonts w:ascii="Cambria Math" w:hAnsi="Cambria Math" w:cs="Times New Roman"/>
                    <w:lang w:bidi="ar-EG"/>
                  </w:rPr>
                  <m:t>0</m:t>
                </m:r>
              </m:sub>
            </m:sSub>
          </m:den>
        </m:f>
      </m:oMath>
      <w:r>
        <w:rPr>
          <w:rFonts w:ascii="Times New Roman" w:hAnsi="Times New Roman" w:cs="Times New Roman"/>
          <w:lang w:bidi="ar-EG"/>
        </w:rPr>
        <w:t>;</w:t>
      </w:r>
      <m:oMath>
        <m:r>
          <w:rPr>
            <w:rFonts w:ascii="Cambria Math" w:hAnsi="Cambria Math" w:cs="Times New Roman"/>
            <w:lang w:bidi="ar-EG"/>
          </w:rPr>
          <m:t xml:space="preserve"> </m:t>
        </m:r>
        <m:sSub>
          <m:sSubPr>
            <m:ctrlPr>
              <w:rPr>
                <w:rFonts w:ascii="Cambria Math" w:hAnsi="Cambria Math" w:cs="Times New Roman"/>
                <w:i/>
                <w:lang w:bidi="ar-EG"/>
              </w:rPr>
            </m:ctrlPr>
          </m:sSubPr>
          <m:e>
            <m:r>
              <w:rPr>
                <w:rFonts w:ascii="Cambria Math" w:hAnsi="Cambria Math" w:cs="Times New Roman"/>
                <w:lang w:bidi="ar-EG"/>
              </w:rPr>
              <m:t>A</m:t>
            </m:r>
          </m:e>
          <m:sub>
            <m:r>
              <w:rPr>
                <w:rFonts w:ascii="Cambria Math" w:hAnsi="Cambria Math" w:cs="Times New Roman"/>
                <w:lang w:bidi="ar-EG"/>
              </w:rPr>
              <m:t>i</m:t>
            </m:r>
          </m:sub>
        </m:sSub>
      </m:oMath>
      <w:r w:rsidRPr="006E1332">
        <w:rPr>
          <w:rFonts w:ascii="Times New Roman" w:eastAsiaTheme="minorEastAsia" w:hAnsi="Times New Roman" w:cs="Times New Roman"/>
          <w:lang w:bidi="ar-EG"/>
        </w:rPr>
        <w:t xml:space="preserve">, and </w:t>
      </w:r>
      <m:oMath>
        <m:sSub>
          <m:sSubPr>
            <m:ctrlPr>
              <w:rPr>
                <w:rFonts w:ascii="Cambria Math" w:hAnsi="Cambria Math" w:cs="Times New Roman"/>
                <w:i/>
                <w:lang w:bidi="ar-EG"/>
              </w:rPr>
            </m:ctrlPr>
          </m:sSubPr>
          <m:e>
            <m:r>
              <w:rPr>
                <w:rFonts w:ascii="Cambria Math" w:hAnsi="Cambria Math" w:cs="Times New Roman"/>
                <w:lang w:bidi="ar-EG"/>
              </w:rPr>
              <m:t>A</m:t>
            </m:r>
          </m:e>
          <m:sub>
            <m:r>
              <w:rPr>
                <w:rFonts w:ascii="Cambria Math" w:hAnsi="Cambria Math" w:cs="Times New Roman"/>
                <w:lang w:bidi="ar-EG"/>
              </w:rPr>
              <m:t>0</m:t>
            </m:r>
          </m:sub>
        </m:sSub>
      </m:oMath>
      <w:r w:rsidRPr="006E1332">
        <w:rPr>
          <w:rFonts w:ascii="Times New Roman" w:hAnsi="Times New Roman" w:cs="Times New Roman"/>
          <w:lang w:bidi="ar-EG"/>
        </w:rPr>
        <w:t xml:space="preserve"> are the actual and equilibrium surface areas</w:t>
      </w:r>
      <w:r>
        <w:rPr>
          <w:rFonts w:ascii="Times New Roman" w:hAnsi="Times New Roman" w:cs="Times New Roman"/>
          <w:lang w:bidi="ar-EG"/>
        </w:rPr>
        <w:t>;</w:t>
      </w:r>
      <w:r w:rsidRPr="006E1332">
        <w:rPr>
          <w:rFonts w:ascii="Times New Roman" w:eastAsiaTheme="minorEastAsia" w:hAnsi="Times New Roman" w:cs="Times New Roman"/>
          <w:lang w:bidi="ar-EG"/>
        </w:rPr>
        <w:t xml:space="preserve"> </w:t>
      </w:r>
      <m:oMath>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a</m:t>
            </m:r>
          </m:sub>
        </m:sSub>
      </m:oMath>
      <w:r w:rsidRPr="006E1332">
        <w:rPr>
          <w:rFonts w:ascii="Times New Roman" w:hAnsi="Times New Roman" w:cs="Times New Roman"/>
          <w:lang w:bidi="ar-EG"/>
        </w:rPr>
        <w:t xml:space="preserve"> </w:t>
      </w:r>
      <w:r w:rsidRPr="006E1332">
        <w:rPr>
          <w:rFonts w:ascii="Times New Roman" w:eastAsiaTheme="minorEastAsia" w:hAnsi="Times New Roman" w:cs="Times New Roman"/>
          <w:lang w:bidi="ar-EG"/>
        </w:rPr>
        <w:t>is the local area constraint modulus</w:t>
      </w:r>
      <w:r>
        <w:rPr>
          <w:rFonts w:ascii="Times New Roman" w:eastAsiaTheme="minorEastAsia" w:hAnsi="Times New Roman" w:cs="Times New Roman"/>
          <w:lang w:bidi="ar-EG"/>
        </w:rPr>
        <w:t xml:space="preserve">; </w:t>
      </w:r>
      <w:r w:rsidRPr="006E1332">
        <w:rPr>
          <w:rFonts w:ascii="Times New Roman" w:hAnsi="Times New Roman" w:cs="Times New Roman"/>
          <w:lang w:bidi="ar-EG"/>
        </w:rPr>
        <w:t xml:space="preserve">and the relative expansion ratio for the area </w:t>
      </w:r>
      <m:oMath>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a</m:t>
            </m:r>
          </m:sub>
        </m:sSub>
        <m:r>
          <w:rPr>
            <w:rFonts w:ascii="Cambria Math" w:hAnsi="Cambria Math" w:cs="Times New Roman"/>
            <w:lang w:bidi="ar-EG"/>
          </w:rPr>
          <m:t>=</m:t>
        </m:r>
        <m:r>
          <w:rPr>
            <w:rFonts w:ascii="Cambria Math" w:eastAsiaTheme="minorEastAsia" w:hAnsi="Cambria Math" w:cs="Times New Roman"/>
            <w:lang w:bidi="ar-EG"/>
          </w:rPr>
          <m:t>0.3</m:t>
        </m:r>
      </m:oMath>
      <w:r w:rsidRPr="006E1332">
        <w:rPr>
          <w:rFonts w:ascii="Times New Roman" w:eastAsiaTheme="minorEastAsia" w:hAnsi="Times New Roman" w:cs="Times New Roman"/>
          <w:lang w:bidi="ar-EG"/>
        </w:rPr>
        <w:t>.</w:t>
      </w:r>
    </w:p>
    <w:p w:rsidR="00190EA6" w:rsidRDefault="00190EA6" w:rsidP="00190EA6">
      <w:pPr>
        <w:pStyle w:val="ListParagraph"/>
        <w:numPr>
          <w:ilvl w:val="0"/>
          <w:numId w:val="2"/>
        </w:numPr>
        <w:bidi w:val="0"/>
        <w:spacing w:after="200" w:line="360" w:lineRule="auto"/>
        <w:jc w:val="both"/>
        <w:rPr>
          <w:rFonts w:ascii="Times New Roman" w:hAnsi="Times New Roman" w:cs="Times New Roman"/>
          <w:noProof/>
          <w:szCs w:val="24"/>
        </w:rPr>
      </w:pPr>
      <w:r>
        <w:rPr>
          <w:rFonts w:ascii="Times New Roman" w:hAnsi="Times New Roman" w:cs="Times New Roman"/>
          <w:noProof/>
          <w:szCs w:val="24"/>
        </w:rPr>
        <w:lastRenderedPageBreak/>
        <w:t>The fourth force is the volume conservation force. The volume conservation force is described mathematically as follows:</w:t>
      </w:r>
    </w:p>
    <w:p w:rsidR="00190EA6" w:rsidRPr="00A12188" w:rsidRDefault="00190EA6" w:rsidP="00190EA6">
      <w:pPr>
        <w:pStyle w:val="ListParagraph"/>
        <w:bidi w:val="0"/>
        <w:spacing w:line="360" w:lineRule="auto"/>
        <w:jc w:val="both"/>
        <w:rPr>
          <w:rFonts w:ascii="Times New Roman" w:hAnsi="Times New Roman" w:cs="Times New Roman"/>
          <w:lang w:val="fr-FR" w:bidi="ar-EG"/>
        </w:rPr>
      </w:pPr>
      <w:r w:rsidRPr="00A12188">
        <w:rPr>
          <w:rFonts w:ascii="Times New Roman" w:eastAsiaTheme="minorEastAsia" w:hAnsi="Times New Roman" w:cs="Times New Roman"/>
          <w:noProof/>
          <w:lang w:val="fr-FR" w:bidi="ar-EG"/>
        </w:rPr>
        <w:t xml:space="preserve">                                                     </w:t>
      </w:r>
      <m:oMath>
        <m:sSub>
          <m:sSubPr>
            <m:ctrlPr>
              <w:rPr>
                <w:rFonts w:ascii="Cambria Math" w:hAnsi="Cambria Math" w:cs="Times New Roman"/>
                <w:i/>
                <w:lang w:bidi="ar-EG"/>
              </w:rPr>
            </m:ctrlPr>
          </m:sSubPr>
          <m:e>
            <m:acc>
              <m:accPr>
                <m:chr m:val="⃗"/>
                <m:ctrlPr>
                  <w:rPr>
                    <w:rFonts w:ascii="Cambria Math" w:hAnsi="Cambria Math" w:cstheme="majorBidi"/>
                    <w:bCs/>
                    <w:i/>
                    <w:lang w:bidi="ar-EG"/>
                  </w:rPr>
                </m:ctrlPr>
              </m:accPr>
              <m:e>
                <m:r>
                  <w:rPr>
                    <w:rFonts w:ascii="Cambria Math" w:hAnsi="Cambria Math" w:cstheme="majorBidi"/>
                    <w:lang w:bidi="ar-EG"/>
                  </w:rPr>
                  <m:t>F</m:t>
                </m:r>
              </m:e>
            </m:acc>
          </m:e>
          <m:sub>
            <m:r>
              <w:rPr>
                <w:rFonts w:ascii="Cambria Math" w:hAnsi="Cambria Math" w:cs="Times New Roman"/>
                <w:lang w:bidi="ar-EG"/>
              </w:rPr>
              <m:t>volume</m:t>
            </m:r>
          </m:sub>
        </m:sSub>
        <m:r>
          <w:rPr>
            <w:rFonts w:ascii="Cambria Math" w:hAnsi="Cambria Math" w:cs="Times New Roman"/>
            <w:lang w:val="fr-FR" w:bidi="ar-EG"/>
          </w:rPr>
          <m:t>=-</m:t>
        </m:r>
        <m:f>
          <m:fPr>
            <m:ctrlPr>
              <w:rPr>
                <w:rFonts w:ascii="Cambria Math" w:hAnsi="Cambria Math" w:cs="Times New Roman"/>
                <w:i/>
                <w:lang w:bidi="ar-EG"/>
              </w:rPr>
            </m:ctrlPr>
          </m:fPr>
          <m:num>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v</m:t>
                </m:r>
              </m:sub>
            </m:sSub>
            <m:r>
              <w:rPr>
                <w:rFonts w:ascii="Cambria Math" w:hAnsi="Cambria Math" w:cs="Times New Roman"/>
                <w:lang w:bidi="ar-EG"/>
              </w:rPr>
              <m:t>dV</m:t>
            </m:r>
          </m:num>
          <m:den>
            <m:sSub>
              <m:sSubPr>
                <m:ctrlPr>
                  <w:rPr>
                    <w:rFonts w:ascii="Cambria Math" w:hAnsi="Cambria Math" w:cs="Times New Roman"/>
                    <w:i/>
                    <w:lang w:bidi="ar-EG"/>
                  </w:rPr>
                </m:ctrlPr>
              </m:sSubPr>
              <m:e>
                <m:r>
                  <w:rPr>
                    <w:rFonts w:ascii="Cambria Math" w:hAnsi="Cambria Math" w:cs="Times New Roman"/>
                    <w:lang w:bidi="ar-EG"/>
                  </w:rPr>
                  <m:t>L</m:t>
                </m:r>
              </m:e>
              <m:sub>
                <m:r>
                  <w:rPr>
                    <w:rFonts w:ascii="Cambria Math" w:hAnsi="Cambria Math" w:cs="Times New Roman"/>
                    <w:lang w:val="fr-FR" w:bidi="ar-EG"/>
                  </w:rPr>
                  <m:t>0</m:t>
                </m:r>
              </m:sub>
            </m:sSub>
          </m:den>
        </m:f>
        <m:d>
          <m:dPr>
            <m:begChr m:val="["/>
            <m:endChr m:val="]"/>
            <m:ctrlPr>
              <w:rPr>
                <w:rFonts w:ascii="Cambria Math" w:hAnsi="Cambria Math" w:cs="Times New Roman"/>
                <w:i/>
                <w:lang w:bidi="ar-EG"/>
              </w:rPr>
            </m:ctrlPr>
          </m:dPr>
          <m:e>
            <m:f>
              <m:fPr>
                <m:ctrlPr>
                  <w:rPr>
                    <w:rFonts w:ascii="Cambria Math" w:hAnsi="Cambria Math" w:cs="Times New Roman"/>
                    <w:i/>
                    <w:lang w:bidi="ar-EG"/>
                  </w:rPr>
                </m:ctrlPr>
              </m:fPr>
              <m:num>
                <m:r>
                  <w:rPr>
                    <w:rFonts w:ascii="Cambria Math" w:hAnsi="Cambria Math" w:cs="Times New Roman"/>
                    <w:lang w:val="fr-FR" w:bidi="ar-EG"/>
                  </w:rPr>
                  <m:t>1</m:t>
                </m:r>
              </m:num>
              <m:den>
                <m:sSup>
                  <m:sSupPr>
                    <m:ctrlPr>
                      <w:rPr>
                        <w:rFonts w:ascii="Cambria Math" w:hAnsi="Cambria Math" w:cs="Times New Roman"/>
                        <w:i/>
                        <w:lang w:bidi="ar-EG"/>
                      </w:rPr>
                    </m:ctrlPr>
                  </m:sSupPr>
                  <m:e>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v</m:t>
                        </m:r>
                      </m:sub>
                    </m:sSub>
                  </m:e>
                  <m:sup>
                    <m:r>
                      <w:rPr>
                        <w:rFonts w:ascii="Cambria Math" w:hAnsi="Cambria Math" w:cs="Times New Roman"/>
                        <w:lang w:val="fr-FR" w:bidi="ar-EG"/>
                      </w:rPr>
                      <m:t>2</m:t>
                    </m:r>
                  </m:sup>
                </m:sSup>
                <m:r>
                  <w:rPr>
                    <w:rFonts w:ascii="Cambria Math" w:hAnsi="Cambria Math" w:cs="Times New Roman"/>
                    <w:lang w:val="fr-FR" w:bidi="ar-EG"/>
                  </w:rPr>
                  <m:t>-</m:t>
                </m:r>
                <m:sSup>
                  <m:sSupPr>
                    <m:ctrlPr>
                      <w:rPr>
                        <w:rFonts w:ascii="Cambria Math" w:hAnsi="Cambria Math" w:cs="Times New Roman"/>
                        <w:i/>
                        <w:lang w:bidi="ar-EG"/>
                      </w:rPr>
                    </m:ctrlPr>
                  </m:sSupPr>
                  <m:e>
                    <m:r>
                      <w:rPr>
                        <w:rFonts w:ascii="Cambria Math" w:hAnsi="Cambria Math" w:cs="Times New Roman"/>
                        <w:lang w:bidi="ar-EG"/>
                      </w:rPr>
                      <m:t>dV</m:t>
                    </m:r>
                  </m:e>
                  <m:sup>
                    <m:r>
                      <w:rPr>
                        <w:rFonts w:ascii="Cambria Math" w:hAnsi="Cambria Math" w:cs="Times New Roman"/>
                        <w:lang w:val="fr-FR" w:bidi="ar-EG"/>
                      </w:rPr>
                      <m:t>2</m:t>
                    </m:r>
                  </m:sup>
                </m:sSup>
              </m:den>
            </m:f>
          </m:e>
        </m:d>
        <m:r>
          <w:rPr>
            <w:rFonts w:ascii="Cambria Math" w:hAnsi="Cambria Math" w:cs="Times New Roman"/>
            <w:lang w:val="fr-FR" w:bidi="ar-EG"/>
          </w:rPr>
          <m:t>,</m:t>
        </m:r>
      </m:oMath>
      <w:r w:rsidRPr="00A12188">
        <w:rPr>
          <w:rFonts w:ascii="Times New Roman" w:hAnsi="Times New Roman" w:cs="Times New Roman"/>
          <w:lang w:val="fr-FR" w:bidi="ar-EG"/>
        </w:rPr>
        <w:t xml:space="preserve">                                                                              (AI.4)</w:t>
      </w:r>
    </w:p>
    <w:p w:rsidR="00190EA6" w:rsidRPr="00EB505A" w:rsidRDefault="00190EA6" w:rsidP="00190EA6">
      <w:pPr>
        <w:pStyle w:val="ListParagraph"/>
        <w:bidi w:val="0"/>
        <w:spacing w:line="360" w:lineRule="auto"/>
        <w:jc w:val="both"/>
        <w:rPr>
          <w:rFonts w:ascii="Times New Roman" w:eastAsiaTheme="minorEastAsia" w:hAnsi="Times New Roman" w:cs="Times New Roman"/>
          <w:lang w:bidi="ar-EG"/>
        </w:rPr>
      </w:pPr>
      <w:r w:rsidRPr="00E37376">
        <w:rPr>
          <w:rFonts w:ascii="Times New Roman" w:hAnsi="Times New Roman" w:cs="Times New Roman"/>
          <w:lang w:bidi="ar-EG"/>
        </w:rPr>
        <w:t>where</w:t>
      </w:r>
      <w:r w:rsidRPr="00E37376">
        <w:rPr>
          <w:rFonts w:ascii="Times New Roman" w:eastAsiaTheme="minorEastAsia" w:hAnsi="Times New Roman" w:cs="Times New Roman"/>
          <w:lang w:bidi="ar-EG"/>
        </w:rPr>
        <w:t xml:space="preserve"> </w:t>
      </w:r>
      <m:oMath>
        <m:r>
          <w:rPr>
            <w:rFonts w:ascii="Cambria Math" w:hAnsi="Cambria Math" w:cs="Times New Roman"/>
            <w:lang w:bidi="ar-EG"/>
          </w:rPr>
          <m:t>dV=</m:t>
        </m:r>
        <m:f>
          <m:fPr>
            <m:ctrlPr>
              <w:rPr>
                <w:rFonts w:ascii="Cambria Math" w:hAnsi="Cambria Math" w:cs="Times New Roman"/>
                <w:i/>
                <w:lang w:bidi="ar-EG"/>
              </w:rPr>
            </m:ctrlPr>
          </m:fPr>
          <m:num>
            <m:sSub>
              <m:sSubPr>
                <m:ctrlPr>
                  <w:rPr>
                    <w:rFonts w:ascii="Cambria Math" w:hAnsi="Cambria Math" w:cs="Times New Roman"/>
                    <w:i/>
                    <w:lang w:bidi="ar-EG"/>
                  </w:rPr>
                </m:ctrlPr>
              </m:sSubPr>
              <m:e>
                <m:r>
                  <w:rPr>
                    <w:rFonts w:ascii="Cambria Math" w:hAnsi="Cambria Math" w:cs="Times New Roman"/>
                    <w:lang w:bidi="ar-EG"/>
                  </w:rPr>
                  <m:t>V</m:t>
                </m:r>
              </m:e>
              <m:sub>
                <m:r>
                  <w:rPr>
                    <w:rFonts w:ascii="Cambria Math" w:hAnsi="Cambria Math" w:cs="Times New Roman"/>
                    <w:lang w:bidi="ar-EG"/>
                  </w:rPr>
                  <m:t>i</m:t>
                </m:r>
              </m:sub>
            </m:sSub>
            <m:r>
              <w:rPr>
                <w:rFonts w:ascii="Cambria Math" w:hAnsi="Cambria Math" w:cs="Times New Roman"/>
                <w:lang w:bidi="ar-EG"/>
              </w:rPr>
              <m:t>-</m:t>
            </m:r>
            <m:sSub>
              <m:sSubPr>
                <m:ctrlPr>
                  <w:rPr>
                    <w:rFonts w:ascii="Cambria Math" w:hAnsi="Cambria Math" w:cs="Times New Roman"/>
                    <w:i/>
                    <w:lang w:bidi="ar-EG"/>
                  </w:rPr>
                </m:ctrlPr>
              </m:sSubPr>
              <m:e>
                <m:r>
                  <w:rPr>
                    <w:rFonts w:ascii="Cambria Math" w:hAnsi="Cambria Math" w:cs="Times New Roman"/>
                    <w:lang w:bidi="ar-EG"/>
                  </w:rPr>
                  <m:t>V</m:t>
                </m:r>
              </m:e>
              <m:sub>
                <m:r>
                  <w:rPr>
                    <w:rFonts w:ascii="Cambria Math" w:hAnsi="Cambria Math" w:cs="Times New Roman"/>
                    <w:lang w:bidi="ar-EG"/>
                  </w:rPr>
                  <m:t>0</m:t>
                </m:r>
              </m:sub>
            </m:sSub>
          </m:num>
          <m:den>
            <m:sSub>
              <m:sSubPr>
                <m:ctrlPr>
                  <w:rPr>
                    <w:rFonts w:ascii="Cambria Math" w:hAnsi="Cambria Math" w:cs="Times New Roman"/>
                    <w:i/>
                    <w:lang w:bidi="ar-EG"/>
                  </w:rPr>
                </m:ctrlPr>
              </m:sSubPr>
              <m:e>
                <m:r>
                  <w:rPr>
                    <w:rFonts w:ascii="Cambria Math" w:hAnsi="Cambria Math" w:cs="Times New Roman"/>
                    <w:lang w:bidi="ar-EG"/>
                  </w:rPr>
                  <m:t>V</m:t>
                </m:r>
              </m:e>
              <m:sub>
                <m:r>
                  <w:rPr>
                    <w:rFonts w:ascii="Cambria Math" w:hAnsi="Cambria Math" w:cs="Times New Roman"/>
                    <w:lang w:bidi="ar-EG"/>
                  </w:rPr>
                  <m:t>0</m:t>
                </m:r>
              </m:sub>
            </m:sSub>
          </m:den>
        </m:f>
      </m:oMath>
      <w:r>
        <w:rPr>
          <w:rFonts w:ascii="Times New Roman" w:hAnsi="Times New Roman" w:cs="Times New Roman"/>
          <w:lang w:bidi="ar-EG"/>
        </w:rPr>
        <w:t>;</w:t>
      </w:r>
      <m:oMath>
        <m:r>
          <w:rPr>
            <w:rFonts w:ascii="Cambria Math" w:hAnsi="Cambria Math" w:cs="Times New Roman"/>
            <w:lang w:bidi="ar-EG"/>
          </w:rPr>
          <m:t xml:space="preserve"> </m:t>
        </m:r>
        <m:sSub>
          <m:sSubPr>
            <m:ctrlPr>
              <w:rPr>
                <w:rFonts w:ascii="Cambria Math" w:hAnsi="Cambria Math" w:cs="Times New Roman"/>
                <w:i/>
                <w:lang w:bidi="ar-EG"/>
              </w:rPr>
            </m:ctrlPr>
          </m:sSubPr>
          <m:e>
            <m:r>
              <w:rPr>
                <w:rFonts w:ascii="Cambria Math" w:hAnsi="Cambria Math" w:cs="Times New Roman"/>
                <w:lang w:bidi="ar-EG"/>
              </w:rPr>
              <m:t>V</m:t>
            </m:r>
          </m:e>
          <m:sub>
            <m:r>
              <w:rPr>
                <w:rFonts w:ascii="Cambria Math" w:hAnsi="Cambria Math" w:cs="Times New Roman"/>
                <w:lang w:bidi="ar-EG"/>
              </w:rPr>
              <m:t>i</m:t>
            </m:r>
          </m:sub>
        </m:sSub>
      </m:oMath>
      <w:r w:rsidRPr="00E37376">
        <w:rPr>
          <w:rFonts w:ascii="Times New Roman" w:eastAsiaTheme="minorEastAsia" w:hAnsi="Times New Roman" w:cs="Times New Roman"/>
          <w:lang w:bidi="ar-EG"/>
        </w:rPr>
        <w:t xml:space="preserve">, and </w:t>
      </w:r>
      <m:oMath>
        <m:sSub>
          <m:sSubPr>
            <m:ctrlPr>
              <w:rPr>
                <w:rFonts w:ascii="Cambria Math" w:hAnsi="Cambria Math" w:cs="Times New Roman"/>
                <w:i/>
                <w:lang w:bidi="ar-EG"/>
              </w:rPr>
            </m:ctrlPr>
          </m:sSubPr>
          <m:e>
            <m:r>
              <w:rPr>
                <w:rFonts w:ascii="Cambria Math" w:hAnsi="Cambria Math" w:cs="Times New Roman"/>
                <w:lang w:bidi="ar-EG"/>
              </w:rPr>
              <m:t>V</m:t>
            </m:r>
          </m:e>
          <m:sub>
            <m:r>
              <w:rPr>
                <w:rFonts w:ascii="Cambria Math" w:hAnsi="Cambria Math" w:cs="Times New Roman"/>
                <w:lang w:bidi="ar-EG"/>
              </w:rPr>
              <m:t>0</m:t>
            </m:r>
          </m:sub>
        </m:sSub>
      </m:oMath>
      <w:r w:rsidRPr="00E37376">
        <w:rPr>
          <w:rFonts w:ascii="Times New Roman" w:hAnsi="Times New Roman" w:cs="Times New Roman"/>
          <w:lang w:bidi="ar-EG"/>
        </w:rPr>
        <w:t xml:space="preserve"> are the current and equilibrium volume of the cell</w:t>
      </w:r>
      <w:r>
        <w:rPr>
          <w:rFonts w:ascii="Times New Roman" w:hAnsi="Times New Roman" w:cs="Times New Roman"/>
          <w:lang w:bidi="ar-EG"/>
        </w:rPr>
        <w:t>;</w:t>
      </w:r>
      <w:r>
        <w:rPr>
          <w:rFonts w:ascii="Times New Roman" w:eastAsiaTheme="minorEastAsia" w:hAnsi="Times New Roman" w:cs="Times New Roman"/>
          <w:lang w:bidi="ar-EG"/>
        </w:rPr>
        <w:t xml:space="preserve"> </w:t>
      </w:r>
      <m:oMath>
        <m:sSub>
          <m:sSubPr>
            <m:ctrlPr>
              <w:rPr>
                <w:rFonts w:ascii="Cambria Math" w:hAnsi="Cambria Math" w:cs="Times New Roman"/>
                <w:i/>
                <w:lang w:bidi="ar-EG"/>
              </w:rPr>
            </m:ctrlPr>
          </m:sSubPr>
          <m:e>
            <m:r>
              <w:rPr>
                <w:rFonts w:ascii="Cambria Math" w:hAnsi="Cambria Math" w:cs="Times New Roman"/>
                <w:lang w:bidi="ar-EG"/>
              </w:rPr>
              <m:t>k</m:t>
            </m:r>
          </m:e>
          <m:sub>
            <m:r>
              <w:rPr>
                <w:rFonts w:ascii="Cambria Math" w:hAnsi="Cambria Math" w:cs="Times New Roman"/>
                <w:lang w:bidi="ar-EG"/>
              </w:rPr>
              <m:t>v</m:t>
            </m:r>
          </m:sub>
        </m:sSub>
      </m:oMath>
      <w:r w:rsidRPr="00E37376">
        <w:rPr>
          <w:rFonts w:ascii="Times New Roman" w:hAnsi="Times New Roman" w:cs="Times New Roman"/>
          <w:lang w:bidi="ar-EG"/>
        </w:rPr>
        <w:t xml:space="preserve"> </w:t>
      </w:r>
      <w:r w:rsidRPr="00E37376">
        <w:rPr>
          <w:rFonts w:ascii="Times New Roman" w:eastAsiaTheme="minorEastAsia" w:hAnsi="Times New Roman" w:cs="Times New Roman"/>
          <w:lang w:bidi="ar-EG"/>
        </w:rPr>
        <w:t>i</w:t>
      </w:r>
      <w:r>
        <w:rPr>
          <w:rFonts w:ascii="Times New Roman" w:eastAsiaTheme="minorEastAsia" w:hAnsi="Times New Roman" w:cs="Times New Roman"/>
          <w:lang w:bidi="ar-EG"/>
        </w:rPr>
        <w:t>s the volume constraint modulus</w:t>
      </w:r>
      <w:r>
        <w:rPr>
          <w:rFonts w:ascii="Times New Roman" w:hAnsi="Times New Roman" w:cs="Times New Roman"/>
          <w:lang w:bidi="ar-EG"/>
        </w:rPr>
        <w:t>;</w:t>
      </w:r>
      <w:r w:rsidRPr="00E37376">
        <w:rPr>
          <w:rFonts w:ascii="Times New Roman" w:hAnsi="Times New Roman" w:cs="Times New Roman"/>
          <w:lang w:bidi="ar-EG"/>
        </w:rPr>
        <w:t xml:space="preserve"> </w:t>
      </w:r>
      <w:r>
        <w:rPr>
          <w:rFonts w:ascii="Times New Roman" w:hAnsi="Times New Roman" w:cs="Times New Roman"/>
          <w:lang w:bidi="ar-EG"/>
        </w:rPr>
        <w:t xml:space="preserve">and </w:t>
      </w:r>
      <w:r w:rsidRPr="00E37376">
        <w:rPr>
          <w:rFonts w:ascii="Times New Roman" w:hAnsi="Times New Roman" w:cs="Times New Roman"/>
          <w:lang w:bidi="ar-EG"/>
        </w:rPr>
        <w:t xml:space="preserve">the relative expansion ratio for volume </w:t>
      </w:r>
      <m:oMath>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v</m:t>
            </m:r>
          </m:sub>
        </m:sSub>
        <m:r>
          <w:rPr>
            <w:rFonts w:ascii="Cambria Math" w:hAnsi="Cambria Math" w:cs="Times New Roman"/>
            <w:lang w:bidi="ar-EG"/>
          </w:rPr>
          <m:t>=</m:t>
        </m:r>
      </m:oMath>
      <w:r w:rsidRPr="00E37376">
        <w:rPr>
          <w:rFonts w:ascii="Times New Roman" w:eastAsiaTheme="minorEastAsia" w:hAnsi="Times New Roman" w:cs="Times New Roman"/>
          <w:lang w:bidi="ar-EG"/>
        </w:rPr>
        <w:t xml:space="preserve">0.01. </w:t>
      </w:r>
    </w:p>
    <w:p w:rsidR="00190EA6" w:rsidRDefault="00190EA6" w:rsidP="00190EA6">
      <w:pPr>
        <w:spacing w:after="200" w:line="360" w:lineRule="auto"/>
        <w:jc w:val="center"/>
        <w:rPr>
          <w:rFonts w:ascii="Times New Roman" w:hAnsi="Times New Roman" w:cs="Times New Roman"/>
          <w:b/>
          <w:bCs/>
          <w:noProof/>
          <w:szCs w:val="24"/>
        </w:rPr>
      </w:pPr>
      <w:r>
        <w:rPr>
          <w:rFonts w:ascii="Times New Roman" w:hAnsi="Times New Roman" w:cs="Times New Roman"/>
          <w:b/>
          <w:bCs/>
          <w:noProof/>
          <w:szCs w:val="24"/>
        </w:rPr>
        <w:drawing>
          <wp:anchor distT="0" distB="0" distL="114300" distR="114300" simplePos="0" relativeHeight="251659264" behindDoc="1" locked="0" layoutInCell="1" allowOverlap="1" wp14:anchorId="52EDE86D" wp14:editId="0BFA7BC9">
            <wp:simplePos x="0" y="0"/>
            <wp:positionH relativeFrom="column">
              <wp:posOffset>4225290</wp:posOffset>
            </wp:positionH>
            <wp:positionV relativeFrom="paragraph">
              <wp:posOffset>852805</wp:posOffset>
            </wp:positionV>
            <wp:extent cx="591820" cy="624205"/>
            <wp:effectExtent l="0" t="0" r="0" b="4445"/>
            <wp:wrapTight wrapText="bothSides">
              <wp:wrapPolygon edited="0">
                <wp:start x="0" y="0"/>
                <wp:lineTo x="0" y="21095"/>
                <wp:lineTo x="20858" y="21095"/>
                <wp:lineTo x="2085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nnnn.tiff"/>
                    <pic:cNvPicPr/>
                  </pic:nvPicPr>
                  <pic:blipFill rotWithShape="1">
                    <a:blip r:embed="rId5" cstate="print">
                      <a:extLst>
                        <a:ext uri="{28A0092B-C50C-407E-A947-70E740481C1C}">
                          <a14:useLocalDpi xmlns:a14="http://schemas.microsoft.com/office/drawing/2010/main" val="0"/>
                        </a:ext>
                      </a:extLst>
                    </a:blip>
                    <a:srcRect l="29221" t="4543" r="39475" b="36618"/>
                    <a:stretch/>
                  </pic:blipFill>
                  <pic:spPr bwMode="auto">
                    <a:xfrm>
                      <a:off x="0" y="0"/>
                      <a:ext cx="591820" cy="624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Cs w:val="24"/>
        </w:rPr>
        <w:drawing>
          <wp:inline distT="0" distB="0" distL="0" distR="0" wp14:anchorId="236B8DDC" wp14:editId="702E0178">
            <wp:extent cx="1548666" cy="161435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gg.tiff"/>
                    <pic:cNvPicPr/>
                  </pic:nvPicPr>
                  <pic:blipFill rotWithShape="1">
                    <a:blip r:embed="rId6" cstate="print">
                      <a:extLst>
                        <a:ext uri="{28A0092B-C50C-407E-A947-70E740481C1C}">
                          <a14:useLocalDpi xmlns:a14="http://schemas.microsoft.com/office/drawing/2010/main" val="0"/>
                        </a:ext>
                      </a:extLst>
                    </a:blip>
                    <a:srcRect l="26708" t="10942" r="29586" b="7692"/>
                    <a:stretch/>
                  </pic:blipFill>
                  <pic:spPr bwMode="auto">
                    <a:xfrm>
                      <a:off x="0" y="0"/>
                      <a:ext cx="1561243" cy="1627468"/>
                    </a:xfrm>
                    <a:prstGeom prst="rect">
                      <a:avLst/>
                    </a:prstGeom>
                    <a:ln>
                      <a:noFill/>
                    </a:ln>
                    <a:extLst>
                      <a:ext uri="{53640926-AAD7-44D8-BBD7-CCE9431645EC}">
                        <a14:shadowObscured xmlns:a14="http://schemas.microsoft.com/office/drawing/2010/main"/>
                      </a:ext>
                    </a:extLst>
                  </pic:spPr>
                </pic:pic>
              </a:graphicData>
            </a:graphic>
          </wp:inline>
        </w:drawing>
      </w:r>
    </w:p>
    <w:p w:rsidR="00190EA6" w:rsidRPr="00CD0D3A" w:rsidRDefault="00190EA6" w:rsidP="00190EA6">
      <w:pPr>
        <w:pStyle w:val="ListParagraph"/>
        <w:numPr>
          <w:ilvl w:val="0"/>
          <w:numId w:val="1"/>
        </w:numPr>
        <w:bidi w:val="0"/>
        <w:spacing w:after="200" w:line="360" w:lineRule="auto"/>
        <w:rPr>
          <w:rFonts w:ascii="Times New Roman" w:hAnsi="Times New Roman" w:cs="Times New Roman"/>
          <w:b/>
          <w:bCs/>
          <w:noProof/>
          <w:sz w:val="20"/>
          <w:szCs w:val="20"/>
        </w:rPr>
      </w:pPr>
      <w:r w:rsidRPr="00CD0D3A">
        <w:rPr>
          <w:rFonts w:ascii="Times New Roman" w:hAnsi="Times New Roman" w:cs="Times New Roman"/>
          <w:b/>
          <w:bCs/>
          <w:noProof/>
          <w:sz w:val="20"/>
          <w:szCs w:val="20"/>
        </w:rPr>
        <w:t xml:space="preserve">                                                                </w:t>
      </w:r>
      <w:r>
        <w:rPr>
          <w:rFonts w:ascii="Times New Roman" w:hAnsi="Times New Roman" w:cs="Times New Roman"/>
          <w:b/>
          <w:bCs/>
          <w:noProof/>
          <w:sz w:val="20"/>
          <w:szCs w:val="20"/>
        </w:rPr>
        <w:t xml:space="preserve">    </w:t>
      </w:r>
      <w:r w:rsidRPr="00CD0D3A">
        <w:rPr>
          <w:rFonts w:ascii="Times New Roman" w:hAnsi="Times New Roman" w:cs="Times New Roman"/>
          <w:b/>
          <w:bCs/>
          <w:noProof/>
          <w:sz w:val="20"/>
          <w:szCs w:val="20"/>
        </w:rPr>
        <w:t xml:space="preserve"> (b)</w:t>
      </w:r>
    </w:p>
    <w:p w:rsidR="00190EA6" w:rsidRDefault="00190EA6" w:rsidP="00190EA6">
      <w:pPr>
        <w:spacing w:after="200" w:line="36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 xml:space="preserve">Figure AI. 1: </w:t>
      </w:r>
      <w:r w:rsidRPr="00CD0D3A">
        <w:rPr>
          <w:rFonts w:ascii="Times New Roman" w:hAnsi="Times New Roman" w:cs="Times New Roman"/>
          <w:b/>
          <w:bCs/>
          <w:noProof/>
          <w:sz w:val="20"/>
          <w:szCs w:val="20"/>
        </w:rPr>
        <w:t>The triangular mesh of blood cells: (a) the RBC</w:t>
      </w:r>
      <w:r>
        <w:rPr>
          <w:rFonts w:ascii="Times New Roman" w:hAnsi="Times New Roman" w:cs="Times New Roman"/>
          <w:b/>
          <w:bCs/>
          <w:noProof/>
          <w:sz w:val="20"/>
          <w:szCs w:val="20"/>
        </w:rPr>
        <w:t>,</w:t>
      </w:r>
      <w:r w:rsidRPr="00CD0D3A">
        <w:rPr>
          <w:rFonts w:ascii="Times New Roman" w:hAnsi="Times New Roman" w:cs="Times New Roman"/>
          <w:b/>
          <w:bCs/>
          <w:noProof/>
          <w:sz w:val="20"/>
          <w:szCs w:val="20"/>
        </w:rPr>
        <w:t xml:space="preserve"> (b) the platelet.</w:t>
      </w:r>
    </w:p>
    <w:p w:rsidR="00190EA6" w:rsidRDefault="00190EA6" w:rsidP="00190EA6">
      <w:pPr>
        <w:spacing w:after="200" w:line="360" w:lineRule="auto"/>
        <w:jc w:val="both"/>
        <w:rPr>
          <w:rFonts w:ascii="Times New Roman" w:hAnsi="Times New Roman" w:cs="Times New Roman"/>
          <w:b/>
          <w:bCs/>
          <w:noProof/>
          <w:szCs w:val="24"/>
        </w:rPr>
      </w:pPr>
      <w:r>
        <w:rPr>
          <w:rFonts w:ascii="Times New Roman" w:hAnsi="Times New Roman" w:cs="Times New Roman"/>
          <w:b/>
          <w:bCs/>
          <w:noProof/>
          <w:szCs w:val="24"/>
        </w:rPr>
        <w:t>Appendix</w:t>
      </w:r>
      <w:r w:rsidRPr="0016453C">
        <w:rPr>
          <w:rFonts w:ascii="Times New Roman" w:hAnsi="Times New Roman" w:cs="Times New Roman"/>
          <w:b/>
          <w:bCs/>
          <w:noProof/>
          <w:szCs w:val="24"/>
        </w:rPr>
        <w:t xml:space="preserve"> </w:t>
      </w:r>
      <w:r>
        <w:rPr>
          <w:rFonts w:ascii="Times New Roman" w:hAnsi="Times New Roman" w:cs="Times New Roman"/>
          <w:b/>
          <w:bCs/>
          <w:noProof/>
          <w:szCs w:val="24"/>
        </w:rPr>
        <w:t>II       The numerical values of the parameters used in the current study</w:t>
      </w:r>
    </w:p>
    <w:p w:rsidR="00190EA6" w:rsidRDefault="00190EA6" w:rsidP="00190EA6">
      <w:pPr>
        <w:spacing w:after="200" w:line="360" w:lineRule="auto"/>
        <w:jc w:val="both"/>
        <w:rPr>
          <w:rFonts w:ascii="Times New Roman" w:hAnsi="Times New Roman" w:cs="Times New Roman"/>
          <w:noProof/>
          <w:szCs w:val="24"/>
        </w:rPr>
      </w:pPr>
      <w:r w:rsidRPr="003F36E0">
        <w:rPr>
          <w:rFonts w:ascii="Times New Roman" w:hAnsi="Times New Roman" w:cs="Times New Roman"/>
          <w:noProof/>
          <w:szCs w:val="24"/>
        </w:rPr>
        <w:t xml:space="preserve">In </w:t>
      </w:r>
      <w:r>
        <w:rPr>
          <w:rFonts w:ascii="Times New Roman" w:hAnsi="Times New Roman" w:cs="Times New Roman"/>
          <w:noProof/>
          <w:szCs w:val="24"/>
        </w:rPr>
        <w:t>the current study, healthy blood cells are considered, and hence, certain values of the parameters are chosen to fit the healthy cell properties are summarized in the following tables:</w:t>
      </w:r>
    </w:p>
    <w:p w:rsidR="00190EA6" w:rsidRPr="00166B51" w:rsidRDefault="00190EA6" w:rsidP="00190EA6">
      <w:pPr>
        <w:spacing w:line="360" w:lineRule="auto"/>
        <w:jc w:val="both"/>
        <w:rPr>
          <w:rFonts w:ascii="Times New Roman" w:hAnsi="Times New Roman" w:cs="Times New Roman"/>
          <w:sz w:val="20"/>
          <w:szCs w:val="20"/>
          <w:lang w:bidi="ar-EG"/>
        </w:rPr>
      </w:pPr>
      <w:r w:rsidRPr="00166B51">
        <w:rPr>
          <w:rFonts w:ascii="Times New Roman" w:hAnsi="Times New Roman" w:cs="Times New Roman"/>
          <w:b/>
          <w:bCs/>
          <w:sz w:val="20"/>
          <w:szCs w:val="20"/>
          <w:lang w:bidi="ar-EG"/>
        </w:rPr>
        <w:t xml:space="preserve">Table </w:t>
      </w:r>
      <w:r>
        <w:rPr>
          <w:rFonts w:ascii="Times New Roman" w:hAnsi="Times New Roman" w:cs="Times New Roman"/>
          <w:b/>
          <w:bCs/>
          <w:sz w:val="20"/>
          <w:szCs w:val="20"/>
          <w:lang w:bidi="ar-EG"/>
        </w:rPr>
        <w:t>AII. 1</w:t>
      </w:r>
      <w:r w:rsidRPr="00166B51">
        <w:rPr>
          <w:rFonts w:ascii="Times New Roman" w:hAnsi="Times New Roman" w:cs="Times New Roman"/>
          <w:b/>
          <w:bCs/>
          <w:sz w:val="20"/>
          <w:szCs w:val="20"/>
          <w:lang w:bidi="ar-EG"/>
        </w:rPr>
        <w:t>: The numerical values of the parameters used in the simulation</w:t>
      </w:r>
      <w:r>
        <w:rPr>
          <w:rFonts w:ascii="Times New Roman" w:hAnsi="Times New Roman" w:cs="Times New Roman"/>
          <w:b/>
          <w:bCs/>
          <w:sz w:val="20"/>
          <w:szCs w:val="20"/>
          <w:lang w:bidi="ar-EG"/>
        </w:rPr>
        <w:t xml:space="preserve"> </w:t>
      </w:r>
      <w:r w:rsidRPr="001D4975">
        <w:rPr>
          <w:rFonts w:ascii="Times New Roman" w:hAnsi="Times New Roman" w:cs="Times New Roman"/>
          <w:b/>
          <w:bCs/>
          <w:sz w:val="20"/>
          <w:szCs w:val="20"/>
          <w:lang w:bidi="ar-EG"/>
        </w:rPr>
        <w:fldChar w:fldCharType="begin" w:fldLock="1"/>
      </w:r>
      <w:r>
        <w:rPr>
          <w:rFonts w:ascii="Times New Roman" w:hAnsi="Times New Roman" w:cs="Times New Roman"/>
          <w:b/>
          <w:bCs/>
          <w:sz w:val="20"/>
          <w:szCs w:val="20"/>
          <w:lang w:bidi="ar-EG"/>
        </w:rPr>
        <w:instrText>ADDIN CSL_CITATION {"citationItems":[{"id":"ITEM-1","itemData":{"ISSN":"0020-7225","author":[{"dropping-particle":"","family":"Elhanafy","given":"Ahmed","non-dropping-particle":"","parse-names":false,"suffix":""},{"dropping-particle":"","family":"Abuouf","given":"Yasser","non-dropping-particle":"","parse-names":false,"suffix":""},{"dropping-particle":"","family":"Elsagheer","given":"Samir","non-dropping-particle":"","parse-names":false,"suffix":""},{"dropping-particle":"","family":"Ookawara","given":"Shinichi","non-dropping-particle":"","parse-names":false,"suffix":""},{"dropping-particle":"","family":"Nada","given":"Sameh","non-dropping-particle":"","parse-names":false,"suffix":""},{"dropping-particle":"","family":"Ahmed","given":"Mahmoud","non-dropping-particle":"","parse-names":false,"suffix":""}],"container-title":"International Journal of Engineering Science","id":"ITEM-1","issued":{"date-parts":[["2024"]]},"page":"104155","publisher":"Elsevier","title":"Effect of micro-vessel stenosis severity and hematocrit level on red blood cell dynamics and platelet margination: A numerical study","type":"article-journal","volume":"205"},"uris":["http://www.mendeley.com/documents/?uuid=579f44b4-44bd-4bb4-aed4-9ac7408fe374"]}],"mendeley":{"formattedCitation":"[7]","plainTextFormattedCitation":"[7]","previouslyFormattedCitation":"[7]"},"properties":{"noteIndex":0},"schema":"https://github.com/citation-style-language/schema/raw/master/csl-citation.json"}</w:instrText>
      </w:r>
      <w:r w:rsidRPr="001D4975">
        <w:rPr>
          <w:rFonts w:ascii="Times New Roman" w:hAnsi="Times New Roman" w:cs="Times New Roman"/>
          <w:b/>
          <w:bCs/>
          <w:sz w:val="20"/>
          <w:szCs w:val="20"/>
          <w:lang w:bidi="ar-EG"/>
        </w:rPr>
        <w:fldChar w:fldCharType="separate"/>
      </w:r>
      <w:r w:rsidRPr="00F55689">
        <w:rPr>
          <w:rFonts w:ascii="Times New Roman" w:hAnsi="Times New Roman" w:cs="Times New Roman"/>
          <w:bCs/>
          <w:noProof/>
          <w:sz w:val="20"/>
          <w:szCs w:val="20"/>
          <w:lang w:bidi="ar-EG"/>
        </w:rPr>
        <w:t>[7]</w:t>
      </w:r>
      <w:r w:rsidRPr="001D4975">
        <w:rPr>
          <w:rFonts w:ascii="Times New Roman" w:hAnsi="Times New Roman" w:cs="Times New Roman"/>
          <w:b/>
          <w:bCs/>
          <w:sz w:val="20"/>
          <w:szCs w:val="20"/>
          <w:lang w:bidi="ar-EG"/>
        </w:rPr>
        <w:fldChar w:fldCharType="end"/>
      </w:r>
      <w:r w:rsidRPr="00166B51">
        <w:rPr>
          <w:rFonts w:ascii="Times New Roman" w:hAnsi="Times New Roman" w:cs="Times New Roman"/>
          <w:b/>
          <w:bCs/>
          <w:sz w:val="20"/>
          <w:szCs w:val="20"/>
          <w:lang w:bidi="ar-EG"/>
        </w:rPr>
        <w:t>.</w:t>
      </w:r>
    </w:p>
    <w:tbl>
      <w:tblPr>
        <w:tblStyle w:val="GridTable1Light-Accent1"/>
        <w:tblW w:w="0" w:type="auto"/>
        <w:jc w:val="center"/>
        <w:tblLook w:val="0420" w:firstRow="1" w:lastRow="0" w:firstColumn="0" w:lastColumn="0" w:noHBand="0" w:noVBand="1"/>
      </w:tblPr>
      <w:tblGrid>
        <w:gridCol w:w="926"/>
        <w:gridCol w:w="1762"/>
      </w:tblGrid>
      <w:tr w:rsidR="00190EA6" w:rsidRPr="003F36E0" w:rsidTr="00BF65C1">
        <w:trPr>
          <w:cnfStyle w:val="100000000000" w:firstRow="1" w:lastRow="0" w:firstColumn="0" w:lastColumn="0" w:oddVBand="0" w:evenVBand="0" w:oddHBand="0" w:evenHBand="0" w:firstRowFirstColumn="0" w:firstRowLastColumn="0" w:lastRowFirstColumn="0" w:lastRowLastColumn="0"/>
          <w:jc w:val="center"/>
        </w:trPr>
        <w:tc>
          <w:tcPr>
            <w:tcW w:w="0" w:type="auto"/>
          </w:tcPr>
          <w:p w:rsidR="00190EA6" w:rsidRPr="003F36E0" w:rsidRDefault="00190EA6" w:rsidP="00BF65C1">
            <w:pPr>
              <w:spacing w:line="360" w:lineRule="auto"/>
              <w:jc w:val="center"/>
              <w:rPr>
                <w:rFonts w:ascii="Times New Roman" w:eastAsiaTheme="majorEastAsia" w:hAnsi="Times New Roman" w:cs="Times New Roman"/>
                <w:lang w:bidi="ar-EG"/>
              </w:rPr>
            </w:pPr>
            <w:r w:rsidRPr="003F36E0">
              <w:rPr>
                <w:rFonts w:ascii="Times New Roman" w:eastAsiaTheme="majorEastAsia" w:hAnsi="Times New Roman" w:cs="Times New Roman"/>
                <w:lang w:bidi="ar-EG"/>
              </w:rPr>
              <w:t>Symbol</w:t>
            </w:r>
          </w:p>
        </w:tc>
        <w:tc>
          <w:tcPr>
            <w:tcW w:w="0" w:type="auto"/>
          </w:tcPr>
          <w:p w:rsidR="00190EA6" w:rsidRPr="003F36E0" w:rsidRDefault="00190EA6" w:rsidP="00BF65C1">
            <w:pPr>
              <w:spacing w:line="360" w:lineRule="auto"/>
              <w:jc w:val="center"/>
              <w:rPr>
                <w:rFonts w:ascii="Times New Roman" w:eastAsiaTheme="majorEastAsia" w:hAnsi="Times New Roman" w:cs="Times New Roman"/>
                <w:lang w:bidi="ar-EG"/>
              </w:rPr>
            </w:pPr>
            <w:r w:rsidRPr="003F36E0">
              <w:rPr>
                <w:rFonts w:ascii="Times New Roman" w:eastAsiaTheme="majorEastAsia" w:hAnsi="Times New Roman" w:cs="Times New Roman"/>
                <w:lang w:bidi="ar-EG"/>
              </w:rPr>
              <w:t>Numerical value</w:t>
            </w:r>
          </w:p>
        </w:tc>
      </w:tr>
      <w:tr w:rsidR="00190EA6" w:rsidRPr="003F36E0" w:rsidTr="00BF65C1">
        <w:trPr>
          <w:jc w:val="center"/>
        </w:trPr>
        <w:tc>
          <w:tcPr>
            <w:tcW w:w="0" w:type="auto"/>
          </w:tcPr>
          <w:p w:rsidR="00190EA6" w:rsidRPr="003F36E0" w:rsidRDefault="00190EA6" w:rsidP="00BF65C1">
            <w:pPr>
              <w:spacing w:line="360" w:lineRule="auto"/>
              <w:jc w:val="center"/>
              <w:rPr>
                <w:rFonts w:ascii="Times New Roman" w:hAnsi="Times New Roman" w:cs="Times New Roman"/>
                <w:lang w:bidi="ar-EG"/>
              </w:rPr>
            </w:pPr>
            <m:oMathPara>
              <m:oMath>
                <m:sSub>
                  <m:sSubPr>
                    <m:ctrlPr>
                      <w:rPr>
                        <w:rFonts w:ascii="Cambria Math" w:hAnsi="Cambria Math" w:cs="Times New Roman"/>
                        <w:i/>
                        <w:lang w:bidi="ar-EG"/>
                      </w:rPr>
                    </m:ctrlPr>
                  </m:sSubPr>
                  <m:e>
                    <m:r>
                      <w:rPr>
                        <w:rFonts w:ascii="Cambria Math" w:hAnsi="Cambria Math" w:cs="Times New Roman"/>
                        <w:lang w:bidi="ar-EG"/>
                      </w:rPr>
                      <m:t>L</m:t>
                    </m:r>
                  </m:e>
                  <m:sub>
                    <m:r>
                      <w:rPr>
                        <w:rFonts w:ascii="Cambria Math" w:hAnsi="Cambria Math" w:cs="Times New Roman"/>
                        <w:lang w:bidi="ar-EG"/>
                      </w:rPr>
                      <m:t>0</m:t>
                    </m:r>
                  </m:sub>
                </m:sSub>
              </m:oMath>
            </m:oMathPara>
          </w:p>
        </w:tc>
        <w:tc>
          <w:tcPr>
            <w:tcW w:w="0" w:type="auto"/>
          </w:tcPr>
          <w:p w:rsidR="00190EA6" w:rsidRPr="003F36E0" w:rsidRDefault="00190EA6" w:rsidP="00BF65C1">
            <w:pPr>
              <w:spacing w:line="360" w:lineRule="auto"/>
              <w:jc w:val="center"/>
              <w:rPr>
                <w:rFonts w:ascii="Times New Roman" w:hAnsi="Times New Roman" w:cs="Times New Roman"/>
                <w:lang w:bidi="ar-EG"/>
              </w:rPr>
            </w:pPr>
            <m:oMathPara>
              <m:oMath>
                <m:r>
                  <w:rPr>
                    <w:rFonts w:ascii="Cambria Math" w:hAnsi="Cambria Math" w:cs="Times New Roman"/>
                    <w:lang w:bidi="ar-EG"/>
                  </w:rPr>
                  <m:t xml:space="preserve">0.5 </m:t>
                </m:r>
              </m:oMath>
            </m:oMathPara>
          </w:p>
        </w:tc>
      </w:tr>
      <w:tr w:rsidR="00190EA6" w:rsidRPr="003F36E0" w:rsidTr="00BF65C1">
        <w:trPr>
          <w:jc w:val="center"/>
        </w:trPr>
        <w:tc>
          <w:tcPr>
            <w:tcW w:w="0" w:type="auto"/>
          </w:tcPr>
          <w:p w:rsidR="00190EA6" w:rsidRPr="003F36E0" w:rsidRDefault="00190EA6" w:rsidP="00BF65C1">
            <w:pPr>
              <w:spacing w:line="360" w:lineRule="auto"/>
              <w:jc w:val="center"/>
              <w:rPr>
                <w:rFonts w:ascii="Times New Roman" w:eastAsia="Calibri" w:hAnsi="Times New Roman" w:cs="Times New Roman"/>
                <w:lang w:bidi="ar-EG"/>
              </w:rPr>
            </w:pPr>
            <m:oMathPara>
              <m:oMath>
                <m:sSub>
                  <m:sSubPr>
                    <m:ctrlPr>
                      <w:rPr>
                        <w:rFonts w:ascii="Cambria Math" w:hAnsi="Cambria Math" w:cs="Times New Roman"/>
                        <w:i/>
                        <w:lang w:bidi="ar-EG"/>
                      </w:rPr>
                    </m:ctrlPr>
                  </m:sSubPr>
                  <m:e>
                    <m:r>
                      <w:rPr>
                        <w:rFonts w:ascii="Cambria Math" w:hAnsi="Cambria Math" w:cs="Times New Roman"/>
                        <w:lang w:bidi="ar-EG"/>
                      </w:rPr>
                      <m:t>τ</m:t>
                    </m:r>
                  </m:e>
                  <m:sub>
                    <m:r>
                      <w:rPr>
                        <w:rFonts w:ascii="Cambria Math" w:hAnsi="Cambria Math" w:cs="Times New Roman"/>
                        <w:lang w:bidi="ar-EG"/>
                      </w:rPr>
                      <m:t>b</m:t>
                    </m:r>
                  </m:sub>
                </m:sSub>
              </m:oMath>
            </m:oMathPara>
          </w:p>
        </w:tc>
        <w:tc>
          <w:tcPr>
            <w:tcW w:w="0" w:type="auto"/>
          </w:tcPr>
          <w:p w:rsidR="00190EA6" w:rsidRPr="003F36E0" w:rsidRDefault="00190EA6" w:rsidP="00BF65C1">
            <w:pPr>
              <w:spacing w:line="360" w:lineRule="auto"/>
              <w:jc w:val="center"/>
              <w:rPr>
                <w:rFonts w:ascii="Times New Roman" w:eastAsia="Calibri" w:hAnsi="Times New Roman" w:cs="Times New Roman"/>
                <w:lang w:bidi="ar-EG"/>
              </w:rPr>
            </w:pPr>
            <m:oMathPara>
              <m:oMath>
                <m:f>
                  <m:fPr>
                    <m:ctrlPr>
                      <w:rPr>
                        <w:rFonts w:ascii="Cambria Math" w:hAnsi="Cambria Math" w:cs="Times New Roman"/>
                        <w:i/>
                        <w:lang w:bidi="ar-EG"/>
                      </w:rPr>
                    </m:ctrlPr>
                  </m:fPr>
                  <m:num>
                    <m:r>
                      <w:rPr>
                        <w:rFonts w:ascii="Cambria Math" w:hAnsi="Cambria Math" w:cs="Times New Roman"/>
                        <w:lang w:bidi="ar-EG"/>
                      </w:rPr>
                      <m:t>π</m:t>
                    </m:r>
                  </m:num>
                  <m:den>
                    <m:r>
                      <w:rPr>
                        <w:rFonts w:ascii="Cambria Math" w:hAnsi="Cambria Math" w:cs="Times New Roman"/>
                        <w:lang w:bidi="ar-EG"/>
                      </w:rPr>
                      <m:t>2</m:t>
                    </m:r>
                  </m:den>
                </m:f>
              </m:oMath>
            </m:oMathPara>
          </w:p>
        </w:tc>
      </w:tr>
      <w:tr w:rsidR="00190EA6" w:rsidRPr="003F36E0" w:rsidTr="00BF65C1">
        <w:trPr>
          <w:jc w:val="center"/>
        </w:trPr>
        <w:tc>
          <w:tcPr>
            <w:tcW w:w="0" w:type="auto"/>
          </w:tcPr>
          <w:p w:rsidR="00190EA6" w:rsidRPr="003F36E0" w:rsidRDefault="00190EA6" w:rsidP="00BF65C1">
            <w:pPr>
              <w:spacing w:line="360" w:lineRule="auto"/>
              <w:jc w:val="center"/>
              <w:rPr>
                <w:rFonts w:ascii="Times New Roman" w:eastAsia="Calibri" w:hAnsi="Times New Roman" w:cs="Times New Roman"/>
                <w:lang w:bidi="ar-EG"/>
              </w:rPr>
            </w:pPr>
            <w:r w:rsidRPr="003F36E0">
              <w:rPr>
                <w:rFonts w:ascii="Times New Roman" w:eastAsia="Calibri" w:hAnsi="Times New Roman" w:cs="Times New Roman"/>
                <w:lang w:bidi="ar-EG"/>
              </w:rPr>
              <w:t>P</w:t>
            </w:r>
          </w:p>
        </w:tc>
        <w:tc>
          <w:tcPr>
            <w:tcW w:w="0" w:type="auto"/>
          </w:tcPr>
          <w:p w:rsidR="00190EA6" w:rsidRPr="003F36E0" w:rsidRDefault="00190EA6" w:rsidP="00BF65C1">
            <w:pPr>
              <w:spacing w:line="360" w:lineRule="auto"/>
              <w:jc w:val="center"/>
              <w:rPr>
                <w:rFonts w:ascii="Times New Roman" w:eastAsia="Calibri" w:hAnsi="Times New Roman" w:cs="Times New Roman"/>
                <w:lang w:bidi="ar-EG"/>
              </w:rPr>
            </w:pPr>
            <m:oMathPara>
              <m:oMath>
                <m:r>
                  <w:rPr>
                    <w:rFonts w:ascii="Cambria Math" w:hAnsi="Cambria Math" w:cs="Times New Roman"/>
                    <w:lang w:bidi="ar-EG"/>
                  </w:rPr>
                  <m:t>7.5</m:t>
                </m:r>
              </m:oMath>
            </m:oMathPara>
          </w:p>
        </w:tc>
      </w:tr>
      <w:tr w:rsidR="00190EA6" w:rsidRPr="003F36E0" w:rsidTr="00BF65C1">
        <w:trPr>
          <w:jc w:val="center"/>
        </w:trPr>
        <w:tc>
          <w:tcPr>
            <w:tcW w:w="0" w:type="auto"/>
          </w:tcPr>
          <w:p w:rsidR="00190EA6" w:rsidRPr="003F36E0" w:rsidRDefault="00190EA6" w:rsidP="00BF65C1">
            <w:pPr>
              <w:spacing w:line="360" w:lineRule="auto"/>
              <w:jc w:val="center"/>
              <w:rPr>
                <w:rFonts w:ascii="Times New Roman" w:eastAsia="Calibri" w:hAnsi="Times New Roman" w:cs="Times New Roman"/>
                <w:lang w:bidi="ar-EG"/>
              </w:rPr>
            </w:pPr>
            <m:oMathPara>
              <m:oMath>
                <m:sSub>
                  <m:sSubPr>
                    <m:ctrlPr>
                      <w:rPr>
                        <w:rFonts w:ascii="Cambria Math" w:hAnsi="Cambria Math" w:cs="Times New Roman"/>
                        <w:i/>
                        <w:lang w:bidi="ar-EG"/>
                      </w:rPr>
                    </m:ctrlPr>
                  </m:sSubPr>
                  <m:e>
                    <m:r>
                      <w:rPr>
                        <w:rFonts w:ascii="Cambria Math" w:hAnsi="Cambria Math" w:cs="Times New Roman"/>
                        <w:lang w:bidi="ar-EG"/>
                      </w:rPr>
                      <m:t>E</m:t>
                    </m:r>
                  </m:e>
                  <m:sub>
                    <m:r>
                      <w:rPr>
                        <w:rFonts w:ascii="Cambria Math" w:hAnsi="Cambria Math" w:cs="Times New Roman"/>
                        <w:lang w:bidi="ar-EG"/>
                      </w:rPr>
                      <m:t>s</m:t>
                    </m:r>
                  </m:sub>
                </m:sSub>
              </m:oMath>
            </m:oMathPara>
          </w:p>
        </w:tc>
        <w:tc>
          <w:tcPr>
            <w:tcW w:w="0" w:type="auto"/>
          </w:tcPr>
          <w:p w:rsidR="00190EA6" w:rsidRPr="003F36E0" w:rsidRDefault="00190EA6" w:rsidP="00BF65C1">
            <w:pPr>
              <w:spacing w:line="360" w:lineRule="auto"/>
              <w:jc w:val="center"/>
              <w:rPr>
                <w:rFonts w:ascii="Times New Roman" w:eastAsia="Calibri" w:hAnsi="Times New Roman" w:cs="Times New Roman"/>
                <w:lang w:bidi="ar-EG"/>
              </w:rPr>
            </w:pPr>
            <w:r w:rsidRPr="003F36E0">
              <w:rPr>
                <w:rFonts w:ascii="Times New Roman" w:eastAsia="Calibri" w:hAnsi="Times New Roman" w:cs="Times New Roman"/>
                <w:lang w:bidi="ar-EG"/>
              </w:rPr>
              <w:t>27.82</w:t>
            </w:r>
          </w:p>
        </w:tc>
      </w:tr>
    </w:tbl>
    <w:p w:rsidR="00190EA6" w:rsidRDefault="00190EA6" w:rsidP="00190EA6">
      <w:pPr>
        <w:spacing w:line="360" w:lineRule="auto"/>
        <w:jc w:val="both"/>
        <w:rPr>
          <w:rFonts w:asciiTheme="majorBidi" w:hAnsiTheme="majorBidi" w:cstheme="majorBidi"/>
          <w:b/>
          <w:bCs/>
          <w:sz w:val="20"/>
          <w:szCs w:val="20"/>
          <w:lang w:bidi="ar-EG"/>
        </w:rPr>
      </w:pPr>
    </w:p>
    <w:p w:rsidR="00190EA6" w:rsidRDefault="00190EA6" w:rsidP="00190EA6">
      <w:pPr>
        <w:spacing w:line="360" w:lineRule="auto"/>
        <w:jc w:val="both"/>
        <w:rPr>
          <w:rFonts w:asciiTheme="majorBidi" w:hAnsiTheme="majorBidi" w:cstheme="majorBidi"/>
          <w:b/>
          <w:bCs/>
          <w:sz w:val="20"/>
          <w:szCs w:val="20"/>
          <w:lang w:bidi="ar-EG"/>
        </w:rPr>
      </w:pPr>
    </w:p>
    <w:p w:rsidR="00190EA6" w:rsidRPr="00166B51" w:rsidRDefault="00190EA6" w:rsidP="00190EA6">
      <w:pPr>
        <w:spacing w:line="360" w:lineRule="auto"/>
        <w:jc w:val="both"/>
        <w:rPr>
          <w:rFonts w:asciiTheme="majorBidi" w:eastAsiaTheme="minorEastAsia" w:hAnsiTheme="majorBidi" w:cstheme="majorBidi"/>
          <w:sz w:val="20"/>
          <w:szCs w:val="20"/>
          <w:lang w:bidi="ar-EG"/>
        </w:rPr>
      </w:pPr>
      <w:r w:rsidRPr="00166B51">
        <w:rPr>
          <w:rFonts w:asciiTheme="majorBidi" w:hAnsiTheme="majorBidi" w:cstheme="majorBidi"/>
          <w:b/>
          <w:bCs/>
          <w:sz w:val="20"/>
          <w:szCs w:val="20"/>
          <w:lang w:bidi="ar-EG"/>
        </w:rPr>
        <w:t xml:space="preserve">Table </w:t>
      </w:r>
      <w:r>
        <w:rPr>
          <w:rFonts w:asciiTheme="majorBidi" w:hAnsiTheme="majorBidi" w:cstheme="majorBidi"/>
          <w:b/>
          <w:bCs/>
          <w:sz w:val="20"/>
          <w:szCs w:val="20"/>
          <w:lang w:bidi="ar-EG"/>
        </w:rPr>
        <w:t>AII. 2</w:t>
      </w:r>
      <w:r w:rsidRPr="00166B51">
        <w:rPr>
          <w:rFonts w:asciiTheme="majorBidi" w:hAnsiTheme="majorBidi" w:cstheme="majorBidi"/>
          <w:b/>
          <w:bCs/>
          <w:sz w:val="20"/>
          <w:szCs w:val="20"/>
          <w:lang w:bidi="ar-EG"/>
        </w:rPr>
        <w:t xml:space="preserve">: The numerical values of the free parameters </w:t>
      </w:r>
      <w:r>
        <w:rPr>
          <w:rFonts w:asciiTheme="majorBidi" w:hAnsiTheme="majorBidi" w:cstheme="majorBidi"/>
          <w:b/>
          <w:bCs/>
          <w:sz w:val="20"/>
          <w:szCs w:val="20"/>
          <w:lang w:bidi="ar-EG"/>
        </w:rPr>
        <w:t>for both the RBC and the platelet</w:t>
      </w:r>
      <w:r w:rsidRPr="00166B51">
        <w:rPr>
          <w:rFonts w:asciiTheme="majorBidi" w:hAnsiTheme="majorBidi" w:cstheme="majorBidi"/>
          <w:b/>
          <w:bCs/>
          <w:sz w:val="20"/>
          <w:szCs w:val="20"/>
          <w:lang w:bidi="ar-EG"/>
        </w:rPr>
        <w:t>.</w:t>
      </w:r>
    </w:p>
    <w:tbl>
      <w:tblPr>
        <w:tblStyle w:val="GridTable1Light-Accent511"/>
        <w:tblW w:w="0" w:type="auto"/>
        <w:jc w:val="center"/>
        <w:tblLook w:val="04A0" w:firstRow="1" w:lastRow="0" w:firstColumn="1" w:lastColumn="0" w:noHBand="0" w:noVBand="1"/>
      </w:tblPr>
      <w:tblGrid>
        <w:gridCol w:w="889"/>
        <w:gridCol w:w="1634"/>
        <w:gridCol w:w="1011"/>
      </w:tblGrid>
      <w:tr w:rsidR="00190EA6" w:rsidRPr="003F36E0" w:rsidTr="00BF65C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EA6" w:rsidRPr="003F36E0" w:rsidRDefault="00190EA6" w:rsidP="00BF65C1">
            <w:pPr>
              <w:jc w:val="center"/>
              <w:rPr>
                <w:rFonts w:asciiTheme="majorBidi" w:hAnsiTheme="majorBidi" w:cstheme="majorBidi"/>
              </w:rPr>
            </w:pPr>
            <w:r w:rsidRPr="003F36E0">
              <w:rPr>
                <w:rFonts w:asciiTheme="majorBidi" w:hAnsiTheme="majorBidi" w:cstheme="majorBidi"/>
              </w:rPr>
              <w:t>symbol</w:t>
            </w:r>
          </w:p>
        </w:tc>
        <w:tc>
          <w:tcPr>
            <w:tcW w:w="0" w:type="auto"/>
            <w:vAlign w:val="center"/>
          </w:tcPr>
          <w:p w:rsidR="00190EA6" w:rsidRPr="003F36E0" w:rsidRDefault="00190EA6" w:rsidP="00BF65C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Red blood cells</w:t>
            </w:r>
          </w:p>
        </w:tc>
        <w:tc>
          <w:tcPr>
            <w:tcW w:w="0" w:type="auto"/>
            <w:vAlign w:val="center"/>
          </w:tcPr>
          <w:p w:rsidR="00190EA6" w:rsidRPr="003F36E0" w:rsidRDefault="00190EA6" w:rsidP="00BF65C1">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Platelets</w:t>
            </w:r>
          </w:p>
        </w:tc>
      </w:tr>
      <w:tr w:rsidR="00190EA6" w:rsidRPr="003F36E0" w:rsidTr="00BF65C1">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EA6" w:rsidRPr="003F36E0" w:rsidRDefault="00190EA6" w:rsidP="00BF65C1">
            <w:pPr>
              <w:jc w:val="both"/>
              <w:rPr>
                <w:rFonts w:asciiTheme="majorBidi" w:hAnsiTheme="majorBidi" w:cstheme="majorBidi"/>
              </w:rPr>
            </w:pPr>
            <m:oMathPara>
              <m:oMath>
                <m:sSub>
                  <m:sSubPr>
                    <m:ctrlPr>
                      <w:rPr>
                        <w:rFonts w:ascii="Cambria Math" w:hAnsi="Cambria Math" w:cstheme="majorBidi"/>
                        <w:lang w:bidi="ar-EG"/>
                      </w:rPr>
                    </m:ctrlPr>
                  </m:sSubPr>
                  <m:e>
                    <m:r>
                      <m:rPr>
                        <m:sty m:val="bi"/>
                      </m:rPr>
                      <w:rPr>
                        <w:rFonts w:ascii="Cambria Math" w:hAnsi="Cambria Math" w:cstheme="majorBidi"/>
                        <w:lang w:bidi="ar-EG"/>
                      </w:rPr>
                      <m:t>k</m:t>
                    </m:r>
                  </m:e>
                  <m:sub>
                    <m:r>
                      <m:rPr>
                        <m:sty m:val="bi"/>
                      </m:rPr>
                      <w:rPr>
                        <w:rFonts w:ascii="Cambria Math" w:hAnsi="Cambria Math" w:cstheme="majorBidi"/>
                        <w:lang w:bidi="ar-EG"/>
                      </w:rPr>
                      <m:t>l</m:t>
                    </m:r>
                  </m:sub>
                </m:sSub>
              </m:oMath>
            </m:oMathPara>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15</w:t>
            </w:r>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25</w:t>
            </w:r>
          </w:p>
        </w:tc>
      </w:tr>
      <w:tr w:rsidR="00190EA6" w:rsidRPr="003F36E0" w:rsidTr="00BF65C1">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EA6" w:rsidRPr="003F36E0" w:rsidRDefault="00190EA6" w:rsidP="00BF65C1">
            <w:pPr>
              <w:jc w:val="both"/>
              <w:rPr>
                <w:rFonts w:asciiTheme="majorBidi" w:hAnsiTheme="majorBidi" w:cstheme="majorBidi"/>
              </w:rPr>
            </w:pPr>
            <m:oMathPara>
              <m:oMath>
                <m:sSub>
                  <m:sSubPr>
                    <m:ctrlPr>
                      <w:rPr>
                        <w:rFonts w:ascii="Cambria Math" w:hAnsi="Cambria Math" w:cstheme="majorBidi"/>
                        <w:lang w:bidi="ar-EG"/>
                      </w:rPr>
                    </m:ctrlPr>
                  </m:sSubPr>
                  <m:e>
                    <m:r>
                      <m:rPr>
                        <m:sty m:val="bi"/>
                      </m:rPr>
                      <w:rPr>
                        <w:rFonts w:ascii="Cambria Math" w:hAnsi="Cambria Math" w:cstheme="majorBidi"/>
                        <w:lang w:bidi="ar-EG"/>
                      </w:rPr>
                      <m:t>k</m:t>
                    </m:r>
                  </m:e>
                  <m:sub>
                    <m:r>
                      <m:rPr>
                        <m:sty m:val="bi"/>
                      </m:rPr>
                      <w:rPr>
                        <w:rFonts w:ascii="Cambria Math" w:hAnsi="Cambria Math" w:cstheme="majorBidi"/>
                        <w:lang w:bidi="ar-EG"/>
                      </w:rPr>
                      <m:t>b</m:t>
                    </m:r>
                  </m:sub>
                </m:sSub>
              </m:oMath>
            </m:oMathPara>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80</w:t>
            </w:r>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250</w:t>
            </w:r>
          </w:p>
        </w:tc>
      </w:tr>
      <w:tr w:rsidR="00190EA6" w:rsidRPr="003F36E0" w:rsidTr="00BF65C1">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EA6" w:rsidRPr="003F36E0" w:rsidRDefault="00190EA6" w:rsidP="00BF65C1">
            <w:pPr>
              <w:jc w:val="both"/>
              <w:rPr>
                <w:rFonts w:asciiTheme="majorBidi" w:hAnsiTheme="majorBidi" w:cstheme="majorBidi"/>
              </w:rPr>
            </w:pPr>
            <m:oMathPara>
              <m:oMath>
                <m:sSub>
                  <m:sSubPr>
                    <m:ctrlPr>
                      <w:rPr>
                        <w:rFonts w:ascii="Cambria Math" w:hAnsi="Cambria Math" w:cstheme="majorBidi"/>
                        <w:lang w:bidi="ar-EG"/>
                      </w:rPr>
                    </m:ctrlPr>
                  </m:sSubPr>
                  <m:e>
                    <m:r>
                      <m:rPr>
                        <m:sty m:val="bi"/>
                      </m:rPr>
                      <w:rPr>
                        <w:rFonts w:ascii="Cambria Math" w:hAnsi="Cambria Math" w:cstheme="majorBidi"/>
                        <w:lang w:bidi="ar-EG"/>
                      </w:rPr>
                      <m:t>k</m:t>
                    </m:r>
                  </m:e>
                  <m:sub>
                    <m:r>
                      <m:rPr>
                        <m:sty m:val="bi"/>
                      </m:rPr>
                      <w:rPr>
                        <w:rFonts w:ascii="Cambria Math" w:hAnsi="Cambria Math" w:cstheme="majorBidi"/>
                        <w:lang w:bidi="ar-EG"/>
                      </w:rPr>
                      <m:t>a</m:t>
                    </m:r>
                  </m:sub>
                </m:sSub>
              </m:oMath>
            </m:oMathPara>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5</w:t>
            </w:r>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8</w:t>
            </w:r>
          </w:p>
        </w:tc>
      </w:tr>
      <w:tr w:rsidR="00190EA6" w:rsidRPr="003F36E0" w:rsidTr="00BF65C1">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190EA6" w:rsidRPr="003F36E0" w:rsidRDefault="00190EA6" w:rsidP="00BF65C1">
            <w:pPr>
              <w:jc w:val="both"/>
              <w:rPr>
                <w:rFonts w:asciiTheme="majorBidi" w:hAnsiTheme="majorBidi" w:cstheme="majorBidi"/>
              </w:rPr>
            </w:pPr>
            <m:oMathPara>
              <m:oMath>
                <m:sSub>
                  <m:sSubPr>
                    <m:ctrlPr>
                      <w:rPr>
                        <w:rFonts w:ascii="Cambria Math" w:hAnsi="Cambria Math" w:cstheme="majorBidi"/>
                        <w:lang w:bidi="ar-EG"/>
                      </w:rPr>
                    </m:ctrlPr>
                  </m:sSubPr>
                  <m:e>
                    <m:r>
                      <m:rPr>
                        <m:sty m:val="bi"/>
                      </m:rPr>
                      <w:rPr>
                        <w:rFonts w:ascii="Cambria Math" w:hAnsi="Cambria Math" w:cstheme="majorBidi"/>
                        <w:lang w:bidi="ar-EG"/>
                      </w:rPr>
                      <m:t>k</m:t>
                    </m:r>
                  </m:e>
                  <m:sub>
                    <m:r>
                      <m:rPr>
                        <m:sty m:val="bi"/>
                      </m:rPr>
                      <w:rPr>
                        <w:rFonts w:ascii="Cambria Math" w:hAnsi="Cambria Math" w:cstheme="majorBidi"/>
                        <w:lang w:bidi="ar-EG"/>
                      </w:rPr>
                      <m:t>v</m:t>
                    </m:r>
                  </m:sub>
                </m:sSub>
              </m:oMath>
            </m:oMathPara>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20</w:t>
            </w:r>
          </w:p>
        </w:tc>
        <w:tc>
          <w:tcPr>
            <w:tcW w:w="0" w:type="auto"/>
            <w:vAlign w:val="center"/>
          </w:tcPr>
          <w:p w:rsidR="00190EA6" w:rsidRPr="003F36E0" w:rsidRDefault="00190EA6" w:rsidP="00BF65C1">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3F36E0">
              <w:rPr>
                <w:rFonts w:asciiTheme="majorBidi" w:hAnsiTheme="majorBidi" w:cstheme="majorBidi"/>
              </w:rPr>
              <w:t>100</w:t>
            </w:r>
          </w:p>
        </w:tc>
      </w:tr>
    </w:tbl>
    <w:p w:rsidR="00190EA6" w:rsidRPr="003F36E0" w:rsidRDefault="00190EA6" w:rsidP="00190EA6">
      <w:pPr>
        <w:spacing w:after="200" w:line="360" w:lineRule="auto"/>
        <w:jc w:val="both"/>
        <w:rPr>
          <w:rFonts w:ascii="Times New Roman" w:hAnsi="Times New Roman" w:cs="Times New Roman"/>
          <w:noProof/>
          <w:szCs w:val="24"/>
        </w:rPr>
      </w:pPr>
    </w:p>
    <w:p w:rsidR="00190EA6" w:rsidRDefault="00190EA6" w:rsidP="00190EA6">
      <w:pPr>
        <w:spacing w:after="200" w:line="360" w:lineRule="auto"/>
        <w:jc w:val="both"/>
        <w:rPr>
          <w:rFonts w:ascii="Times New Roman" w:hAnsi="Times New Roman" w:cs="Times New Roman"/>
          <w:b/>
          <w:bCs/>
          <w:noProof/>
          <w:szCs w:val="24"/>
        </w:rPr>
      </w:pPr>
      <w:r>
        <w:rPr>
          <w:rFonts w:ascii="Times New Roman" w:hAnsi="Times New Roman" w:cs="Times New Roman"/>
          <w:b/>
          <w:bCs/>
          <w:noProof/>
          <w:szCs w:val="24"/>
        </w:rPr>
        <w:t>Appendix</w:t>
      </w:r>
      <w:r w:rsidRPr="0016453C">
        <w:rPr>
          <w:rFonts w:ascii="Times New Roman" w:hAnsi="Times New Roman" w:cs="Times New Roman"/>
          <w:b/>
          <w:bCs/>
          <w:noProof/>
          <w:szCs w:val="24"/>
        </w:rPr>
        <w:t xml:space="preserve"> </w:t>
      </w:r>
      <w:r>
        <w:rPr>
          <w:rFonts w:ascii="Times New Roman" w:hAnsi="Times New Roman" w:cs="Times New Roman"/>
          <w:b/>
          <w:bCs/>
          <w:noProof/>
          <w:szCs w:val="24"/>
        </w:rPr>
        <w:t>III     The Lattice Boltzmann Method (LBM)</w:t>
      </w:r>
    </w:p>
    <w:p w:rsidR="00190EA6" w:rsidRDefault="00190EA6" w:rsidP="00190EA6">
      <w:pPr>
        <w:spacing w:line="360" w:lineRule="auto"/>
        <w:jc w:val="both"/>
        <w:rPr>
          <w:rFonts w:asciiTheme="majorBidi" w:hAnsiTheme="majorBidi" w:cstheme="majorBidi"/>
          <w:lang w:bidi="ar-EG"/>
        </w:rPr>
      </w:pPr>
      <w:r w:rsidRPr="0044300F">
        <w:rPr>
          <w:rFonts w:asciiTheme="majorBidi" w:hAnsiTheme="majorBidi" w:cstheme="majorBidi"/>
          <w:lang w:bidi="ar-EG"/>
        </w:rPr>
        <w:t xml:space="preserve">The LBM has become a strong alternative to computational fluid dynamics </w:t>
      </w:r>
      <w:r>
        <w:rPr>
          <w:rFonts w:asciiTheme="majorBidi" w:hAnsiTheme="majorBidi" w:cstheme="majorBidi"/>
          <w:lang w:bidi="ar-EG"/>
        </w:rPr>
        <w:t xml:space="preserve">numerical methods </w:t>
      </w:r>
      <w:r w:rsidRPr="0044300F">
        <w:rPr>
          <w:rFonts w:asciiTheme="majorBidi" w:hAnsiTheme="majorBidi" w:cstheme="majorBidi"/>
          <w:lang w:bidi="ar-EG"/>
        </w:rPr>
        <w:fldChar w:fldCharType="begin" w:fldLock="1"/>
      </w:r>
      <w:r>
        <w:rPr>
          <w:rFonts w:asciiTheme="majorBidi" w:hAnsiTheme="majorBidi" w:cstheme="majorBidi"/>
          <w:lang w:bidi="ar-EG"/>
        </w:rPr>
        <w:instrText>ADDIN CSL_CITATION {"citationItems":[{"id":"ITEM-1","itemData":{"DOI":"10.1002/eng2.12320","ISSN":"2577-8196","abstract":"Red blood cells (RBCs) infected by a malaria‐like disease can change their membrane stiffness and deformability drastically. The objective of this article is to study the three‐dimensional dynamics of healthy and hardened red blood cells passing through a stenosed microchannel in a Poiseuille flow by combining the immersed boundary and lattice Boltzmann methods. We numerically simulate the transient motion of cells of different degrees of membrane stiffness and observe that hardened cells require a longer traverse time to squeeze through the constriction. We found that, compared with a healthy cell, a hardened cell shows much less change in its bending behavior. We also analyzed the projected deformation index and the velocity profiles of the cells passing through the constricted vessel. Different values of viscosity contrast are examined and show a minor effect on the passage time and bending energy change. In addition, a previous study of the dynamics of a group of three RBCs passing through a constricted microchannel is extended to three‐dimensional in the current work.","author":[{"dropping-particle":"","family":"Hsieh","given":"Hann‐jeng","non-dropping-particle":"","parse-names":false,"suffix":""}],"container-title":"Engineering Reports","id":"ITEM-1","issue":"5","issued":{"date-parts":[["2021"]]},"page":"1-15","title":"Numerical simulation of the three‐dimensional dynamics of healthy and hardened red blood cells passing through a stenosed microvessel by immersed boundary‐lattice Boltzmann method","type":"article-journal","volume":"3"},"uris":["http://www.mendeley.com/documents/?uuid=44d60e98-82a0-48de-9ae7-1101d237c47b"]}],"mendeley":{"formattedCitation":"[42]","plainTextFormattedCitation":"[42]","previouslyFormattedCitation":"[41]"},"properties":{"noteIndex":0},"schema":"https://github.com/citation-style-language/schema/raw/master/csl-citation.json"}</w:instrText>
      </w:r>
      <w:r w:rsidRPr="0044300F">
        <w:rPr>
          <w:rFonts w:asciiTheme="majorBidi" w:hAnsiTheme="majorBidi" w:cstheme="majorBidi"/>
          <w:lang w:bidi="ar-EG"/>
        </w:rPr>
        <w:fldChar w:fldCharType="separate"/>
      </w:r>
      <w:r w:rsidRPr="00547E96">
        <w:rPr>
          <w:rFonts w:asciiTheme="majorBidi" w:hAnsiTheme="majorBidi" w:cstheme="majorBidi"/>
          <w:noProof/>
          <w:lang w:bidi="ar-EG"/>
        </w:rPr>
        <w:t>[42]</w:t>
      </w:r>
      <w:r w:rsidRPr="0044300F">
        <w:rPr>
          <w:rFonts w:asciiTheme="majorBidi" w:hAnsiTheme="majorBidi" w:cstheme="majorBidi"/>
          <w:lang w:bidi="ar-EG"/>
        </w:rPr>
        <w:fldChar w:fldCharType="end"/>
      </w:r>
      <w:r w:rsidRPr="0044300F">
        <w:rPr>
          <w:rFonts w:asciiTheme="majorBidi" w:hAnsiTheme="majorBidi" w:cstheme="majorBidi"/>
          <w:lang w:bidi="ar-EG"/>
        </w:rPr>
        <w:t xml:space="preserve">. One of the most important benefits of LBM is its </w:t>
      </w:r>
      <w:r>
        <w:rPr>
          <w:rFonts w:asciiTheme="majorBidi" w:hAnsiTheme="majorBidi" w:cstheme="majorBidi"/>
          <w:lang w:bidi="ar-EG"/>
        </w:rPr>
        <w:t>validity for</w:t>
      </w:r>
      <w:r w:rsidRPr="0044300F">
        <w:rPr>
          <w:rFonts w:asciiTheme="majorBidi" w:hAnsiTheme="majorBidi" w:cstheme="majorBidi"/>
          <w:lang w:bidi="ar-EG"/>
        </w:rPr>
        <w:t xml:space="preserve"> parallel computations. It is based on the kinetic theory of gases</w:t>
      </w:r>
      <w:r>
        <w:rPr>
          <w:rFonts w:asciiTheme="majorBidi" w:hAnsiTheme="majorBidi" w:cstheme="majorBidi"/>
          <w:lang w:bidi="ar-EG"/>
        </w:rPr>
        <w:t>,</w:t>
      </w:r>
      <w:r w:rsidRPr="0044300F">
        <w:rPr>
          <w:rFonts w:asciiTheme="majorBidi" w:hAnsiTheme="majorBidi" w:cstheme="majorBidi"/>
          <w:lang w:bidi="ar-EG"/>
        </w:rPr>
        <w:t xml:space="preserve"> in which the Boltzmann transport equation is defined as follows</w:t>
      </w:r>
      <w:r>
        <w:rPr>
          <w:rFonts w:asciiTheme="majorBidi" w:hAnsiTheme="majorBidi" w:cstheme="majorBidi"/>
          <w:lang w:bidi="ar-EG"/>
        </w:rPr>
        <w:t>:</w:t>
      </w:r>
    </w:p>
    <w:p w:rsidR="00190EA6" w:rsidRPr="00806CF0" w:rsidRDefault="00190EA6" w:rsidP="00190EA6">
      <w:pPr>
        <w:jc w:val="both"/>
        <w:rPr>
          <w:rFonts w:asciiTheme="majorBidi" w:eastAsiaTheme="minorEastAsia" w:hAnsiTheme="majorBidi" w:cstheme="majorBidi"/>
          <w:lang w:bidi="ar-EG"/>
        </w:rPr>
      </w:pPr>
      <w:r w:rsidRPr="00806CF0">
        <w:rPr>
          <w:rFonts w:asciiTheme="majorBidi" w:eastAsiaTheme="minorEastAsia" w:hAnsiTheme="majorBidi" w:cstheme="majorBidi"/>
          <w:lang w:bidi="ar-EG"/>
        </w:rPr>
        <w:t xml:space="preserve">                                                                            </w:t>
      </w:r>
      <m:oMath>
        <m:f>
          <m:fPr>
            <m:ctrlPr>
              <w:rPr>
                <w:rFonts w:ascii="Cambria Math" w:hAnsi="Cambria Math" w:cstheme="majorBidi"/>
                <w:i/>
                <w:lang w:bidi="ar-EG"/>
              </w:rPr>
            </m:ctrlPr>
          </m:fPr>
          <m:num>
            <m:r>
              <w:rPr>
                <w:rFonts w:ascii="Cambria Math" w:hAnsi="Cambria Math" w:cstheme="majorBidi"/>
                <w:lang w:bidi="ar-EG"/>
              </w:rPr>
              <m:t>∂f</m:t>
            </m:r>
          </m:num>
          <m:den>
            <m:r>
              <w:rPr>
                <w:rFonts w:ascii="Cambria Math" w:hAnsi="Cambria Math" w:cstheme="majorBidi"/>
                <w:lang w:bidi="ar-EG"/>
              </w:rPr>
              <m:t>∂t</m:t>
            </m:r>
          </m:den>
        </m:f>
        <m:r>
          <w:rPr>
            <w:rFonts w:ascii="Cambria Math" w:hAnsi="Cambria Math" w:cstheme="majorBidi"/>
            <w:lang w:bidi="ar-EG"/>
          </w:rPr>
          <m:t>+</m:t>
        </m:r>
        <m:acc>
          <m:accPr>
            <m:chr m:val="⃗"/>
            <m:ctrlPr>
              <w:rPr>
                <w:rFonts w:ascii="Cambria Math" w:hAnsi="Cambria Math" w:cstheme="majorBidi"/>
                <w:i/>
                <w:lang w:bidi="ar-EG"/>
              </w:rPr>
            </m:ctrlPr>
          </m:accPr>
          <m:e>
            <m:r>
              <w:rPr>
                <w:rFonts w:ascii="Cambria Math" w:hAnsi="Cambria Math" w:cstheme="majorBidi"/>
                <w:lang w:bidi="ar-EG"/>
              </w:rPr>
              <m:t>c</m:t>
            </m:r>
          </m:e>
        </m:acc>
        <m:r>
          <w:rPr>
            <w:rFonts w:ascii="Cambria Math" w:hAnsi="Cambria Math" w:cstheme="majorBidi"/>
            <w:lang w:bidi="ar-EG"/>
          </w:rPr>
          <m:t>∙</m:t>
        </m:r>
        <m:acc>
          <m:accPr>
            <m:chr m:val="⃗"/>
            <m:ctrlPr>
              <w:rPr>
                <w:rFonts w:ascii="Cambria Math" w:hAnsi="Cambria Math" w:cstheme="majorBidi"/>
                <w:lang w:bidi="ar-EG"/>
              </w:rPr>
            </m:ctrlPr>
          </m:accPr>
          <m:e>
            <m:r>
              <m:rPr>
                <m:sty m:val="p"/>
              </m:rPr>
              <w:rPr>
                <w:rFonts w:ascii="Cambria Math" w:hAnsi="Cambria Math" w:cstheme="majorBidi"/>
                <w:lang w:bidi="ar-EG"/>
              </w:rPr>
              <m:t>∇</m:t>
            </m:r>
          </m:e>
        </m:acc>
        <m:r>
          <w:rPr>
            <w:rFonts w:ascii="Cambria Math" w:hAnsi="Cambria Math" w:cstheme="majorBidi"/>
            <w:lang w:bidi="ar-EG"/>
          </w:rPr>
          <m:t>f=</m:t>
        </m:r>
        <m:r>
          <m:rPr>
            <m:sty m:val="p"/>
          </m:rPr>
          <w:rPr>
            <w:rFonts w:ascii="Cambria Math" w:hAnsi="Cambria Math" w:cstheme="majorBidi"/>
            <w:lang w:bidi="ar-EG"/>
          </w:rPr>
          <m:t>Ω,</m:t>
        </m:r>
      </m:oMath>
      <w:r w:rsidRPr="00806CF0">
        <w:rPr>
          <w:rFonts w:asciiTheme="majorBidi" w:eastAsiaTheme="minorEastAsia" w:hAnsiTheme="majorBidi" w:cstheme="majorBidi"/>
          <w:lang w:bidi="ar-EG"/>
        </w:rPr>
        <w:t xml:space="preserve">                                                                           </w:t>
      </w:r>
      <w:r>
        <w:rPr>
          <w:rFonts w:asciiTheme="majorBidi" w:eastAsiaTheme="minorEastAsia" w:hAnsiTheme="majorBidi" w:cstheme="majorBidi"/>
          <w:lang w:bidi="ar-EG"/>
        </w:rPr>
        <w:t xml:space="preserve">      </w:t>
      </w:r>
      <w:r w:rsidRPr="00806CF0">
        <w:rPr>
          <w:rFonts w:asciiTheme="majorBidi" w:eastAsiaTheme="minorEastAsia" w:hAnsiTheme="majorBidi" w:cstheme="majorBidi"/>
          <w:lang w:bidi="ar-EG"/>
        </w:rPr>
        <w:t xml:space="preserve">  (</w:t>
      </w:r>
      <w:r>
        <w:rPr>
          <w:rFonts w:asciiTheme="majorBidi" w:eastAsiaTheme="minorEastAsia" w:hAnsiTheme="majorBidi" w:cstheme="majorBidi"/>
          <w:lang w:bidi="ar-EG"/>
        </w:rPr>
        <w:t>AIII.1</w:t>
      </w:r>
      <w:r w:rsidRPr="00806CF0">
        <w:rPr>
          <w:rFonts w:asciiTheme="majorBidi" w:eastAsiaTheme="minorEastAsia" w:hAnsiTheme="majorBidi" w:cstheme="majorBidi"/>
          <w:lang w:bidi="ar-EG"/>
        </w:rPr>
        <w:t>)</w:t>
      </w:r>
    </w:p>
    <w:p w:rsidR="00190EA6" w:rsidRDefault="00190EA6" w:rsidP="00190EA6">
      <w:pPr>
        <w:spacing w:after="200" w:line="360" w:lineRule="auto"/>
        <w:jc w:val="both"/>
        <w:rPr>
          <w:rFonts w:asciiTheme="majorBidi" w:hAnsiTheme="majorBidi" w:cstheme="majorBidi"/>
          <w:lang w:bidi="ar-EG"/>
        </w:rPr>
      </w:pPr>
      <w:r>
        <w:rPr>
          <w:rFonts w:asciiTheme="majorBidi" w:hAnsiTheme="majorBidi" w:cstheme="majorBidi"/>
          <w:lang w:bidi="ar-EG"/>
        </w:rPr>
        <w:t>where</w:t>
      </w:r>
      <w:r>
        <w:rPr>
          <w:rFonts w:asciiTheme="majorBidi" w:eastAsiaTheme="minorEastAsia" w:hAnsiTheme="majorBidi" w:cstheme="majorBidi"/>
          <w:lang w:bidi="ar-EG"/>
        </w:rPr>
        <w:t xml:space="preserve"> </w:t>
      </w:r>
      <m:oMath>
        <m:acc>
          <m:accPr>
            <m:chr m:val="⃗"/>
            <m:ctrlPr>
              <w:rPr>
                <w:rFonts w:ascii="Cambria Math" w:hAnsi="Cambria Math" w:cstheme="majorBidi"/>
                <w:i/>
                <w:lang w:bidi="ar-EG"/>
              </w:rPr>
            </m:ctrlPr>
          </m:accPr>
          <m:e>
            <m:r>
              <w:rPr>
                <w:rFonts w:ascii="Cambria Math" w:hAnsi="Cambria Math" w:cstheme="majorBidi"/>
                <w:lang w:bidi="ar-EG"/>
              </w:rPr>
              <m:t>c</m:t>
            </m:r>
          </m:e>
        </m:acc>
      </m:oMath>
      <w:r>
        <w:rPr>
          <w:rFonts w:asciiTheme="majorBidi" w:eastAsiaTheme="minorEastAsia" w:hAnsiTheme="majorBidi" w:cstheme="majorBidi"/>
          <w:lang w:bidi="ar-EG"/>
        </w:rPr>
        <w:t xml:space="preserve"> is the particle velocity,</w:t>
      </w:r>
      <w:r>
        <w:rPr>
          <w:rFonts w:asciiTheme="majorBidi" w:hAnsiTheme="majorBidi" w:cstheme="majorBidi"/>
          <w:lang w:bidi="ar-EG"/>
        </w:rPr>
        <w:t xml:space="preserve"> </w:t>
      </w:r>
      <m:oMath>
        <m:r>
          <w:rPr>
            <w:rFonts w:ascii="Cambria Math" w:hAnsi="Cambria Math" w:cstheme="majorBidi"/>
            <w:lang w:bidi="ar-EG"/>
          </w:rPr>
          <m:t>f</m:t>
        </m:r>
      </m:oMath>
      <w:r>
        <w:rPr>
          <w:rFonts w:asciiTheme="majorBidi" w:eastAsiaTheme="minorEastAsia" w:hAnsiTheme="majorBidi" w:cstheme="majorBidi"/>
          <w:lang w:bidi="ar-EG"/>
        </w:rPr>
        <w:t xml:space="preserve"> is the particle distribution function,</w:t>
      </w:r>
      <m:oMath>
        <m:r>
          <w:rPr>
            <w:rFonts w:ascii="Cambria Math" w:hAnsi="Cambria Math" w:cstheme="majorBidi"/>
            <w:lang w:bidi="ar-EG"/>
          </w:rPr>
          <m:t xml:space="preserve"> </m:t>
        </m:r>
      </m:oMath>
      <w:r>
        <w:rPr>
          <w:rFonts w:asciiTheme="majorBidi" w:eastAsiaTheme="minorEastAsia" w:hAnsiTheme="majorBidi" w:cstheme="majorBidi"/>
          <w:lang w:bidi="ar-EG"/>
        </w:rPr>
        <w:t xml:space="preserve">and </w:t>
      </w:r>
      <m:oMath>
        <m:r>
          <m:rPr>
            <m:sty m:val="p"/>
          </m:rPr>
          <w:rPr>
            <w:rFonts w:ascii="Cambria Math" w:hAnsi="Cambria Math" w:cstheme="majorBidi"/>
            <w:lang w:bidi="ar-EG"/>
          </w:rPr>
          <m:t>Ω</m:t>
        </m:r>
      </m:oMath>
      <w:r>
        <w:rPr>
          <w:rFonts w:asciiTheme="majorBidi" w:eastAsiaTheme="minorEastAsia" w:hAnsiTheme="majorBidi" w:cstheme="majorBidi"/>
          <w:lang w:bidi="ar-EG"/>
        </w:rPr>
        <w:t xml:space="preserve"> is the collision operator.</w:t>
      </w:r>
      <w:r>
        <w:rPr>
          <w:rFonts w:asciiTheme="majorBidi" w:hAnsiTheme="majorBidi" w:cstheme="majorBidi"/>
          <w:lang w:bidi="ar-EG"/>
        </w:rPr>
        <w:t xml:space="preserve"> The discretized equation is described as follows:</w:t>
      </w:r>
    </w:p>
    <w:p w:rsidR="00190EA6" w:rsidRPr="00A12188" w:rsidRDefault="00190EA6" w:rsidP="00190EA6">
      <w:pPr>
        <w:jc w:val="both"/>
        <w:rPr>
          <w:rFonts w:asciiTheme="majorBidi" w:hAnsiTheme="majorBidi" w:cstheme="majorBidi"/>
          <w:lang w:val="fr-FR" w:bidi="ar-EG"/>
        </w:rPr>
      </w:pPr>
      <w:r>
        <w:rPr>
          <w:rFonts w:asciiTheme="majorBidi" w:eastAsiaTheme="minorEastAsia" w:hAnsiTheme="majorBidi" w:cstheme="majorBidi"/>
          <w:lang w:bidi="ar-EG"/>
        </w:rPr>
        <w:t xml:space="preserve">                                                               </w:t>
      </w:r>
      <m:oMath>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val="fr-FR" w:bidi="ar-EG"/>
              </w:rPr>
              <m:t>+</m:t>
            </m:r>
            <m:sSub>
              <m:sSubPr>
                <m:ctrlPr>
                  <w:rPr>
                    <w:rFonts w:ascii="Cambria Math" w:hAnsi="Cambria Math" w:cstheme="majorBidi"/>
                    <w:i/>
                    <w:lang w:bidi="ar-EG"/>
                  </w:rPr>
                </m:ctrlPr>
              </m:sSubPr>
              <m:e>
                <m:acc>
                  <m:accPr>
                    <m:chr m:val="⃗"/>
                    <m:ctrlPr>
                      <w:rPr>
                        <w:rFonts w:ascii="Cambria Math" w:hAnsi="Cambria Math" w:cstheme="majorBidi"/>
                        <w:i/>
                        <w:lang w:bidi="ar-EG"/>
                      </w:rPr>
                    </m:ctrlPr>
                  </m:accPr>
                  <m:e>
                    <m:r>
                      <w:rPr>
                        <w:rFonts w:ascii="Cambria Math" w:hAnsi="Cambria Math" w:cstheme="majorBidi"/>
                        <w:lang w:bidi="ar-EG"/>
                      </w:rPr>
                      <m:t>c</m:t>
                    </m:r>
                  </m:e>
                </m:acc>
              </m:e>
              <m:sub>
                <m:r>
                  <w:rPr>
                    <w:rFonts w:ascii="Cambria Math" w:hAnsi="Cambria Math" w:cstheme="majorBidi"/>
                    <w:lang w:bidi="ar-EG"/>
                  </w:rPr>
                  <m:t>i</m:t>
                </m:r>
              </m:sub>
            </m:sSub>
            <m:r>
              <w:rPr>
                <w:rFonts w:ascii="Cambria Math" w:hAnsi="Cambria Math" w:cstheme="majorBidi"/>
                <w:lang w:val="fr-FR" w:bidi="ar-EG"/>
              </w:rPr>
              <m:t>∆</m:t>
            </m:r>
            <m:r>
              <w:rPr>
                <w:rFonts w:ascii="Cambria Math" w:hAnsi="Cambria Math" w:cstheme="majorBidi"/>
                <w:lang w:bidi="ar-EG"/>
              </w:rPr>
              <m:t>t</m:t>
            </m:r>
            <m:r>
              <w:rPr>
                <w:rFonts w:ascii="Cambria Math" w:hAnsi="Cambria Math" w:cstheme="majorBidi"/>
                <w:lang w:val="fr-FR" w:bidi="ar-EG"/>
              </w:rPr>
              <m:t>,</m:t>
            </m:r>
            <m:r>
              <w:rPr>
                <w:rFonts w:ascii="Cambria Math" w:hAnsi="Cambria Math" w:cstheme="majorBidi"/>
                <w:lang w:bidi="ar-EG"/>
              </w:rPr>
              <m:t>t</m:t>
            </m:r>
            <m:r>
              <w:rPr>
                <w:rFonts w:ascii="Cambria Math" w:hAnsi="Cambria Math" w:cstheme="majorBidi"/>
                <w:lang w:val="fr-FR" w:bidi="ar-EG"/>
              </w:rPr>
              <m:t>+∆</m:t>
            </m:r>
            <m:r>
              <w:rPr>
                <w:rFonts w:ascii="Cambria Math" w:hAnsi="Cambria Math" w:cstheme="majorBidi"/>
                <w:lang w:bidi="ar-EG"/>
              </w:rPr>
              <m:t>t</m:t>
            </m:r>
          </m:e>
        </m:d>
        <m:r>
          <w:rPr>
            <w:rFonts w:ascii="Cambria Math" w:hAnsi="Cambria Math" w:cstheme="majorBidi"/>
            <w:lang w:val="fr-FR" w:bidi="ar-EG"/>
          </w:rPr>
          <m:t>=</m:t>
        </m:r>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val="fr-FR" w:bidi="ar-EG"/>
              </w:rPr>
              <m:t>,</m:t>
            </m:r>
            <m:r>
              <w:rPr>
                <w:rFonts w:ascii="Cambria Math" w:hAnsi="Cambria Math" w:cstheme="majorBidi"/>
                <w:lang w:bidi="ar-EG"/>
              </w:rPr>
              <m:t>t</m:t>
            </m:r>
          </m:e>
        </m:d>
        <m:r>
          <w:rPr>
            <w:rFonts w:ascii="Cambria Math" w:hAnsi="Cambria Math" w:cstheme="majorBidi"/>
            <w:lang w:val="fr-FR" w:bidi="ar-EG"/>
          </w:rPr>
          <m:t>+</m:t>
        </m:r>
        <m:sSub>
          <m:sSubPr>
            <m:ctrlPr>
              <w:rPr>
                <w:rFonts w:ascii="Cambria Math" w:hAnsi="Cambria Math" w:cstheme="majorBidi"/>
                <w:lang w:bidi="ar-EG"/>
              </w:rPr>
            </m:ctrlPr>
          </m:sSubPr>
          <m:e>
            <m:r>
              <m:rPr>
                <m:sty m:val="p"/>
              </m:rPr>
              <w:rPr>
                <w:rFonts w:ascii="Cambria Math" w:hAnsi="Cambria Math" w:cstheme="majorBidi"/>
                <w:lang w:bidi="ar-EG"/>
              </w:rPr>
              <m:t>Ω</m:t>
            </m:r>
          </m:e>
          <m:sub>
            <m:r>
              <w:rPr>
                <w:rFonts w:ascii="Cambria Math" w:hAnsi="Cambria Math" w:cstheme="majorBidi"/>
                <w:lang w:bidi="ar-EG"/>
              </w:rPr>
              <m:t>i</m:t>
            </m:r>
          </m:sub>
        </m:sSub>
        <m:d>
          <m:dPr>
            <m:ctrlPr>
              <w:rPr>
                <w:rFonts w:ascii="Cambria Math" w:hAnsi="Cambria Math" w:cstheme="majorBidi"/>
                <w:i/>
                <w:lang w:bidi="ar-EG"/>
              </w:rPr>
            </m:ctrlPr>
          </m:dPr>
          <m:e>
            <m:r>
              <w:rPr>
                <w:rFonts w:ascii="Cambria Math" w:hAnsi="Cambria Math" w:cstheme="majorBidi"/>
                <w:lang w:bidi="ar-EG"/>
              </w:rPr>
              <m:t>f</m:t>
            </m:r>
          </m:e>
        </m:d>
        <m:r>
          <w:rPr>
            <w:rFonts w:ascii="Cambria Math" w:hAnsi="Cambria Math" w:cstheme="majorBidi"/>
            <w:lang w:val="fr-FR" w:bidi="ar-EG"/>
          </w:rPr>
          <m:t>+∆</m:t>
        </m:r>
        <m:r>
          <w:rPr>
            <w:rFonts w:ascii="Cambria Math" w:hAnsi="Cambria Math" w:cstheme="majorBidi"/>
            <w:lang w:bidi="ar-EG"/>
          </w:rPr>
          <m:t>t</m:t>
        </m:r>
        <m:sSub>
          <m:sSubPr>
            <m:ctrlPr>
              <w:rPr>
                <w:rFonts w:ascii="Cambria Math" w:hAnsi="Cambria Math" w:cstheme="majorBidi"/>
                <w:i/>
                <w:lang w:bidi="ar-EG"/>
              </w:rPr>
            </m:ctrlPr>
          </m:sSubPr>
          <m:e>
            <m:acc>
              <m:accPr>
                <m:chr m:val="⃗"/>
                <m:ctrlPr>
                  <w:rPr>
                    <w:rFonts w:ascii="Cambria Math" w:hAnsi="Cambria Math" w:cstheme="majorBidi"/>
                    <w:bCs/>
                    <w:i/>
                    <w:lang w:bidi="ar-EG"/>
                  </w:rPr>
                </m:ctrlPr>
              </m:accPr>
              <m:e>
                <m:r>
                  <w:rPr>
                    <w:rFonts w:ascii="Cambria Math" w:hAnsi="Cambria Math" w:cstheme="majorBidi"/>
                    <w:lang w:bidi="ar-EG"/>
                  </w:rPr>
                  <m:t>F</m:t>
                </m:r>
              </m:e>
            </m:acc>
          </m:e>
          <m:sub>
            <m:r>
              <w:rPr>
                <w:rFonts w:ascii="Cambria Math" w:hAnsi="Cambria Math" w:cstheme="majorBidi"/>
                <w:lang w:bidi="ar-EG"/>
              </w:rPr>
              <m:t>i</m:t>
            </m:r>
          </m:sub>
        </m:sSub>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val="fr-FR" w:bidi="ar-EG"/>
              </w:rPr>
              <m:t>,</m:t>
            </m:r>
            <m:r>
              <w:rPr>
                <w:rFonts w:ascii="Cambria Math" w:hAnsi="Cambria Math" w:cstheme="majorBidi"/>
                <w:lang w:bidi="ar-EG"/>
              </w:rPr>
              <m:t>t</m:t>
            </m:r>
          </m:e>
        </m:d>
        <m:r>
          <w:rPr>
            <w:rFonts w:ascii="Cambria Math" w:hAnsi="Cambria Math" w:cstheme="majorBidi"/>
            <w:lang w:val="fr-FR" w:bidi="ar-EG"/>
          </w:rPr>
          <m:t>,</m:t>
        </m:r>
      </m:oMath>
      <w:r w:rsidRPr="00A12188">
        <w:rPr>
          <w:rFonts w:asciiTheme="majorBidi" w:eastAsiaTheme="minorEastAsia" w:hAnsiTheme="majorBidi" w:cstheme="majorBidi"/>
          <w:lang w:val="fr-FR" w:bidi="ar-EG"/>
        </w:rPr>
        <w:t xml:space="preserve">                                             </w:t>
      </w:r>
      <w:r w:rsidRPr="00A12188">
        <w:rPr>
          <w:rFonts w:asciiTheme="majorBidi" w:hAnsiTheme="majorBidi" w:cstheme="majorBidi"/>
          <w:lang w:val="fr-FR" w:bidi="ar-EG"/>
        </w:rPr>
        <w:t>(</w:t>
      </w:r>
      <w:r w:rsidRPr="00A12188">
        <w:rPr>
          <w:rFonts w:asciiTheme="majorBidi" w:eastAsiaTheme="minorEastAsia" w:hAnsiTheme="majorBidi" w:cstheme="majorBidi"/>
          <w:lang w:val="fr-FR" w:bidi="ar-EG"/>
        </w:rPr>
        <w:t>AIII.2</w:t>
      </w:r>
      <w:r w:rsidRPr="00A12188">
        <w:rPr>
          <w:rFonts w:asciiTheme="majorBidi" w:hAnsiTheme="majorBidi" w:cstheme="majorBidi"/>
          <w:lang w:val="fr-FR" w:bidi="ar-EG"/>
        </w:rPr>
        <w:t>)</w:t>
      </w:r>
    </w:p>
    <w:p w:rsidR="00190EA6" w:rsidRPr="0038666F" w:rsidRDefault="00190EA6" w:rsidP="00190EA6">
      <w:pPr>
        <w:spacing w:line="360" w:lineRule="auto"/>
        <w:jc w:val="both"/>
        <w:rPr>
          <w:rFonts w:asciiTheme="majorBidi" w:eastAsiaTheme="minorEastAsia" w:hAnsiTheme="majorBidi" w:cstheme="majorBidi"/>
          <w:lang w:bidi="ar-EG"/>
        </w:rPr>
      </w:pPr>
      <w:r>
        <w:rPr>
          <w:rFonts w:asciiTheme="majorBidi" w:hAnsiTheme="majorBidi" w:cstheme="majorBidi"/>
          <w:lang w:bidi="ar-EG"/>
        </w:rPr>
        <w:t>the</w:t>
      </w:r>
      <w:r w:rsidRPr="0038666F">
        <w:rPr>
          <w:rFonts w:asciiTheme="majorBidi" w:hAnsiTheme="majorBidi" w:cstheme="majorBidi"/>
          <w:lang w:bidi="ar-EG"/>
        </w:rPr>
        <w:t xml:space="preserve"> discretized </w:t>
      </w:r>
      <w:r>
        <w:rPr>
          <w:rFonts w:asciiTheme="majorBidi" w:eastAsiaTheme="minorEastAsia" w:hAnsiTheme="majorBidi" w:cstheme="majorBidi"/>
          <w:lang w:bidi="ar-EG"/>
        </w:rPr>
        <w:t xml:space="preserve">collision operator approximated by the BGK model </w:t>
      </w:r>
      <w:r w:rsidRPr="0038666F">
        <w:rPr>
          <w:rFonts w:asciiTheme="majorBidi" w:hAnsiTheme="majorBidi" w:cstheme="majorBidi"/>
          <w:lang w:bidi="ar-EG"/>
        </w:rPr>
        <w:fldChar w:fldCharType="begin" w:fldLock="1"/>
      </w:r>
      <w:r>
        <w:rPr>
          <w:rFonts w:asciiTheme="majorBidi" w:hAnsiTheme="majorBidi" w:cstheme="majorBidi"/>
          <w:lang w:bidi="ar-EG"/>
        </w:rPr>
        <w:instrText>ADDIN CSL_CITATION {"citationItems":[{"id":"ITEM-1","itemData":{"DOI":"10.1209/0295-5075/17/6/001","ISSN":"0295-5075","abstract":"We propose the lattice BGK models, as an alternative to lattice gases or the lattice Boltzmann equation, to obtain an efficient numerical scheme for the simulation of fluid dynamics. With a properly chosen equilibrium distribution, the Navier-Stokes equation is obtained from the kinetic BGK equation at the second-order of approximation. Compared to lattice gases, the present model is noise-free, has Galileian invariance and a velocity-independent pressure. It involves a relaxation parameter that influences the stability of the new scheme. Numerical simulations are shown to confirm the speed of sound and the shear viscosity.","author":[{"dropping-particle":"","family":"Qian","given":"Y H","non-dropping-particle":"","parse-names":false,"suffix":""},{"dropping-particle":"","family":"D'Humières","given":"D","non-dropping-particle":"","parse-names":false,"suffix":""},{"dropping-particle":"","family":"Lallemand","given":"P","non-dropping-particle":"","parse-names":false,"suffix":""}],"container-title":"Europhysics Letters (EPL)","id":"ITEM-1","issue":"6","issued":{"date-parts":[["1992"]]},"page":"479-484","publisher":"IOP Publishing","title":"Lattice BGK Models for Navier-Stokes Equation","type":"article-journal","volume":"17"},"uris":["http://www.mendeley.com/documents/?uuid=ea586c6c-da85-4df2-b592-d41316039b9d"]}],"mendeley":{"formattedCitation":"[53]","plainTextFormattedCitation":"[53]","previouslyFormattedCitation":"[52]"},"properties":{"noteIndex":0},"schema":"https://github.com/citation-style-language/schema/raw/master/csl-citation.json"}</w:instrText>
      </w:r>
      <w:r w:rsidRPr="0038666F">
        <w:rPr>
          <w:rFonts w:asciiTheme="majorBidi" w:hAnsiTheme="majorBidi" w:cstheme="majorBidi"/>
          <w:lang w:bidi="ar-EG"/>
        </w:rPr>
        <w:fldChar w:fldCharType="separate"/>
      </w:r>
      <w:r w:rsidRPr="00547E96">
        <w:rPr>
          <w:rFonts w:asciiTheme="majorBidi" w:hAnsiTheme="majorBidi" w:cstheme="majorBidi"/>
          <w:noProof/>
          <w:lang w:bidi="ar-EG"/>
        </w:rPr>
        <w:t>[53]</w:t>
      </w:r>
      <w:r w:rsidRPr="0038666F">
        <w:rPr>
          <w:rFonts w:asciiTheme="majorBidi" w:hAnsiTheme="majorBidi" w:cstheme="majorBidi"/>
          <w:lang w:bidi="ar-EG"/>
        </w:rPr>
        <w:fldChar w:fldCharType="end"/>
      </w:r>
      <w:r>
        <w:rPr>
          <w:rFonts w:asciiTheme="majorBidi" w:hAnsiTheme="majorBidi" w:cstheme="majorBidi"/>
          <w:lang w:bidi="ar-EG"/>
        </w:rPr>
        <w:t xml:space="preserve"> </w:t>
      </w:r>
      <w:r w:rsidRPr="0038666F">
        <w:rPr>
          <w:rFonts w:asciiTheme="majorBidi" w:hAnsiTheme="majorBidi" w:cstheme="majorBidi"/>
          <w:lang w:bidi="ar-EG"/>
        </w:rPr>
        <w:t>with a single relaxation time and external forces can be written as follows</w:t>
      </w:r>
      <w:r>
        <w:rPr>
          <w:rFonts w:asciiTheme="majorBidi" w:hAnsiTheme="majorBidi" w:cstheme="majorBidi"/>
          <w:lang w:bidi="ar-EG"/>
        </w:rPr>
        <w:t xml:space="preserve"> </w:t>
      </w:r>
    </w:p>
    <w:p w:rsidR="00190EA6" w:rsidRDefault="00190EA6" w:rsidP="00190EA6">
      <w:pPr>
        <w:jc w:val="both"/>
        <w:rPr>
          <w:rFonts w:asciiTheme="majorBidi" w:hAnsiTheme="majorBidi" w:cstheme="majorBidi"/>
          <w:lang w:bidi="ar-EG"/>
        </w:rPr>
      </w:pPr>
      <w:r w:rsidRPr="008F6A3D">
        <w:rPr>
          <w:rFonts w:asciiTheme="majorBidi" w:eastAsiaTheme="minorEastAsia" w:hAnsiTheme="majorBidi" w:cstheme="majorBidi"/>
          <w:lang w:bidi="ar-EG"/>
        </w:rPr>
        <w:t xml:space="preserve">                                                               </w:t>
      </w:r>
      <w:r>
        <w:rPr>
          <w:rFonts w:asciiTheme="majorBidi" w:eastAsiaTheme="minorEastAsia" w:hAnsiTheme="majorBidi" w:cstheme="majorBidi"/>
          <w:lang w:bidi="ar-EG"/>
        </w:rPr>
        <w:t xml:space="preserve">           </w:t>
      </w:r>
      <w:r w:rsidRPr="008F6A3D">
        <w:rPr>
          <w:rFonts w:asciiTheme="majorBidi" w:eastAsiaTheme="minorEastAsia" w:hAnsiTheme="majorBidi" w:cstheme="majorBidi"/>
          <w:lang w:bidi="ar-EG"/>
        </w:rPr>
        <w:t xml:space="preserve">            </w:t>
      </w:r>
      <m:oMath>
        <m:sSub>
          <m:sSubPr>
            <m:ctrlPr>
              <w:rPr>
                <w:rFonts w:ascii="Cambria Math" w:hAnsi="Cambria Math" w:cstheme="majorBidi"/>
                <w:lang w:bidi="ar-EG"/>
              </w:rPr>
            </m:ctrlPr>
          </m:sSubPr>
          <m:e>
            <m:r>
              <m:rPr>
                <m:sty m:val="p"/>
              </m:rPr>
              <w:rPr>
                <w:rFonts w:ascii="Cambria Math" w:hAnsi="Cambria Math" w:cstheme="majorBidi"/>
                <w:lang w:bidi="ar-EG"/>
              </w:rPr>
              <m:t>Ω</m:t>
            </m:r>
          </m:e>
          <m:sub>
            <m:r>
              <w:rPr>
                <w:rFonts w:ascii="Cambria Math" w:hAnsi="Cambria Math" w:cstheme="majorBidi"/>
                <w:lang w:bidi="ar-EG"/>
              </w:rPr>
              <m:t>i</m:t>
            </m:r>
          </m:sub>
        </m:sSub>
        <m:d>
          <m:dPr>
            <m:ctrlPr>
              <w:rPr>
                <w:rFonts w:ascii="Cambria Math" w:hAnsi="Cambria Math" w:cstheme="majorBidi"/>
                <w:i/>
                <w:lang w:bidi="ar-EG"/>
              </w:rPr>
            </m:ctrlPr>
          </m:dPr>
          <m:e>
            <m:r>
              <w:rPr>
                <w:rFonts w:ascii="Cambria Math" w:hAnsi="Cambria Math" w:cstheme="majorBidi"/>
                <w:lang w:bidi="ar-EG"/>
              </w:rPr>
              <m:t>f</m:t>
            </m:r>
          </m:e>
        </m:d>
        <m:r>
          <w:rPr>
            <w:rFonts w:ascii="Cambria Math" w:hAnsi="Cambria Math" w:cstheme="majorBidi"/>
            <w:lang w:bidi="ar-EG"/>
          </w:rPr>
          <m:t>=-</m:t>
        </m:r>
        <m:f>
          <m:fPr>
            <m:ctrlPr>
              <w:rPr>
                <w:rFonts w:ascii="Cambria Math" w:hAnsi="Cambria Math" w:cstheme="majorBidi"/>
                <w:i/>
                <w:lang w:bidi="ar-EG"/>
              </w:rPr>
            </m:ctrlPr>
          </m:fPr>
          <m:num>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bidi="ar-EG"/>
                  </w:rPr>
                  <m:t>,t</m:t>
                </m:r>
              </m:e>
            </m:d>
            <m:r>
              <w:rPr>
                <w:rFonts w:ascii="Cambria Math" w:hAnsi="Cambria Math" w:cstheme="majorBidi"/>
                <w:lang w:bidi="ar-EG"/>
              </w:rPr>
              <m:t>-</m:t>
            </m:r>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e>
              <m:sup>
                <m:r>
                  <w:rPr>
                    <w:rFonts w:ascii="Cambria Math" w:hAnsi="Cambria Math" w:cstheme="majorBidi"/>
                    <w:lang w:bidi="ar-EG"/>
                  </w:rPr>
                  <m:t>eq</m:t>
                </m:r>
              </m:sup>
            </m:sSup>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bidi="ar-EG"/>
                  </w:rPr>
                  <m:t>,t</m:t>
                </m:r>
              </m:e>
            </m:d>
          </m:num>
          <m:den>
            <m:r>
              <w:rPr>
                <w:rFonts w:ascii="Cambria Math" w:hAnsi="Cambria Math" w:cstheme="majorBidi"/>
                <w:lang w:bidi="ar-EG"/>
              </w:rPr>
              <m:t>τ</m:t>
            </m:r>
          </m:den>
        </m:f>
        <m:r>
          <w:rPr>
            <w:rFonts w:ascii="Cambria Math" w:hAnsi="Cambria Math" w:cstheme="majorBidi"/>
            <w:lang w:bidi="ar-EG"/>
          </w:rPr>
          <m:t>,</m:t>
        </m:r>
      </m:oMath>
      <w:r w:rsidRPr="008F6A3D">
        <w:rPr>
          <w:rFonts w:asciiTheme="majorBidi" w:eastAsiaTheme="minorEastAsia" w:hAnsiTheme="majorBidi" w:cstheme="majorBidi"/>
          <w:lang w:bidi="ar-EG"/>
        </w:rPr>
        <w:t xml:space="preserve">                                                                    </w:t>
      </w:r>
      <w:r w:rsidRPr="008F6A3D">
        <w:rPr>
          <w:rFonts w:asciiTheme="majorBidi" w:hAnsiTheme="majorBidi" w:cstheme="majorBidi"/>
          <w:lang w:bidi="ar-EG"/>
        </w:rPr>
        <w:t>(</w:t>
      </w:r>
      <w:r>
        <w:rPr>
          <w:rFonts w:asciiTheme="majorBidi" w:eastAsiaTheme="minorEastAsia" w:hAnsiTheme="majorBidi" w:cstheme="majorBidi"/>
          <w:lang w:bidi="ar-EG"/>
        </w:rPr>
        <w:t>AIII.3</w:t>
      </w:r>
      <w:r w:rsidRPr="008F6A3D">
        <w:rPr>
          <w:rFonts w:asciiTheme="majorBidi" w:hAnsiTheme="majorBidi" w:cstheme="majorBidi"/>
          <w:lang w:bidi="ar-EG"/>
        </w:rPr>
        <w:t>)</w:t>
      </w:r>
    </w:p>
    <w:p w:rsidR="00190EA6" w:rsidRPr="008F6A3D" w:rsidRDefault="00190EA6" w:rsidP="00190EA6">
      <w:pPr>
        <w:spacing w:line="360" w:lineRule="auto"/>
        <w:jc w:val="both"/>
        <w:rPr>
          <w:rFonts w:asciiTheme="majorBidi" w:hAnsiTheme="majorBidi" w:cstheme="majorBidi"/>
          <w:lang w:bidi="ar-EG"/>
        </w:rPr>
      </w:pPr>
      <w:r>
        <w:rPr>
          <w:rFonts w:asciiTheme="majorBidi" w:hAnsiTheme="majorBidi" w:cstheme="majorBidi"/>
          <w:lang w:bidi="ar-EG"/>
        </w:rPr>
        <w:t xml:space="preserve">where </w:t>
      </w:r>
      <m:oMath>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e>
          <m:sup>
            <m:r>
              <w:rPr>
                <w:rFonts w:ascii="Cambria Math" w:hAnsi="Cambria Math" w:cstheme="majorBidi"/>
                <w:lang w:bidi="ar-EG"/>
              </w:rPr>
              <m:t>eq</m:t>
            </m:r>
          </m:sup>
        </m:sSup>
      </m:oMath>
      <w:r>
        <w:rPr>
          <w:rFonts w:asciiTheme="majorBidi" w:eastAsiaTheme="minorEastAsia" w:hAnsiTheme="majorBidi" w:cstheme="majorBidi"/>
          <w:lang w:bidi="ar-EG"/>
        </w:rPr>
        <w:t xml:space="preserve"> is the equilibrium distribution function, </w:t>
      </w:r>
      <m:oMath>
        <m:r>
          <w:rPr>
            <w:rFonts w:ascii="Cambria Math" w:hAnsi="Cambria Math" w:cstheme="majorBidi"/>
            <w:lang w:bidi="ar-EG"/>
          </w:rPr>
          <m:t>τ</m:t>
        </m:r>
      </m:oMath>
      <w:r>
        <w:rPr>
          <w:rFonts w:asciiTheme="majorBidi" w:hAnsiTheme="majorBidi" w:cstheme="majorBidi"/>
          <w:lang w:bidi="ar-EG"/>
        </w:rPr>
        <w:t xml:space="preserve"> is the single relaxation time, </w:t>
      </w:r>
      <m:oMath>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bidi="ar-EG"/>
              </w:rPr>
              <m:t>,t</m:t>
            </m:r>
          </m:e>
        </m:d>
      </m:oMath>
      <w:r>
        <w:rPr>
          <w:rFonts w:asciiTheme="majorBidi" w:eastAsiaTheme="minorEastAsia" w:hAnsiTheme="majorBidi" w:cstheme="majorBidi"/>
          <w:lang w:bidi="ar-EG"/>
        </w:rPr>
        <w:t xml:space="preserve"> is the external force term and</w:t>
      </w:r>
      <w:r w:rsidRPr="00262F63">
        <w:rPr>
          <w:rFonts w:asciiTheme="majorBidi" w:eastAsiaTheme="minorEastAsia" w:hAnsiTheme="majorBidi" w:cstheme="majorBidi"/>
          <w:bCs/>
          <w:lang w:bidi="ar-EG"/>
        </w:rPr>
        <w:t xml:space="preserve"> </w:t>
      </w:r>
      <m:oMath>
        <m:acc>
          <m:accPr>
            <m:chr m:val="⃗"/>
            <m:ctrlPr>
              <w:rPr>
                <w:rFonts w:ascii="Cambria Math" w:eastAsiaTheme="minorEastAsia" w:hAnsi="Cambria Math" w:cstheme="majorBidi"/>
                <w:bCs/>
                <w:i/>
                <w:lang w:bidi="ar-EG"/>
              </w:rPr>
            </m:ctrlPr>
          </m:accPr>
          <m:e>
            <m:r>
              <w:rPr>
                <w:rFonts w:ascii="Cambria Math" w:eastAsiaTheme="minorEastAsia" w:hAnsi="Cambria Math" w:cstheme="majorBidi"/>
                <w:lang w:bidi="ar-EG"/>
              </w:rPr>
              <m:t>f</m:t>
            </m:r>
          </m:e>
        </m:acc>
      </m:oMath>
      <w:r w:rsidRPr="00262F63">
        <w:rPr>
          <w:rFonts w:asciiTheme="majorBidi" w:eastAsiaTheme="minorEastAsia" w:hAnsiTheme="majorBidi" w:cstheme="majorBidi"/>
          <w:bCs/>
          <w:lang w:bidi="ar-EG"/>
        </w:rPr>
        <w:t xml:space="preserve"> </w:t>
      </w:r>
      <w:r>
        <w:rPr>
          <w:rFonts w:asciiTheme="majorBidi" w:eastAsiaTheme="minorEastAsia" w:hAnsiTheme="majorBidi" w:cstheme="majorBidi"/>
          <w:lang w:bidi="ar-EG"/>
        </w:rPr>
        <w:t>is the body force density:</w:t>
      </w:r>
    </w:p>
    <w:p w:rsidR="00190EA6" w:rsidRPr="00A12188" w:rsidRDefault="00190EA6" w:rsidP="00190EA6">
      <w:pPr>
        <w:jc w:val="both"/>
        <w:rPr>
          <w:rFonts w:asciiTheme="majorBidi" w:hAnsiTheme="majorBidi" w:cstheme="majorBidi"/>
          <w:lang w:val="fr-FR" w:bidi="ar-EG"/>
        </w:rPr>
      </w:pPr>
      <w:r w:rsidRPr="008F6A3D">
        <w:rPr>
          <w:rFonts w:asciiTheme="majorBidi" w:eastAsiaTheme="minorEastAsia" w:hAnsiTheme="majorBidi" w:cstheme="majorBidi"/>
          <w:lang w:bidi="ar-EG"/>
        </w:rPr>
        <w:t xml:space="preserve">                                                                          </w:t>
      </w:r>
      <m:oMath>
        <m:sSub>
          <m:sSubPr>
            <m:ctrlPr>
              <w:rPr>
                <w:rFonts w:ascii="Cambria Math" w:hAnsi="Cambria Math" w:cstheme="majorBidi"/>
                <w:i/>
                <w:lang w:bidi="ar-EG"/>
              </w:rPr>
            </m:ctrlPr>
          </m:sSubPr>
          <m:e>
            <m:acc>
              <m:accPr>
                <m:chr m:val="⃗"/>
                <m:ctrlPr>
                  <w:rPr>
                    <w:rFonts w:ascii="Cambria Math" w:hAnsi="Cambria Math" w:cstheme="majorBidi"/>
                    <w:bCs/>
                    <w:i/>
                    <w:lang w:bidi="ar-EG"/>
                  </w:rPr>
                </m:ctrlPr>
              </m:accPr>
              <m:e>
                <m:r>
                  <w:rPr>
                    <w:rFonts w:ascii="Cambria Math" w:hAnsi="Cambria Math" w:cstheme="majorBidi"/>
                    <w:lang w:bidi="ar-EG"/>
                  </w:rPr>
                  <m:t>F</m:t>
                </m:r>
              </m:e>
            </m:acc>
          </m:e>
          <m:sub>
            <m:r>
              <w:rPr>
                <w:rFonts w:ascii="Cambria Math" w:hAnsi="Cambria Math" w:cstheme="majorBidi"/>
                <w:lang w:bidi="ar-EG"/>
              </w:rPr>
              <m:t>i</m:t>
            </m:r>
          </m:sub>
        </m:sSub>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val="fr-FR" w:bidi="ar-EG"/>
              </w:rPr>
              <m:t>,</m:t>
            </m:r>
            <m:r>
              <w:rPr>
                <w:rFonts w:ascii="Cambria Math" w:hAnsi="Cambria Math" w:cstheme="majorBidi"/>
                <w:lang w:bidi="ar-EG"/>
              </w:rPr>
              <m:t>t</m:t>
            </m:r>
          </m:e>
        </m:d>
        <m:r>
          <w:rPr>
            <w:rFonts w:ascii="Cambria Math" w:hAnsi="Cambria Math" w:cstheme="majorBidi"/>
            <w:lang w:val="fr-FR" w:bidi="ar-EG"/>
          </w:rPr>
          <m:t>=</m:t>
        </m:r>
        <m:d>
          <m:dPr>
            <m:ctrlPr>
              <w:rPr>
                <w:rFonts w:ascii="Cambria Math" w:hAnsi="Cambria Math" w:cstheme="majorBidi"/>
                <w:i/>
                <w:lang w:bidi="ar-EG"/>
              </w:rPr>
            </m:ctrlPr>
          </m:dPr>
          <m:e>
            <m:r>
              <w:rPr>
                <w:rFonts w:ascii="Cambria Math" w:hAnsi="Cambria Math" w:cstheme="majorBidi"/>
                <w:lang w:val="fr-FR" w:bidi="ar-EG"/>
              </w:rPr>
              <m:t>1-</m:t>
            </m:r>
            <m:f>
              <m:fPr>
                <m:ctrlPr>
                  <w:rPr>
                    <w:rFonts w:ascii="Cambria Math" w:hAnsi="Cambria Math" w:cstheme="majorBidi"/>
                    <w:i/>
                    <w:lang w:bidi="ar-EG"/>
                  </w:rPr>
                </m:ctrlPr>
              </m:fPr>
              <m:num>
                <m:r>
                  <w:rPr>
                    <w:rFonts w:ascii="Cambria Math" w:hAnsi="Cambria Math" w:cstheme="majorBidi"/>
                    <w:lang w:val="fr-FR" w:bidi="ar-EG"/>
                  </w:rPr>
                  <m:t>1</m:t>
                </m:r>
              </m:num>
              <m:den>
                <m:r>
                  <w:rPr>
                    <w:rFonts w:ascii="Cambria Math" w:hAnsi="Cambria Math" w:cstheme="majorBidi"/>
                    <w:lang w:val="fr-FR" w:bidi="ar-EG"/>
                  </w:rPr>
                  <m:t>2</m:t>
                </m:r>
                <m:r>
                  <w:rPr>
                    <w:rFonts w:ascii="Cambria Math" w:hAnsi="Cambria Math" w:cstheme="majorBidi"/>
                    <w:lang w:bidi="ar-EG"/>
                  </w:rPr>
                  <m:t>τ</m:t>
                </m:r>
              </m:den>
            </m:f>
          </m:e>
        </m:d>
        <m:sSub>
          <m:sSubPr>
            <m:ctrlPr>
              <w:rPr>
                <w:rFonts w:ascii="Cambria Math" w:hAnsi="Cambria Math" w:cstheme="majorBidi"/>
                <w:i/>
                <w:lang w:bidi="ar-EG"/>
              </w:rPr>
            </m:ctrlPr>
          </m:sSubPr>
          <m:e>
            <m:r>
              <w:rPr>
                <w:rFonts w:ascii="Cambria Math" w:hAnsi="Cambria Math" w:cstheme="majorBidi"/>
                <w:lang w:bidi="ar-EG"/>
              </w:rPr>
              <m:t>ω</m:t>
            </m:r>
          </m:e>
          <m:sub>
            <m:r>
              <w:rPr>
                <w:rFonts w:ascii="Cambria Math" w:hAnsi="Cambria Math" w:cstheme="majorBidi"/>
                <w:lang w:bidi="ar-EG"/>
              </w:rPr>
              <m:t>i</m:t>
            </m:r>
          </m:sub>
        </m:sSub>
        <m:d>
          <m:dPr>
            <m:ctrlPr>
              <w:rPr>
                <w:rFonts w:ascii="Cambria Math" w:hAnsi="Cambria Math" w:cstheme="majorBidi"/>
                <w:i/>
                <w:lang w:bidi="ar-EG"/>
              </w:rPr>
            </m:ctrlPr>
          </m:dPr>
          <m:e>
            <m:f>
              <m:fPr>
                <m:ctrlPr>
                  <w:rPr>
                    <w:rFonts w:ascii="Cambria Math" w:hAnsi="Cambria Math" w:cstheme="majorBidi"/>
                    <w:i/>
                    <w:lang w:bidi="ar-EG"/>
                  </w:rPr>
                </m:ctrlPr>
              </m:fPr>
              <m:num>
                <m:sSub>
                  <m:sSubPr>
                    <m:ctrlPr>
                      <w:rPr>
                        <w:rFonts w:ascii="Cambria Math" w:hAnsi="Cambria Math" w:cstheme="majorBidi"/>
                        <w:i/>
                        <w:lang w:bidi="ar-EG"/>
                      </w:rPr>
                    </m:ctrlPr>
                  </m:sSubPr>
                  <m:e>
                    <m:acc>
                      <m:accPr>
                        <m:chr m:val="⃗"/>
                        <m:ctrlPr>
                          <w:rPr>
                            <w:rFonts w:ascii="Cambria Math" w:hAnsi="Cambria Math" w:cstheme="majorBidi"/>
                            <w:i/>
                            <w:lang w:bidi="ar-EG"/>
                          </w:rPr>
                        </m:ctrlPr>
                      </m:accPr>
                      <m:e>
                        <m:r>
                          <w:rPr>
                            <w:rFonts w:ascii="Cambria Math" w:hAnsi="Cambria Math" w:cstheme="majorBidi"/>
                            <w:lang w:bidi="ar-EG"/>
                          </w:rPr>
                          <m:t>c</m:t>
                        </m:r>
                      </m:e>
                    </m:acc>
                  </m:e>
                  <m:sub>
                    <m:r>
                      <w:rPr>
                        <w:rFonts w:ascii="Cambria Math" w:hAnsi="Cambria Math" w:cstheme="majorBidi"/>
                        <w:lang w:bidi="ar-EG"/>
                      </w:rPr>
                      <m:t>i</m:t>
                    </m:r>
                  </m:sub>
                </m:sSub>
                <m:r>
                  <w:rPr>
                    <w:rFonts w:ascii="Cambria Math" w:hAnsi="Cambria Math" w:cstheme="majorBidi"/>
                    <w:lang w:val="fr-FR" w:bidi="ar-EG"/>
                  </w:rPr>
                  <m:t>-</m:t>
                </m:r>
                <m:acc>
                  <m:accPr>
                    <m:chr m:val="⃗"/>
                    <m:ctrlPr>
                      <w:rPr>
                        <w:rFonts w:ascii="Cambria Math" w:hAnsi="Cambria Math" w:cstheme="majorBidi"/>
                        <w:i/>
                        <w:lang w:bidi="ar-EG"/>
                      </w:rPr>
                    </m:ctrlPr>
                  </m:accPr>
                  <m:e>
                    <m:r>
                      <w:rPr>
                        <w:rFonts w:ascii="Cambria Math" w:hAnsi="Cambria Math" w:cstheme="majorBidi"/>
                        <w:lang w:bidi="ar-EG"/>
                      </w:rPr>
                      <m:t>u</m:t>
                    </m:r>
                  </m:e>
                </m:acc>
              </m:num>
              <m:den>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c</m:t>
                        </m:r>
                      </m:e>
                      <m:sub>
                        <m:r>
                          <w:rPr>
                            <w:rFonts w:ascii="Cambria Math" w:hAnsi="Cambria Math" w:cstheme="majorBidi"/>
                            <w:lang w:bidi="ar-EG"/>
                          </w:rPr>
                          <m:t>s</m:t>
                        </m:r>
                      </m:sub>
                    </m:sSub>
                  </m:e>
                  <m:sup>
                    <m:r>
                      <w:rPr>
                        <w:rFonts w:ascii="Cambria Math" w:hAnsi="Cambria Math" w:cstheme="majorBidi"/>
                        <w:lang w:val="fr-FR" w:bidi="ar-EG"/>
                      </w:rPr>
                      <m:t>2</m:t>
                    </m:r>
                  </m:sup>
                </m:sSup>
              </m:den>
            </m:f>
            <m:r>
              <w:rPr>
                <w:rFonts w:ascii="Cambria Math" w:hAnsi="Cambria Math" w:cstheme="majorBidi"/>
                <w:lang w:val="fr-FR" w:bidi="ar-EG"/>
              </w:rPr>
              <m:t>+</m:t>
            </m:r>
            <m:f>
              <m:fPr>
                <m:ctrlPr>
                  <w:rPr>
                    <w:rFonts w:ascii="Cambria Math" w:hAnsi="Cambria Math" w:cstheme="majorBidi"/>
                    <w:i/>
                    <w:lang w:bidi="ar-EG"/>
                  </w:rPr>
                </m:ctrlPr>
              </m:fPr>
              <m:num>
                <m:sSub>
                  <m:sSubPr>
                    <m:ctrlPr>
                      <w:rPr>
                        <w:rFonts w:ascii="Cambria Math" w:hAnsi="Cambria Math" w:cstheme="majorBidi"/>
                        <w:i/>
                        <w:lang w:bidi="ar-EG"/>
                      </w:rPr>
                    </m:ctrlPr>
                  </m:sSubPr>
                  <m:e>
                    <m:acc>
                      <m:accPr>
                        <m:chr m:val="⃗"/>
                        <m:ctrlPr>
                          <w:rPr>
                            <w:rFonts w:ascii="Cambria Math" w:hAnsi="Cambria Math" w:cstheme="majorBidi"/>
                            <w:i/>
                            <w:lang w:bidi="ar-EG"/>
                          </w:rPr>
                        </m:ctrlPr>
                      </m:accPr>
                      <m:e>
                        <m:r>
                          <w:rPr>
                            <w:rFonts w:ascii="Cambria Math" w:hAnsi="Cambria Math" w:cstheme="majorBidi"/>
                            <w:lang w:bidi="ar-EG"/>
                          </w:rPr>
                          <m:t>c</m:t>
                        </m:r>
                      </m:e>
                    </m:acc>
                  </m:e>
                  <m:sub>
                    <m:r>
                      <w:rPr>
                        <w:rFonts w:ascii="Cambria Math" w:hAnsi="Cambria Math" w:cstheme="majorBidi"/>
                        <w:lang w:bidi="ar-EG"/>
                      </w:rPr>
                      <m:t>i</m:t>
                    </m:r>
                  </m:sub>
                </m:sSub>
                <m:r>
                  <w:rPr>
                    <w:rFonts w:ascii="Cambria Math" w:hAnsi="Cambria Math" w:cstheme="majorBidi"/>
                    <w:lang w:val="fr-FR" w:bidi="ar-EG"/>
                  </w:rPr>
                  <m:t>∙</m:t>
                </m:r>
                <m:acc>
                  <m:accPr>
                    <m:chr m:val="⃗"/>
                    <m:ctrlPr>
                      <w:rPr>
                        <w:rFonts w:ascii="Cambria Math" w:hAnsi="Cambria Math" w:cstheme="majorBidi"/>
                        <w:i/>
                        <w:lang w:bidi="ar-EG"/>
                      </w:rPr>
                    </m:ctrlPr>
                  </m:accPr>
                  <m:e>
                    <m:r>
                      <w:rPr>
                        <w:rFonts w:ascii="Cambria Math" w:hAnsi="Cambria Math" w:cstheme="majorBidi"/>
                        <w:lang w:bidi="ar-EG"/>
                      </w:rPr>
                      <m:t>u</m:t>
                    </m:r>
                  </m:e>
                </m:acc>
              </m:num>
              <m:den>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c</m:t>
                        </m:r>
                      </m:e>
                      <m:sub>
                        <m:r>
                          <w:rPr>
                            <w:rFonts w:ascii="Cambria Math" w:hAnsi="Cambria Math" w:cstheme="majorBidi"/>
                            <w:lang w:bidi="ar-EG"/>
                          </w:rPr>
                          <m:t>s</m:t>
                        </m:r>
                      </m:sub>
                    </m:sSub>
                  </m:e>
                  <m:sup>
                    <m:r>
                      <w:rPr>
                        <w:rFonts w:ascii="Cambria Math" w:hAnsi="Cambria Math" w:cstheme="majorBidi"/>
                        <w:lang w:val="fr-FR" w:bidi="ar-EG"/>
                      </w:rPr>
                      <m:t>4</m:t>
                    </m:r>
                  </m:sup>
                </m:sSup>
              </m:den>
            </m:f>
            <m:sSub>
              <m:sSubPr>
                <m:ctrlPr>
                  <w:rPr>
                    <w:rFonts w:ascii="Cambria Math" w:hAnsi="Cambria Math" w:cstheme="majorBidi"/>
                    <w:i/>
                    <w:lang w:bidi="ar-EG"/>
                  </w:rPr>
                </m:ctrlPr>
              </m:sSubPr>
              <m:e>
                <m:acc>
                  <m:accPr>
                    <m:chr m:val="⃗"/>
                    <m:ctrlPr>
                      <w:rPr>
                        <w:rFonts w:ascii="Cambria Math" w:hAnsi="Cambria Math" w:cstheme="majorBidi"/>
                        <w:i/>
                        <w:lang w:bidi="ar-EG"/>
                      </w:rPr>
                    </m:ctrlPr>
                  </m:accPr>
                  <m:e>
                    <m:r>
                      <w:rPr>
                        <w:rFonts w:ascii="Cambria Math" w:hAnsi="Cambria Math" w:cstheme="majorBidi"/>
                        <w:lang w:bidi="ar-EG"/>
                      </w:rPr>
                      <m:t>c</m:t>
                    </m:r>
                  </m:e>
                </m:acc>
              </m:e>
              <m:sub>
                <m:r>
                  <w:rPr>
                    <w:rFonts w:ascii="Cambria Math" w:hAnsi="Cambria Math" w:cstheme="majorBidi"/>
                    <w:lang w:bidi="ar-EG"/>
                  </w:rPr>
                  <m:t>i</m:t>
                </m:r>
              </m:sub>
            </m:sSub>
          </m:e>
        </m:d>
        <m:r>
          <w:rPr>
            <w:rFonts w:ascii="Cambria Math" w:hAnsi="Cambria Math" w:cstheme="majorBidi"/>
            <w:lang w:val="fr-FR" w:bidi="ar-EG"/>
          </w:rPr>
          <m:t>∙</m:t>
        </m:r>
        <m:acc>
          <m:accPr>
            <m:chr m:val="⃗"/>
            <m:ctrlPr>
              <w:rPr>
                <w:rFonts w:ascii="Cambria Math" w:hAnsi="Cambria Math" w:cstheme="majorBidi"/>
                <w:i/>
                <w:lang w:bidi="ar-EG"/>
              </w:rPr>
            </m:ctrlPr>
          </m:accPr>
          <m:e>
            <m:r>
              <w:rPr>
                <w:rFonts w:ascii="Cambria Math" w:hAnsi="Cambria Math" w:cstheme="majorBidi"/>
                <w:lang w:bidi="ar-EG"/>
              </w:rPr>
              <m:t>f</m:t>
            </m:r>
          </m:e>
        </m:acc>
        <m:r>
          <w:rPr>
            <w:rFonts w:ascii="Cambria Math" w:hAnsi="Cambria Math" w:cstheme="majorBidi"/>
            <w:lang w:val="fr-FR" w:bidi="ar-EG"/>
          </w:rPr>
          <m:t>,</m:t>
        </m:r>
      </m:oMath>
      <w:r w:rsidRPr="00A12188">
        <w:rPr>
          <w:rFonts w:asciiTheme="majorBidi" w:eastAsiaTheme="minorEastAsia" w:hAnsiTheme="majorBidi" w:cstheme="majorBidi"/>
          <w:lang w:val="fr-FR" w:bidi="ar-EG"/>
        </w:rPr>
        <w:t xml:space="preserve">                                             </w:t>
      </w:r>
      <w:r w:rsidRPr="00A12188">
        <w:rPr>
          <w:rFonts w:asciiTheme="majorBidi" w:hAnsiTheme="majorBidi" w:cstheme="majorBidi"/>
          <w:lang w:val="fr-FR" w:bidi="ar-EG"/>
        </w:rPr>
        <w:t>(</w:t>
      </w:r>
      <w:r w:rsidRPr="00A12188">
        <w:rPr>
          <w:rFonts w:asciiTheme="majorBidi" w:eastAsiaTheme="minorEastAsia" w:hAnsiTheme="majorBidi" w:cstheme="majorBidi"/>
          <w:lang w:val="fr-FR" w:bidi="ar-EG"/>
        </w:rPr>
        <w:t>AIII.4</w:t>
      </w:r>
      <w:r w:rsidRPr="00A12188">
        <w:rPr>
          <w:rFonts w:asciiTheme="majorBidi" w:hAnsiTheme="majorBidi" w:cstheme="majorBidi"/>
          <w:lang w:val="fr-FR" w:bidi="ar-EG"/>
        </w:rPr>
        <w:t>)</w:t>
      </w:r>
    </w:p>
    <w:p w:rsidR="00190EA6" w:rsidRPr="00A12188" w:rsidRDefault="00190EA6" w:rsidP="00190EA6">
      <w:pPr>
        <w:jc w:val="center"/>
        <w:rPr>
          <w:rFonts w:asciiTheme="majorBidi" w:hAnsiTheme="majorBidi" w:cstheme="majorBidi"/>
          <w:lang w:val="fr-FR" w:bidi="ar-EG"/>
        </w:rPr>
      </w:pPr>
      <w:r w:rsidRPr="00A12188">
        <w:rPr>
          <w:rFonts w:asciiTheme="majorBidi" w:eastAsiaTheme="minorEastAsia" w:hAnsiTheme="majorBidi" w:cstheme="majorBidi"/>
          <w:lang w:val="fr-FR" w:bidi="ar-EG"/>
        </w:rPr>
        <w:t xml:space="preserve">                                                                     </w:t>
      </w:r>
      <m:oMath>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e>
          <m:sup>
            <m:r>
              <w:rPr>
                <w:rFonts w:ascii="Cambria Math" w:hAnsi="Cambria Math" w:cstheme="majorBidi"/>
                <w:lang w:bidi="ar-EG"/>
              </w:rPr>
              <m:t>eq</m:t>
            </m:r>
          </m:sup>
        </m:sSup>
        <m:d>
          <m:dPr>
            <m:ctrlPr>
              <w:rPr>
                <w:rFonts w:ascii="Cambria Math" w:hAnsi="Cambria Math" w:cstheme="majorBidi"/>
                <w:i/>
                <w:lang w:bidi="ar-EG"/>
              </w:rPr>
            </m:ctrlPr>
          </m:dPr>
          <m:e>
            <m:acc>
              <m:accPr>
                <m:chr m:val="⃗"/>
                <m:ctrlPr>
                  <w:rPr>
                    <w:rFonts w:ascii="Cambria Math" w:hAnsi="Cambria Math" w:cstheme="majorBidi"/>
                    <w:i/>
                    <w:lang w:bidi="ar-EG"/>
                  </w:rPr>
                </m:ctrlPr>
              </m:accPr>
              <m:e>
                <m:r>
                  <w:rPr>
                    <w:rFonts w:ascii="Cambria Math" w:hAnsi="Cambria Math" w:cstheme="majorBidi"/>
                    <w:lang w:bidi="ar-EG"/>
                  </w:rPr>
                  <m:t>x</m:t>
                </m:r>
              </m:e>
            </m:acc>
            <m:r>
              <w:rPr>
                <w:rFonts w:ascii="Cambria Math" w:hAnsi="Cambria Math" w:cstheme="majorBidi"/>
                <w:lang w:val="fr-FR" w:bidi="ar-EG"/>
              </w:rPr>
              <m:t>,</m:t>
            </m:r>
            <m:r>
              <w:rPr>
                <w:rFonts w:ascii="Cambria Math" w:hAnsi="Cambria Math" w:cstheme="majorBidi"/>
                <w:lang w:bidi="ar-EG"/>
              </w:rPr>
              <m:t>t</m:t>
            </m:r>
          </m:e>
        </m:d>
        <m:r>
          <w:rPr>
            <w:rFonts w:ascii="Cambria Math" w:hAnsi="Cambria Math" w:cstheme="majorBidi"/>
            <w:lang w:val="fr-FR" w:bidi="ar-EG"/>
          </w:rPr>
          <m:t>=</m:t>
        </m:r>
        <m:sSub>
          <m:sSubPr>
            <m:ctrlPr>
              <w:rPr>
                <w:rFonts w:ascii="Cambria Math" w:hAnsi="Cambria Math" w:cstheme="majorBidi"/>
                <w:i/>
                <w:lang w:bidi="ar-EG"/>
              </w:rPr>
            </m:ctrlPr>
          </m:sSubPr>
          <m:e>
            <m:r>
              <w:rPr>
                <w:rFonts w:ascii="Cambria Math" w:hAnsi="Cambria Math" w:cstheme="majorBidi"/>
                <w:lang w:bidi="ar-EG"/>
              </w:rPr>
              <m:t>ω</m:t>
            </m:r>
          </m:e>
          <m:sub>
            <m:r>
              <w:rPr>
                <w:rFonts w:ascii="Cambria Math" w:hAnsi="Cambria Math" w:cstheme="majorBidi"/>
                <w:lang w:bidi="ar-EG"/>
              </w:rPr>
              <m:t>i</m:t>
            </m:r>
          </m:sub>
        </m:sSub>
        <m:r>
          <w:rPr>
            <w:rFonts w:ascii="Cambria Math" w:hAnsi="Cambria Math" w:cstheme="majorBidi"/>
            <w:lang w:bidi="ar-EG"/>
          </w:rPr>
          <m:t>ρ</m:t>
        </m:r>
        <m:d>
          <m:dPr>
            <m:ctrlPr>
              <w:rPr>
                <w:rFonts w:ascii="Cambria Math" w:hAnsi="Cambria Math" w:cstheme="majorBidi"/>
                <w:i/>
                <w:lang w:bidi="ar-EG"/>
              </w:rPr>
            </m:ctrlPr>
          </m:dPr>
          <m:e>
            <m:r>
              <w:rPr>
                <w:rFonts w:ascii="Cambria Math" w:hAnsi="Cambria Math" w:cstheme="majorBidi"/>
                <w:lang w:val="fr-FR" w:bidi="ar-EG"/>
              </w:rPr>
              <m:t>1+</m:t>
            </m:r>
            <m:f>
              <m:fPr>
                <m:ctrlPr>
                  <w:rPr>
                    <w:rFonts w:ascii="Cambria Math" w:hAnsi="Cambria Math" w:cstheme="majorBidi"/>
                    <w:i/>
                    <w:lang w:bidi="ar-EG"/>
                  </w:rPr>
                </m:ctrlPr>
              </m:fPr>
              <m:num>
                <m:sSub>
                  <m:sSubPr>
                    <m:ctrlPr>
                      <w:rPr>
                        <w:rFonts w:ascii="Cambria Math" w:hAnsi="Cambria Math" w:cstheme="majorBidi"/>
                        <w:i/>
                        <w:lang w:bidi="ar-EG"/>
                      </w:rPr>
                    </m:ctrlPr>
                  </m:sSubPr>
                  <m:e>
                    <m:acc>
                      <m:accPr>
                        <m:chr m:val="⃗"/>
                        <m:ctrlPr>
                          <w:rPr>
                            <w:rFonts w:ascii="Cambria Math" w:hAnsi="Cambria Math" w:cstheme="majorBidi"/>
                            <w:i/>
                            <w:lang w:bidi="ar-EG"/>
                          </w:rPr>
                        </m:ctrlPr>
                      </m:accPr>
                      <m:e>
                        <m:r>
                          <w:rPr>
                            <w:rFonts w:ascii="Cambria Math" w:hAnsi="Cambria Math" w:cstheme="majorBidi"/>
                            <w:lang w:bidi="ar-EG"/>
                          </w:rPr>
                          <m:t>c</m:t>
                        </m:r>
                      </m:e>
                    </m:acc>
                  </m:e>
                  <m:sub>
                    <m:r>
                      <w:rPr>
                        <w:rFonts w:ascii="Cambria Math" w:hAnsi="Cambria Math" w:cstheme="majorBidi"/>
                        <w:lang w:bidi="ar-EG"/>
                      </w:rPr>
                      <m:t>i</m:t>
                    </m:r>
                  </m:sub>
                </m:sSub>
                <m:r>
                  <w:rPr>
                    <w:rFonts w:ascii="Cambria Math" w:hAnsi="Cambria Math" w:cstheme="majorBidi"/>
                    <w:lang w:val="fr-FR" w:bidi="ar-EG"/>
                  </w:rPr>
                  <m:t>∙</m:t>
                </m:r>
                <m:acc>
                  <m:accPr>
                    <m:chr m:val="⃗"/>
                    <m:ctrlPr>
                      <w:rPr>
                        <w:rFonts w:ascii="Cambria Math" w:hAnsi="Cambria Math" w:cstheme="majorBidi"/>
                        <w:i/>
                        <w:lang w:bidi="ar-EG"/>
                      </w:rPr>
                    </m:ctrlPr>
                  </m:accPr>
                  <m:e>
                    <m:r>
                      <w:rPr>
                        <w:rFonts w:ascii="Cambria Math" w:hAnsi="Cambria Math" w:cstheme="majorBidi"/>
                        <w:lang w:bidi="ar-EG"/>
                      </w:rPr>
                      <m:t>u</m:t>
                    </m:r>
                  </m:e>
                </m:acc>
              </m:num>
              <m:den>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c</m:t>
                        </m:r>
                      </m:e>
                      <m:sub>
                        <m:r>
                          <w:rPr>
                            <w:rFonts w:ascii="Cambria Math" w:hAnsi="Cambria Math" w:cstheme="majorBidi"/>
                            <w:lang w:bidi="ar-EG"/>
                          </w:rPr>
                          <m:t>s</m:t>
                        </m:r>
                      </m:sub>
                    </m:sSub>
                  </m:e>
                  <m:sup>
                    <m:r>
                      <w:rPr>
                        <w:rFonts w:ascii="Cambria Math" w:hAnsi="Cambria Math" w:cstheme="majorBidi"/>
                        <w:lang w:val="fr-FR" w:bidi="ar-EG"/>
                      </w:rPr>
                      <m:t>2</m:t>
                    </m:r>
                  </m:sup>
                </m:sSup>
              </m:den>
            </m:f>
            <m:r>
              <w:rPr>
                <w:rFonts w:ascii="Cambria Math" w:hAnsi="Cambria Math" w:cstheme="majorBidi"/>
                <w:lang w:val="fr-FR" w:bidi="ar-EG"/>
              </w:rPr>
              <m:t>+</m:t>
            </m:r>
            <m:f>
              <m:fPr>
                <m:ctrlPr>
                  <w:rPr>
                    <w:rFonts w:ascii="Cambria Math" w:hAnsi="Cambria Math" w:cstheme="majorBidi"/>
                    <w:i/>
                    <w:lang w:bidi="ar-EG"/>
                  </w:rPr>
                </m:ctrlPr>
              </m:fPr>
              <m:num>
                <m:sSup>
                  <m:sSupPr>
                    <m:ctrlPr>
                      <w:rPr>
                        <w:rFonts w:ascii="Cambria Math" w:hAnsi="Cambria Math" w:cstheme="majorBidi"/>
                        <w:i/>
                        <w:lang w:bidi="ar-EG"/>
                      </w:rPr>
                    </m:ctrlPr>
                  </m:sSupPr>
                  <m:e>
                    <m:d>
                      <m:dPr>
                        <m:ctrlPr>
                          <w:rPr>
                            <w:rFonts w:ascii="Cambria Math" w:hAnsi="Cambria Math" w:cstheme="majorBidi"/>
                            <w:i/>
                            <w:lang w:bidi="ar-EG"/>
                          </w:rPr>
                        </m:ctrlPr>
                      </m:dPr>
                      <m:e>
                        <m:sSub>
                          <m:sSubPr>
                            <m:ctrlPr>
                              <w:rPr>
                                <w:rFonts w:ascii="Cambria Math" w:hAnsi="Cambria Math" w:cstheme="majorBidi"/>
                                <w:i/>
                                <w:lang w:bidi="ar-EG"/>
                              </w:rPr>
                            </m:ctrlPr>
                          </m:sSubPr>
                          <m:e>
                            <m:acc>
                              <m:accPr>
                                <m:chr m:val="⃗"/>
                                <m:ctrlPr>
                                  <w:rPr>
                                    <w:rFonts w:ascii="Cambria Math" w:hAnsi="Cambria Math" w:cstheme="majorBidi"/>
                                    <w:i/>
                                    <w:lang w:bidi="ar-EG"/>
                                  </w:rPr>
                                </m:ctrlPr>
                              </m:accPr>
                              <m:e>
                                <m:r>
                                  <w:rPr>
                                    <w:rFonts w:ascii="Cambria Math" w:hAnsi="Cambria Math" w:cstheme="majorBidi"/>
                                    <w:lang w:bidi="ar-EG"/>
                                  </w:rPr>
                                  <m:t>c</m:t>
                                </m:r>
                              </m:e>
                            </m:acc>
                          </m:e>
                          <m:sub>
                            <m:r>
                              <w:rPr>
                                <w:rFonts w:ascii="Cambria Math" w:hAnsi="Cambria Math" w:cstheme="majorBidi"/>
                                <w:lang w:bidi="ar-EG"/>
                              </w:rPr>
                              <m:t>i</m:t>
                            </m:r>
                          </m:sub>
                        </m:sSub>
                        <m:r>
                          <w:rPr>
                            <w:rFonts w:ascii="Cambria Math" w:hAnsi="Cambria Math" w:cstheme="majorBidi"/>
                            <w:lang w:val="fr-FR" w:bidi="ar-EG"/>
                          </w:rPr>
                          <m:t>∙</m:t>
                        </m:r>
                        <m:acc>
                          <m:accPr>
                            <m:chr m:val="⃗"/>
                            <m:ctrlPr>
                              <w:rPr>
                                <w:rFonts w:ascii="Cambria Math" w:hAnsi="Cambria Math" w:cstheme="majorBidi"/>
                                <w:i/>
                                <w:lang w:bidi="ar-EG"/>
                              </w:rPr>
                            </m:ctrlPr>
                          </m:accPr>
                          <m:e>
                            <m:r>
                              <w:rPr>
                                <w:rFonts w:ascii="Cambria Math" w:hAnsi="Cambria Math" w:cstheme="majorBidi"/>
                                <w:lang w:bidi="ar-EG"/>
                              </w:rPr>
                              <m:t>u</m:t>
                            </m:r>
                          </m:e>
                        </m:acc>
                      </m:e>
                    </m:d>
                  </m:e>
                  <m:sup>
                    <m:r>
                      <w:rPr>
                        <w:rFonts w:ascii="Cambria Math" w:hAnsi="Cambria Math" w:cstheme="majorBidi"/>
                        <w:lang w:val="fr-FR" w:bidi="ar-EG"/>
                      </w:rPr>
                      <m:t>2</m:t>
                    </m:r>
                  </m:sup>
                </m:sSup>
              </m:num>
              <m:den>
                <m:r>
                  <w:rPr>
                    <w:rFonts w:ascii="Cambria Math" w:hAnsi="Cambria Math" w:cstheme="majorBidi"/>
                    <w:lang w:val="fr-FR" w:bidi="ar-EG"/>
                  </w:rPr>
                  <m:t>2</m:t>
                </m:r>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c</m:t>
                        </m:r>
                      </m:e>
                      <m:sub>
                        <m:r>
                          <w:rPr>
                            <w:rFonts w:ascii="Cambria Math" w:hAnsi="Cambria Math" w:cstheme="majorBidi"/>
                            <w:lang w:bidi="ar-EG"/>
                          </w:rPr>
                          <m:t>s</m:t>
                        </m:r>
                      </m:sub>
                    </m:sSub>
                  </m:e>
                  <m:sup>
                    <m:r>
                      <w:rPr>
                        <w:rFonts w:ascii="Cambria Math" w:hAnsi="Cambria Math" w:cstheme="majorBidi"/>
                        <w:lang w:val="fr-FR" w:bidi="ar-EG"/>
                      </w:rPr>
                      <m:t>4</m:t>
                    </m:r>
                  </m:sup>
                </m:sSup>
              </m:den>
            </m:f>
            <m:r>
              <w:rPr>
                <w:rFonts w:ascii="Cambria Math" w:hAnsi="Cambria Math" w:cstheme="majorBidi"/>
                <w:lang w:val="fr-FR" w:bidi="ar-EG"/>
              </w:rPr>
              <m:t>-</m:t>
            </m:r>
            <m:f>
              <m:fPr>
                <m:ctrlPr>
                  <w:rPr>
                    <w:rFonts w:ascii="Cambria Math" w:hAnsi="Cambria Math" w:cstheme="majorBidi"/>
                    <w:i/>
                    <w:lang w:bidi="ar-EG"/>
                  </w:rPr>
                </m:ctrlPr>
              </m:fPr>
              <m:num>
                <m:acc>
                  <m:accPr>
                    <m:chr m:val="⃗"/>
                    <m:ctrlPr>
                      <w:rPr>
                        <w:rFonts w:ascii="Cambria Math" w:hAnsi="Cambria Math" w:cstheme="majorBidi"/>
                        <w:i/>
                        <w:lang w:bidi="ar-EG"/>
                      </w:rPr>
                    </m:ctrlPr>
                  </m:accPr>
                  <m:e>
                    <m:r>
                      <w:rPr>
                        <w:rFonts w:ascii="Cambria Math" w:hAnsi="Cambria Math" w:cstheme="majorBidi"/>
                        <w:lang w:bidi="ar-EG"/>
                      </w:rPr>
                      <m:t>u</m:t>
                    </m:r>
                  </m:e>
                </m:acc>
                <m:r>
                  <w:rPr>
                    <w:rFonts w:ascii="Cambria Math" w:hAnsi="Cambria Math" w:cstheme="majorBidi"/>
                    <w:lang w:val="fr-FR" w:bidi="ar-EG"/>
                  </w:rPr>
                  <m:t>∙</m:t>
                </m:r>
                <m:acc>
                  <m:accPr>
                    <m:chr m:val="⃗"/>
                    <m:ctrlPr>
                      <w:rPr>
                        <w:rFonts w:ascii="Cambria Math" w:hAnsi="Cambria Math" w:cstheme="majorBidi"/>
                        <w:i/>
                        <w:lang w:bidi="ar-EG"/>
                      </w:rPr>
                    </m:ctrlPr>
                  </m:accPr>
                  <m:e>
                    <m:r>
                      <w:rPr>
                        <w:rFonts w:ascii="Cambria Math" w:hAnsi="Cambria Math" w:cstheme="majorBidi"/>
                        <w:lang w:bidi="ar-EG"/>
                      </w:rPr>
                      <m:t>u</m:t>
                    </m:r>
                  </m:e>
                </m:acc>
              </m:num>
              <m:den>
                <m:r>
                  <w:rPr>
                    <w:rFonts w:ascii="Cambria Math" w:hAnsi="Cambria Math" w:cstheme="majorBidi"/>
                    <w:lang w:val="fr-FR" w:bidi="ar-EG"/>
                  </w:rPr>
                  <m:t>2</m:t>
                </m:r>
                <m:sSup>
                  <m:sSupPr>
                    <m:ctrlPr>
                      <w:rPr>
                        <w:rFonts w:ascii="Cambria Math" w:hAnsi="Cambria Math" w:cstheme="majorBidi"/>
                        <w:i/>
                        <w:lang w:bidi="ar-EG"/>
                      </w:rPr>
                    </m:ctrlPr>
                  </m:sSupPr>
                  <m:e>
                    <m:sSub>
                      <m:sSubPr>
                        <m:ctrlPr>
                          <w:rPr>
                            <w:rFonts w:ascii="Cambria Math" w:hAnsi="Cambria Math" w:cstheme="majorBidi"/>
                            <w:i/>
                            <w:lang w:bidi="ar-EG"/>
                          </w:rPr>
                        </m:ctrlPr>
                      </m:sSubPr>
                      <m:e>
                        <m:r>
                          <w:rPr>
                            <w:rFonts w:ascii="Cambria Math" w:hAnsi="Cambria Math" w:cstheme="majorBidi"/>
                            <w:lang w:bidi="ar-EG"/>
                          </w:rPr>
                          <m:t>c</m:t>
                        </m:r>
                      </m:e>
                      <m:sub>
                        <m:r>
                          <w:rPr>
                            <w:rFonts w:ascii="Cambria Math" w:hAnsi="Cambria Math" w:cstheme="majorBidi"/>
                            <w:lang w:bidi="ar-EG"/>
                          </w:rPr>
                          <m:t>s</m:t>
                        </m:r>
                      </m:sub>
                    </m:sSub>
                  </m:e>
                  <m:sup>
                    <m:r>
                      <w:rPr>
                        <w:rFonts w:ascii="Cambria Math" w:hAnsi="Cambria Math" w:cstheme="majorBidi"/>
                        <w:lang w:val="fr-FR" w:bidi="ar-EG"/>
                      </w:rPr>
                      <m:t>2</m:t>
                    </m:r>
                  </m:sup>
                </m:sSup>
              </m:den>
            </m:f>
          </m:e>
        </m:d>
        <m:r>
          <w:rPr>
            <w:rFonts w:ascii="Cambria Math" w:hAnsi="Cambria Math" w:cstheme="majorBidi"/>
            <w:lang w:val="fr-FR" w:bidi="ar-EG"/>
          </w:rPr>
          <m:t>,</m:t>
        </m:r>
      </m:oMath>
      <w:r w:rsidRPr="00A12188">
        <w:rPr>
          <w:rFonts w:asciiTheme="majorBidi" w:hAnsiTheme="majorBidi" w:cstheme="majorBidi"/>
          <w:lang w:val="fr-FR" w:bidi="ar-EG"/>
        </w:rPr>
        <w:t xml:space="preserve">                                             (</w:t>
      </w:r>
      <w:r w:rsidRPr="00A12188">
        <w:rPr>
          <w:rFonts w:asciiTheme="majorBidi" w:eastAsiaTheme="minorEastAsia" w:hAnsiTheme="majorBidi" w:cstheme="majorBidi"/>
          <w:lang w:val="fr-FR" w:bidi="ar-EG"/>
        </w:rPr>
        <w:t>AIII.5</w:t>
      </w:r>
      <w:r w:rsidRPr="00A12188">
        <w:rPr>
          <w:rFonts w:asciiTheme="majorBidi" w:hAnsiTheme="majorBidi" w:cstheme="majorBidi"/>
          <w:lang w:val="fr-FR" w:bidi="ar-EG"/>
        </w:rPr>
        <w:t>)</w:t>
      </w:r>
    </w:p>
    <w:p w:rsidR="00190EA6" w:rsidRPr="00A12188" w:rsidRDefault="00190EA6" w:rsidP="00190EA6">
      <w:pPr>
        <w:jc w:val="center"/>
        <w:rPr>
          <w:rFonts w:asciiTheme="majorBidi" w:hAnsiTheme="majorBidi" w:cstheme="majorBidi"/>
          <w:lang w:val="fr-FR" w:bidi="ar-EG"/>
        </w:rPr>
      </w:pPr>
      <w:r w:rsidRPr="00A12188">
        <w:rPr>
          <w:rFonts w:asciiTheme="majorBidi" w:eastAsiaTheme="minorEastAsia" w:hAnsiTheme="majorBidi" w:cstheme="majorBidi"/>
          <w:lang w:val="fr-FR" w:bidi="ar-EG"/>
        </w:rPr>
        <w:t xml:space="preserve">                                                                                   </w:t>
      </w:r>
      <m:oMath>
        <m:r>
          <w:rPr>
            <w:rFonts w:ascii="Cambria Math" w:hAnsi="Cambria Math" w:cstheme="majorBidi"/>
            <w:lang w:bidi="ar-EG"/>
          </w:rPr>
          <m:t>ρ</m:t>
        </m:r>
        <m:r>
          <w:rPr>
            <w:rFonts w:ascii="Cambria Math" w:hAnsi="Cambria Math" w:cstheme="majorBidi"/>
            <w:lang w:val="fr-FR" w:bidi="ar-EG"/>
          </w:rPr>
          <m:t>=</m:t>
        </m:r>
        <m:nary>
          <m:naryPr>
            <m:chr m:val="∑"/>
            <m:limLoc m:val="subSup"/>
            <m:supHide m:val="1"/>
            <m:ctrlPr>
              <w:rPr>
                <w:rFonts w:ascii="Cambria Math" w:hAnsi="Cambria Math" w:cstheme="majorBidi"/>
                <w:i/>
                <w:lang w:bidi="ar-EG"/>
              </w:rPr>
            </m:ctrlPr>
          </m:naryPr>
          <m:sub>
            <m:r>
              <w:rPr>
                <w:rFonts w:ascii="Cambria Math" w:hAnsi="Cambria Math" w:cstheme="majorBidi"/>
                <w:lang w:bidi="ar-EG"/>
              </w:rPr>
              <m:t>i</m:t>
            </m:r>
          </m:sub>
          <m:sup/>
          <m:e>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e>
        </m:nary>
        <m:r>
          <w:rPr>
            <w:rFonts w:ascii="Cambria Math" w:hAnsi="Cambria Math" w:cstheme="majorBidi"/>
            <w:lang w:val="fr-FR" w:bidi="ar-EG"/>
          </w:rPr>
          <m:t>,</m:t>
        </m:r>
      </m:oMath>
      <w:r w:rsidRPr="00A12188">
        <w:rPr>
          <w:rFonts w:asciiTheme="majorBidi" w:eastAsiaTheme="minorEastAsia" w:hAnsiTheme="majorBidi" w:cstheme="majorBidi"/>
          <w:lang w:val="fr-FR" w:bidi="ar-EG"/>
        </w:rPr>
        <w:t xml:space="preserve">                                                                                    </w:t>
      </w:r>
      <w:r w:rsidRPr="00A12188">
        <w:rPr>
          <w:rFonts w:asciiTheme="majorBidi" w:hAnsiTheme="majorBidi" w:cstheme="majorBidi"/>
          <w:lang w:val="fr-FR" w:bidi="ar-EG"/>
        </w:rPr>
        <w:t>(</w:t>
      </w:r>
      <w:r w:rsidRPr="00A12188">
        <w:rPr>
          <w:rFonts w:asciiTheme="majorBidi" w:eastAsiaTheme="minorEastAsia" w:hAnsiTheme="majorBidi" w:cstheme="majorBidi"/>
          <w:lang w:val="fr-FR" w:bidi="ar-EG"/>
        </w:rPr>
        <w:t>AIII.6</w:t>
      </w:r>
      <w:r w:rsidRPr="00A12188">
        <w:rPr>
          <w:rFonts w:asciiTheme="majorBidi" w:hAnsiTheme="majorBidi" w:cstheme="majorBidi"/>
          <w:lang w:val="fr-FR" w:bidi="ar-EG"/>
        </w:rPr>
        <w:t>)</w:t>
      </w:r>
    </w:p>
    <w:p w:rsidR="00190EA6" w:rsidRPr="00A12188" w:rsidRDefault="00190EA6" w:rsidP="00190EA6">
      <w:pPr>
        <w:jc w:val="center"/>
        <w:rPr>
          <w:rFonts w:asciiTheme="majorBidi" w:hAnsiTheme="majorBidi" w:cstheme="majorBidi"/>
          <w:lang w:val="fr-FR" w:bidi="ar-EG"/>
        </w:rPr>
      </w:pPr>
      <w:r w:rsidRPr="00A12188">
        <w:rPr>
          <w:rFonts w:asciiTheme="majorBidi" w:eastAsiaTheme="minorEastAsia" w:hAnsiTheme="majorBidi" w:cstheme="majorBidi"/>
          <w:lang w:val="fr-FR" w:bidi="ar-EG"/>
        </w:rPr>
        <w:t xml:space="preserve">                                                                           </w:t>
      </w:r>
      <m:oMath>
        <m:r>
          <w:rPr>
            <w:rFonts w:ascii="Cambria Math" w:hAnsi="Cambria Math" w:cstheme="majorBidi"/>
            <w:lang w:bidi="ar-EG"/>
          </w:rPr>
          <m:t>ρ</m:t>
        </m:r>
        <m:acc>
          <m:accPr>
            <m:chr m:val="⃗"/>
            <m:ctrlPr>
              <w:rPr>
                <w:rFonts w:ascii="Cambria Math" w:hAnsi="Cambria Math" w:cstheme="majorBidi"/>
                <w:i/>
                <w:lang w:bidi="ar-EG"/>
              </w:rPr>
            </m:ctrlPr>
          </m:accPr>
          <m:e>
            <m:r>
              <w:rPr>
                <w:rFonts w:ascii="Cambria Math" w:hAnsi="Cambria Math" w:cstheme="majorBidi"/>
                <w:lang w:bidi="ar-EG"/>
              </w:rPr>
              <m:t>u</m:t>
            </m:r>
          </m:e>
        </m:acc>
        <m:r>
          <w:rPr>
            <w:rFonts w:ascii="Cambria Math" w:hAnsi="Cambria Math" w:cstheme="majorBidi"/>
            <w:lang w:val="fr-FR" w:bidi="ar-EG"/>
          </w:rPr>
          <m:t>=</m:t>
        </m:r>
        <m:nary>
          <m:naryPr>
            <m:chr m:val="∑"/>
            <m:limLoc m:val="subSup"/>
            <m:supHide m:val="1"/>
            <m:ctrlPr>
              <w:rPr>
                <w:rFonts w:ascii="Cambria Math" w:hAnsi="Cambria Math" w:cstheme="majorBidi"/>
                <w:i/>
                <w:lang w:bidi="ar-EG"/>
              </w:rPr>
            </m:ctrlPr>
          </m:naryPr>
          <m:sub>
            <m:r>
              <w:rPr>
                <w:rFonts w:ascii="Cambria Math" w:hAnsi="Cambria Math" w:cstheme="majorBidi"/>
                <w:lang w:bidi="ar-EG"/>
              </w:rPr>
              <m:t>i</m:t>
            </m:r>
          </m:sub>
          <m:sup/>
          <m:e>
            <m:sSub>
              <m:sSubPr>
                <m:ctrlPr>
                  <w:rPr>
                    <w:rFonts w:ascii="Cambria Math" w:hAnsi="Cambria Math" w:cstheme="majorBidi"/>
                    <w:i/>
                    <w:lang w:bidi="ar-EG"/>
                  </w:rPr>
                </m:ctrlPr>
              </m:sSubPr>
              <m:e>
                <m:r>
                  <w:rPr>
                    <w:rFonts w:ascii="Cambria Math" w:hAnsi="Cambria Math" w:cstheme="majorBidi"/>
                    <w:lang w:bidi="ar-EG"/>
                  </w:rPr>
                  <m:t>f</m:t>
                </m:r>
              </m:e>
              <m:sub>
                <m:r>
                  <w:rPr>
                    <w:rFonts w:ascii="Cambria Math" w:hAnsi="Cambria Math" w:cstheme="majorBidi"/>
                    <w:lang w:bidi="ar-EG"/>
                  </w:rPr>
                  <m:t>i</m:t>
                </m:r>
              </m:sub>
            </m:sSub>
          </m:e>
        </m:nary>
        <m:sSub>
          <m:sSubPr>
            <m:ctrlPr>
              <w:rPr>
                <w:rFonts w:ascii="Cambria Math" w:hAnsi="Cambria Math" w:cstheme="majorBidi"/>
                <w:i/>
                <w:lang w:bidi="ar-EG"/>
              </w:rPr>
            </m:ctrlPr>
          </m:sSubPr>
          <m:e>
            <m:acc>
              <m:accPr>
                <m:chr m:val="⃗"/>
                <m:ctrlPr>
                  <w:rPr>
                    <w:rFonts w:ascii="Cambria Math" w:hAnsi="Cambria Math" w:cstheme="majorBidi"/>
                    <w:i/>
                    <w:lang w:bidi="ar-EG"/>
                  </w:rPr>
                </m:ctrlPr>
              </m:accPr>
              <m:e>
                <m:r>
                  <w:rPr>
                    <w:rFonts w:ascii="Cambria Math" w:hAnsi="Cambria Math" w:cstheme="majorBidi"/>
                    <w:lang w:bidi="ar-EG"/>
                  </w:rPr>
                  <m:t>c</m:t>
                </m:r>
              </m:e>
            </m:acc>
          </m:e>
          <m:sub>
            <m:r>
              <w:rPr>
                <w:rFonts w:ascii="Cambria Math" w:hAnsi="Cambria Math" w:cstheme="majorBidi"/>
                <w:lang w:bidi="ar-EG"/>
              </w:rPr>
              <m:t>i</m:t>
            </m:r>
          </m:sub>
        </m:sSub>
        <m:r>
          <w:rPr>
            <w:rFonts w:ascii="Cambria Math" w:hAnsi="Cambria Math" w:cstheme="majorBidi"/>
            <w:lang w:val="fr-FR" w:bidi="ar-EG"/>
          </w:rPr>
          <m:t>+</m:t>
        </m:r>
        <m:f>
          <m:fPr>
            <m:ctrlPr>
              <w:rPr>
                <w:rFonts w:ascii="Cambria Math" w:hAnsi="Cambria Math" w:cstheme="majorBidi"/>
                <w:i/>
                <w:lang w:bidi="ar-EG"/>
              </w:rPr>
            </m:ctrlPr>
          </m:fPr>
          <m:num>
            <m:r>
              <w:rPr>
                <w:rFonts w:ascii="Cambria Math" w:hAnsi="Cambria Math" w:cstheme="majorBidi"/>
                <w:lang w:val="fr-FR" w:bidi="ar-EG"/>
              </w:rPr>
              <m:t>∆</m:t>
            </m:r>
            <m:r>
              <w:rPr>
                <w:rFonts w:ascii="Cambria Math" w:hAnsi="Cambria Math" w:cstheme="majorBidi"/>
                <w:lang w:bidi="ar-EG"/>
              </w:rPr>
              <m:t>t</m:t>
            </m:r>
          </m:num>
          <m:den>
            <m:r>
              <w:rPr>
                <w:rFonts w:ascii="Cambria Math" w:hAnsi="Cambria Math" w:cstheme="majorBidi"/>
                <w:lang w:val="fr-FR" w:bidi="ar-EG"/>
              </w:rPr>
              <m:t>2</m:t>
            </m:r>
          </m:den>
        </m:f>
        <m:acc>
          <m:accPr>
            <m:chr m:val="⃗"/>
            <m:ctrlPr>
              <w:rPr>
                <w:rFonts w:ascii="Cambria Math" w:hAnsi="Cambria Math" w:cstheme="majorBidi"/>
                <w:i/>
                <w:lang w:bidi="ar-EG"/>
              </w:rPr>
            </m:ctrlPr>
          </m:accPr>
          <m:e>
            <m:r>
              <w:rPr>
                <w:rFonts w:ascii="Cambria Math" w:hAnsi="Cambria Math" w:cstheme="majorBidi"/>
                <w:lang w:bidi="ar-EG"/>
              </w:rPr>
              <m:t>f</m:t>
            </m:r>
          </m:e>
        </m:acc>
        <m:r>
          <w:rPr>
            <w:rFonts w:ascii="Cambria Math" w:hAnsi="Cambria Math" w:cstheme="majorBidi"/>
            <w:lang w:val="fr-FR" w:bidi="ar-EG"/>
          </w:rPr>
          <m:t>,</m:t>
        </m:r>
      </m:oMath>
      <w:r w:rsidRPr="00A12188">
        <w:rPr>
          <w:rFonts w:asciiTheme="majorBidi" w:eastAsiaTheme="minorEastAsia" w:hAnsiTheme="majorBidi" w:cstheme="majorBidi"/>
          <w:lang w:val="fr-FR" w:bidi="ar-EG"/>
        </w:rPr>
        <w:t xml:space="preserve">                                                                           </w:t>
      </w:r>
      <w:r w:rsidRPr="00A12188">
        <w:rPr>
          <w:rFonts w:asciiTheme="majorBidi" w:hAnsiTheme="majorBidi" w:cstheme="majorBidi"/>
          <w:lang w:val="fr-FR" w:bidi="ar-EG"/>
        </w:rPr>
        <w:t>(</w:t>
      </w:r>
      <w:r w:rsidRPr="00A12188">
        <w:rPr>
          <w:rFonts w:asciiTheme="majorBidi" w:eastAsiaTheme="minorEastAsia" w:hAnsiTheme="majorBidi" w:cstheme="majorBidi"/>
          <w:lang w:val="fr-FR" w:bidi="ar-EG"/>
        </w:rPr>
        <w:t>AIII.7</w:t>
      </w:r>
      <w:r w:rsidRPr="00A12188">
        <w:rPr>
          <w:rFonts w:asciiTheme="majorBidi" w:hAnsiTheme="majorBidi" w:cstheme="majorBidi"/>
          <w:lang w:val="fr-FR" w:bidi="ar-EG"/>
        </w:rPr>
        <w:t>)</w:t>
      </w:r>
    </w:p>
    <w:p w:rsidR="00190EA6" w:rsidRPr="003046F6" w:rsidRDefault="00190EA6" w:rsidP="00190EA6">
      <w:pPr>
        <w:rPr>
          <w:rFonts w:asciiTheme="majorBidi" w:hAnsiTheme="majorBidi" w:cstheme="majorBidi"/>
          <w:b/>
          <w:bCs/>
          <w:sz w:val="20"/>
          <w:szCs w:val="20"/>
          <w:lang w:bidi="ar-EG"/>
        </w:rPr>
      </w:pPr>
      <w:r>
        <w:rPr>
          <w:rFonts w:asciiTheme="majorBidi" w:hAnsiTheme="majorBidi" w:cstheme="majorBidi"/>
          <w:lang w:bidi="ar-EG"/>
        </w:rPr>
        <w:lastRenderedPageBreak/>
        <w:t xml:space="preserve">where </w:t>
      </w:r>
      <m:oMath>
        <m:sSub>
          <m:sSubPr>
            <m:ctrlPr>
              <w:rPr>
                <w:rFonts w:ascii="Cambria Math" w:hAnsi="Cambria Math" w:cstheme="majorBidi"/>
                <w:i/>
                <w:lang w:bidi="ar-EG"/>
              </w:rPr>
            </m:ctrlPr>
          </m:sSubPr>
          <m:e>
            <m:r>
              <w:rPr>
                <w:rFonts w:ascii="Cambria Math" w:hAnsi="Cambria Math" w:cstheme="majorBidi"/>
                <w:lang w:bidi="ar-EG"/>
              </w:rPr>
              <m:t>c</m:t>
            </m:r>
          </m:e>
          <m:sub>
            <m:r>
              <w:rPr>
                <w:rFonts w:ascii="Cambria Math" w:hAnsi="Cambria Math" w:cstheme="majorBidi"/>
                <w:lang w:bidi="ar-EG"/>
              </w:rPr>
              <m:t>s</m:t>
            </m:r>
          </m:sub>
        </m:sSub>
        <m:r>
          <w:rPr>
            <w:rFonts w:ascii="Cambria Math" w:hAnsi="Cambria Math" w:cstheme="majorBidi"/>
            <w:lang w:bidi="ar-EG"/>
          </w:rPr>
          <m:t>=</m:t>
        </m:r>
        <m:f>
          <m:fPr>
            <m:ctrlPr>
              <w:rPr>
                <w:rFonts w:ascii="Cambria Math" w:hAnsi="Cambria Math" w:cstheme="majorBidi"/>
                <w:i/>
                <w:lang w:bidi="ar-EG"/>
              </w:rPr>
            </m:ctrlPr>
          </m:fPr>
          <m:num>
            <m:r>
              <w:rPr>
                <w:rFonts w:ascii="Cambria Math" w:hAnsi="Cambria Math" w:cstheme="majorBidi"/>
                <w:lang w:bidi="ar-EG"/>
              </w:rPr>
              <m:t>1</m:t>
            </m:r>
          </m:num>
          <m:den>
            <m:rad>
              <m:radPr>
                <m:degHide m:val="1"/>
                <m:ctrlPr>
                  <w:rPr>
                    <w:rFonts w:ascii="Cambria Math" w:hAnsi="Cambria Math" w:cstheme="majorBidi"/>
                    <w:i/>
                    <w:lang w:bidi="ar-EG"/>
                  </w:rPr>
                </m:ctrlPr>
              </m:radPr>
              <m:deg/>
              <m:e>
                <m:r>
                  <w:rPr>
                    <w:rFonts w:ascii="Cambria Math" w:hAnsi="Cambria Math" w:cstheme="majorBidi"/>
                    <w:lang w:bidi="ar-EG"/>
                  </w:rPr>
                  <m:t>3</m:t>
                </m:r>
              </m:e>
            </m:rad>
          </m:den>
        </m:f>
        <m:f>
          <m:fPr>
            <m:type m:val="skw"/>
            <m:ctrlPr>
              <w:rPr>
                <w:rFonts w:ascii="Cambria Math" w:hAnsi="Cambria Math" w:cstheme="majorBidi"/>
                <w:i/>
                <w:lang w:bidi="ar-EG"/>
              </w:rPr>
            </m:ctrlPr>
          </m:fPr>
          <m:num>
            <m:r>
              <m:rPr>
                <m:sty m:val="p"/>
              </m:rPr>
              <w:rPr>
                <w:rFonts w:ascii="Cambria Math" w:hAnsi="Cambria Math" w:cstheme="majorBidi"/>
                <w:lang w:bidi="ar-EG"/>
              </w:rPr>
              <m:t>Δ</m:t>
            </m:r>
            <m:r>
              <w:rPr>
                <w:rFonts w:ascii="Cambria Math" w:hAnsi="Cambria Math" w:cstheme="majorBidi"/>
                <w:lang w:bidi="ar-EG"/>
              </w:rPr>
              <m:t>x</m:t>
            </m:r>
          </m:num>
          <m:den>
            <m:r>
              <m:rPr>
                <m:sty m:val="p"/>
              </m:rPr>
              <w:rPr>
                <w:rFonts w:ascii="Cambria Math" w:hAnsi="Cambria Math" w:cstheme="majorBidi"/>
                <w:lang w:bidi="ar-EG"/>
              </w:rPr>
              <m:t>Δ</m:t>
            </m:r>
            <m:r>
              <w:rPr>
                <w:rFonts w:ascii="Cambria Math" w:hAnsi="Cambria Math" w:cstheme="majorBidi"/>
                <w:lang w:bidi="ar-EG"/>
              </w:rPr>
              <m:t>t</m:t>
            </m:r>
          </m:den>
        </m:f>
      </m:oMath>
      <w:r>
        <w:rPr>
          <w:rFonts w:asciiTheme="majorBidi" w:eastAsiaTheme="minorEastAsia" w:hAnsiTheme="majorBidi" w:cstheme="majorBidi"/>
          <w:lang w:bidi="ar-EG"/>
        </w:rPr>
        <w:t xml:space="preserve"> is the lattice speed</w:t>
      </w:r>
      <w:r>
        <w:rPr>
          <w:rFonts w:asciiTheme="majorBidi" w:hAnsiTheme="majorBidi" w:cstheme="majorBidi"/>
          <w:lang w:bidi="ar-EG"/>
        </w:rPr>
        <w:t xml:space="preserve"> </w:t>
      </w:r>
      <w:r>
        <w:rPr>
          <w:rFonts w:asciiTheme="majorBidi" w:eastAsiaTheme="minorEastAsia" w:hAnsiTheme="majorBidi" w:cstheme="majorBidi"/>
          <w:lang w:bidi="ar-EG"/>
        </w:rPr>
        <w:t>of sound</w:t>
      </w:r>
      <w:r>
        <w:rPr>
          <w:rFonts w:asciiTheme="majorBidi" w:hAnsiTheme="majorBidi" w:cstheme="majorBidi"/>
          <w:lang w:bidi="ar-EG"/>
        </w:rPr>
        <w:t xml:space="preserve"> and </w:t>
      </w:r>
      <m:oMath>
        <m:sSub>
          <m:sSubPr>
            <m:ctrlPr>
              <w:rPr>
                <w:rFonts w:ascii="Cambria Math" w:hAnsi="Cambria Math" w:cstheme="majorBidi"/>
                <w:i/>
                <w:lang w:bidi="ar-EG"/>
              </w:rPr>
            </m:ctrlPr>
          </m:sSubPr>
          <m:e>
            <m:r>
              <w:rPr>
                <w:rFonts w:ascii="Cambria Math" w:hAnsi="Cambria Math" w:cstheme="majorBidi"/>
                <w:lang w:bidi="ar-EG"/>
              </w:rPr>
              <m:t>ω</m:t>
            </m:r>
          </m:e>
          <m:sub>
            <m:r>
              <w:rPr>
                <w:rFonts w:ascii="Cambria Math" w:hAnsi="Cambria Math" w:cstheme="majorBidi"/>
                <w:lang w:bidi="ar-EG"/>
              </w:rPr>
              <m:t>i</m:t>
            </m:r>
          </m:sub>
        </m:sSub>
      </m:oMath>
      <w:r>
        <w:rPr>
          <w:rFonts w:asciiTheme="majorBidi" w:eastAsiaTheme="minorEastAsia" w:hAnsiTheme="majorBidi" w:cstheme="majorBidi"/>
          <w:lang w:bidi="ar-EG"/>
        </w:rPr>
        <w:t xml:space="preserve"> are the lattice weight coefficients. In Hemocell, a</w:t>
      </w:r>
      <w:r>
        <w:rPr>
          <w:rFonts w:asciiTheme="majorBidi" w:hAnsiTheme="majorBidi" w:cstheme="majorBidi"/>
          <w:lang w:bidi="ar-EG"/>
        </w:rPr>
        <w:t xml:space="preserve"> D3Q19 lattice model is proposed </w:t>
      </w:r>
      <w:r>
        <w:rPr>
          <w:rFonts w:asciiTheme="majorBidi" w:hAnsiTheme="majorBidi" w:cstheme="majorBidi"/>
          <w:lang w:bidi="ar-EG"/>
        </w:rPr>
        <w:fldChar w:fldCharType="begin" w:fldLock="1"/>
      </w:r>
      <w:r>
        <w:rPr>
          <w:rFonts w:asciiTheme="majorBidi" w:hAnsiTheme="majorBidi" w:cstheme="majorBidi"/>
          <w:lang w:bidi="ar-EG"/>
        </w:rPr>
        <w:instrText>ADDIN CSL_CITATION {"citationItems":[{"id":"ITEM-1","itemData":{"DOI":"10.3390/app8091616","ISSN":"20763417","abstract":"In-silico cellular models of blood are invaluable to gain understanding about the many interesting properties that blood exhibits. However, numerical investigations that focus on the effects of cytoplasmic viscosity in these models are not very prevalent. We present a parallelised method to implement cytoplasmic viscosity for HemoCell, an open-source cellular model based on immersed boundary lattice Boltzmann methods, using an efficient ray-casting algorithm. The effects of the implementation are investigated with single-cell simulations focusing on the deformation in shear flow, the migration due to wall induced lift forces, the characteristic response time in periodic stretching and pair collisions between red blood cells and platelets. Collective transport phenomena are also investigated in many-cell simulations in a pressure driven channel flow. The simulations indicate that the addition of a viscosity contrast between internal and external fluids significantly affects the deformability of a red blood cell, which is most pronounced during very short time-scale events. Therefore, modelling the cytoplasmic viscosity contrast is important in scenarios with high velocity deformation, typically high shear rate flows.","author":[{"dropping-particle":"","family":"Haan","given":"Mike","non-dropping-particle":"de","parse-names":false,"suffix":""},{"dropping-particle":"","family":"Zavodszky","given":"Gabor","non-dropping-particle":"","parse-names":false,"suffix":""},{"dropping-particle":"","family":"Azizi","given":"Victor","non-dropping-particle":"","parse-names":false,"suffix":""},{"dropping-particle":"","family":"Hoekstra","given":"Alfons G.","non-dropping-particle":"","parse-names":false,"suffix":""}],"container-title":"Applied Sciences (Switzerland)","id":"ITEM-1","issue":"9","issued":{"date-parts":[["2018"]]},"page":"1-17","title":"Numerical investigation of the effects of red blood cell cytoplasmic viscosity contrasts on single cell and bulk transport behaviour","type":"article-journal","volume":"8"},"uris":["http://www.mendeley.com/documents/?uuid=ac1d4a50-8c64-4874-b978-26ed0067d290"]}],"mendeley":{"formattedCitation":"[33]","plainTextFormattedCitation":"[33]","previouslyFormattedCitation":"[32]"},"properties":{"noteIndex":0},"schema":"https://github.com/citation-style-language/schema/raw/master/csl-citation.json"}</w:instrText>
      </w:r>
      <w:r>
        <w:rPr>
          <w:rFonts w:asciiTheme="majorBidi" w:hAnsiTheme="majorBidi" w:cstheme="majorBidi"/>
          <w:lang w:bidi="ar-EG"/>
        </w:rPr>
        <w:fldChar w:fldCharType="separate"/>
      </w:r>
      <w:r w:rsidRPr="00547E96">
        <w:rPr>
          <w:rFonts w:asciiTheme="majorBidi" w:hAnsiTheme="majorBidi" w:cstheme="majorBidi"/>
          <w:noProof/>
          <w:lang w:bidi="ar-EG"/>
        </w:rPr>
        <w:t>[33]</w:t>
      </w:r>
      <w:r>
        <w:rPr>
          <w:rFonts w:asciiTheme="majorBidi" w:hAnsiTheme="majorBidi" w:cstheme="majorBidi"/>
          <w:lang w:bidi="ar-EG"/>
        </w:rPr>
        <w:fldChar w:fldCharType="end"/>
      </w:r>
      <w:r>
        <w:rPr>
          <w:rFonts w:asciiTheme="majorBidi" w:hAnsiTheme="majorBidi" w:cstheme="majorBidi"/>
          <w:lang w:bidi="ar-EG"/>
        </w:rPr>
        <w:t>.</w:t>
      </w:r>
      <w:r w:rsidRPr="003046F6">
        <w:rPr>
          <w:rFonts w:asciiTheme="majorBidi" w:hAnsiTheme="majorBidi" w:cstheme="majorBidi"/>
          <w:lang w:bidi="ar-EG"/>
        </w:rPr>
        <w:t xml:space="preserve"> The lattice weight coefficients </w:t>
      </w:r>
      <m:oMath>
        <m:sSub>
          <m:sSubPr>
            <m:ctrlPr>
              <w:rPr>
                <w:rFonts w:ascii="Cambria Math" w:hAnsi="Cambria Math" w:cstheme="majorBidi"/>
                <w:i/>
                <w:lang w:bidi="ar-EG"/>
              </w:rPr>
            </m:ctrlPr>
          </m:sSubPr>
          <m:e>
            <m:r>
              <w:rPr>
                <w:rFonts w:ascii="Cambria Math" w:hAnsi="Cambria Math" w:cstheme="majorBidi"/>
                <w:lang w:bidi="ar-EG"/>
              </w:rPr>
              <m:t>ω</m:t>
            </m:r>
          </m:e>
          <m:sub>
            <m:r>
              <w:rPr>
                <w:rFonts w:ascii="Cambria Math" w:hAnsi="Cambria Math" w:cstheme="majorBidi"/>
                <w:lang w:bidi="ar-EG"/>
              </w:rPr>
              <m:t>i</m:t>
            </m:r>
          </m:sub>
        </m:sSub>
      </m:oMath>
      <w:r w:rsidRPr="003046F6">
        <w:rPr>
          <w:rFonts w:asciiTheme="majorBidi" w:eastAsiaTheme="minorEastAsia" w:hAnsiTheme="majorBidi" w:cstheme="majorBidi"/>
          <w:lang w:bidi="ar-EG"/>
        </w:rPr>
        <w:t xml:space="preserve"> can be defined as follows</w:t>
      </w:r>
      <w:r>
        <w:rPr>
          <w:rFonts w:asciiTheme="majorBidi" w:eastAsiaTheme="minorEastAsia" w:hAnsiTheme="majorBidi" w:cstheme="majorBidi"/>
          <w:lang w:bidi="ar-EG"/>
        </w:rPr>
        <w:t>:</w:t>
      </w:r>
    </w:p>
    <w:p w:rsidR="00190EA6" w:rsidRPr="003046F6" w:rsidRDefault="00190EA6" w:rsidP="00190EA6">
      <w:pPr>
        <w:jc w:val="both"/>
        <w:rPr>
          <w:rFonts w:asciiTheme="majorBidi" w:hAnsiTheme="majorBidi" w:cstheme="majorBidi"/>
          <w:lang w:bidi="ar-EG"/>
        </w:rPr>
      </w:pPr>
      <w:r w:rsidRPr="003046F6">
        <w:rPr>
          <w:rFonts w:asciiTheme="majorBidi" w:eastAsiaTheme="minorEastAsia" w:hAnsiTheme="majorBidi" w:cstheme="majorBidi"/>
          <w:lang w:bidi="ar-EG"/>
        </w:rPr>
        <w:t xml:space="preserve">                                                                        </w:t>
      </w:r>
      <m:oMath>
        <m:sSub>
          <m:sSubPr>
            <m:ctrlPr>
              <w:rPr>
                <w:rFonts w:ascii="Cambria Math" w:hAnsi="Cambria Math" w:cstheme="majorBidi"/>
                <w:i/>
                <w:lang w:bidi="ar-EG"/>
              </w:rPr>
            </m:ctrlPr>
          </m:sSubPr>
          <m:e>
            <m:r>
              <w:rPr>
                <w:rFonts w:ascii="Cambria Math" w:hAnsi="Cambria Math" w:cstheme="majorBidi"/>
                <w:lang w:bidi="ar-EG"/>
              </w:rPr>
              <m:t>ω</m:t>
            </m:r>
          </m:e>
          <m:sub>
            <m:r>
              <w:rPr>
                <w:rFonts w:ascii="Cambria Math" w:hAnsi="Cambria Math" w:cstheme="majorBidi"/>
                <w:lang w:bidi="ar-EG"/>
              </w:rPr>
              <m:t>i</m:t>
            </m:r>
          </m:sub>
        </m:sSub>
        <m:r>
          <w:rPr>
            <w:rFonts w:ascii="Cambria Math" w:hAnsi="Cambria Math" w:cstheme="majorBidi"/>
            <w:lang w:bidi="ar-EG"/>
          </w:rPr>
          <m:t>=</m:t>
        </m:r>
        <m:d>
          <m:dPr>
            <m:begChr m:val="{"/>
            <m:endChr m:val=""/>
            <m:ctrlPr>
              <w:rPr>
                <w:rFonts w:ascii="Cambria Math" w:hAnsi="Cambria Math" w:cstheme="majorBidi"/>
                <w:i/>
                <w:lang w:bidi="ar-EG"/>
              </w:rPr>
            </m:ctrlPr>
          </m:dPr>
          <m:e>
            <m:m>
              <m:mPr>
                <m:mcs>
                  <m:mc>
                    <m:mcPr>
                      <m:count m:val="1"/>
                      <m:mcJc m:val="center"/>
                    </m:mcPr>
                  </m:mc>
                </m:mcs>
                <m:ctrlPr>
                  <w:rPr>
                    <w:rFonts w:ascii="Cambria Math" w:hAnsi="Cambria Math" w:cstheme="majorBidi"/>
                    <w:i/>
                    <w:lang w:bidi="ar-EG"/>
                  </w:rPr>
                </m:ctrlPr>
              </m:mPr>
              <m:mr>
                <m:e>
                  <m:f>
                    <m:fPr>
                      <m:ctrlPr>
                        <w:rPr>
                          <w:rFonts w:ascii="Cambria Math" w:hAnsi="Cambria Math" w:cstheme="majorBidi"/>
                          <w:i/>
                          <w:lang w:bidi="ar-EG"/>
                        </w:rPr>
                      </m:ctrlPr>
                    </m:fPr>
                    <m:num>
                      <m:r>
                        <w:rPr>
                          <w:rFonts w:ascii="Cambria Math" w:hAnsi="Cambria Math" w:cstheme="majorBidi"/>
                          <w:lang w:bidi="ar-EG"/>
                        </w:rPr>
                        <m:t>1</m:t>
                      </m:r>
                    </m:num>
                    <m:den>
                      <m:r>
                        <w:rPr>
                          <w:rFonts w:ascii="Cambria Math" w:hAnsi="Cambria Math" w:cstheme="majorBidi"/>
                          <w:lang w:bidi="ar-EG"/>
                        </w:rPr>
                        <m:t>3</m:t>
                      </m:r>
                    </m:den>
                  </m:f>
                  <m:r>
                    <w:rPr>
                      <w:rFonts w:ascii="Cambria Math" w:hAnsi="Cambria Math" w:cstheme="majorBidi"/>
                      <w:lang w:bidi="ar-EG"/>
                    </w:rPr>
                    <m:t xml:space="preserve">               for  i=0          </m:t>
                  </m:r>
                </m:e>
              </m:mr>
              <m:mr>
                <m:e>
                  <m:f>
                    <m:fPr>
                      <m:ctrlPr>
                        <w:rPr>
                          <w:rFonts w:ascii="Cambria Math" w:hAnsi="Cambria Math" w:cstheme="majorBidi"/>
                          <w:i/>
                          <w:lang w:bidi="ar-EG"/>
                        </w:rPr>
                      </m:ctrlPr>
                    </m:fPr>
                    <m:num>
                      <m:r>
                        <w:rPr>
                          <w:rFonts w:ascii="Cambria Math" w:hAnsi="Cambria Math" w:cstheme="majorBidi"/>
                          <w:lang w:bidi="ar-EG"/>
                        </w:rPr>
                        <m:t>1</m:t>
                      </m:r>
                    </m:num>
                    <m:den>
                      <m:r>
                        <w:rPr>
                          <w:rFonts w:ascii="Cambria Math" w:hAnsi="Cambria Math" w:cstheme="majorBidi"/>
                          <w:lang w:bidi="ar-EG"/>
                        </w:rPr>
                        <m:t>18</m:t>
                      </m:r>
                    </m:den>
                  </m:f>
                  <m:r>
                    <w:rPr>
                      <w:rFonts w:ascii="Cambria Math" w:hAnsi="Cambria Math" w:cstheme="majorBidi"/>
                      <w:lang w:bidi="ar-EG"/>
                    </w:rPr>
                    <m:t xml:space="preserve">              for  i=1-6   </m:t>
                  </m:r>
                </m:e>
              </m:mr>
              <m:mr>
                <m:e>
                  <m:f>
                    <m:fPr>
                      <m:ctrlPr>
                        <w:rPr>
                          <w:rFonts w:ascii="Cambria Math" w:hAnsi="Cambria Math" w:cstheme="majorBidi"/>
                          <w:i/>
                          <w:lang w:bidi="ar-EG"/>
                        </w:rPr>
                      </m:ctrlPr>
                    </m:fPr>
                    <m:num>
                      <m:r>
                        <w:rPr>
                          <w:rFonts w:ascii="Cambria Math" w:hAnsi="Cambria Math" w:cstheme="majorBidi"/>
                          <w:lang w:bidi="ar-EG"/>
                        </w:rPr>
                        <m:t>1</m:t>
                      </m:r>
                    </m:num>
                    <m:den>
                      <m:r>
                        <w:rPr>
                          <w:rFonts w:ascii="Cambria Math" w:hAnsi="Cambria Math" w:cstheme="majorBidi"/>
                          <w:lang w:bidi="ar-EG"/>
                        </w:rPr>
                        <m:t>36</m:t>
                      </m:r>
                    </m:den>
                  </m:f>
                  <m:r>
                    <w:rPr>
                      <w:rFonts w:ascii="Cambria Math" w:hAnsi="Cambria Math" w:cstheme="majorBidi"/>
                      <w:lang w:bidi="ar-EG"/>
                    </w:rPr>
                    <m:t xml:space="preserve">              for  i=7-18</m:t>
                  </m:r>
                </m:e>
              </m:mr>
            </m:m>
          </m:e>
        </m:d>
        <m:r>
          <w:rPr>
            <w:rFonts w:ascii="Cambria Math" w:eastAsiaTheme="minorEastAsia" w:hAnsi="Cambria Math" w:cstheme="majorBidi"/>
            <w:lang w:bidi="ar-EG"/>
          </w:rPr>
          <m:t>.</m:t>
        </m:r>
      </m:oMath>
      <w:r w:rsidRPr="003046F6">
        <w:rPr>
          <w:rFonts w:asciiTheme="majorBidi" w:hAnsiTheme="majorBidi" w:cstheme="majorBidi"/>
          <w:lang w:bidi="ar-EG"/>
        </w:rPr>
        <w:t xml:space="preserve">                                                      </w:t>
      </w:r>
      <w:r>
        <w:rPr>
          <w:rFonts w:asciiTheme="majorBidi" w:hAnsiTheme="majorBidi" w:cstheme="majorBidi"/>
          <w:lang w:bidi="ar-EG"/>
        </w:rPr>
        <w:t xml:space="preserve">  </w:t>
      </w:r>
      <w:r w:rsidRPr="003046F6">
        <w:rPr>
          <w:rFonts w:asciiTheme="majorBidi" w:hAnsiTheme="majorBidi" w:cstheme="majorBidi"/>
          <w:lang w:bidi="ar-EG"/>
        </w:rPr>
        <w:t xml:space="preserve"> (</w:t>
      </w:r>
      <w:r>
        <w:rPr>
          <w:rFonts w:asciiTheme="majorBidi" w:hAnsiTheme="majorBidi" w:cstheme="majorBidi"/>
          <w:lang w:bidi="ar-EG"/>
        </w:rPr>
        <w:t>AIII.8</w:t>
      </w:r>
      <w:r w:rsidRPr="003046F6">
        <w:rPr>
          <w:rFonts w:asciiTheme="majorBidi" w:hAnsiTheme="majorBidi" w:cstheme="majorBidi"/>
          <w:lang w:bidi="ar-EG"/>
        </w:rPr>
        <w:t>)</w:t>
      </w:r>
    </w:p>
    <w:p w:rsidR="00190EA6" w:rsidRDefault="00190EA6" w:rsidP="00190EA6">
      <w:pPr>
        <w:spacing w:after="200" w:line="360" w:lineRule="auto"/>
        <w:jc w:val="both"/>
        <w:rPr>
          <w:rFonts w:ascii="Times New Roman" w:hAnsi="Times New Roman" w:cs="Times New Roman"/>
          <w:b/>
          <w:bCs/>
          <w:noProof/>
          <w:szCs w:val="24"/>
        </w:rPr>
      </w:pPr>
    </w:p>
    <w:p w:rsidR="00190EA6" w:rsidRDefault="00190EA6" w:rsidP="00190EA6">
      <w:pPr>
        <w:spacing w:after="200" w:line="360" w:lineRule="auto"/>
        <w:jc w:val="both"/>
        <w:rPr>
          <w:rFonts w:ascii="Times New Roman" w:hAnsi="Times New Roman" w:cs="Times New Roman"/>
          <w:b/>
          <w:bCs/>
          <w:noProof/>
          <w:szCs w:val="24"/>
        </w:rPr>
      </w:pPr>
      <w:r>
        <w:rPr>
          <w:rFonts w:ascii="Times New Roman" w:hAnsi="Times New Roman" w:cs="Times New Roman"/>
          <w:b/>
          <w:bCs/>
          <w:noProof/>
          <w:szCs w:val="24"/>
        </w:rPr>
        <w:t xml:space="preserve"> Appendix</w:t>
      </w:r>
      <w:r w:rsidRPr="0016453C">
        <w:rPr>
          <w:rFonts w:ascii="Times New Roman" w:hAnsi="Times New Roman" w:cs="Times New Roman"/>
          <w:b/>
          <w:bCs/>
          <w:noProof/>
          <w:szCs w:val="24"/>
        </w:rPr>
        <w:t xml:space="preserve"> </w:t>
      </w:r>
      <w:r>
        <w:rPr>
          <w:rFonts w:ascii="Times New Roman" w:hAnsi="Times New Roman" w:cs="Times New Roman"/>
          <w:b/>
          <w:bCs/>
          <w:noProof/>
          <w:szCs w:val="24"/>
        </w:rPr>
        <w:t xml:space="preserve">IV     The Immersed Boundary Method (IBM) </w:t>
      </w:r>
    </w:p>
    <w:p w:rsidR="00190EA6" w:rsidRDefault="00190EA6" w:rsidP="00190EA6">
      <w:pPr>
        <w:spacing w:line="360" w:lineRule="auto"/>
        <w:jc w:val="both"/>
        <w:rPr>
          <w:rFonts w:asciiTheme="majorBidi" w:hAnsiTheme="majorBidi" w:cstheme="majorBidi"/>
          <w:lang w:bidi="ar-EG"/>
        </w:rPr>
      </w:pPr>
      <w:r w:rsidRPr="007C696C">
        <w:rPr>
          <w:rFonts w:asciiTheme="majorBidi" w:hAnsiTheme="majorBidi" w:cstheme="majorBidi"/>
          <w:lang w:bidi="ar-EG"/>
        </w:rPr>
        <w:t>The interaction between the immersed elastic membrane and the fluid can be captured by considering the membrane forces as local fluid forces</w:t>
      </w:r>
      <w:r>
        <w:rPr>
          <w:rFonts w:asciiTheme="majorBidi" w:hAnsiTheme="majorBidi" w:cstheme="majorBidi"/>
          <w:lang w:bidi="ar-EG"/>
        </w:rPr>
        <w:t xml:space="preserve"> </w:t>
      </w:r>
      <w:r w:rsidRPr="007C696C">
        <w:rPr>
          <w:rFonts w:asciiTheme="majorBidi" w:hAnsiTheme="majorBidi" w:cstheme="majorBidi"/>
          <w:lang w:bidi="ar-EG"/>
        </w:rPr>
        <w:fldChar w:fldCharType="begin" w:fldLock="1"/>
      </w:r>
      <w:r>
        <w:rPr>
          <w:rFonts w:asciiTheme="majorBidi" w:hAnsiTheme="majorBidi" w:cstheme="majorBidi"/>
          <w:lang w:bidi="ar-EG"/>
        </w:rPr>
        <w:instrText>ADDIN CSL_CITATION {"citationItems":[{"id":"ITEM-1","itemData":{"DOI":"10.3233/CH-16128","ISSN":"18758622","PMID":"27447420","abstract":"The radial dispersion of red blood cells (RBCs) near the vessel wall can significantly affect the transport dynamics in small vessels. The radial dispersion of RBCs is mainly caused by collisions between RBCs and this can be enhanced by aggregation. The objective of this study is to numerically investigate on the effect of RBC deformability on the radial motion of individual RBCs in a range of flow rates. Immersed Boundary-Lattice Boltzmann Method was utilized to study the radial motion of RBCs in a two-dimensional flow domain. The RBC flow simulations were performed at 40% hematocrit in a microvessel with diameter of 25 μm and length of 100 μm. The dispersion of less deformable RBCs was notably greater than that of normal RBCs at all flow rates and this effect seemed to be more pronounced when the flow rate was increased. The cell dispersion was higher near the vessel wall than the flow center regardless of flow rate and RBCs deformability. Thus, the dispersion of RBCs could be enhanced with flow rate and RBC rigidity. Our findings would be especially useful in investigating blood flows in arterioles and venules.","author":[{"dropping-particle":"","family":"Ju","given":"Meongkeun","non-dropping-particle":"","parse-names":false,"suffix":""},{"dropping-particle":"","family":"Leo","given":"Hwa Liang","non-dropping-particle":"","parse-names":false,"suffix":""},{"dropping-particle":"","family":"Kim","given":"Sangho","non-dropping-particle":"","parse-names":false,"suffix":""}],"container-title":"Clinical Hemorheology and Microcirculation","id":"ITEM-1","issue":"2","issued":{"date-parts":[["2017"]]},"page":"105-117","title":"Numerical investigation on red blood cell dynamics in microflow: Effect of cell deformability","type":"article-journal","volume":"65"},"uris":["http://www.mendeley.com/documents/?uuid=5eb8d800-0874-4dc4-a332-bbbc8fa2f492"]}],"mendeley":{"formattedCitation":"[54]","plainTextFormattedCitation":"[54]","previouslyFormattedCitation":"[53]"},"properties":{"noteIndex":0},"schema":"https://github.com/citation-style-language/schema/raw/master/csl-citation.json"}</w:instrText>
      </w:r>
      <w:r w:rsidRPr="007C696C">
        <w:rPr>
          <w:rFonts w:asciiTheme="majorBidi" w:hAnsiTheme="majorBidi" w:cstheme="majorBidi"/>
          <w:lang w:bidi="ar-EG"/>
        </w:rPr>
        <w:fldChar w:fldCharType="separate"/>
      </w:r>
      <w:r w:rsidRPr="00547E96">
        <w:rPr>
          <w:rFonts w:asciiTheme="majorBidi" w:hAnsiTheme="majorBidi" w:cstheme="majorBidi"/>
          <w:noProof/>
          <w:lang w:bidi="ar-EG"/>
        </w:rPr>
        <w:t>[54]</w:t>
      </w:r>
      <w:r w:rsidRPr="007C696C">
        <w:rPr>
          <w:rFonts w:asciiTheme="majorBidi" w:hAnsiTheme="majorBidi" w:cstheme="majorBidi"/>
          <w:lang w:bidi="ar-EG"/>
        </w:rPr>
        <w:fldChar w:fldCharType="end"/>
      </w:r>
      <w:r w:rsidRPr="007C696C">
        <w:rPr>
          <w:rFonts w:asciiTheme="majorBidi" w:hAnsiTheme="majorBidi" w:cstheme="majorBidi"/>
          <w:lang w:bidi="ar-EG"/>
        </w:rPr>
        <w:t xml:space="preserve">. The fluid domain is discretized using a fixed Eulerian mesh, whereas the immersed boundary is represented using the Lagrangian coordinates </w:t>
      </w:r>
      <w:r w:rsidRPr="007C696C">
        <w:rPr>
          <w:rFonts w:asciiTheme="majorBidi" w:hAnsiTheme="majorBidi" w:cstheme="majorBidi"/>
          <w:lang w:bidi="ar-EG"/>
        </w:rPr>
        <w:fldChar w:fldCharType="begin" w:fldLock="1"/>
      </w:r>
      <w:r>
        <w:rPr>
          <w:rFonts w:asciiTheme="majorBidi" w:hAnsiTheme="majorBidi" w:cstheme="majorBidi"/>
          <w:lang w:bidi="ar-EG"/>
        </w:rPr>
        <w:instrText>ADDIN CSL_CITATION {"citationItems":[{"id":"ITEM-1","itemData":{"DOI":"10.1007/s40430-016-0604-9","ISBN":"4043001606","ISSN":"18063691","abstract":"In this research, motion and deformation of both healthy and sick red blood cell (RBC) are simulated in a vessel with and without stenosis for incompressible and viscous internal flow using the combined lattice Boltzmann-immersed boundary method. The surface of RBC is considered to be a deformable immersed body in the fluid flow. The RBC membrane is represented in Lagrangian coordinates, while the fluid flow field is discretized by a uniform and fixed Eulerian mesh. The interaction of the fluid and RBC is modeled using an appropriate form of the Dirac delta function. Two geometrically different channels, namely, a simple channel and a channel with a stenosis, are considered. In the cases, when the RBC is placed on the symmetry axis of the channel, they continue to move and deform without any lift force and rotation induced. The healthy RBC always shows more deformation along the channel in comparison by sick one. The obtained results show that a sick RBC cannot pass the constricted area and become constricted, so that it causes serious problems for human body. The present results have been compared with the available experimental and numerical results which show good agreements.","author":[{"dropping-particle":"","family":"Ghafouri","given":"Ashkan","non-dropping-particle":"","parse-names":false,"suffix":""},{"dropping-particle":"","family":"Hassanzadeh","given":"Amir","non-dropping-particle":"","parse-names":false,"suffix":""}],"container-title":"Journal of the Brazilian Society of Mechanical Sciences and Engineering","id":"ITEM-1","issue":"6","issued":{"date-parts":[["2017"]]},"page":"1873-1882","publisher":"Springer Berlin Heidelberg","title":"Numerical study of red blood cell motion and deformation through a michrochannel using lattice Boltzmann-immersed boundary method","type":"article-journal","volume":"39"},"uris":["http://www.mendeley.com/documents/?uuid=3259bf55-a31d-472d-9735-7eb5c855117f"]}],"mendeley":{"formattedCitation":"[55]","plainTextFormattedCitation":"[55]","previouslyFormattedCitation":"[54]"},"properties":{"noteIndex":0},"schema":"https://github.com/citation-style-language/schema/raw/master/csl-citation.json"}</w:instrText>
      </w:r>
      <w:r w:rsidRPr="007C696C">
        <w:rPr>
          <w:rFonts w:asciiTheme="majorBidi" w:hAnsiTheme="majorBidi" w:cstheme="majorBidi"/>
          <w:lang w:bidi="ar-EG"/>
        </w:rPr>
        <w:fldChar w:fldCharType="separate"/>
      </w:r>
      <w:r w:rsidRPr="00547E96">
        <w:rPr>
          <w:rFonts w:asciiTheme="majorBidi" w:hAnsiTheme="majorBidi" w:cstheme="majorBidi"/>
          <w:noProof/>
          <w:lang w:bidi="ar-EG"/>
        </w:rPr>
        <w:t>[55]</w:t>
      </w:r>
      <w:r w:rsidRPr="007C696C">
        <w:rPr>
          <w:rFonts w:asciiTheme="majorBidi" w:hAnsiTheme="majorBidi" w:cstheme="majorBidi"/>
          <w:lang w:bidi="ar-EG"/>
        </w:rPr>
        <w:fldChar w:fldCharType="end"/>
      </w:r>
      <w:r w:rsidRPr="007C696C">
        <w:rPr>
          <w:rFonts w:asciiTheme="majorBidi" w:hAnsiTheme="majorBidi" w:cstheme="majorBidi"/>
          <w:lang w:bidi="ar-EG"/>
        </w:rPr>
        <w:t xml:space="preserve">. </w:t>
      </w:r>
      <w:r>
        <w:rPr>
          <w:rFonts w:asciiTheme="majorBidi" w:hAnsiTheme="majorBidi" w:cstheme="majorBidi"/>
          <w:lang w:bidi="ar-EG"/>
        </w:rPr>
        <w:t>The interaction between the surrounding plasma and the elastic membrane can be modeled by obtaining the relationship between the Lagrangian and the Eulerian forces and velocities.</w:t>
      </w:r>
      <w:r w:rsidRPr="001C643A">
        <w:rPr>
          <w:rFonts w:asciiTheme="majorBidi" w:hAnsiTheme="majorBidi" w:cstheme="majorBidi"/>
          <w:lang w:bidi="ar-EG"/>
        </w:rPr>
        <w:t xml:space="preserve"> </w:t>
      </w:r>
      <w:r>
        <w:rPr>
          <w:rFonts w:asciiTheme="majorBidi" w:hAnsiTheme="majorBidi" w:cstheme="majorBidi"/>
          <w:lang w:bidi="ar-EG"/>
        </w:rPr>
        <w:t>The mathematical formulation of IBM is briefly introduced as follows:</w:t>
      </w:r>
    </w:p>
    <w:p w:rsidR="00190EA6" w:rsidRPr="001171D8" w:rsidRDefault="00190EA6" w:rsidP="00190EA6">
      <w:pPr>
        <w:spacing w:line="360" w:lineRule="auto"/>
        <w:jc w:val="both"/>
        <w:rPr>
          <w:rFonts w:asciiTheme="majorBidi" w:hAnsiTheme="majorBidi" w:cstheme="majorBidi"/>
          <w:lang w:bidi="ar-EG"/>
        </w:rPr>
      </w:pPr>
      <w:r w:rsidRPr="001171D8">
        <w:rPr>
          <w:rFonts w:asciiTheme="majorBidi" w:hAnsiTheme="majorBidi" w:cstheme="majorBidi"/>
          <w:lang w:bidi="ar-EG"/>
        </w:rPr>
        <w:t>The relation between the local Lagrangian force</w:t>
      </w:r>
      <w:r w:rsidRPr="001171D8">
        <w:rPr>
          <w:rFonts w:asciiTheme="majorBidi" w:hAnsiTheme="majorBidi" w:cstheme="majorBidi"/>
          <w:b/>
          <w:bCs/>
          <w:lang w:bidi="ar-EG"/>
        </w:rPr>
        <w:t xml:space="preserve"> </w:t>
      </w:r>
      <m:oMath>
        <m:r>
          <m:rPr>
            <m:sty m:val="b"/>
          </m:rPr>
          <w:rPr>
            <w:rFonts w:ascii="Cambria Math" w:hAnsi="Cambria Math" w:cstheme="majorBidi"/>
            <w:lang w:bidi="ar-EG"/>
          </w:rPr>
          <m:t>F</m:t>
        </m:r>
      </m:oMath>
      <w:r>
        <w:rPr>
          <w:rFonts w:asciiTheme="majorBidi" w:eastAsiaTheme="minorEastAsia" w:hAnsiTheme="majorBidi" w:cstheme="majorBidi"/>
          <w:bCs/>
          <w:lang w:bidi="ar-EG"/>
        </w:rPr>
        <w:t xml:space="preserve"> </w:t>
      </w:r>
      <w:r w:rsidRPr="001171D8">
        <w:rPr>
          <w:rFonts w:asciiTheme="majorBidi" w:hAnsiTheme="majorBidi" w:cstheme="majorBidi"/>
          <w:lang w:bidi="ar-EG"/>
        </w:rPr>
        <w:t>and the Eulerian</w:t>
      </w:r>
      <m:oMath>
        <m:r>
          <w:rPr>
            <w:rFonts w:ascii="Cambria Math" w:hAnsi="Cambria Math" w:cstheme="majorBidi"/>
            <w:lang w:bidi="ar-EG"/>
          </w:rPr>
          <m:t xml:space="preserve"> </m:t>
        </m:r>
        <m:r>
          <m:rPr>
            <m:sty m:val="b"/>
          </m:rPr>
          <w:rPr>
            <w:rFonts w:ascii="Cambria Math" w:hAnsi="Cambria Math" w:cstheme="majorBidi"/>
            <w:lang w:bidi="ar-EG"/>
          </w:rPr>
          <m:t>f</m:t>
        </m:r>
      </m:oMath>
      <w:r>
        <w:rPr>
          <w:rFonts w:asciiTheme="majorBidi" w:hAnsiTheme="majorBidi" w:cstheme="majorBidi"/>
          <w:lang w:bidi="ar-EG"/>
        </w:rPr>
        <w:t xml:space="preserve"> </w:t>
      </w:r>
      <w:r w:rsidRPr="001171D8">
        <w:rPr>
          <w:rFonts w:asciiTheme="majorBidi" w:hAnsiTheme="majorBidi" w:cstheme="majorBidi"/>
          <w:lang w:bidi="ar-EG"/>
        </w:rPr>
        <w:t xml:space="preserve">can be </w:t>
      </w:r>
      <w:r>
        <w:rPr>
          <w:rFonts w:asciiTheme="majorBidi" w:hAnsiTheme="majorBidi" w:cstheme="majorBidi"/>
          <w:lang w:bidi="ar-EG"/>
        </w:rPr>
        <w:t xml:space="preserve">obtained from the following relation </w:t>
      </w:r>
      <w:r w:rsidRPr="001171D8">
        <w:rPr>
          <w:rFonts w:asciiTheme="majorBidi" w:hAnsiTheme="majorBidi" w:cstheme="majorBidi"/>
          <w:lang w:bidi="ar-EG"/>
        </w:rPr>
        <w:fldChar w:fldCharType="begin" w:fldLock="1"/>
      </w:r>
      <w:r>
        <w:rPr>
          <w:rFonts w:asciiTheme="majorBidi" w:hAnsiTheme="majorBidi" w:cstheme="majorBidi"/>
          <w:lang w:bidi="ar-EG"/>
        </w:rPr>
        <w:instrText>ADDIN CSL_CITATION {"citationItems":[{"id":"ITEM-1","itemData":{"ISSN":"2040-7939","author":[{"dropping-particle":"","family":"Hashemi","given":"Z","non-dropping-particle":"","parse-names":false,"suffix":""},{"dropping-particle":"","family":"Rahnama","given":"M","non-dropping-particle":"","parse-names":false,"suffix":""}],"container-title":"International journal for numerical methods in biomedical engineering","id":"ITEM-1","issue":"11","issued":{"date-parts":[["2016"]]},"page":"e02763","publisher":"Wiley Online Library","title":"Numerical simulation of transient dynamic behavior of healthy and hardened red blood cells in microcapillary flow","type":"article-journal","volume":"32"},"uris":["http://www.mendeley.com/documents/?uuid=bb7d57db-0cf3-4755-a322-98b69da30794"]}],"mendeley":{"formattedCitation":"[8]","plainTextFormattedCitation":"[8]","previouslyFormattedCitation":"[8]"},"properties":{"noteIndex":0},"schema":"https://github.com/citation-style-language/schema/raw/master/csl-citation.json"}</w:instrText>
      </w:r>
      <w:r w:rsidRPr="001171D8">
        <w:rPr>
          <w:rFonts w:asciiTheme="majorBidi" w:hAnsiTheme="majorBidi" w:cstheme="majorBidi"/>
          <w:lang w:bidi="ar-EG"/>
        </w:rPr>
        <w:fldChar w:fldCharType="separate"/>
      </w:r>
      <w:r w:rsidRPr="00F55689">
        <w:rPr>
          <w:rFonts w:asciiTheme="majorBidi" w:hAnsiTheme="majorBidi" w:cstheme="majorBidi"/>
          <w:noProof/>
          <w:lang w:bidi="ar-EG"/>
        </w:rPr>
        <w:t>[8]</w:t>
      </w:r>
      <w:r w:rsidRPr="001171D8">
        <w:rPr>
          <w:rFonts w:asciiTheme="majorBidi" w:hAnsiTheme="majorBidi" w:cstheme="majorBidi"/>
          <w:lang w:bidi="ar-EG"/>
        </w:rPr>
        <w:fldChar w:fldCharType="end"/>
      </w:r>
      <w:r>
        <w:rPr>
          <w:rFonts w:asciiTheme="majorBidi" w:hAnsiTheme="majorBidi" w:cstheme="majorBidi"/>
          <w:lang w:bidi="ar-EG"/>
        </w:rPr>
        <w:t xml:space="preserve"> </w:t>
      </w:r>
    </w:p>
    <w:p w:rsidR="00190EA6" w:rsidRPr="001171D8" w:rsidRDefault="00190EA6" w:rsidP="00190EA6">
      <w:pPr>
        <w:spacing w:line="360" w:lineRule="auto"/>
        <w:jc w:val="both"/>
        <w:rPr>
          <w:rFonts w:asciiTheme="majorBidi" w:hAnsiTheme="majorBidi" w:cstheme="majorBidi"/>
          <w:lang w:bidi="ar-EG"/>
        </w:rPr>
      </w:pPr>
      <w:r w:rsidRPr="001171D8">
        <w:rPr>
          <w:rFonts w:asciiTheme="majorBidi" w:eastAsiaTheme="minorEastAsia" w:hAnsiTheme="majorBidi" w:cstheme="majorBidi"/>
          <w:b/>
          <w:lang w:bidi="ar-EG"/>
        </w:rPr>
        <w:t xml:space="preserve">                                                                          </w:t>
      </w:r>
      <m:oMath>
        <m:acc>
          <m:accPr>
            <m:chr m:val="⃗"/>
            <m:ctrlPr>
              <w:rPr>
                <w:rFonts w:ascii="Cambria Math" w:hAnsi="Cambria Math" w:cstheme="majorBidi"/>
                <w:b/>
                <w:iCs/>
                <w:lang w:bidi="ar-EG"/>
              </w:rPr>
            </m:ctrlPr>
          </m:accPr>
          <m:e>
            <m:r>
              <m:rPr>
                <m:sty m:val="b"/>
              </m:rPr>
              <w:rPr>
                <w:rFonts w:ascii="Cambria Math" w:hAnsi="Cambria Math" w:cstheme="majorBidi"/>
                <w:lang w:bidi="ar-EG"/>
              </w:rPr>
              <m:t>f</m:t>
            </m:r>
          </m:e>
        </m:acc>
        <m:r>
          <w:rPr>
            <w:rFonts w:ascii="Cambria Math" w:hAnsi="Cambria Math" w:cstheme="majorBidi"/>
            <w:lang w:bidi="ar-EG"/>
          </w:rPr>
          <m:t>=</m:t>
        </m:r>
        <m:nary>
          <m:naryPr>
            <m:limLoc m:val="undOvr"/>
            <m:ctrlPr>
              <w:rPr>
                <w:rFonts w:ascii="Cambria Math" w:hAnsi="Cambria Math" w:cstheme="majorBidi"/>
                <w:i/>
                <w:lang w:bidi="ar-EG"/>
              </w:rPr>
            </m:ctrlPr>
          </m:naryPr>
          <m:sub>
            <m:r>
              <m:rPr>
                <m:sty m:val="p"/>
              </m:rPr>
              <w:rPr>
                <w:rFonts w:ascii="Cambria Math" w:hAnsi="Cambria Math" w:cstheme="majorBidi"/>
                <w:lang w:bidi="ar-EG"/>
              </w:rPr>
              <m:t>Γ</m:t>
            </m:r>
          </m:sub>
          <m:sup/>
          <m:e>
            <m:r>
              <m:rPr>
                <m:sty m:val="b"/>
              </m:rPr>
              <w:rPr>
                <w:rFonts w:ascii="Cambria Math" w:hAnsi="Cambria Math" w:cstheme="majorBidi"/>
                <w:lang w:bidi="ar-EG"/>
              </w:rPr>
              <m:t xml:space="preserve">F </m:t>
            </m:r>
            <m:r>
              <w:rPr>
                <w:rFonts w:ascii="Cambria Math" w:hAnsi="Cambria Math" w:cstheme="majorBidi"/>
                <w:lang w:bidi="ar-EG"/>
              </w:rPr>
              <m:t>δ</m:t>
            </m:r>
            <m:d>
              <m:dPr>
                <m:begChr m:val="["/>
                <m:endChr m:val="]"/>
                <m:ctrlPr>
                  <w:rPr>
                    <w:rFonts w:ascii="Cambria Math" w:hAnsi="Cambria Math" w:cstheme="majorBidi"/>
                    <w:i/>
                    <w:lang w:bidi="ar-EG"/>
                  </w:rPr>
                </m:ctrlPr>
              </m:dPr>
              <m:e>
                <m:r>
                  <m:rPr>
                    <m:sty m:val="bi"/>
                  </m:rPr>
                  <w:rPr>
                    <w:rFonts w:ascii="Cambria Math" w:hAnsi="Cambria Math" w:cstheme="majorBidi"/>
                    <w:lang w:bidi="ar-EG"/>
                  </w:rPr>
                  <m:t>x</m:t>
                </m:r>
                <m:r>
                  <w:rPr>
                    <w:rFonts w:ascii="Cambria Math" w:hAnsi="Cambria Math" w:cstheme="majorBidi"/>
                    <w:lang w:bidi="ar-EG"/>
                  </w:rPr>
                  <m:t>-</m:t>
                </m:r>
                <m:r>
                  <m:rPr>
                    <m:sty m:val="bi"/>
                  </m:rPr>
                  <w:rPr>
                    <w:rFonts w:ascii="Cambria Math" w:hAnsi="Cambria Math" w:cstheme="majorBidi"/>
                    <w:lang w:bidi="ar-EG"/>
                  </w:rPr>
                  <m:t>Χ</m:t>
                </m:r>
              </m:e>
            </m:d>
            <m:r>
              <w:rPr>
                <w:rFonts w:ascii="Cambria Math" w:hAnsi="Cambria Math" w:cstheme="majorBidi"/>
                <w:lang w:bidi="ar-EG"/>
              </w:rPr>
              <m:t>ds</m:t>
            </m:r>
          </m:e>
        </m:nary>
        <m:r>
          <w:rPr>
            <w:rFonts w:ascii="Cambria Math" w:hAnsi="Cambria Math" w:cstheme="majorBidi"/>
            <w:lang w:bidi="ar-EG"/>
          </w:rPr>
          <m:t>,</m:t>
        </m:r>
      </m:oMath>
      <w:r w:rsidRPr="001171D8">
        <w:rPr>
          <w:rFonts w:asciiTheme="majorBidi" w:eastAsiaTheme="minorEastAsia" w:hAnsiTheme="majorBidi" w:cstheme="majorBidi"/>
          <w:lang w:bidi="ar-EG"/>
        </w:rPr>
        <w:t xml:space="preserve">                                                </w:t>
      </w:r>
      <w:r>
        <w:rPr>
          <w:rFonts w:asciiTheme="majorBidi" w:eastAsiaTheme="minorEastAsia" w:hAnsiTheme="majorBidi" w:cstheme="majorBidi"/>
          <w:lang w:bidi="ar-EG"/>
        </w:rPr>
        <w:t xml:space="preserve">                                  </w:t>
      </w:r>
      <w:r w:rsidRPr="001171D8">
        <w:rPr>
          <w:rFonts w:asciiTheme="majorBidi" w:hAnsiTheme="majorBidi" w:cstheme="majorBidi"/>
          <w:lang w:bidi="ar-EG"/>
        </w:rPr>
        <w:t>(</w:t>
      </w:r>
      <w:r>
        <w:rPr>
          <w:rFonts w:asciiTheme="majorBidi" w:hAnsiTheme="majorBidi" w:cstheme="majorBidi"/>
          <w:lang w:bidi="ar-EG"/>
        </w:rPr>
        <w:t>AIV.1</w:t>
      </w:r>
      <w:r w:rsidRPr="001171D8">
        <w:rPr>
          <w:rFonts w:asciiTheme="majorBidi" w:hAnsiTheme="majorBidi" w:cstheme="majorBidi"/>
          <w:lang w:bidi="ar-EG"/>
        </w:rPr>
        <w:t>)</w:t>
      </w:r>
    </w:p>
    <w:p w:rsidR="00190EA6" w:rsidRPr="001171D8" w:rsidRDefault="00190EA6" w:rsidP="00190EA6">
      <w:pPr>
        <w:spacing w:line="360" w:lineRule="auto"/>
        <w:jc w:val="both"/>
        <w:rPr>
          <w:rFonts w:asciiTheme="majorBidi" w:eastAsiaTheme="minorEastAsia" w:hAnsiTheme="majorBidi" w:cstheme="majorBidi"/>
          <w:lang w:bidi="ar-EG"/>
        </w:rPr>
      </w:pPr>
      <w:r w:rsidRPr="001171D8">
        <w:rPr>
          <w:rFonts w:asciiTheme="majorBidi" w:hAnsiTheme="majorBidi" w:cstheme="majorBidi"/>
          <w:lang w:bidi="ar-EG"/>
        </w:rPr>
        <w:t xml:space="preserve">where </w:t>
      </w:r>
      <m:oMath>
        <m:r>
          <w:rPr>
            <w:rFonts w:ascii="Cambria Math" w:hAnsi="Cambria Math" w:cstheme="majorBidi"/>
            <w:lang w:bidi="ar-EG"/>
          </w:rPr>
          <m:t>δ</m:t>
        </m:r>
      </m:oMath>
      <w:r w:rsidRPr="001171D8">
        <w:rPr>
          <w:rFonts w:asciiTheme="majorBidi" w:hAnsiTheme="majorBidi" w:cstheme="majorBidi"/>
          <w:lang w:bidi="ar-EG"/>
        </w:rPr>
        <w:t xml:space="preserve"> is the Dirac delta function in 3D and </w:t>
      </w:r>
      <m:oMath>
        <m:r>
          <m:rPr>
            <m:sty m:val="b"/>
          </m:rPr>
          <w:rPr>
            <w:rFonts w:ascii="Cambria Math" w:hAnsi="Cambria Math" w:cstheme="majorBidi"/>
            <w:lang w:bidi="ar-EG"/>
          </w:rPr>
          <m:t>X</m:t>
        </m:r>
      </m:oMath>
      <w:r w:rsidRPr="001171D8">
        <w:rPr>
          <w:rFonts w:asciiTheme="majorBidi" w:eastAsiaTheme="minorEastAsia" w:hAnsiTheme="majorBidi" w:cstheme="majorBidi"/>
          <w:lang w:bidi="ar-EG"/>
        </w:rPr>
        <w:t xml:space="preserve"> is the position vector for the Lagrangian coordinate system. In IBM, </w:t>
      </w:r>
      <w:r>
        <w:rPr>
          <w:rFonts w:asciiTheme="majorBidi" w:eastAsiaTheme="minorEastAsia" w:hAnsiTheme="majorBidi" w:cstheme="majorBidi"/>
          <w:lang w:bidi="ar-EG"/>
        </w:rPr>
        <w:t xml:space="preserve">a </w:t>
      </w:r>
      <w:r w:rsidRPr="001171D8">
        <w:rPr>
          <w:rFonts w:asciiTheme="majorBidi" w:eastAsiaTheme="minorEastAsia" w:hAnsiTheme="majorBidi" w:cstheme="majorBidi"/>
          <w:lang w:bidi="ar-EG"/>
        </w:rPr>
        <w:t>no-slip boundary condition is imposed at the surface of the immersed boundary</w:t>
      </w:r>
      <w:r>
        <w:rPr>
          <w:rFonts w:asciiTheme="majorBidi" w:eastAsiaTheme="minorEastAsia" w:hAnsiTheme="majorBidi" w:cstheme="majorBidi"/>
          <w:lang w:bidi="ar-EG"/>
        </w:rPr>
        <w:t xml:space="preserve"> </w:t>
      </w:r>
      <w:r w:rsidRPr="001171D8">
        <w:rPr>
          <w:rFonts w:asciiTheme="majorBidi" w:eastAsiaTheme="minorEastAsia" w:hAnsiTheme="majorBidi" w:cstheme="majorBidi"/>
          <w:lang w:bidi="ar-EG"/>
        </w:rPr>
        <w:fldChar w:fldCharType="begin" w:fldLock="1"/>
      </w:r>
      <w:r>
        <w:rPr>
          <w:rFonts w:asciiTheme="majorBidi" w:eastAsiaTheme="minorEastAsia" w:hAnsiTheme="majorBidi" w:cstheme="majorBidi"/>
          <w:lang w:bidi="ar-EG"/>
        </w:rPr>
        <w:instrText>ADDIN CSL_CITATION {"citationItems":[{"id":"ITEM-1","itemData":{"DOI":"https://doi.org/10.1016/j.jocs.2015.04.006","ISSN":"1877-7503","abstract":"We present performance results from ficsion, a general purpose parallel suspension solver, employing the Immersed-Boundary lattice-Boltzmann method (IB-LBM). ficsion is built on top of the open-source LBM framework Palabos, making use of its data structures and their inherent parallelism. We describe in brief the implementation and present weak and strong scaling results for simulations of dense red blood cell suspensions. Despite its complexity the simulations demonstrate a fairly good, close to linear scaling, both in the weak and strong scaling scenarios.","author":[{"dropping-particle":"","family":"Mountrakis","given":"Lampros","non-dropping-particle":"","parse-names":false,"suffix":""},{"dropping-particle":"","family":"Lorenz","given":"Eric","non-dropping-particle":"","parse-names":false,"suffix":""},{"dropping-particle":"","family":"Malaspinas","given":"Orestis","non-dropping-particle":"","parse-names":false,"suffix":""},{"dropping-particle":"","family":"Alowayyed","given":"Saad","non-dropping-particle":"","parse-names":false,"suffix":""},{"dropping-particle":"","family":"Chopard","given":"Bastien","non-dropping-particle":"","parse-names":false,"suffix":""},{"dropping-particle":"","family":"Hoekstra","given":"Alfons G","non-dropping-particle":"","parse-names":false,"suffix":""}],"container-title":"Journal of Computational Science","id":"ITEM-1","issued":{"date-parts":[["2015"]]},"page":"45-50","title":"Parallel performance of an IB-LBM suspension simulation framework","type":"article-journal","volume":"9"},"uris":["http://www.mendeley.com/documents/?uuid=6ce12be3-b256-44da-ab41-2e2c99109431"]}],"mendeley":{"formattedCitation":"[56]","plainTextFormattedCitation":"[56]","previouslyFormattedCitation":"[55]"},"properties":{"noteIndex":0},"schema":"https://github.com/citation-style-language/schema/raw/master/csl-citation.json"}</w:instrText>
      </w:r>
      <w:r w:rsidRPr="001171D8">
        <w:rPr>
          <w:rFonts w:asciiTheme="majorBidi" w:eastAsiaTheme="minorEastAsia" w:hAnsiTheme="majorBidi" w:cstheme="majorBidi"/>
          <w:lang w:bidi="ar-EG"/>
        </w:rPr>
        <w:fldChar w:fldCharType="separate"/>
      </w:r>
      <w:r w:rsidRPr="00547E96">
        <w:rPr>
          <w:rFonts w:asciiTheme="majorBidi" w:eastAsiaTheme="minorEastAsia" w:hAnsiTheme="majorBidi" w:cstheme="majorBidi"/>
          <w:noProof/>
          <w:lang w:bidi="ar-EG"/>
        </w:rPr>
        <w:t>[56]</w:t>
      </w:r>
      <w:r w:rsidRPr="001171D8">
        <w:rPr>
          <w:rFonts w:asciiTheme="majorBidi" w:eastAsiaTheme="minorEastAsia" w:hAnsiTheme="majorBidi" w:cstheme="majorBidi"/>
          <w:lang w:bidi="ar-EG"/>
        </w:rPr>
        <w:fldChar w:fldCharType="end"/>
      </w:r>
      <w:r w:rsidRPr="001171D8">
        <w:rPr>
          <w:rFonts w:asciiTheme="majorBidi" w:eastAsiaTheme="minorEastAsia" w:hAnsiTheme="majorBidi" w:cstheme="majorBidi"/>
          <w:lang w:bidi="ar-EG"/>
        </w:rPr>
        <w:t>, that is</w:t>
      </w:r>
    </w:p>
    <w:p w:rsidR="00190EA6" w:rsidRPr="001171D8" w:rsidRDefault="00190EA6" w:rsidP="00190EA6">
      <w:pPr>
        <w:spacing w:line="360" w:lineRule="auto"/>
        <w:jc w:val="center"/>
        <w:rPr>
          <w:rFonts w:asciiTheme="majorBidi" w:hAnsiTheme="majorBidi" w:cstheme="majorBidi"/>
          <w:lang w:bidi="ar-EG"/>
        </w:rPr>
      </w:pPr>
      <w:r w:rsidRPr="001171D8">
        <w:rPr>
          <w:rFonts w:asciiTheme="majorBidi" w:eastAsiaTheme="minorEastAsia" w:hAnsiTheme="majorBidi" w:cstheme="majorBidi"/>
          <w:b/>
          <w:lang w:bidi="ar-EG"/>
        </w:rPr>
        <w:t xml:space="preserve">                                      </w:t>
      </w:r>
      <w:r>
        <w:rPr>
          <w:rFonts w:asciiTheme="majorBidi" w:eastAsiaTheme="minorEastAsia" w:hAnsiTheme="majorBidi" w:cstheme="majorBidi"/>
          <w:b/>
          <w:lang w:bidi="ar-EG"/>
        </w:rPr>
        <w:t xml:space="preserve">                         </w:t>
      </w:r>
      <w:r w:rsidRPr="001171D8">
        <w:rPr>
          <w:rFonts w:asciiTheme="majorBidi" w:eastAsiaTheme="minorEastAsia" w:hAnsiTheme="majorBidi" w:cstheme="majorBidi"/>
          <w:b/>
          <w:lang w:bidi="ar-EG"/>
        </w:rPr>
        <w:t xml:space="preserve">     </w:t>
      </w:r>
      <m:oMath>
        <m:r>
          <m:rPr>
            <m:sty m:val="bi"/>
          </m:rPr>
          <w:rPr>
            <w:rFonts w:ascii="Cambria Math" w:hAnsi="Cambria Math" w:cstheme="majorBidi"/>
            <w:lang w:bidi="ar-EG"/>
          </w:rPr>
          <m:t>U</m:t>
        </m:r>
        <m:d>
          <m:dPr>
            <m:ctrlPr>
              <w:rPr>
                <w:rFonts w:ascii="Cambria Math" w:hAnsi="Cambria Math" w:cstheme="majorBidi"/>
                <w:i/>
                <w:lang w:bidi="ar-EG"/>
              </w:rPr>
            </m:ctrlPr>
          </m:dPr>
          <m:e>
            <m:r>
              <w:rPr>
                <w:rFonts w:ascii="Cambria Math" w:hAnsi="Cambria Math" w:cstheme="majorBidi"/>
                <w:lang w:bidi="ar-EG"/>
              </w:rPr>
              <m:t>s,t</m:t>
            </m:r>
          </m:e>
        </m:d>
        <m:r>
          <w:rPr>
            <w:rFonts w:ascii="Cambria Math" w:hAnsi="Cambria Math" w:cstheme="majorBidi"/>
            <w:lang w:bidi="ar-EG"/>
          </w:rPr>
          <m:t>=</m:t>
        </m:r>
        <m:r>
          <m:rPr>
            <m:sty m:val="bi"/>
          </m:rPr>
          <w:rPr>
            <w:rFonts w:ascii="Cambria Math" w:hAnsi="Cambria Math" w:cstheme="majorBidi"/>
            <w:lang w:bidi="ar-EG"/>
          </w:rPr>
          <m:t>u</m:t>
        </m:r>
        <m:d>
          <m:dPr>
            <m:ctrlPr>
              <w:rPr>
                <w:rFonts w:ascii="Cambria Math" w:hAnsi="Cambria Math" w:cstheme="majorBidi"/>
                <w:i/>
                <w:lang w:bidi="ar-EG"/>
              </w:rPr>
            </m:ctrlPr>
          </m:dPr>
          <m:e>
            <m:r>
              <m:rPr>
                <m:sty m:val="b"/>
              </m:rPr>
              <w:rPr>
                <w:rFonts w:ascii="Cambria Math" w:hAnsi="Cambria Math" w:cstheme="majorBidi"/>
                <w:lang w:bidi="ar-EG"/>
              </w:rPr>
              <m:t>Χ</m:t>
            </m:r>
            <m:d>
              <m:dPr>
                <m:ctrlPr>
                  <w:rPr>
                    <w:rFonts w:ascii="Cambria Math" w:hAnsi="Cambria Math" w:cstheme="majorBidi"/>
                    <w:lang w:bidi="ar-EG"/>
                  </w:rPr>
                </m:ctrlPr>
              </m:dPr>
              <m:e>
                <m:r>
                  <m:rPr>
                    <m:sty m:val="p"/>
                  </m:rPr>
                  <w:rPr>
                    <w:rFonts w:ascii="Cambria Math" w:hAnsi="Cambria Math" w:cstheme="majorBidi"/>
                    <w:lang w:bidi="ar-EG"/>
                  </w:rPr>
                  <m:t>s,t</m:t>
                </m:r>
              </m:e>
            </m:d>
            <m:r>
              <w:rPr>
                <w:rFonts w:ascii="Cambria Math" w:hAnsi="Cambria Math" w:cstheme="majorBidi"/>
                <w:lang w:bidi="ar-EG"/>
              </w:rPr>
              <m:t>,t</m:t>
            </m:r>
          </m:e>
        </m:d>
        <m:r>
          <w:rPr>
            <w:rFonts w:ascii="Cambria Math" w:eastAsiaTheme="minorEastAsia" w:hAnsi="Cambria Math" w:cstheme="majorBidi"/>
            <w:lang w:bidi="ar-EG"/>
          </w:rPr>
          <m:t>=</m:t>
        </m:r>
        <m:f>
          <m:fPr>
            <m:ctrlPr>
              <w:rPr>
                <w:rFonts w:ascii="Cambria Math" w:eastAsiaTheme="minorEastAsia" w:hAnsi="Cambria Math" w:cstheme="majorBidi"/>
                <w:i/>
                <w:lang w:bidi="ar-EG"/>
              </w:rPr>
            </m:ctrlPr>
          </m:fPr>
          <m:num>
            <m:r>
              <w:rPr>
                <w:rFonts w:ascii="Cambria Math" w:eastAsiaTheme="minorEastAsia" w:hAnsi="Cambria Math" w:cstheme="majorBidi"/>
                <w:lang w:bidi="ar-EG"/>
              </w:rPr>
              <m:t>∂</m:t>
            </m:r>
            <m:r>
              <m:rPr>
                <m:sty m:val="bi"/>
              </m:rPr>
              <w:rPr>
                <w:rFonts w:ascii="Cambria Math" w:hAnsi="Cambria Math" w:cstheme="majorBidi"/>
                <w:lang w:bidi="ar-EG"/>
              </w:rPr>
              <m:t>Χ</m:t>
            </m:r>
            <m:r>
              <m:rPr>
                <m:sty m:val="p"/>
              </m:rPr>
              <w:rPr>
                <w:rFonts w:ascii="Cambria Math" w:hAnsi="Cambria Math" w:cstheme="majorBidi"/>
                <w:lang w:bidi="ar-EG"/>
              </w:rPr>
              <m:t>(s,t)</m:t>
            </m:r>
          </m:num>
          <m:den>
            <m:r>
              <w:rPr>
                <w:rFonts w:ascii="Cambria Math" w:eastAsiaTheme="minorEastAsia" w:hAnsi="Cambria Math" w:cstheme="majorBidi"/>
                <w:lang w:bidi="ar-EG"/>
              </w:rPr>
              <m:t>∂t</m:t>
            </m:r>
          </m:den>
        </m:f>
        <m:r>
          <w:rPr>
            <w:rFonts w:ascii="Cambria Math" w:eastAsiaTheme="minorEastAsia" w:hAnsi="Cambria Math" w:cstheme="majorBidi"/>
            <w:lang w:bidi="ar-EG"/>
          </w:rPr>
          <m:t>,</m:t>
        </m:r>
      </m:oMath>
      <w:r w:rsidRPr="001171D8">
        <w:rPr>
          <w:rFonts w:asciiTheme="majorBidi" w:hAnsiTheme="majorBidi" w:cstheme="majorBidi"/>
          <w:lang w:bidi="ar-EG"/>
        </w:rPr>
        <w:t xml:space="preserve">                                                      </w:t>
      </w:r>
      <w:r>
        <w:rPr>
          <w:rFonts w:asciiTheme="majorBidi" w:hAnsiTheme="majorBidi" w:cstheme="majorBidi"/>
          <w:lang w:bidi="ar-EG"/>
        </w:rPr>
        <w:t xml:space="preserve">       </w:t>
      </w:r>
      <w:r w:rsidRPr="001171D8">
        <w:rPr>
          <w:rFonts w:asciiTheme="majorBidi" w:hAnsiTheme="majorBidi" w:cstheme="majorBidi"/>
          <w:lang w:bidi="ar-EG"/>
        </w:rPr>
        <w:t xml:space="preserve">  (</w:t>
      </w:r>
      <w:r>
        <w:rPr>
          <w:rFonts w:asciiTheme="majorBidi" w:hAnsiTheme="majorBidi" w:cstheme="majorBidi"/>
          <w:lang w:bidi="ar-EG"/>
        </w:rPr>
        <w:t>AIV.2</w:t>
      </w:r>
      <w:r w:rsidRPr="001171D8">
        <w:rPr>
          <w:rFonts w:asciiTheme="majorBidi" w:hAnsiTheme="majorBidi" w:cstheme="majorBidi"/>
          <w:lang w:bidi="ar-EG"/>
        </w:rPr>
        <w:t>)</w:t>
      </w:r>
    </w:p>
    <w:p w:rsidR="00190EA6" w:rsidRPr="001171D8" w:rsidRDefault="00190EA6" w:rsidP="00190EA6">
      <w:pPr>
        <w:spacing w:line="360" w:lineRule="auto"/>
        <w:jc w:val="both"/>
        <w:rPr>
          <w:rFonts w:asciiTheme="majorBidi" w:hAnsiTheme="majorBidi" w:cstheme="majorBidi"/>
          <w:lang w:bidi="ar-EG"/>
        </w:rPr>
      </w:pPr>
      <w:r w:rsidRPr="001171D8">
        <w:rPr>
          <w:rFonts w:asciiTheme="majorBidi" w:hAnsiTheme="majorBidi" w:cstheme="majorBidi"/>
          <w:lang w:bidi="ar-EG"/>
        </w:rPr>
        <w:t xml:space="preserve">where </w:t>
      </w:r>
      <m:oMath>
        <m:r>
          <m:rPr>
            <m:sty m:val="bi"/>
          </m:rPr>
          <w:rPr>
            <w:rFonts w:ascii="Cambria Math" w:hAnsi="Cambria Math" w:cstheme="majorBidi"/>
            <w:lang w:bidi="ar-EG"/>
          </w:rPr>
          <m:t>U</m:t>
        </m:r>
        <m:d>
          <m:dPr>
            <m:ctrlPr>
              <w:rPr>
                <w:rFonts w:ascii="Cambria Math" w:hAnsi="Cambria Math" w:cstheme="majorBidi"/>
                <w:i/>
                <w:lang w:bidi="ar-EG"/>
              </w:rPr>
            </m:ctrlPr>
          </m:dPr>
          <m:e>
            <m:r>
              <w:rPr>
                <w:rFonts w:ascii="Cambria Math" w:hAnsi="Cambria Math" w:cstheme="majorBidi"/>
                <w:lang w:bidi="ar-EG"/>
              </w:rPr>
              <m:t>s,t</m:t>
            </m:r>
          </m:e>
        </m:d>
      </m:oMath>
      <w:r w:rsidRPr="001171D8">
        <w:rPr>
          <w:rFonts w:asciiTheme="majorBidi" w:hAnsiTheme="majorBidi" w:cstheme="majorBidi"/>
          <w:lang w:bidi="ar-EG"/>
        </w:rPr>
        <w:t xml:space="preserve"> is the velocity of the Lagrangian nodes, whereas </w:t>
      </w:r>
      <m:oMath>
        <m:r>
          <m:rPr>
            <m:sty m:val="bi"/>
          </m:rPr>
          <w:rPr>
            <w:rFonts w:ascii="Cambria Math" w:hAnsi="Cambria Math" w:cstheme="majorBidi"/>
            <w:lang w:bidi="ar-EG"/>
          </w:rPr>
          <m:t>u</m:t>
        </m:r>
        <m:d>
          <m:dPr>
            <m:ctrlPr>
              <w:rPr>
                <w:rFonts w:ascii="Cambria Math" w:hAnsi="Cambria Math" w:cstheme="majorBidi"/>
                <w:i/>
                <w:lang w:bidi="ar-EG"/>
              </w:rPr>
            </m:ctrlPr>
          </m:dPr>
          <m:e>
            <m:r>
              <m:rPr>
                <m:sty m:val="bi"/>
              </m:rPr>
              <w:rPr>
                <w:rFonts w:ascii="Cambria Math" w:hAnsi="Cambria Math" w:cstheme="majorBidi"/>
                <w:lang w:bidi="ar-EG"/>
              </w:rPr>
              <m:t>x</m:t>
            </m:r>
            <m:r>
              <w:rPr>
                <w:rFonts w:ascii="Cambria Math" w:hAnsi="Cambria Math" w:cstheme="majorBidi"/>
                <w:lang w:bidi="ar-EG"/>
              </w:rPr>
              <m:t>,t</m:t>
            </m:r>
          </m:e>
        </m:d>
      </m:oMath>
      <w:r w:rsidRPr="001171D8">
        <w:rPr>
          <w:rFonts w:asciiTheme="majorBidi" w:hAnsiTheme="majorBidi" w:cstheme="majorBidi"/>
          <w:lang w:bidi="ar-EG"/>
        </w:rPr>
        <w:t xml:space="preserve"> is the velocity of the Eulerian fluid nodes. The velocity of the Lagrangian nodes can be updated by interpolating the velocity of the Eulerian nodes as follows</w:t>
      </w:r>
      <w:r>
        <w:rPr>
          <w:rFonts w:asciiTheme="majorBidi" w:hAnsiTheme="majorBidi" w:cstheme="majorBidi"/>
          <w:lang w:bidi="ar-EG"/>
        </w:rPr>
        <w:t>:</w:t>
      </w:r>
    </w:p>
    <w:p w:rsidR="00190EA6" w:rsidRPr="008F4140" w:rsidRDefault="00190EA6" w:rsidP="00190EA6">
      <w:pPr>
        <w:spacing w:line="360" w:lineRule="auto"/>
        <w:rPr>
          <w:rFonts w:asciiTheme="majorBidi" w:hAnsiTheme="majorBidi" w:cstheme="majorBidi"/>
          <w:lang w:bidi="ar-EG"/>
        </w:rPr>
      </w:pPr>
      <w:r w:rsidRPr="001171D8">
        <w:rPr>
          <w:rFonts w:asciiTheme="majorBidi" w:eastAsiaTheme="minorEastAsia" w:hAnsiTheme="majorBidi" w:cstheme="majorBidi"/>
          <w:b/>
          <w:lang w:bidi="ar-EG"/>
        </w:rPr>
        <w:t xml:space="preserve">                                    </w:t>
      </w:r>
      <w:r>
        <w:rPr>
          <w:rFonts w:asciiTheme="majorBidi" w:eastAsiaTheme="minorEastAsia" w:hAnsiTheme="majorBidi" w:cstheme="majorBidi"/>
          <w:b/>
          <w:lang w:bidi="ar-EG"/>
        </w:rPr>
        <w:t xml:space="preserve">                          </w:t>
      </w:r>
      <w:r w:rsidRPr="001171D8">
        <w:rPr>
          <w:rFonts w:asciiTheme="majorBidi" w:eastAsiaTheme="minorEastAsia" w:hAnsiTheme="majorBidi" w:cstheme="majorBidi"/>
          <w:b/>
          <w:lang w:bidi="ar-EG"/>
        </w:rPr>
        <w:t xml:space="preserve">       </w:t>
      </w:r>
      <m:oMath>
        <m:r>
          <m:rPr>
            <m:sty m:val="bi"/>
          </m:rPr>
          <w:rPr>
            <w:rFonts w:ascii="Cambria Math" w:hAnsi="Cambria Math" w:cstheme="majorBidi"/>
            <w:lang w:bidi="ar-EG"/>
          </w:rPr>
          <m:t>U</m:t>
        </m:r>
        <m:d>
          <m:dPr>
            <m:ctrlPr>
              <w:rPr>
                <w:rFonts w:ascii="Cambria Math" w:hAnsi="Cambria Math" w:cstheme="majorBidi"/>
                <w:i/>
                <w:lang w:bidi="ar-EG"/>
              </w:rPr>
            </m:ctrlPr>
          </m:dPr>
          <m:e>
            <m:r>
              <m:rPr>
                <m:sty m:val="bi"/>
              </m:rPr>
              <w:rPr>
                <w:rFonts w:ascii="Cambria Math" w:hAnsi="Cambria Math" w:cstheme="majorBidi"/>
                <w:lang w:bidi="ar-EG"/>
              </w:rPr>
              <m:t>s</m:t>
            </m:r>
            <m:r>
              <w:rPr>
                <w:rFonts w:ascii="Cambria Math" w:hAnsi="Cambria Math" w:cstheme="majorBidi"/>
                <w:lang w:bidi="ar-EG"/>
              </w:rPr>
              <m:t>,t</m:t>
            </m:r>
          </m:e>
        </m:d>
        <m:r>
          <w:rPr>
            <w:rFonts w:ascii="Cambria Math" w:hAnsi="Cambria Math" w:cstheme="majorBidi"/>
            <w:lang w:bidi="ar-EG"/>
          </w:rPr>
          <m:t>=</m:t>
        </m:r>
        <m:nary>
          <m:naryPr>
            <m:limLoc m:val="undOvr"/>
            <m:ctrlPr>
              <w:rPr>
                <w:rFonts w:ascii="Cambria Math" w:hAnsi="Cambria Math" w:cstheme="majorBidi"/>
                <w:i/>
                <w:lang w:bidi="ar-EG"/>
              </w:rPr>
            </m:ctrlPr>
          </m:naryPr>
          <m:sub>
            <m:r>
              <m:rPr>
                <m:sty m:val="p"/>
              </m:rPr>
              <w:rPr>
                <w:rFonts w:ascii="Cambria Math" w:hAnsi="Cambria Math" w:cstheme="majorBidi"/>
                <w:lang w:bidi="ar-EG"/>
              </w:rPr>
              <m:t>Ω</m:t>
            </m:r>
          </m:sub>
          <m:sup/>
          <m:e>
            <m:r>
              <m:rPr>
                <m:sty m:val="bi"/>
              </m:rPr>
              <w:rPr>
                <w:rFonts w:ascii="Cambria Math" w:hAnsi="Cambria Math" w:cstheme="majorBidi"/>
                <w:lang w:bidi="ar-EG"/>
              </w:rPr>
              <m:t>u</m:t>
            </m:r>
            <m:r>
              <w:rPr>
                <w:rFonts w:ascii="Cambria Math" w:hAnsi="Cambria Math" w:cstheme="majorBidi"/>
                <w:lang w:bidi="ar-EG"/>
              </w:rPr>
              <m:t>(</m:t>
            </m:r>
            <m:r>
              <m:rPr>
                <m:sty m:val="bi"/>
              </m:rPr>
              <w:rPr>
                <w:rFonts w:ascii="Cambria Math" w:hAnsi="Cambria Math" w:cstheme="majorBidi"/>
                <w:lang w:bidi="ar-EG"/>
              </w:rPr>
              <m:t>x</m:t>
            </m:r>
            <m:r>
              <w:rPr>
                <w:rFonts w:ascii="Cambria Math" w:hAnsi="Cambria Math" w:cstheme="majorBidi"/>
                <w:lang w:bidi="ar-EG"/>
              </w:rPr>
              <m:t>,t)δ</m:t>
            </m:r>
            <m:d>
              <m:dPr>
                <m:begChr m:val="["/>
                <m:endChr m:val="]"/>
                <m:ctrlPr>
                  <w:rPr>
                    <w:rFonts w:ascii="Cambria Math" w:hAnsi="Cambria Math" w:cstheme="majorBidi"/>
                    <w:i/>
                    <w:lang w:bidi="ar-EG"/>
                  </w:rPr>
                </m:ctrlPr>
              </m:dPr>
              <m:e>
                <m:r>
                  <m:rPr>
                    <m:sty m:val="bi"/>
                  </m:rPr>
                  <w:rPr>
                    <w:rFonts w:ascii="Cambria Math" w:eastAsiaTheme="minorEastAsia" w:hAnsi="Cambria Math" w:cstheme="majorBidi"/>
                    <w:lang w:bidi="ar-EG"/>
                  </w:rPr>
                  <m:t>x</m:t>
                </m:r>
                <m:r>
                  <w:rPr>
                    <w:rFonts w:ascii="Cambria Math" w:hAnsi="Cambria Math" w:cstheme="majorBidi"/>
                    <w:lang w:bidi="ar-EG"/>
                  </w:rPr>
                  <m:t>-</m:t>
                </m:r>
                <m:r>
                  <m:rPr>
                    <m:sty m:val="b"/>
                  </m:rPr>
                  <w:rPr>
                    <w:rFonts w:ascii="Cambria Math" w:hAnsi="Cambria Math" w:cstheme="majorBidi"/>
                    <w:lang w:bidi="ar-EG"/>
                  </w:rPr>
                  <m:t>Χ</m:t>
                </m:r>
                <m:r>
                  <m:rPr>
                    <m:sty m:val="p"/>
                  </m:rPr>
                  <w:rPr>
                    <w:rFonts w:ascii="Cambria Math" w:hAnsi="Cambria Math" w:cstheme="majorBidi"/>
                    <w:lang w:bidi="ar-EG"/>
                  </w:rPr>
                  <m:t>(s,t)</m:t>
                </m:r>
              </m:e>
            </m:d>
            <m:r>
              <w:rPr>
                <w:rFonts w:ascii="Cambria Math" w:hAnsi="Cambria Math" w:cstheme="majorBidi"/>
                <w:lang w:bidi="ar-EG"/>
              </w:rPr>
              <m:t>dx</m:t>
            </m:r>
          </m:e>
        </m:nary>
        <m:r>
          <w:rPr>
            <w:rFonts w:ascii="Cambria Math" w:hAnsi="Cambria Math" w:cstheme="majorBidi"/>
            <w:lang w:bidi="ar-EG"/>
          </w:rPr>
          <m:t>.</m:t>
        </m:r>
      </m:oMath>
      <w:r w:rsidRPr="001171D8">
        <w:rPr>
          <w:rFonts w:asciiTheme="majorBidi" w:eastAsiaTheme="minorEastAsia" w:hAnsiTheme="majorBidi" w:cstheme="majorBidi"/>
          <w:lang w:bidi="ar-EG"/>
        </w:rPr>
        <w:t xml:space="preserve">                                             </w:t>
      </w:r>
      <w:r>
        <w:rPr>
          <w:rFonts w:asciiTheme="majorBidi" w:eastAsiaTheme="minorEastAsia" w:hAnsiTheme="majorBidi" w:cstheme="majorBidi"/>
          <w:lang w:bidi="ar-EG"/>
        </w:rPr>
        <w:t xml:space="preserve">      </w:t>
      </w:r>
      <w:r w:rsidRPr="001171D8">
        <w:rPr>
          <w:rFonts w:asciiTheme="majorBidi" w:eastAsiaTheme="minorEastAsia" w:hAnsiTheme="majorBidi" w:cstheme="majorBidi"/>
          <w:lang w:bidi="ar-EG"/>
        </w:rPr>
        <w:t xml:space="preserve"> </w:t>
      </w:r>
      <w:r>
        <w:rPr>
          <w:rFonts w:asciiTheme="majorBidi" w:hAnsiTheme="majorBidi" w:cstheme="majorBidi"/>
          <w:lang w:bidi="ar-EG"/>
        </w:rPr>
        <w:t>(AIV.3)</w:t>
      </w:r>
    </w:p>
    <w:p w:rsidR="00190EA6" w:rsidRPr="001171D8" w:rsidRDefault="00190EA6" w:rsidP="00190EA6">
      <w:pPr>
        <w:spacing w:line="360" w:lineRule="auto"/>
        <w:rPr>
          <w:rFonts w:asciiTheme="majorBidi" w:hAnsiTheme="majorBidi" w:cstheme="majorBidi"/>
          <w:lang w:bidi="ar-EG"/>
        </w:rPr>
      </w:pPr>
      <w:r>
        <w:rPr>
          <w:rFonts w:asciiTheme="majorBidi" w:hAnsiTheme="majorBidi" w:cstheme="majorBidi"/>
          <w:lang w:bidi="ar-EG"/>
        </w:rPr>
        <w:lastRenderedPageBreak/>
        <w:t>T</w:t>
      </w:r>
      <w:r w:rsidRPr="001171D8">
        <w:rPr>
          <w:rFonts w:asciiTheme="majorBidi" w:hAnsiTheme="majorBidi" w:cstheme="majorBidi"/>
          <w:lang w:bidi="ar-EG"/>
        </w:rPr>
        <w:t xml:space="preserve">he updated positions of the Lagrangian nodes </w:t>
      </w:r>
      <w:r>
        <w:rPr>
          <w:rFonts w:asciiTheme="majorBidi" w:hAnsiTheme="majorBidi" w:cstheme="majorBidi"/>
          <w:lang w:bidi="ar-EG"/>
        </w:rPr>
        <w:t>can be</w:t>
      </w:r>
      <w:r w:rsidRPr="001171D8">
        <w:rPr>
          <w:rFonts w:asciiTheme="majorBidi" w:hAnsiTheme="majorBidi" w:cstheme="majorBidi"/>
          <w:lang w:bidi="ar-EG"/>
        </w:rPr>
        <w:t xml:space="preserve"> obtained as follows</w:t>
      </w:r>
      <w:r>
        <w:rPr>
          <w:rFonts w:asciiTheme="majorBidi" w:hAnsiTheme="majorBidi" w:cstheme="majorBidi"/>
          <w:lang w:bidi="ar-EG"/>
        </w:rPr>
        <w:t>:</w:t>
      </w:r>
    </w:p>
    <w:p w:rsidR="00190EA6" w:rsidRPr="001171D8" w:rsidRDefault="00190EA6" w:rsidP="00190EA6">
      <w:pPr>
        <w:spacing w:line="360" w:lineRule="auto"/>
        <w:rPr>
          <w:rFonts w:asciiTheme="majorBidi" w:hAnsiTheme="majorBidi" w:cstheme="majorBidi"/>
          <w:lang w:bidi="ar-EG"/>
        </w:rPr>
      </w:pPr>
      <w:r w:rsidRPr="001171D8">
        <w:rPr>
          <w:rFonts w:asciiTheme="majorBidi" w:eastAsiaTheme="minorEastAsia" w:hAnsiTheme="majorBidi" w:cstheme="majorBidi"/>
          <w:b/>
          <w:lang w:bidi="ar-EG"/>
        </w:rPr>
        <w:t xml:space="preserve">                                          </w:t>
      </w:r>
      <w:r>
        <w:rPr>
          <w:rFonts w:asciiTheme="majorBidi" w:eastAsiaTheme="minorEastAsia" w:hAnsiTheme="majorBidi" w:cstheme="majorBidi"/>
          <w:b/>
          <w:lang w:bidi="ar-EG"/>
        </w:rPr>
        <w:t xml:space="preserve">                           </w:t>
      </w:r>
      <w:r w:rsidRPr="001171D8">
        <w:rPr>
          <w:rFonts w:asciiTheme="majorBidi" w:eastAsiaTheme="minorEastAsia" w:hAnsiTheme="majorBidi" w:cstheme="majorBidi"/>
          <w:b/>
          <w:lang w:bidi="ar-EG"/>
        </w:rPr>
        <w:t xml:space="preserve">  </w:t>
      </w:r>
      <m:oMath>
        <m:r>
          <m:rPr>
            <m:sty m:val="b"/>
          </m:rPr>
          <w:rPr>
            <w:rFonts w:ascii="Cambria Math" w:hAnsi="Cambria Math" w:cstheme="majorBidi"/>
            <w:lang w:bidi="ar-EG"/>
          </w:rPr>
          <m:t>Χ</m:t>
        </m:r>
        <m:d>
          <m:dPr>
            <m:ctrlPr>
              <w:rPr>
                <w:rFonts w:ascii="Cambria Math" w:hAnsi="Cambria Math" w:cstheme="majorBidi"/>
                <w:lang w:bidi="ar-EG"/>
              </w:rPr>
            </m:ctrlPr>
          </m:dPr>
          <m:e>
            <m:r>
              <m:rPr>
                <m:sty m:val="p"/>
              </m:rPr>
              <w:rPr>
                <w:rFonts w:ascii="Cambria Math" w:hAnsi="Cambria Math" w:cstheme="majorBidi"/>
                <w:lang w:bidi="ar-EG"/>
              </w:rPr>
              <m:t>s,t+Δt</m:t>
            </m:r>
          </m:e>
        </m:d>
        <m:r>
          <m:rPr>
            <m:sty m:val="p"/>
          </m:rPr>
          <w:rPr>
            <w:rFonts w:ascii="Cambria Math" w:hAnsi="Cambria Math" w:cstheme="majorBidi"/>
            <w:lang w:bidi="ar-EG"/>
          </w:rPr>
          <m:t>=</m:t>
        </m:r>
        <m:r>
          <m:rPr>
            <m:sty m:val="b"/>
          </m:rPr>
          <w:rPr>
            <w:rFonts w:ascii="Cambria Math" w:hAnsi="Cambria Math" w:cstheme="majorBidi"/>
            <w:lang w:bidi="ar-EG"/>
          </w:rPr>
          <m:t>Χ</m:t>
        </m:r>
        <m:d>
          <m:dPr>
            <m:ctrlPr>
              <w:rPr>
                <w:rFonts w:ascii="Cambria Math" w:hAnsi="Cambria Math" w:cstheme="majorBidi"/>
                <w:lang w:bidi="ar-EG"/>
              </w:rPr>
            </m:ctrlPr>
          </m:dPr>
          <m:e>
            <m:r>
              <m:rPr>
                <m:sty m:val="p"/>
              </m:rPr>
              <w:rPr>
                <w:rFonts w:ascii="Cambria Math" w:hAnsi="Cambria Math" w:cstheme="majorBidi"/>
                <w:lang w:bidi="ar-EG"/>
              </w:rPr>
              <m:t>s,t</m:t>
            </m:r>
          </m:e>
        </m:d>
        <m:r>
          <w:rPr>
            <w:rFonts w:ascii="Cambria Math" w:hAnsi="Cambria Math" w:cstheme="majorBidi"/>
            <w:lang w:bidi="ar-EG"/>
          </w:rPr>
          <m:t>+</m:t>
        </m:r>
        <m:r>
          <m:rPr>
            <m:sty m:val="bi"/>
          </m:rPr>
          <w:rPr>
            <w:rFonts w:ascii="Cambria Math" w:hAnsi="Cambria Math" w:cstheme="majorBidi"/>
            <w:lang w:bidi="ar-EG"/>
          </w:rPr>
          <m:t>U</m:t>
        </m:r>
        <m:d>
          <m:dPr>
            <m:ctrlPr>
              <w:rPr>
                <w:rFonts w:ascii="Cambria Math" w:hAnsi="Cambria Math" w:cstheme="majorBidi"/>
                <w:i/>
                <w:lang w:bidi="ar-EG"/>
              </w:rPr>
            </m:ctrlPr>
          </m:dPr>
          <m:e>
            <m:r>
              <w:rPr>
                <w:rFonts w:ascii="Cambria Math" w:hAnsi="Cambria Math" w:cstheme="majorBidi"/>
                <w:lang w:bidi="ar-EG"/>
              </w:rPr>
              <m:t>s,t</m:t>
            </m:r>
          </m:e>
        </m:d>
        <m:r>
          <m:rPr>
            <m:sty m:val="p"/>
          </m:rPr>
          <w:rPr>
            <w:rFonts w:ascii="Cambria Math" w:hAnsi="Cambria Math" w:cstheme="majorBidi"/>
            <w:lang w:bidi="ar-EG"/>
          </w:rPr>
          <m:t>Δt.</m:t>
        </m:r>
      </m:oMath>
      <w:r w:rsidRPr="001171D8">
        <w:rPr>
          <w:rFonts w:asciiTheme="majorBidi" w:hAnsiTheme="majorBidi" w:cstheme="majorBidi"/>
          <w:lang w:bidi="ar-EG"/>
        </w:rPr>
        <w:t xml:space="preserve">                                                  </w:t>
      </w:r>
      <w:r>
        <w:rPr>
          <w:rFonts w:asciiTheme="majorBidi" w:hAnsiTheme="majorBidi" w:cstheme="majorBidi"/>
          <w:lang w:bidi="ar-EG"/>
        </w:rPr>
        <w:t xml:space="preserve">      </w:t>
      </w:r>
      <w:r w:rsidRPr="001171D8">
        <w:rPr>
          <w:rFonts w:asciiTheme="majorBidi" w:hAnsiTheme="majorBidi" w:cstheme="majorBidi"/>
          <w:lang w:bidi="ar-EG"/>
        </w:rPr>
        <w:t>(</w:t>
      </w:r>
      <w:r>
        <w:rPr>
          <w:rFonts w:asciiTheme="majorBidi" w:hAnsiTheme="majorBidi" w:cstheme="majorBidi"/>
          <w:lang w:bidi="ar-EG"/>
        </w:rPr>
        <w:t>AIV.4</w:t>
      </w:r>
      <w:r w:rsidRPr="001171D8">
        <w:rPr>
          <w:rFonts w:asciiTheme="majorBidi" w:hAnsiTheme="majorBidi" w:cstheme="majorBidi"/>
          <w:lang w:bidi="ar-EG"/>
        </w:rPr>
        <w:t>)</w:t>
      </w:r>
    </w:p>
    <w:p w:rsidR="00190EA6" w:rsidRPr="001171D8" w:rsidRDefault="00190EA6" w:rsidP="00190EA6">
      <w:pPr>
        <w:spacing w:line="360" w:lineRule="auto"/>
        <w:jc w:val="both"/>
        <w:rPr>
          <w:rFonts w:asciiTheme="majorBidi" w:hAnsiTheme="majorBidi" w:cstheme="majorBidi"/>
          <w:lang w:bidi="ar-EG"/>
        </w:rPr>
      </w:pPr>
      <w:r w:rsidRPr="001171D8">
        <w:rPr>
          <w:rFonts w:asciiTheme="majorBidi" w:hAnsiTheme="majorBidi" w:cstheme="majorBidi"/>
          <w:lang w:bidi="ar-EG"/>
        </w:rPr>
        <w:t xml:space="preserve">The solution algorithm for the RBCs flow in plasma and the combination of the LBM-IBM can be summarized in the following </w:t>
      </w:r>
      <w:r>
        <w:rPr>
          <w:rFonts w:asciiTheme="majorBidi" w:hAnsiTheme="majorBidi" w:cstheme="majorBidi"/>
          <w:lang w:bidi="ar-EG"/>
        </w:rPr>
        <w:t>figure:</w:t>
      </w:r>
    </w:p>
    <w:p w:rsidR="00190EA6" w:rsidRPr="00043F18" w:rsidRDefault="00190EA6" w:rsidP="00190EA6">
      <w:pPr>
        <w:spacing w:after="200" w:line="360" w:lineRule="auto"/>
        <w:jc w:val="center"/>
        <w:rPr>
          <w:rFonts w:ascii="Times New Roman" w:hAnsi="Times New Roman" w:cs="Times New Roman"/>
          <w:b/>
          <w:bCs/>
          <w:noProof/>
          <w:sz w:val="20"/>
          <w:szCs w:val="20"/>
        </w:rPr>
      </w:pPr>
      <w:r>
        <w:rPr>
          <w:rFonts w:ascii="Times New Roman" w:hAnsi="Times New Roman" w:cs="Times New Roman"/>
          <w:b/>
          <w:bCs/>
          <w:noProof/>
          <w:szCs w:val="24"/>
        </w:rPr>
        <w:drawing>
          <wp:inline distT="0" distB="0" distL="0" distR="0" wp14:anchorId="2FFB3C8D" wp14:editId="544EACB0">
            <wp:extent cx="2463800" cy="483822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24-05-31_23-18-16.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5195" cy="4880239"/>
                    </a:xfrm>
                    <a:prstGeom prst="rect">
                      <a:avLst/>
                    </a:prstGeom>
                  </pic:spPr>
                </pic:pic>
              </a:graphicData>
            </a:graphic>
          </wp:inline>
        </w:drawing>
      </w:r>
      <w:r>
        <w:rPr>
          <w:rFonts w:ascii="Times New Roman" w:hAnsi="Times New Roman" w:cs="Times New Roman"/>
          <w:b/>
          <w:bCs/>
          <w:noProof/>
          <w:szCs w:val="24"/>
        </w:rPr>
        <w:br w:type="textWrapping" w:clear="all"/>
      </w:r>
      <w:r>
        <w:rPr>
          <w:rFonts w:ascii="Times New Roman" w:hAnsi="Times New Roman" w:cs="Times New Roman"/>
          <w:b/>
          <w:bCs/>
          <w:noProof/>
          <w:sz w:val="20"/>
          <w:szCs w:val="20"/>
        </w:rPr>
        <w:t xml:space="preserve">Figure AIV. 1: </w:t>
      </w:r>
      <w:r w:rsidRPr="00CD0D3A">
        <w:rPr>
          <w:rFonts w:ascii="Times New Roman" w:hAnsi="Times New Roman" w:cs="Times New Roman"/>
          <w:b/>
          <w:bCs/>
          <w:noProof/>
          <w:sz w:val="20"/>
          <w:szCs w:val="20"/>
        </w:rPr>
        <w:t xml:space="preserve">The </w:t>
      </w:r>
      <w:r>
        <w:rPr>
          <w:rFonts w:ascii="Times New Roman" w:hAnsi="Times New Roman" w:cs="Times New Roman"/>
          <w:b/>
          <w:bCs/>
          <w:noProof/>
          <w:sz w:val="20"/>
          <w:szCs w:val="20"/>
        </w:rPr>
        <w:t>solution algorithm for the interaction between the cell deformation and the surrounding plasma using LBM-IBM</w:t>
      </w:r>
      <w:r w:rsidRPr="00CD0D3A">
        <w:rPr>
          <w:rFonts w:ascii="Times New Roman" w:hAnsi="Times New Roman" w:cs="Times New Roman"/>
          <w:b/>
          <w:bCs/>
          <w:noProof/>
          <w:sz w:val="20"/>
          <w:szCs w:val="20"/>
        </w:rPr>
        <w:t>.</w:t>
      </w:r>
    </w:p>
    <w:p w:rsidR="00275FDD" w:rsidRDefault="00190EA6">
      <w:bookmarkStart w:id="0" w:name="_GoBack"/>
      <w:bookmarkEnd w:id="0"/>
    </w:p>
    <w:sectPr w:rsidR="00275FD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35E7"/>
    <w:multiLevelType w:val="hybridMultilevel"/>
    <w:tmpl w:val="80385C82"/>
    <w:lvl w:ilvl="0" w:tplc="0866B022">
      <w:start w:val="1"/>
      <w:numFmt w:val="lowerLetter"/>
      <w:lvlText w:val="(%1)"/>
      <w:lvlJc w:val="left"/>
      <w:pPr>
        <w:ind w:left="3720" w:hanging="360"/>
      </w:pPr>
      <w:rPr>
        <w:rFonts w:hint="default"/>
      </w:rPr>
    </w:lvl>
    <w:lvl w:ilvl="1" w:tplc="04090019" w:tentative="1">
      <w:start w:val="1"/>
      <w:numFmt w:val="lowerLetter"/>
      <w:lvlText w:val="%2."/>
      <w:lvlJc w:val="left"/>
      <w:pPr>
        <w:ind w:left="4440" w:hanging="360"/>
      </w:pPr>
    </w:lvl>
    <w:lvl w:ilvl="2" w:tplc="0409001B" w:tentative="1">
      <w:start w:val="1"/>
      <w:numFmt w:val="lowerRoman"/>
      <w:lvlText w:val="%3."/>
      <w:lvlJc w:val="right"/>
      <w:pPr>
        <w:ind w:left="5160" w:hanging="180"/>
      </w:pPr>
    </w:lvl>
    <w:lvl w:ilvl="3" w:tplc="0409000F" w:tentative="1">
      <w:start w:val="1"/>
      <w:numFmt w:val="decimal"/>
      <w:lvlText w:val="%4."/>
      <w:lvlJc w:val="left"/>
      <w:pPr>
        <w:ind w:left="5880" w:hanging="360"/>
      </w:pPr>
    </w:lvl>
    <w:lvl w:ilvl="4" w:tplc="04090019" w:tentative="1">
      <w:start w:val="1"/>
      <w:numFmt w:val="lowerLetter"/>
      <w:lvlText w:val="%5."/>
      <w:lvlJc w:val="left"/>
      <w:pPr>
        <w:ind w:left="6600" w:hanging="360"/>
      </w:pPr>
    </w:lvl>
    <w:lvl w:ilvl="5" w:tplc="0409001B" w:tentative="1">
      <w:start w:val="1"/>
      <w:numFmt w:val="lowerRoman"/>
      <w:lvlText w:val="%6."/>
      <w:lvlJc w:val="right"/>
      <w:pPr>
        <w:ind w:left="7320" w:hanging="180"/>
      </w:pPr>
    </w:lvl>
    <w:lvl w:ilvl="6" w:tplc="0409000F" w:tentative="1">
      <w:start w:val="1"/>
      <w:numFmt w:val="decimal"/>
      <w:lvlText w:val="%7."/>
      <w:lvlJc w:val="left"/>
      <w:pPr>
        <w:ind w:left="8040" w:hanging="360"/>
      </w:pPr>
    </w:lvl>
    <w:lvl w:ilvl="7" w:tplc="04090019" w:tentative="1">
      <w:start w:val="1"/>
      <w:numFmt w:val="lowerLetter"/>
      <w:lvlText w:val="%8."/>
      <w:lvlJc w:val="left"/>
      <w:pPr>
        <w:ind w:left="8760" w:hanging="360"/>
      </w:pPr>
    </w:lvl>
    <w:lvl w:ilvl="8" w:tplc="0409001B" w:tentative="1">
      <w:start w:val="1"/>
      <w:numFmt w:val="lowerRoman"/>
      <w:lvlText w:val="%9."/>
      <w:lvlJc w:val="right"/>
      <w:pPr>
        <w:ind w:left="9480" w:hanging="180"/>
      </w:pPr>
    </w:lvl>
  </w:abstractNum>
  <w:abstractNum w:abstractNumId="1" w15:restartNumberingAfterBreak="0">
    <w:nsid w:val="6C0126A2"/>
    <w:multiLevelType w:val="hybridMultilevel"/>
    <w:tmpl w:val="4CCCB616"/>
    <w:lvl w:ilvl="0" w:tplc="15888AEE">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EA6"/>
    <w:rsid w:val="00190EA6"/>
    <w:rsid w:val="001A5147"/>
    <w:rsid w:val="007D14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EB7E3-1E46-49A2-8B80-B9CD9707E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E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EA6"/>
    <w:pPr>
      <w:bidi/>
      <w:ind w:left="720"/>
      <w:contextualSpacing/>
    </w:pPr>
  </w:style>
  <w:style w:type="table" w:styleId="GridTable1Light-Accent1">
    <w:name w:val="Grid Table 1 Light Accent 1"/>
    <w:basedOn w:val="TableNormal"/>
    <w:uiPriority w:val="46"/>
    <w:rsid w:val="00190EA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next w:val="GridTable1Light-Accent5"/>
    <w:uiPriority w:val="46"/>
    <w:rsid w:val="00190EA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90EA6"/>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3960</Words>
  <Characters>22575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Elsayed Abbas Elhanafy</dc:creator>
  <cp:keywords/>
  <dc:description/>
  <cp:lastModifiedBy>Ahmed Elsayed Abbas Elhanafy</cp:lastModifiedBy>
  <cp:revision>2</cp:revision>
  <dcterms:created xsi:type="dcterms:W3CDTF">2025-07-03T17:39:00Z</dcterms:created>
  <dcterms:modified xsi:type="dcterms:W3CDTF">2025-07-03T17:41:00Z</dcterms:modified>
</cp:coreProperties>
</file>