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84203" w14:textId="4C1E884A" w:rsidR="000E3427" w:rsidRPr="005F6177" w:rsidRDefault="000E3427" w:rsidP="000E3427">
      <w:pPr>
        <w:pStyle w:val="xmsonormal"/>
        <w:spacing w:before="0" w:beforeAutospacing="0" w:after="0" w:afterAutospacing="0"/>
        <w:jc w:val="center"/>
        <w:rPr>
          <w:color w:val="242424"/>
        </w:rPr>
      </w:pPr>
      <w:r w:rsidRPr="005F6177">
        <w:rPr>
          <w:b/>
          <w:bCs/>
          <w:color w:val="000000"/>
          <w:bdr w:val="none" w:sz="0" w:space="0" w:color="auto" w:frame="1"/>
        </w:rPr>
        <w:t>Supplement</w:t>
      </w:r>
      <w:r>
        <w:rPr>
          <w:b/>
          <w:bCs/>
          <w:color w:val="000000"/>
          <w:bdr w:val="none" w:sz="0" w:space="0" w:color="auto" w:frame="1"/>
        </w:rPr>
        <w:t xml:space="preserve"> 1</w:t>
      </w:r>
      <w:r w:rsidRPr="005F6177">
        <w:rPr>
          <w:b/>
          <w:bCs/>
          <w:color w:val="000000"/>
          <w:bdr w:val="none" w:sz="0" w:space="0" w:color="auto" w:frame="1"/>
        </w:rPr>
        <w:t>: A Meta-analysis of the Effects of Mindfulness Meditation Training on Self-reported Interoception</w:t>
      </w:r>
    </w:p>
    <w:p w14:paraId="773967D2" w14:textId="77777777" w:rsidR="000E3427" w:rsidRPr="005F6177" w:rsidRDefault="000E3427" w:rsidP="000E3427">
      <w:pPr>
        <w:pStyle w:val="xmsonormal"/>
        <w:spacing w:before="0" w:beforeAutospacing="0" w:after="0" w:afterAutospacing="0"/>
        <w:jc w:val="center"/>
        <w:rPr>
          <w:color w:val="242424"/>
        </w:rPr>
      </w:pPr>
      <w:r w:rsidRPr="005F6177">
        <w:rPr>
          <w:b/>
          <w:bCs/>
          <w:color w:val="000000"/>
          <w:bdr w:val="none" w:sz="0" w:space="0" w:color="auto" w:frame="1"/>
        </w:rPr>
        <w:t> </w:t>
      </w:r>
    </w:p>
    <w:p w14:paraId="7050D15B" w14:textId="77777777" w:rsidR="000E3427" w:rsidRDefault="000E3427" w:rsidP="000E3427">
      <w:pPr>
        <w:pStyle w:val="xmsonormal"/>
        <w:spacing w:before="0" w:beforeAutospacing="0" w:after="0" w:afterAutospacing="0"/>
        <w:jc w:val="center"/>
        <w:rPr>
          <w:color w:val="000000"/>
          <w:bdr w:val="none" w:sz="0" w:space="0" w:color="auto" w:frame="1"/>
        </w:rPr>
      </w:pPr>
      <w:r w:rsidRPr="00B56C29">
        <w:rPr>
          <w:color w:val="000000"/>
          <w:bdr w:val="none" w:sz="0" w:space="0" w:color="auto" w:frame="1"/>
        </w:rPr>
        <w:t>Isaac N. Treves</w:t>
      </w:r>
      <w:r>
        <w:rPr>
          <w:color w:val="000000"/>
          <w:bdr w:val="none" w:sz="0" w:space="0" w:color="auto" w:frame="1"/>
          <w:vertAlign w:val="superscript"/>
        </w:rPr>
        <w:t>1*</w:t>
      </w:r>
      <w:r w:rsidRPr="00B56C29">
        <w:rPr>
          <w:color w:val="000000"/>
          <w:bdr w:val="none" w:sz="0" w:space="0" w:color="auto" w:frame="1"/>
        </w:rPr>
        <w:t>, Ya-Yun Chen</w:t>
      </w:r>
      <w:proofErr w:type="gramStart"/>
      <w:r>
        <w:rPr>
          <w:color w:val="000000"/>
          <w:bdr w:val="none" w:sz="0" w:space="0" w:color="auto" w:frame="1"/>
          <w:vertAlign w:val="superscript"/>
        </w:rPr>
        <w:t>2,+</w:t>
      </w:r>
      <w:proofErr w:type="gramEnd"/>
      <w:r w:rsidRPr="00B56C29">
        <w:rPr>
          <w:color w:val="000000"/>
          <w:bdr w:val="none" w:sz="0" w:space="0" w:color="auto" w:frame="1"/>
        </w:rPr>
        <w:t>, Caitlyn</w:t>
      </w:r>
      <w:r>
        <w:rPr>
          <w:color w:val="000000"/>
          <w:bdr w:val="none" w:sz="0" w:space="0" w:color="auto" w:frame="1"/>
        </w:rPr>
        <w:t xml:space="preserve"> L.</w:t>
      </w:r>
      <w:r w:rsidRPr="00B56C29">
        <w:rPr>
          <w:color w:val="000000"/>
          <w:bdr w:val="none" w:sz="0" w:space="0" w:color="auto" w:frame="1"/>
        </w:rPr>
        <w:t xml:space="preserve"> Wilson</w:t>
      </w:r>
      <w:proofErr w:type="gramStart"/>
      <w:r>
        <w:rPr>
          <w:color w:val="000000"/>
          <w:bdr w:val="none" w:sz="0" w:space="0" w:color="auto" w:frame="1"/>
          <w:vertAlign w:val="superscript"/>
        </w:rPr>
        <w:t>3,+</w:t>
      </w:r>
      <w:proofErr w:type="gramEnd"/>
      <w:r w:rsidRPr="00B56C29">
        <w:rPr>
          <w:color w:val="000000"/>
          <w:bdr w:val="none" w:sz="0" w:space="0" w:color="auto" w:frame="1"/>
        </w:rPr>
        <w:t>, Charles Verdonk</w:t>
      </w:r>
      <w:r>
        <w:rPr>
          <w:color w:val="000000"/>
          <w:bdr w:val="none" w:sz="0" w:space="0" w:color="auto" w:frame="1"/>
          <w:vertAlign w:val="superscript"/>
        </w:rPr>
        <w:t>4,5,6</w:t>
      </w:r>
      <w:r w:rsidRPr="00B56C29">
        <w:rPr>
          <w:color w:val="000000"/>
          <w:bdr w:val="none" w:sz="0" w:space="0" w:color="auto" w:frame="1"/>
        </w:rPr>
        <w:t>, Jo</w:t>
      </w:r>
      <w:r>
        <w:rPr>
          <w:color w:val="000000"/>
          <w:bdr w:val="none" w:sz="0" w:space="0" w:color="auto" w:frame="1"/>
        </w:rPr>
        <w:t>anne</w:t>
      </w:r>
      <w:r w:rsidRPr="00B56C29">
        <w:rPr>
          <w:color w:val="000000"/>
          <w:bdr w:val="none" w:sz="0" w:space="0" w:color="auto" w:frame="1"/>
        </w:rPr>
        <w:t xml:space="preserve"> Qina`au</w:t>
      </w:r>
      <w:r>
        <w:rPr>
          <w:color w:val="000000"/>
          <w:bdr w:val="none" w:sz="0" w:space="0" w:color="auto" w:frame="1"/>
          <w:vertAlign w:val="superscript"/>
        </w:rPr>
        <w:t>7</w:t>
      </w:r>
      <w:r w:rsidRPr="00B56C29">
        <w:rPr>
          <w:color w:val="000000"/>
          <w:bdr w:val="none" w:sz="0" w:space="0" w:color="auto" w:frame="1"/>
        </w:rPr>
        <w:t xml:space="preserve">, James </w:t>
      </w:r>
      <w:r>
        <w:rPr>
          <w:color w:val="000000"/>
          <w:bdr w:val="none" w:sz="0" w:space="0" w:color="auto" w:frame="1"/>
        </w:rPr>
        <w:t xml:space="preserve">E. </w:t>
      </w:r>
      <w:r w:rsidRPr="00B56C29">
        <w:rPr>
          <w:color w:val="000000"/>
          <w:bdr w:val="none" w:sz="0" w:space="0" w:color="auto" w:frame="1"/>
        </w:rPr>
        <w:t>Pu</w:t>
      </w:r>
      <w:r>
        <w:rPr>
          <w:color w:val="000000"/>
          <w:bdr w:val="none" w:sz="0" w:space="0" w:color="auto" w:frame="1"/>
        </w:rPr>
        <w:t>ste</w:t>
      </w:r>
      <w:r w:rsidRPr="00B56C29">
        <w:rPr>
          <w:color w:val="000000"/>
          <w:bdr w:val="none" w:sz="0" w:space="0" w:color="auto" w:frame="1"/>
        </w:rPr>
        <w:t>j</w:t>
      </w:r>
      <w:r>
        <w:rPr>
          <w:color w:val="000000"/>
          <w:bdr w:val="none" w:sz="0" w:space="0" w:color="auto" w:frame="1"/>
        </w:rPr>
        <w:t>ov</w:t>
      </w:r>
      <w:r w:rsidRPr="00B56C29">
        <w:rPr>
          <w:color w:val="000000"/>
          <w:bdr w:val="none" w:sz="0" w:space="0" w:color="auto" w:frame="1"/>
        </w:rPr>
        <w:t>sky</w:t>
      </w:r>
      <w:r>
        <w:rPr>
          <w:color w:val="000000"/>
          <w:bdr w:val="none" w:sz="0" w:space="0" w:color="auto" w:frame="1"/>
          <w:vertAlign w:val="superscript"/>
        </w:rPr>
        <w:t>8</w:t>
      </w:r>
      <w:r w:rsidRPr="00B56C29">
        <w:rPr>
          <w:color w:val="000000"/>
          <w:bdr w:val="none" w:sz="0" w:space="0" w:color="auto" w:frame="1"/>
        </w:rPr>
        <w:t>, Simon B. Goldberg</w:t>
      </w:r>
      <w:r>
        <w:rPr>
          <w:color w:val="000000"/>
          <w:bdr w:val="none" w:sz="0" w:space="0" w:color="auto" w:frame="1"/>
          <w:vertAlign w:val="superscript"/>
        </w:rPr>
        <w:t>9</w:t>
      </w:r>
      <w:r w:rsidRPr="00B56C29">
        <w:rPr>
          <w:color w:val="000000"/>
          <w:bdr w:val="none" w:sz="0" w:space="0" w:color="auto" w:frame="1"/>
        </w:rPr>
        <w:t>, Wolf Mehling</w:t>
      </w:r>
      <w:r>
        <w:rPr>
          <w:color w:val="000000"/>
          <w:bdr w:val="none" w:sz="0" w:space="0" w:color="auto" w:frame="1"/>
          <w:vertAlign w:val="superscript"/>
        </w:rPr>
        <w:t>7</w:t>
      </w:r>
      <w:r w:rsidRPr="00B56C29">
        <w:rPr>
          <w:color w:val="000000"/>
          <w:bdr w:val="none" w:sz="0" w:space="0" w:color="auto" w:frame="1"/>
        </w:rPr>
        <w:t>, Zev Schuman-Olivier</w:t>
      </w:r>
      <w:r>
        <w:rPr>
          <w:color w:val="000000"/>
          <w:bdr w:val="none" w:sz="0" w:space="0" w:color="auto" w:frame="1"/>
          <w:vertAlign w:val="superscript"/>
        </w:rPr>
        <w:t>10,11</w:t>
      </w:r>
      <w:r w:rsidRPr="00B56C29">
        <w:rPr>
          <w:color w:val="000000"/>
          <w:bdr w:val="none" w:sz="0" w:space="0" w:color="auto" w:frame="1"/>
        </w:rPr>
        <w:t>, Sahib S. Khalsa</w:t>
      </w:r>
      <w:r w:rsidRPr="005951FD">
        <w:rPr>
          <w:color w:val="000000"/>
          <w:bdr w:val="none" w:sz="0" w:space="0" w:color="auto" w:frame="1"/>
          <w:vertAlign w:val="superscript"/>
        </w:rPr>
        <w:t>12</w:t>
      </w:r>
    </w:p>
    <w:p w14:paraId="677C89D1" w14:textId="77777777" w:rsidR="000E3427" w:rsidRPr="00167268" w:rsidRDefault="000E3427" w:rsidP="000E3427">
      <w:pPr>
        <w:pStyle w:val="xmsonormal"/>
        <w:spacing w:before="0" w:beforeAutospacing="0" w:after="0" w:afterAutospacing="0"/>
        <w:rPr>
          <w:color w:val="000000"/>
          <w:sz w:val="22"/>
          <w:szCs w:val="22"/>
          <w:bdr w:val="none" w:sz="0" w:space="0" w:color="auto" w:frame="1"/>
        </w:rPr>
      </w:pPr>
    </w:p>
    <w:p w14:paraId="2FBFF736" w14:textId="77777777" w:rsidR="000E3427" w:rsidRPr="007B458A" w:rsidRDefault="000E3427" w:rsidP="000E3427">
      <w:pPr>
        <w:pStyle w:val="xwhitespace-pre-wrap"/>
        <w:spacing w:before="0" w:beforeAutospacing="0" w:after="0" w:afterAutospacing="0"/>
        <w:rPr>
          <w:color w:val="000000" w:themeColor="text1"/>
          <w:sz w:val="22"/>
          <w:szCs w:val="22"/>
        </w:rPr>
      </w:pPr>
      <w:r w:rsidRPr="007B458A">
        <w:rPr>
          <w:color w:val="000000" w:themeColor="text1"/>
          <w:sz w:val="22"/>
          <w:szCs w:val="22"/>
          <w:vertAlign w:val="superscript"/>
        </w:rPr>
        <w:t>1</w:t>
      </w:r>
      <w:r w:rsidRPr="007B458A">
        <w:rPr>
          <w:color w:val="000000" w:themeColor="text1"/>
          <w:sz w:val="22"/>
          <w:szCs w:val="22"/>
        </w:rPr>
        <w:t>New York State Psychiatric Institute, Columbia University Irving Medical Center, Department of Psychiatry, New York, 10032, USA</w:t>
      </w:r>
    </w:p>
    <w:p w14:paraId="727B95C0" w14:textId="77777777" w:rsidR="000E3427" w:rsidRPr="007B458A" w:rsidRDefault="000E3427" w:rsidP="000E3427">
      <w:pPr>
        <w:pStyle w:val="xwhitespace-pre-wrap"/>
        <w:spacing w:before="0" w:beforeAutospacing="0" w:after="0" w:afterAutospacing="0"/>
        <w:rPr>
          <w:color w:val="000000" w:themeColor="text1"/>
          <w:sz w:val="22"/>
          <w:szCs w:val="22"/>
        </w:rPr>
      </w:pPr>
      <w:r w:rsidRPr="007B458A">
        <w:rPr>
          <w:color w:val="000000" w:themeColor="text1"/>
          <w:sz w:val="22"/>
          <w:szCs w:val="22"/>
          <w:vertAlign w:val="superscript"/>
        </w:rPr>
        <w:t>2</w:t>
      </w:r>
      <w:r w:rsidRPr="007B458A">
        <w:rPr>
          <w:color w:val="000000" w:themeColor="text1"/>
          <w:sz w:val="22"/>
          <w:szCs w:val="22"/>
        </w:rPr>
        <w:t>Psychology, Virginia Tech, Blacksburg</w:t>
      </w:r>
      <w:r>
        <w:rPr>
          <w:color w:val="000000" w:themeColor="text1"/>
          <w:sz w:val="22"/>
          <w:szCs w:val="22"/>
        </w:rPr>
        <w:t>, 24061, USA</w:t>
      </w:r>
    </w:p>
    <w:p w14:paraId="0A2CDD5D" w14:textId="77777777" w:rsidR="000E3427" w:rsidRPr="007B458A" w:rsidRDefault="000E3427" w:rsidP="000E3427">
      <w:pPr>
        <w:pStyle w:val="xwhitespace-pre-wrap"/>
        <w:spacing w:before="0" w:beforeAutospacing="0" w:after="0" w:afterAutospacing="0"/>
        <w:rPr>
          <w:color w:val="000000" w:themeColor="text1"/>
          <w:sz w:val="22"/>
          <w:szCs w:val="22"/>
        </w:rPr>
      </w:pPr>
      <w:r w:rsidRPr="007B458A">
        <w:rPr>
          <w:color w:val="000000" w:themeColor="text1"/>
          <w:sz w:val="22"/>
          <w:szCs w:val="22"/>
          <w:vertAlign w:val="superscript"/>
        </w:rPr>
        <w:t>3</w:t>
      </w:r>
      <w:r w:rsidRPr="007B458A">
        <w:rPr>
          <w:color w:val="000000" w:themeColor="text1"/>
          <w:sz w:val="22"/>
          <w:szCs w:val="22"/>
        </w:rPr>
        <w:t>University of Colorado Denver, Department of Psychology, Denver, 80204, USA</w:t>
      </w:r>
    </w:p>
    <w:p w14:paraId="763500F0" w14:textId="77777777" w:rsidR="000E3427" w:rsidRPr="007B458A" w:rsidRDefault="000E3427" w:rsidP="000E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2"/>
          <w:szCs w:val="22"/>
        </w:rPr>
      </w:pPr>
      <w:r w:rsidRPr="007B458A">
        <w:rPr>
          <w:color w:val="000000" w:themeColor="text1"/>
          <w:sz w:val="22"/>
          <w:szCs w:val="22"/>
          <w:vertAlign w:val="superscript"/>
        </w:rPr>
        <w:t>4</w:t>
      </w:r>
      <w:r w:rsidRPr="007B458A">
        <w:rPr>
          <w:color w:val="000000" w:themeColor="text1"/>
          <w:sz w:val="22"/>
          <w:szCs w:val="22"/>
        </w:rPr>
        <w:t xml:space="preserve"> </w:t>
      </w:r>
      <w:r w:rsidRPr="00862EFF">
        <w:rPr>
          <w:color w:val="000000" w:themeColor="text1"/>
          <w:sz w:val="22"/>
          <w:szCs w:val="22"/>
        </w:rPr>
        <w:t xml:space="preserve">French Armed Forces Biomedical Research Institute, </w:t>
      </w:r>
      <w:proofErr w:type="spellStart"/>
      <w:r w:rsidRPr="00862EFF">
        <w:rPr>
          <w:color w:val="000000" w:themeColor="text1"/>
          <w:sz w:val="22"/>
          <w:szCs w:val="22"/>
        </w:rPr>
        <w:t>Brétigny</w:t>
      </w:r>
      <w:proofErr w:type="spellEnd"/>
      <w:r w:rsidRPr="00862EFF">
        <w:rPr>
          <w:color w:val="000000" w:themeColor="text1"/>
          <w:sz w:val="22"/>
          <w:szCs w:val="22"/>
        </w:rPr>
        <w:t>-sur-</w:t>
      </w:r>
      <w:proofErr w:type="spellStart"/>
      <w:r w:rsidRPr="00862EFF">
        <w:rPr>
          <w:color w:val="000000" w:themeColor="text1"/>
          <w:sz w:val="22"/>
          <w:szCs w:val="22"/>
        </w:rPr>
        <w:t>Orge</w:t>
      </w:r>
      <w:proofErr w:type="spellEnd"/>
      <w:r w:rsidRPr="00862EFF">
        <w:rPr>
          <w:color w:val="000000" w:themeColor="text1"/>
          <w:sz w:val="22"/>
          <w:szCs w:val="22"/>
        </w:rPr>
        <w:t>, France</w:t>
      </w:r>
    </w:p>
    <w:p w14:paraId="6A71F451" w14:textId="77777777" w:rsidR="000E3427" w:rsidRPr="007B458A" w:rsidRDefault="000E3427" w:rsidP="000E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2"/>
          <w:szCs w:val="22"/>
        </w:rPr>
      </w:pPr>
      <w:r w:rsidRPr="007B458A">
        <w:rPr>
          <w:color w:val="000000" w:themeColor="text1"/>
          <w:sz w:val="22"/>
          <w:szCs w:val="22"/>
          <w:vertAlign w:val="superscript"/>
        </w:rPr>
        <w:t xml:space="preserve">5 </w:t>
      </w:r>
      <w:r w:rsidRPr="00862EFF">
        <w:rPr>
          <w:color w:val="000000" w:themeColor="text1"/>
          <w:sz w:val="22"/>
          <w:szCs w:val="22"/>
        </w:rPr>
        <w:t>UMR VIFASOM, Université de Paris, Paris, France</w:t>
      </w:r>
    </w:p>
    <w:p w14:paraId="30B6AE4E" w14:textId="77777777" w:rsidR="000E3427" w:rsidRPr="007B458A" w:rsidRDefault="000E3427" w:rsidP="000E3427">
      <w:pPr>
        <w:pStyle w:val="xwhitespace-pre-wrap"/>
        <w:spacing w:before="0" w:beforeAutospacing="0" w:after="0" w:afterAutospacing="0"/>
        <w:rPr>
          <w:color w:val="000000" w:themeColor="text1"/>
          <w:sz w:val="22"/>
          <w:szCs w:val="22"/>
          <w:vertAlign w:val="superscript"/>
        </w:rPr>
      </w:pPr>
      <w:r w:rsidRPr="007B458A">
        <w:rPr>
          <w:color w:val="000000" w:themeColor="text1"/>
          <w:sz w:val="22"/>
          <w:szCs w:val="22"/>
          <w:vertAlign w:val="superscript"/>
        </w:rPr>
        <w:t xml:space="preserve">6 </w:t>
      </w:r>
      <w:r w:rsidRPr="00862EFF">
        <w:rPr>
          <w:color w:val="000000" w:themeColor="text1"/>
          <w:sz w:val="22"/>
          <w:szCs w:val="22"/>
        </w:rPr>
        <w:t>Laureate Institute for Brain Research, Tulsa, OK, USA</w:t>
      </w:r>
      <w:r>
        <w:rPr>
          <w:color w:val="000000" w:themeColor="text1"/>
          <w:sz w:val="22"/>
          <w:szCs w:val="22"/>
        </w:rPr>
        <w:t xml:space="preserve"> 74136</w:t>
      </w:r>
    </w:p>
    <w:p w14:paraId="6B49A8DF" w14:textId="77777777" w:rsidR="000E3427" w:rsidRPr="007B458A" w:rsidRDefault="000E3427" w:rsidP="000E3427">
      <w:pPr>
        <w:pStyle w:val="xwhitespace-pre-wrap"/>
        <w:spacing w:before="0" w:beforeAutospacing="0" w:after="0" w:afterAutospacing="0"/>
        <w:rPr>
          <w:color w:val="000000" w:themeColor="text1"/>
          <w:sz w:val="22"/>
          <w:szCs w:val="22"/>
        </w:rPr>
      </w:pPr>
      <w:r w:rsidRPr="007B458A">
        <w:rPr>
          <w:color w:val="000000" w:themeColor="text1"/>
          <w:sz w:val="22"/>
          <w:szCs w:val="22"/>
          <w:vertAlign w:val="superscript"/>
        </w:rPr>
        <w:t xml:space="preserve">7 </w:t>
      </w:r>
      <w:r w:rsidRPr="007B458A">
        <w:rPr>
          <w:color w:val="000000" w:themeColor="text1"/>
          <w:sz w:val="22"/>
          <w:szCs w:val="22"/>
        </w:rPr>
        <w:t>Osher Center for Integrative Health, University of California, San Francisco, 94115, USA</w:t>
      </w:r>
    </w:p>
    <w:p w14:paraId="03E0583E" w14:textId="77777777" w:rsidR="000E3427" w:rsidRPr="007B458A" w:rsidRDefault="000E3427" w:rsidP="000E3427">
      <w:pPr>
        <w:pStyle w:val="xwhitespace-pre-wrap"/>
        <w:spacing w:before="0" w:beforeAutospacing="0" w:after="0" w:afterAutospacing="0"/>
        <w:rPr>
          <w:color w:val="000000" w:themeColor="text1"/>
          <w:sz w:val="22"/>
          <w:szCs w:val="22"/>
        </w:rPr>
      </w:pPr>
      <w:r w:rsidRPr="007B458A">
        <w:rPr>
          <w:color w:val="000000" w:themeColor="text1"/>
          <w:sz w:val="22"/>
          <w:szCs w:val="22"/>
          <w:vertAlign w:val="superscript"/>
        </w:rPr>
        <w:t xml:space="preserve">8 </w:t>
      </w:r>
      <w:r w:rsidRPr="007B458A">
        <w:rPr>
          <w:color w:val="000000" w:themeColor="text1"/>
          <w:sz w:val="22"/>
          <w:szCs w:val="22"/>
        </w:rPr>
        <w:t>Educational Psychology Department, University of Wisconsin-Madison, Madison, WI 53706, USA</w:t>
      </w:r>
      <w:r w:rsidRPr="007B458A">
        <w:rPr>
          <w:color w:val="000000" w:themeColor="text1"/>
          <w:sz w:val="22"/>
          <w:szCs w:val="22"/>
          <w:vertAlign w:val="superscript"/>
        </w:rPr>
        <w:t xml:space="preserve"> 9</w:t>
      </w:r>
      <w:r w:rsidRPr="007B458A">
        <w:rPr>
          <w:color w:val="000000" w:themeColor="text1"/>
          <w:sz w:val="22"/>
          <w:szCs w:val="22"/>
        </w:rPr>
        <w:t>Counseling Psychology, University of Wisconsin-Madison, Madison, WI 53706, USA</w:t>
      </w:r>
    </w:p>
    <w:p w14:paraId="50A60549" w14:textId="77777777" w:rsidR="000E3427" w:rsidRPr="007B458A" w:rsidRDefault="000E3427" w:rsidP="000E3427">
      <w:pPr>
        <w:pStyle w:val="xwhitespace-pre-wrap"/>
        <w:spacing w:before="0" w:beforeAutospacing="0" w:after="0" w:afterAutospacing="0"/>
        <w:rPr>
          <w:color w:val="000000" w:themeColor="text1"/>
          <w:sz w:val="22"/>
          <w:szCs w:val="22"/>
        </w:rPr>
      </w:pPr>
      <w:r w:rsidRPr="007B458A">
        <w:rPr>
          <w:color w:val="000000" w:themeColor="text1"/>
          <w:sz w:val="22"/>
          <w:szCs w:val="22"/>
          <w:vertAlign w:val="superscript"/>
        </w:rPr>
        <w:t>10</w:t>
      </w:r>
      <w:r w:rsidRPr="007B458A">
        <w:rPr>
          <w:bCs/>
          <w:color w:val="000000" w:themeColor="text1"/>
          <w:sz w:val="22"/>
          <w:szCs w:val="22"/>
        </w:rPr>
        <w:t>Center for Mindfulness and Compassion, Department of Psychiatry,</w:t>
      </w:r>
      <w:r w:rsidRPr="007B458A">
        <w:rPr>
          <w:color w:val="000000" w:themeColor="text1"/>
          <w:sz w:val="22"/>
          <w:szCs w:val="22"/>
        </w:rPr>
        <w:t xml:space="preserve"> Cambridge Health Alliance, Cambridge, MA, 02139, USA</w:t>
      </w:r>
    </w:p>
    <w:p w14:paraId="0C25954B" w14:textId="77777777" w:rsidR="000E3427" w:rsidRDefault="000E3427" w:rsidP="000E3427">
      <w:pPr>
        <w:pStyle w:val="xwhitespace-pre-wrap"/>
        <w:spacing w:before="0" w:beforeAutospacing="0" w:after="0" w:afterAutospacing="0"/>
        <w:rPr>
          <w:color w:val="000000" w:themeColor="text1"/>
          <w:sz w:val="22"/>
          <w:szCs w:val="22"/>
        </w:rPr>
      </w:pPr>
      <w:r w:rsidRPr="007B458A">
        <w:rPr>
          <w:color w:val="000000" w:themeColor="text1"/>
          <w:sz w:val="22"/>
          <w:szCs w:val="22"/>
          <w:vertAlign w:val="superscript"/>
        </w:rPr>
        <w:t>11</w:t>
      </w:r>
      <w:r w:rsidRPr="007B458A">
        <w:rPr>
          <w:color w:val="000000" w:themeColor="text1"/>
          <w:sz w:val="22"/>
          <w:szCs w:val="22"/>
        </w:rPr>
        <w:t>Department of Psychiatry, Harvard Medical School, Cambridge, MA, 02139, USA</w:t>
      </w:r>
    </w:p>
    <w:p w14:paraId="18DD1492" w14:textId="77777777" w:rsidR="000E3427" w:rsidRPr="00991E59" w:rsidRDefault="000E3427" w:rsidP="000E3427">
      <w:pPr>
        <w:pStyle w:val="xwhitespace-pre-wrap"/>
        <w:spacing w:before="0" w:beforeAutospacing="0" w:after="0" w:afterAutospacing="0"/>
        <w:ind w:left="180" w:hanging="180"/>
        <w:rPr>
          <w:color w:val="000000" w:themeColor="text1"/>
          <w:sz w:val="22"/>
          <w:szCs w:val="22"/>
        </w:rPr>
      </w:pPr>
      <w:r w:rsidRPr="005951FD">
        <w:rPr>
          <w:color w:val="000000" w:themeColor="text1"/>
          <w:sz w:val="22"/>
          <w:szCs w:val="22"/>
          <w:vertAlign w:val="superscript"/>
        </w:rPr>
        <w:t>12</w:t>
      </w:r>
      <w:r w:rsidRPr="005951FD">
        <w:rPr>
          <w:color w:val="000000" w:themeColor="text1"/>
          <w:sz w:val="22"/>
          <w:szCs w:val="22"/>
        </w:rPr>
        <w:t>Department of Psychiatry and Biobehavioral Sciences, Semel Institute for Neuroscience and Human Behavior, David Geffen School of Medicine, University of California at Los Angeles, 760 Westwood Plaza, Los Angeles, CA 90024, United States</w:t>
      </w:r>
    </w:p>
    <w:p w14:paraId="746AF2F6" w14:textId="77777777" w:rsidR="000E3427" w:rsidRPr="007B458A" w:rsidRDefault="000E3427" w:rsidP="000E3427">
      <w:pPr>
        <w:pStyle w:val="xwhitespace-pre-wrap"/>
        <w:spacing w:before="0" w:beforeAutospacing="0" w:after="0" w:afterAutospacing="0"/>
        <w:rPr>
          <w:color w:val="000000" w:themeColor="text1"/>
          <w:sz w:val="22"/>
          <w:szCs w:val="22"/>
        </w:rPr>
      </w:pPr>
    </w:p>
    <w:p w14:paraId="45F7C3F9" w14:textId="77777777" w:rsidR="000E3427" w:rsidRPr="007B583D" w:rsidRDefault="000E3427" w:rsidP="000E3427">
      <w:pPr>
        <w:pStyle w:val="xwhitespace-pre-wrap"/>
        <w:spacing w:before="0" w:beforeAutospacing="0" w:after="0" w:afterAutospacing="0"/>
        <w:rPr>
          <w:color w:val="000000" w:themeColor="text1"/>
          <w:sz w:val="22"/>
          <w:szCs w:val="22"/>
        </w:rPr>
      </w:pPr>
      <w:r>
        <w:rPr>
          <w:color w:val="000000" w:themeColor="text1"/>
          <w:sz w:val="22"/>
          <w:szCs w:val="22"/>
        </w:rPr>
        <w:t>*</w:t>
      </w:r>
      <w:r w:rsidRPr="00EC15CD">
        <w:rPr>
          <w:color w:val="000000" w:themeColor="text1"/>
          <w:sz w:val="22"/>
          <w:szCs w:val="22"/>
        </w:rPr>
        <w:t>Isaac.Treves@nyspi.columbia.edu</w:t>
      </w:r>
    </w:p>
    <w:p w14:paraId="4D2603FE" w14:textId="77777777" w:rsidR="000E3427" w:rsidRPr="007B583D" w:rsidRDefault="000E3427" w:rsidP="000E3427">
      <w:pPr>
        <w:pStyle w:val="xwhitespace-pre-wrap"/>
        <w:spacing w:before="0" w:beforeAutospacing="0" w:after="0" w:afterAutospacing="0"/>
        <w:rPr>
          <w:color w:val="000000" w:themeColor="text1"/>
          <w:sz w:val="22"/>
          <w:szCs w:val="22"/>
        </w:rPr>
      </w:pPr>
      <w:r w:rsidRPr="007B583D">
        <w:rPr>
          <w:color w:val="000000" w:themeColor="text1"/>
          <w:sz w:val="22"/>
          <w:szCs w:val="22"/>
          <w:vertAlign w:val="superscript"/>
        </w:rPr>
        <w:t>+</w:t>
      </w:r>
      <w:r w:rsidRPr="007B583D">
        <w:rPr>
          <w:color w:val="000000" w:themeColor="text1"/>
          <w:sz w:val="22"/>
          <w:szCs w:val="22"/>
        </w:rPr>
        <w:t>these authors contributed equally to the work</w:t>
      </w:r>
    </w:p>
    <w:p w14:paraId="04A135A9" w14:textId="77777777" w:rsidR="00403884" w:rsidRPr="005F6177" w:rsidRDefault="00403884" w:rsidP="00403884">
      <w:pPr>
        <w:rPr>
          <w:color w:val="000000" w:themeColor="text1"/>
        </w:rPr>
      </w:pPr>
    </w:p>
    <w:p w14:paraId="37944E8A" w14:textId="77777777" w:rsidR="00403884" w:rsidRPr="005F6177" w:rsidRDefault="00403884" w:rsidP="00403884">
      <w:pPr>
        <w:rPr>
          <w:color w:val="000000" w:themeColor="text1"/>
        </w:rPr>
      </w:pPr>
    </w:p>
    <w:p w14:paraId="5CB3486D" w14:textId="77777777" w:rsidR="00151BC9" w:rsidRDefault="00151BC9" w:rsidP="00403884">
      <w:pPr>
        <w:rPr>
          <w:b/>
          <w:bCs/>
          <w:color w:val="000000" w:themeColor="text1"/>
        </w:rPr>
      </w:pPr>
    </w:p>
    <w:p w14:paraId="26D6B2C6" w14:textId="77777777" w:rsidR="00151BC9" w:rsidRDefault="00151BC9" w:rsidP="00403884">
      <w:pPr>
        <w:rPr>
          <w:b/>
          <w:bCs/>
          <w:color w:val="000000" w:themeColor="text1"/>
        </w:rPr>
      </w:pPr>
    </w:p>
    <w:p w14:paraId="166AB4D9" w14:textId="77777777" w:rsidR="00151BC9" w:rsidRDefault="00151BC9" w:rsidP="00403884">
      <w:pPr>
        <w:rPr>
          <w:b/>
          <w:bCs/>
          <w:color w:val="000000" w:themeColor="text1"/>
        </w:rPr>
      </w:pPr>
    </w:p>
    <w:p w14:paraId="5633D4F3" w14:textId="77777777" w:rsidR="00151BC9" w:rsidRDefault="00151BC9" w:rsidP="00403884">
      <w:pPr>
        <w:rPr>
          <w:b/>
          <w:bCs/>
          <w:color w:val="000000" w:themeColor="text1"/>
        </w:rPr>
      </w:pPr>
    </w:p>
    <w:p w14:paraId="6D833331" w14:textId="77777777" w:rsidR="00151BC9" w:rsidRDefault="00151BC9" w:rsidP="00403884">
      <w:pPr>
        <w:rPr>
          <w:b/>
          <w:bCs/>
          <w:color w:val="000000" w:themeColor="text1"/>
        </w:rPr>
      </w:pPr>
    </w:p>
    <w:p w14:paraId="5BD79EC9" w14:textId="77777777" w:rsidR="00151BC9" w:rsidRDefault="00151BC9" w:rsidP="00403884">
      <w:pPr>
        <w:rPr>
          <w:b/>
          <w:bCs/>
          <w:color w:val="000000" w:themeColor="text1"/>
        </w:rPr>
      </w:pPr>
    </w:p>
    <w:p w14:paraId="092348BE" w14:textId="77777777" w:rsidR="00151BC9" w:rsidRDefault="00151BC9" w:rsidP="00403884">
      <w:pPr>
        <w:rPr>
          <w:b/>
          <w:bCs/>
          <w:color w:val="000000" w:themeColor="text1"/>
        </w:rPr>
      </w:pPr>
    </w:p>
    <w:p w14:paraId="082D7085" w14:textId="77777777" w:rsidR="00151BC9" w:rsidRDefault="00151BC9" w:rsidP="00403884">
      <w:pPr>
        <w:rPr>
          <w:b/>
          <w:bCs/>
          <w:color w:val="000000" w:themeColor="text1"/>
        </w:rPr>
      </w:pPr>
    </w:p>
    <w:p w14:paraId="535480EB" w14:textId="77777777" w:rsidR="00151BC9" w:rsidRDefault="00151BC9" w:rsidP="00403884">
      <w:pPr>
        <w:rPr>
          <w:b/>
          <w:bCs/>
          <w:color w:val="000000" w:themeColor="text1"/>
        </w:rPr>
      </w:pPr>
    </w:p>
    <w:p w14:paraId="0E8264DD" w14:textId="77777777" w:rsidR="00151BC9" w:rsidRDefault="00151BC9" w:rsidP="00403884">
      <w:pPr>
        <w:rPr>
          <w:b/>
          <w:bCs/>
          <w:color w:val="000000" w:themeColor="text1"/>
        </w:rPr>
      </w:pPr>
    </w:p>
    <w:p w14:paraId="0E7C1F52" w14:textId="77777777" w:rsidR="00151BC9" w:rsidRDefault="00151BC9" w:rsidP="00403884">
      <w:pPr>
        <w:rPr>
          <w:b/>
          <w:bCs/>
          <w:color w:val="000000" w:themeColor="text1"/>
        </w:rPr>
      </w:pPr>
    </w:p>
    <w:p w14:paraId="4F579C9C" w14:textId="77777777" w:rsidR="00151BC9" w:rsidRDefault="00151BC9" w:rsidP="00403884">
      <w:pPr>
        <w:rPr>
          <w:b/>
          <w:bCs/>
          <w:color w:val="000000" w:themeColor="text1"/>
        </w:rPr>
      </w:pPr>
    </w:p>
    <w:p w14:paraId="1EDC5AC3" w14:textId="77777777" w:rsidR="00151BC9" w:rsidRDefault="00151BC9" w:rsidP="00403884">
      <w:pPr>
        <w:rPr>
          <w:b/>
          <w:bCs/>
          <w:color w:val="000000" w:themeColor="text1"/>
        </w:rPr>
      </w:pPr>
    </w:p>
    <w:p w14:paraId="5B719FB0" w14:textId="77777777" w:rsidR="00151BC9" w:rsidRDefault="00151BC9" w:rsidP="00403884">
      <w:pPr>
        <w:rPr>
          <w:b/>
          <w:bCs/>
          <w:color w:val="000000" w:themeColor="text1"/>
        </w:rPr>
      </w:pPr>
    </w:p>
    <w:p w14:paraId="1C399BCB" w14:textId="77777777" w:rsidR="00151BC9" w:rsidRDefault="00151BC9" w:rsidP="00403884">
      <w:pPr>
        <w:rPr>
          <w:b/>
          <w:bCs/>
          <w:color w:val="000000" w:themeColor="text1"/>
        </w:rPr>
      </w:pPr>
    </w:p>
    <w:p w14:paraId="2B1D87C1" w14:textId="77777777" w:rsidR="00151BC9" w:rsidRDefault="00151BC9" w:rsidP="00403884">
      <w:pPr>
        <w:rPr>
          <w:b/>
          <w:bCs/>
          <w:color w:val="000000" w:themeColor="text1"/>
        </w:rPr>
      </w:pPr>
    </w:p>
    <w:p w14:paraId="5788BA63" w14:textId="77777777" w:rsidR="00151BC9" w:rsidRDefault="00151BC9" w:rsidP="00403884">
      <w:pPr>
        <w:rPr>
          <w:b/>
          <w:bCs/>
          <w:color w:val="000000" w:themeColor="text1"/>
        </w:rPr>
      </w:pPr>
    </w:p>
    <w:p w14:paraId="3349C35E" w14:textId="77777777" w:rsidR="00151BC9" w:rsidRDefault="00151BC9" w:rsidP="00403884">
      <w:pPr>
        <w:rPr>
          <w:b/>
          <w:bCs/>
          <w:color w:val="000000" w:themeColor="text1"/>
        </w:rPr>
      </w:pPr>
    </w:p>
    <w:p w14:paraId="3C73C77E" w14:textId="77777777" w:rsidR="00151BC9" w:rsidRPr="005F6177" w:rsidRDefault="00151BC9" w:rsidP="00403884">
      <w:pPr>
        <w:rPr>
          <w:b/>
          <w:bCs/>
          <w:color w:val="000000" w:themeColor="text1"/>
        </w:rPr>
      </w:pPr>
    </w:p>
    <w:p w14:paraId="00F34B5F" w14:textId="77777777" w:rsidR="000E3427" w:rsidRPr="005F6177" w:rsidRDefault="000E3427" w:rsidP="000E3427">
      <w:pPr>
        <w:rPr>
          <w:b/>
          <w:bCs/>
          <w:color w:val="000000" w:themeColor="text1"/>
        </w:rPr>
      </w:pPr>
    </w:p>
    <w:p w14:paraId="109F1F08" w14:textId="77777777" w:rsidR="000E3427" w:rsidRDefault="000E3427" w:rsidP="000E3427">
      <w:pPr>
        <w:jc w:val="center"/>
        <w:rPr>
          <w:b/>
          <w:bCs/>
          <w:color w:val="000000" w:themeColor="text1"/>
        </w:rPr>
      </w:pPr>
      <w:r>
        <w:rPr>
          <w:b/>
          <w:bCs/>
          <w:color w:val="000000" w:themeColor="text1"/>
        </w:rPr>
        <w:lastRenderedPageBreak/>
        <w:t>Table of Contents</w:t>
      </w:r>
    </w:p>
    <w:p w14:paraId="43762D21" w14:textId="77777777" w:rsidR="000E3427" w:rsidRDefault="000E3427" w:rsidP="000E3427">
      <w:pPr>
        <w:rPr>
          <w:b/>
          <w:bCs/>
          <w:color w:val="000000" w:themeColor="text1"/>
        </w:rPr>
      </w:pPr>
    </w:p>
    <w:p w14:paraId="0AD22E41" w14:textId="0C119A75" w:rsidR="00DE68E9" w:rsidRDefault="000E3427">
      <w:pPr>
        <w:pStyle w:val="TOC1"/>
        <w:tabs>
          <w:tab w:val="right" w:leader="dot" w:pos="9350"/>
        </w:tabs>
        <w:rPr>
          <w:rFonts w:asciiTheme="minorHAnsi" w:eastAsiaTheme="minorEastAsia" w:hAnsiTheme="minorHAnsi" w:cstheme="minorBidi"/>
          <w:noProof/>
          <w:kern w:val="2"/>
          <w14:ligatures w14:val="standardContextual"/>
        </w:rPr>
      </w:pPr>
      <w:r>
        <w:rPr>
          <w:b/>
          <w:bCs/>
          <w:color w:val="000000" w:themeColor="text1"/>
        </w:rPr>
        <w:fldChar w:fldCharType="begin"/>
      </w:r>
      <w:r>
        <w:rPr>
          <w:b/>
          <w:bCs/>
          <w:color w:val="000000" w:themeColor="text1"/>
        </w:rPr>
        <w:instrText xml:space="preserve"> TOC \h \z \t "TOC,1" </w:instrText>
      </w:r>
      <w:r>
        <w:rPr>
          <w:b/>
          <w:bCs/>
          <w:color w:val="000000" w:themeColor="text1"/>
        </w:rPr>
        <w:fldChar w:fldCharType="separate"/>
      </w:r>
      <w:hyperlink w:anchor="_Toc208738842" w:history="1">
        <w:r w:rsidR="00DE68E9" w:rsidRPr="005820FF">
          <w:rPr>
            <w:rStyle w:val="Hyperlink"/>
            <w:noProof/>
          </w:rPr>
          <w:t>Text S1. Additional Search Details.</w:t>
        </w:r>
        <w:r w:rsidR="00DE68E9">
          <w:rPr>
            <w:noProof/>
            <w:webHidden/>
          </w:rPr>
          <w:tab/>
        </w:r>
        <w:r w:rsidR="00DE68E9">
          <w:rPr>
            <w:noProof/>
            <w:webHidden/>
          </w:rPr>
          <w:fldChar w:fldCharType="begin"/>
        </w:r>
        <w:r w:rsidR="00DE68E9">
          <w:rPr>
            <w:noProof/>
            <w:webHidden/>
          </w:rPr>
          <w:instrText xml:space="preserve"> PAGEREF _Toc208738842 \h </w:instrText>
        </w:r>
        <w:r w:rsidR="00DE68E9">
          <w:rPr>
            <w:noProof/>
            <w:webHidden/>
          </w:rPr>
        </w:r>
        <w:r w:rsidR="00DE68E9">
          <w:rPr>
            <w:noProof/>
            <w:webHidden/>
          </w:rPr>
          <w:fldChar w:fldCharType="separate"/>
        </w:r>
        <w:r w:rsidR="00DE68E9">
          <w:rPr>
            <w:noProof/>
            <w:webHidden/>
          </w:rPr>
          <w:t>3</w:t>
        </w:r>
        <w:r w:rsidR="00DE68E9">
          <w:rPr>
            <w:noProof/>
            <w:webHidden/>
          </w:rPr>
          <w:fldChar w:fldCharType="end"/>
        </w:r>
      </w:hyperlink>
    </w:p>
    <w:p w14:paraId="3C452F08" w14:textId="524572E7" w:rsidR="00DE68E9" w:rsidRDefault="00DE68E9">
      <w:pPr>
        <w:pStyle w:val="TOC1"/>
        <w:tabs>
          <w:tab w:val="right" w:leader="dot" w:pos="9350"/>
        </w:tabs>
        <w:rPr>
          <w:rFonts w:asciiTheme="minorHAnsi" w:eastAsiaTheme="minorEastAsia" w:hAnsiTheme="minorHAnsi" w:cstheme="minorBidi"/>
          <w:noProof/>
          <w:kern w:val="2"/>
          <w14:ligatures w14:val="standardContextual"/>
        </w:rPr>
      </w:pPr>
      <w:hyperlink w:anchor="_Toc208738843" w:history="1">
        <w:r w:rsidRPr="005820FF">
          <w:rPr>
            <w:rStyle w:val="Hyperlink"/>
            <w:noProof/>
          </w:rPr>
          <w:t>Text S2. Study quality assessment and risk of bias scoring.</w:t>
        </w:r>
        <w:r>
          <w:rPr>
            <w:noProof/>
            <w:webHidden/>
          </w:rPr>
          <w:tab/>
        </w:r>
        <w:r>
          <w:rPr>
            <w:noProof/>
            <w:webHidden/>
          </w:rPr>
          <w:fldChar w:fldCharType="begin"/>
        </w:r>
        <w:r>
          <w:rPr>
            <w:noProof/>
            <w:webHidden/>
          </w:rPr>
          <w:instrText xml:space="preserve"> PAGEREF _Toc208738843 \h </w:instrText>
        </w:r>
        <w:r>
          <w:rPr>
            <w:noProof/>
            <w:webHidden/>
          </w:rPr>
        </w:r>
        <w:r>
          <w:rPr>
            <w:noProof/>
            <w:webHidden/>
          </w:rPr>
          <w:fldChar w:fldCharType="separate"/>
        </w:r>
        <w:r>
          <w:rPr>
            <w:noProof/>
            <w:webHidden/>
          </w:rPr>
          <w:t>3</w:t>
        </w:r>
        <w:r>
          <w:rPr>
            <w:noProof/>
            <w:webHidden/>
          </w:rPr>
          <w:fldChar w:fldCharType="end"/>
        </w:r>
      </w:hyperlink>
    </w:p>
    <w:p w14:paraId="452A2152" w14:textId="7620FA59" w:rsidR="00DE68E9" w:rsidRDefault="00DE68E9">
      <w:pPr>
        <w:pStyle w:val="TOC1"/>
        <w:tabs>
          <w:tab w:val="right" w:leader="dot" w:pos="9350"/>
        </w:tabs>
        <w:rPr>
          <w:rFonts w:asciiTheme="minorHAnsi" w:eastAsiaTheme="minorEastAsia" w:hAnsiTheme="minorHAnsi" w:cstheme="minorBidi"/>
          <w:noProof/>
          <w:kern w:val="2"/>
          <w14:ligatures w14:val="standardContextual"/>
        </w:rPr>
      </w:pPr>
      <w:hyperlink w:anchor="_Toc208738844" w:history="1">
        <w:r w:rsidRPr="005820FF">
          <w:rPr>
            <w:rStyle w:val="Hyperlink"/>
            <w:noProof/>
          </w:rPr>
          <w:t>Text S3. Coding of moderators.</w:t>
        </w:r>
        <w:r>
          <w:rPr>
            <w:noProof/>
            <w:webHidden/>
          </w:rPr>
          <w:tab/>
        </w:r>
        <w:r>
          <w:rPr>
            <w:noProof/>
            <w:webHidden/>
          </w:rPr>
          <w:fldChar w:fldCharType="begin"/>
        </w:r>
        <w:r>
          <w:rPr>
            <w:noProof/>
            <w:webHidden/>
          </w:rPr>
          <w:instrText xml:space="preserve"> PAGEREF _Toc208738844 \h </w:instrText>
        </w:r>
        <w:r>
          <w:rPr>
            <w:noProof/>
            <w:webHidden/>
          </w:rPr>
        </w:r>
        <w:r>
          <w:rPr>
            <w:noProof/>
            <w:webHidden/>
          </w:rPr>
          <w:fldChar w:fldCharType="separate"/>
        </w:r>
        <w:r>
          <w:rPr>
            <w:noProof/>
            <w:webHidden/>
          </w:rPr>
          <w:t>3</w:t>
        </w:r>
        <w:r>
          <w:rPr>
            <w:noProof/>
            <w:webHidden/>
          </w:rPr>
          <w:fldChar w:fldCharType="end"/>
        </w:r>
      </w:hyperlink>
    </w:p>
    <w:p w14:paraId="7C4D1157" w14:textId="798E314A" w:rsidR="00DE68E9" w:rsidRDefault="00DE68E9">
      <w:pPr>
        <w:pStyle w:val="TOC1"/>
        <w:tabs>
          <w:tab w:val="right" w:leader="dot" w:pos="9350"/>
        </w:tabs>
        <w:rPr>
          <w:rFonts w:asciiTheme="minorHAnsi" w:eastAsiaTheme="minorEastAsia" w:hAnsiTheme="minorHAnsi" w:cstheme="minorBidi"/>
          <w:noProof/>
          <w:kern w:val="2"/>
          <w14:ligatures w14:val="standardContextual"/>
        </w:rPr>
      </w:pPr>
      <w:hyperlink w:anchor="_Toc208738845" w:history="1">
        <w:r w:rsidRPr="005820FF">
          <w:rPr>
            <w:rStyle w:val="Hyperlink"/>
            <w:noProof/>
          </w:rPr>
          <w:t>Table S1. Summary of included studies.</w:t>
        </w:r>
        <w:r>
          <w:rPr>
            <w:noProof/>
            <w:webHidden/>
          </w:rPr>
          <w:tab/>
        </w:r>
        <w:r>
          <w:rPr>
            <w:noProof/>
            <w:webHidden/>
          </w:rPr>
          <w:fldChar w:fldCharType="begin"/>
        </w:r>
        <w:r>
          <w:rPr>
            <w:noProof/>
            <w:webHidden/>
          </w:rPr>
          <w:instrText xml:space="preserve"> PAGEREF _Toc208738845 \h </w:instrText>
        </w:r>
        <w:r>
          <w:rPr>
            <w:noProof/>
            <w:webHidden/>
          </w:rPr>
        </w:r>
        <w:r>
          <w:rPr>
            <w:noProof/>
            <w:webHidden/>
          </w:rPr>
          <w:fldChar w:fldCharType="separate"/>
        </w:r>
        <w:r>
          <w:rPr>
            <w:noProof/>
            <w:webHidden/>
          </w:rPr>
          <w:t>5</w:t>
        </w:r>
        <w:r>
          <w:rPr>
            <w:noProof/>
            <w:webHidden/>
          </w:rPr>
          <w:fldChar w:fldCharType="end"/>
        </w:r>
      </w:hyperlink>
    </w:p>
    <w:p w14:paraId="339F2C8B" w14:textId="01A13F6F" w:rsidR="00DE68E9" w:rsidRDefault="00DE68E9">
      <w:pPr>
        <w:pStyle w:val="TOC1"/>
        <w:tabs>
          <w:tab w:val="right" w:leader="dot" w:pos="9350"/>
        </w:tabs>
        <w:rPr>
          <w:rFonts w:asciiTheme="minorHAnsi" w:eastAsiaTheme="minorEastAsia" w:hAnsiTheme="minorHAnsi" w:cstheme="minorBidi"/>
          <w:noProof/>
          <w:kern w:val="2"/>
          <w14:ligatures w14:val="standardContextual"/>
        </w:rPr>
      </w:pPr>
      <w:hyperlink w:anchor="_Toc208738846" w:history="1">
        <w:r w:rsidRPr="005820FF">
          <w:rPr>
            <w:rStyle w:val="Hyperlink"/>
            <w:noProof/>
          </w:rPr>
          <w:t>Table S2. Measures of psychological distress.</w:t>
        </w:r>
        <w:r>
          <w:rPr>
            <w:noProof/>
            <w:webHidden/>
          </w:rPr>
          <w:tab/>
        </w:r>
        <w:r>
          <w:rPr>
            <w:noProof/>
            <w:webHidden/>
          </w:rPr>
          <w:fldChar w:fldCharType="begin"/>
        </w:r>
        <w:r>
          <w:rPr>
            <w:noProof/>
            <w:webHidden/>
          </w:rPr>
          <w:instrText xml:space="preserve"> PAGEREF _Toc208738846 \h </w:instrText>
        </w:r>
        <w:r>
          <w:rPr>
            <w:noProof/>
            <w:webHidden/>
          </w:rPr>
        </w:r>
        <w:r>
          <w:rPr>
            <w:noProof/>
            <w:webHidden/>
          </w:rPr>
          <w:fldChar w:fldCharType="separate"/>
        </w:r>
        <w:r>
          <w:rPr>
            <w:noProof/>
            <w:webHidden/>
          </w:rPr>
          <w:t>12</w:t>
        </w:r>
        <w:r>
          <w:rPr>
            <w:noProof/>
            <w:webHidden/>
          </w:rPr>
          <w:fldChar w:fldCharType="end"/>
        </w:r>
      </w:hyperlink>
    </w:p>
    <w:p w14:paraId="7C7CA696" w14:textId="22A60CA0" w:rsidR="00DE68E9" w:rsidRDefault="00DE68E9">
      <w:pPr>
        <w:pStyle w:val="TOC1"/>
        <w:tabs>
          <w:tab w:val="right" w:leader="dot" w:pos="9350"/>
        </w:tabs>
        <w:rPr>
          <w:rFonts w:asciiTheme="minorHAnsi" w:eastAsiaTheme="minorEastAsia" w:hAnsiTheme="minorHAnsi" w:cstheme="minorBidi"/>
          <w:noProof/>
          <w:kern w:val="2"/>
          <w14:ligatures w14:val="standardContextual"/>
        </w:rPr>
      </w:pPr>
      <w:hyperlink w:anchor="_Toc208738847" w:history="1">
        <w:r w:rsidRPr="005820FF">
          <w:rPr>
            <w:rStyle w:val="Hyperlink"/>
            <w:noProof/>
          </w:rPr>
          <w:t>Table S3. Measures of mindfulness.</w:t>
        </w:r>
        <w:r>
          <w:rPr>
            <w:noProof/>
            <w:webHidden/>
          </w:rPr>
          <w:tab/>
        </w:r>
        <w:r>
          <w:rPr>
            <w:noProof/>
            <w:webHidden/>
          </w:rPr>
          <w:fldChar w:fldCharType="begin"/>
        </w:r>
        <w:r>
          <w:rPr>
            <w:noProof/>
            <w:webHidden/>
          </w:rPr>
          <w:instrText xml:space="preserve"> PAGEREF _Toc208738847 \h </w:instrText>
        </w:r>
        <w:r>
          <w:rPr>
            <w:noProof/>
            <w:webHidden/>
          </w:rPr>
        </w:r>
        <w:r>
          <w:rPr>
            <w:noProof/>
            <w:webHidden/>
          </w:rPr>
          <w:fldChar w:fldCharType="separate"/>
        </w:r>
        <w:r>
          <w:rPr>
            <w:noProof/>
            <w:webHidden/>
          </w:rPr>
          <w:t>13</w:t>
        </w:r>
        <w:r>
          <w:rPr>
            <w:noProof/>
            <w:webHidden/>
          </w:rPr>
          <w:fldChar w:fldCharType="end"/>
        </w:r>
      </w:hyperlink>
    </w:p>
    <w:p w14:paraId="550FBD61" w14:textId="28505B55" w:rsidR="00DE68E9" w:rsidRDefault="00DE68E9">
      <w:pPr>
        <w:pStyle w:val="TOC1"/>
        <w:tabs>
          <w:tab w:val="right" w:leader="dot" w:pos="9350"/>
        </w:tabs>
        <w:rPr>
          <w:rFonts w:asciiTheme="minorHAnsi" w:eastAsiaTheme="minorEastAsia" w:hAnsiTheme="minorHAnsi" w:cstheme="minorBidi"/>
          <w:noProof/>
          <w:kern w:val="2"/>
          <w14:ligatures w14:val="standardContextual"/>
        </w:rPr>
      </w:pPr>
      <w:hyperlink w:anchor="_Toc208738848" w:history="1">
        <w:r w:rsidRPr="005820FF">
          <w:rPr>
            <w:rStyle w:val="Hyperlink"/>
            <w:noProof/>
          </w:rPr>
          <w:t>Table S4. Literature correlations between SIMs for correlated-and-hierarchical effects models.</w:t>
        </w:r>
        <w:r>
          <w:rPr>
            <w:noProof/>
            <w:webHidden/>
          </w:rPr>
          <w:tab/>
        </w:r>
        <w:r>
          <w:rPr>
            <w:noProof/>
            <w:webHidden/>
          </w:rPr>
          <w:fldChar w:fldCharType="begin"/>
        </w:r>
        <w:r>
          <w:rPr>
            <w:noProof/>
            <w:webHidden/>
          </w:rPr>
          <w:instrText xml:space="preserve"> PAGEREF _Toc208738848 \h </w:instrText>
        </w:r>
        <w:r>
          <w:rPr>
            <w:noProof/>
            <w:webHidden/>
          </w:rPr>
        </w:r>
        <w:r>
          <w:rPr>
            <w:noProof/>
            <w:webHidden/>
          </w:rPr>
          <w:fldChar w:fldCharType="separate"/>
        </w:r>
        <w:r>
          <w:rPr>
            <w:noProof/>
            <w:webHidden/>
          </w:rPr>
          <w:t>14</w:t>
        </w:r>
        <w:r>
          <w:rPr>
            <w:noProof/>
            <w:webHidden/>
          </w:rPr>
          <w:fldChar w:fldCharType="end"/>
        </w:r>
      </w:hyperlink>
    </w:p>
    <w:p w14:paraId="57E119DD" w14:textId="19B4726E" w:rsidR="00DE68E9" w:rsidRDefault="00DE68E9">
      <w:pPr>
        <w:pStyle w:val="TOC1"/>
        <w:tabs>
          <w:tab w:val="right" w:leader="dot" w:pos="9350"/>
        </w:tabs>
        <w:rPr>
          <w:rFonts w:asciiTheme="minorHAnsi" w:eastAsiaTheme="minorEastAsia" w:hAnsiTheme="minorHAnsi" w:cstheme="minorBidi"/>
          <w:noProof/>
          <w:kern w:val="2"/>
          <w14:ligatures w14:val="standardContextual"/>
        </w:rPr>
      </w:pPr>
      <w:hyperlink w:anchor="_Toc208738849" w:history="1">
        <w:r w:rsidRPr="005820FF">
          <w:rPr>
            <w:rStyle w:val="Hyperlink"/>
            <w:noProof/>
          </w:rPr>
          <w:t>Table S5. Risk of bias ratings.</w:t>
        </w:r>
        <w:r>
          <w:rPr>
            <w:noProof/>
            <w:webHidden/>
          </w:rPr>
          <w:tab/>
        </w:r>
        <w:r>
          <w:rPr>
            <w:noProof/>
            <w:webHidden/>
          </w:rPr>
          <w:fldChar w:fldCharType="begin"/>
        </w:r>
        <w:r>
          <w:rPr>
            <w:noProof/>
            <w:webHidden/>
          </w:rPr>
          <w:instrText xml:space="preserve"> PAGEREF _Toc208738849 \h </w:instrText>
        </w:r>
        <w:r>
          <w:rPr>
            <w:noProof/>
            <w:webHidden/>
          </w:rPr>
        </w:r>
        <w:r>
          <w:rPr>
            <w:noProof/>
            <w:webHidden/>
          </w:rPr>
          <w:fldChar w:fldCharType="separate"/>
        </w:r>
        <w:r>
          <w:rPr>
            <w:noProof/>
            <w:webHidden/>
          </w:rPr>
          <w:t>15</w:t>
        </w:r>
        <w:r>
          <w:rPr>
            <w:noProof/>
            <w:webHidden/>
          </w:rPr>
          <w:fldChar w:fldCharType="end"/>
        </w:r>
      </w:hyperlink>
    </w:p>
    <w:p w14:paraId="71AA1524" w14:textId="41E4A8B1" w:rsidR="00DE68E9" w:rsidRDefault="00DE68E9">
      <w:pPr>
        <w:pStyle w:val="TOC1"/>
        <w:tabs>
          <w:tab w:val="right" w:leader="dot" w:pos="9350"/>
        </w:tabs>
        <w:rPr>
          <w:rFonts w:asciiTheme="minorHAnsi" w:eastAsiaTheme="minorEastAsia" w:hAnsiTheme="minorHAnsi" w:cstheme="minorBidi"/>
          <w:noProof/>
          <w:kern w:val="2"/>
          <w14:ligatures w14:val="standardContextual"/>
        </w:rPr>
      </w:pPr>
      <w:hyperlink w:anchor="_Toc208738850" w:history="1">
        <w:r w:rsidRPr="005820FF">
          <w:rPr>
            <w:rStyle w:val="Hyperlink"/>
            <w:noProof/>
          </w:rPr>
          <w:t>Table S6. Moderation analyses for MBP interventions.</w:t>
        </w:r>
        <w:r>
          <w:rPr>
            <w:noProof/>
            <w:webHidden/>
          </w:rPr>
          <w:tab/>
        </w:r>
        <w:r>
          <w:rPr>
            <w:noProof/>
            <w:webHidden/>
          </w:rPr>
          <w:fldChar w:fldCharType="begin"/>
        </w:r>
        <w:r>
          <w:rPr>
            <w:noProof/>
            <w:webHidden/>
          </w:rPr>
          <w:instrText xml:space="preserve"> PAGEREF _Toc208738850 \h </w:instrText>
        </w:r>
        <w:r>
          <w:rPr>
            <w:noProof/>
            <w:webHidden/>
          </w:rPr>
        </w:r>
        <w:r>
          <w:rPr>
            <w:noProof/>
            <w:webHidden/>
          </w:rPr>
          <w:fldChar w:fldCharType="separate"/>
        </w:r>
        <w:r>
          <w:rPr>
            <w:noProof/>
            <w:webHidden/>
          </w:rPr>
          <w:t>16</w:t>
        </w:r>
        <w:r>
          <w:rPr>
            <w:noProof/>
            <w:webHidden/>
          </w:rPr>
          <w:fldChar w:fldCharType="end"/>
        </w:r>
      </w:hyperlink>
    </w:p>
    <w:p w14:paraId="24F9E876" w14:textId="346F676A" w:rsidR="00DE68E9" w:rsidRDefault="00DE68E9">
      <w:pPr>
        <w:pStyle w:val="TOC1"/>
        <w:tabs>
          <w:tab w:val="right" w:leader="dot" w:pos="9350"/>
        </w:tabs>
        <w:rPr>
          <w:rFonts w:asciiTheme="minorHAnsi" w:eastAsiaTheme="minorEastAsia" w:hAnsiTheme="minorHAnsi" w:cstheme="minorBidi"/>
          <w:noProof/>
          <w:kern w:val="2"/>
          <w14:ligatures w14:val="standardContextual"/>
        </w:rPr>
      </w:pPr>
      <w:hyperlink w:anchor="_Toc208738851" w:history="1">
        <w:r w:rsidRPr="005820FF">
          <w:rPr>
            <w:rStyle w:val="Hyperlink"/>
            <w:noProof/>
          </w:rPr>
          <w:t>Figure S1. Overall quality of studies.</w:t>
        </w:r>
        <w:r>
          <w:rPr>
            <w:noProof/>
            <w:webHidden/>
          </w:rPr>
          <w:tab/>
        </w:r>
        <w:r>
          <w:rPr>
            <w:noProof/>
            <w:webHidden/>
          </w:rPr>
          <w:fldChar w:fldCharType="begin"/>
        </w:r>
        <w:r>
          <w:rPr>
            <w:noProof/>
            <w:webHidden/>
          </w:rPr>
          <w:instrText xml:space="preserve"> PAGEREF _Toc208738851 \h </w:instrText>
        </w:r>
        <w:r>
          <w:rPr>
            <w:noProof/>
            <w:webHidden/>
          </w:rPr>
        </w:r>
        <w:r>
          <w:rPr>
            <w:noProof/>
            <w:webHidden/>
          </w:rPr>
          <w:fldChar w:fldCharType="separate"/>
        </w:r>
        <w:r>
          <w:rPr>
            <w:noProof/>
            <w:webHidden/>
          </w:rPr>
          <w:t>17</w:t>
        </w:r>
        <w:r>
          <w:rPr>
            <w:noProof/>
            <w:webHidden/>
          </w:rPr>
          <w:fldChar w:fldCharType="end"/>
        </w:r>
      </w:hyperlink>
    </w:p>
    <w:p w14:paraId="2257BD60" w14:textId="7D094696" w:rsidR="00DE68E9" w:rsidRDefault="00DE68E9">
      <w:pPr>
        <w:pStyle w:val="TOC1"/>
        <w:tabs>
          <w:tab w:val="right" w:leader="dot" w:pos="9350"/>
        </w:tabs>
        <w:rPr>
          <w:rFonts w:asciiTheme="minorHAnsi" w:eastAsiaTheme="minorEastAsia" w:hAnsiTheme="minorHAnsi" w:cstheme="minorBidi"/>
          <w:noProof/>
          <w:kern w:val="2"/>
          <w14:ligatures w14:val="standardContextual"/>
        </w:rPr>
      </w:pPr>
      <w:hyperlink w:anchor="_Toc208738852" w:history="1">
        <w:r w:rsidRPr="005820FF">
          <w:rPr>
            <w:rStyle w:val="Hyperlink"/>
            <w:noProof/>
          </w:rPr>
          <w:t>Figure S2: Funnel plot of all effect size estimates.</w:t>
        </w:r>
        <w:r>
          <w:rPr>
            <w:noProof/>
            <w:webHidden/>
          </w:rPr>
          <w:tab/>
        </w:r>
        <w:r>
          <w:rPr>
            <w:noProof/>
            <w:webHidden/>
          </w:rPr>
          <w:fldChar w:fldCharType="begin"/>
        </w:r>
        <w:r>
          <w:rPr>
            <w:noProof/>
            <w:webHidden/>
          </w:rPr>
          <w:instrText xml:space="preserve"> PAGEREF _Toc208738852 \h </w:instrText>
        </w:r>
        <w:r>
          <w:rPr>
            <w:noProof/>
            <w:webHidden/>
          </w:rPr>
        </w:r>
        <w:r>
          <w:rPr>
            <w:noProof/>
            <w:webHidden/>
          </w:rPr>
          <w:fldChar w:fldCharType="separate"/>
        </w:r>
        <w:r>
          <w:rPr>
            <w:noProof/>
            <w:webHidden/>
          </w:rPr>
          <w:t>17</w:t>
        </w:r>
        <w:r>
          <w:rPr>
            <w:noProof/>
            <w:webHidden/>
          </w:rPr>
          <w:fldChar w:fldCharType="end"/>
        </w:r>
      </w:hyperlink>
    </w:p>
    <w:p w14:paraId="1B08E2CB" w14:textId="783F9BE0" w:rsidR="00DE68E9" w:rsidRDefault="00DE68E9">
      <w:pPr>
        <w:pStyle w:val="TOC1"/>
        <w:tabs>
          <w:tab w:val="right" w:leader="dot" w:pos="9350"/>
        </w:tabs>
        <w:rPr>
          <w:rFonts w:asciiTheme="minorHAnsi" w:eastAsiaTheme="minorEastAsia" w:hAnsiTheme="minorHAnsi" w:cstheme="minorBidi"/>
          <w:noProof/>
          <w:kern w:val="2"/>
          <w14:ligatures w14:val="standardContextual"/>
        </w:rPr>
      </w:pPr>
      <w:hyperlink w:anchor="_Toc208738853" w:history="1">
        <w:r w:rsidRPr="005820FF">
          <w:rPr>
            <w:rStyle w:val="Hyperlink"/>
            <w:noProof/>
          </w:rPr>
          <w:t>Figure S3. Changes in mindfulness vs changes in distress.</w:t>
        </w:r>
        <w:r>
          <w:rPr>
            <w:noProof/>
            <w:webHidden/>
          </w:rPr>
          <w:tab/>
        </w:r>
        <w:r>
          <w:rPr>
            <w:noProof/>
            <w:webHidden/>
          </w:rPr>
          <w:fldChar w:fldCharType="begin"/>
        </w:r>
        <w:r>
          <w:rPr>
            <w:noProof/>
            <w:webHidden/>
          </w:rPr>
          <w:instrText xml:space="preserve"> PAGEREF _Toc208738853 \h </w:instrText>
        </w:r>
        <w:r>
          <w:rPr>
            <w:noProof/>
            <w:webHidden/>
          </w:rPr>
        </w:r>
        <w:r>
          <w:rPr>
            <w:noProof/>
            <w:webHidden/>
          </w:rPr>
          <w:fldChar w:fldCharType="separate"/>
        </w:r>
        <w:r>
          <w:rPr>
            <w:noProof/>
            <w:webHidden/>
          </w:rPr>
          <w:t>18</w:t>
        </w:r>
        <w:r>
          <w:rPr>
            <w:noProof/>
            <w:webHidden/>
          </w:rPr>
          <w:fldChar w:fldCharType="end"/>
        </w:r>
      </w:hyperlink>
    </w:p>
    <w:p w14:paraId="3EF15432" w14:textId="68F63F4E" w:rsidR="00DE68E9" w:rsidRDefault="00DE68E9">
      <w:pPr>
        <w:pStyle w:val="TOC1"/>
        <w:tabs>
          <w:tab w:val="right" w:leader="dot" w:pos="9350"/>
        </w:tabs>
        <w:rPr>
          <w:rFonts w:asciiTheme="minorHAnsi" w:eastAsiaTheme="minorEastAsia" w:hAnsiTheme="minorHAnsi" w:cstheme="minorBidi"/>
          <w:noProof/>
          <w:kern w:val="2"/>
          <w14:ligatures w14:val="standardContextual"/>
        </w:rPr>
      </w:pPr>
      <w:hyperlink w:anchor="_Toc208738854" w:history="1">
        <w:r w:rsidRPr="005820FF">
          <w:rPr>
            <w:rStyle w:val="Hyperlink"/>
            <w:noProof/>
          </w:rPr>
          <w:t>Figure S4. Changes in interoception vs changes in mindfulness.</w:t>
        </w:r>
        <w:r>
          <w:rPr>
            <w:noProof/>
            <w:webHidden/>
          </w:rPr>
          <w:tab/>
        </w:r>
        <w:r>
          <w:rPr>
            <w:noProof/>
            <w:webHidden/>
          </w:rPr>
          <w:fldChar w:fldCharType="begin"/>
        </w:r>
        <w:r>
          <w:rPr>
            <w:noProof/>
            <w:webHidden/>
          </w:rPr>
          <w:instrText xml:space="preserve"> PAGEREF _Toc208738854 \h </w:instrText>
        </w:r>
        <w:r>
          <w:rPr>
            <w:noProof/>
            <w:webHidden/>
          </w:rPr>
        </w:r>
        <w:r>
          <w:rPr>
            <w:noProof/>
            <w:webHidden/>
          </w:rPr>
          <w:fldChar w:fldCharType="separate"/>
        </w:r>
        <w:r>
          <w:rPr>
            <w:noProof/>
            <w:webHidden/>
          </w:rPr>
          <w:t>19</w:t>
        </w:r>
        <w:r>
          <w:rPr>
            <w:noProof/>
            <w:webHidden/>
          </w:rPr>
          <w:fldChar w:fldCharType="end"/>
        </w:r>
      </w:hyperlink>
    </w:p>
    <w:p w14:paraId="4B37E2D2" w14:textId="53648EB1" w:rsidR="00DE68E9" w:rsidRDefault="00DE68E9">
      <w:pPr>
        <w:pStyle w:val="TOC1"/>
        <w:tabs>
          <w:tab w:val="right" w:leader="dot" w:pos="9350"/>
        </w:tabs>
        <w:rPr>
          <w:rFonts w:asciiTheme="minorHAnsi" w:eastAsiaTheme="minorEastAsia" w:hAnsiTheme="minorHAnsi" w:cstheme="minorBidi"/>
          <w:noProof/>
          <w:kern w:val="2"/>
          <w14:ligatures w14:val="standardContextual"/>
        </w:rPr>
      </w:pPr>
      <w:hyperlink w:anchor="_Toc208738855" w:history="1">
        <w:r w:rsidRPr="005820FF">
          <w:rPr>
            <w:rStyle w:val="Hyperlink"/>
            <w:noProof/>
          </w:rPr>
          <w:t>References</w:t>
        </w:r>
        <w:r>
          <w:rPr>
            <w:noProof/>
            <w:webHidden/>
          </w:rPr>
          <w:tab/>
        </w:r>
        <w:r>
          <w:rPr>
            <w:noProof/>
            <w:webHidden/>
          </w:rPr>
          <w:fldChar w:fldCharType="begin"/>
        </w:r>
        <w:r>
          <w:rPr>
            <w:noProof/>
            <w:webHidden/>
          </w:rPr>
          <w:instrText xml:space="preserve"> PAGEREF _Toc208738855 \h </w:instrText>
        </w:r>
        <w:r>
          <w:rPr>
            <w:noProof/>
            <w:webHidden/>
          </w:rPr>
        </w:r>
        <w:r>
          <w:rPr>
            <w:noProof/>
            <w:webHidden/>
          </w:rPr>
          <w:fldChar w:fldCharType="separate"/>
        </w:r>
        <w:r>
          <w:rPr>
            <w:noProof/>
            <w:webHidden/>
          </w:rPr>
          <w:t>20</w:t>
        </w:r>
        <w:r>
          <w:rPr>
            <w:noProof/>
            <w:webHidden/>
          </w:rPr>
          <w:fldChar w:fldCharType="end"/>
        </w:r>
      </w:hyperlink>
    </w:p>
    <w:p w14:paraId="57BCCA30" w14:textId="3A057844" w:rsidR="00151BC9" w:rsidRDefault="000E3427" w:rsidP="00151BC9">
      <w:pPr>
        <w:pStyle w:val="TOC"/>
      </w:pPr>
      <w:r>
        <w:fldChar w:fldCharType="end"/>
      </w:r>
    </w:p>
    <w:p w14:paraId="65A02B7D" w14:textId="77777777" w:rsidR="00151BC9" w:rsidRDefault="00151BC9" w:rsidP="00151BC9">
      <w:pPr>
        <w:pStyle w:val="TOC"/>
      </w:pPr>
    </w:p>
    <w:p w14:paraId="4828161D" w14:textId="77777777" w:rsidR="00151BC9" w:rsidRDefault="00151BC9" w:rsidP="00151BC9">
      <w:pPr>
        <w:pStyle w:val="TOC"/>
      </w:pPr>
    </w:p>
    <w:p w14:paraId="29498FDB" w14:textId="77777777" w:rsidR="00151BC9" w:rsidRDefault="00151BC9" w:rsidP="00151BC9">
      <w:pPr>
        <w:pStyle w:val="TOC"/>
      </w:pPr>
    </w:p>
    <w:p w14:paraId="2B444DEB" w14:textId="77777777" w:rsidR="00151BC9" w:rsidRDefault="00151BC9" w:rsidP="00151BC9">
      <w:pPr>
        <w:pStyle w:val="TOC"/>
      </w:pPr>
    </w:p>
    <w:p w14:paraId="763A0EE8" w14:textId="77777777" w:rsidR="00151BC9" w:rsidRDefault="00151BC9" w:rsidP="00151BC9">
      <w:pPr>
        <w:pStyle w:val="TOC"/>
      </w:pPr>
    </w:p>
    <w:p w14:paraId="3476D90E" w14:textId="77777777" w:rsidR="00151BC9" w:rsidRDefault="00151BC9" w:rsidP="00151BC9">
      <w:pPr>
        <w:pStyle w:val="TOC"/>
      </w:pPr>
    </w:p>
    <w:p w14:paraId="7A862981" w14:textId="77777777" w:rsidR="00151BC9" w:rsidRDefault="00151BC9" w:rsidP="00151BC9">
      <w:pPr>
        <w:pStyle w:val="TOC"/>
      </w:pPr>
    </w:p>
    <w:p w14:paraId="18079B5C" w14:textId="77777777" w:rsidR="00151BC9" w:rsidRDefault="00151BC9" w:rsidP="00151BC9">
      <w:pPr>
        <w:pStyle w:val="TOC"/>
      </w:pPr>
    </w:p>
    <w:p w14:paraId="4BE1A28C" w14:textId="77777777" w:rsidR="00151BC9" w:rsidRDefault="00151BC9" w:rsidP="00151BC9">
      <w:pPr>
        <w:pStyle w:val="TOC"/>
      </w:pPr>
    </w:p>
    <w:p w14:paraId="046686C9" w14:textId="77777777" w:rsidR="00151BC9" w:rsidRDefault="00151BC9" w:rsidP="00151BC9">
      <w:pPr>
        <w:pStyle w:val="TOC"/>
      </w:pPr>
    </w:p>
    <w:p w14:paraId="76D6BC52" w14:textId="77777777" w:rsidR="00151BC9" w:rsidRDefault="00151BC9" w:rsidP="00151BC9">
      <w:pPr>
        <w:pStyle w:val="TOC"/>
      </w:pPr>
    </w:p>
    <w:p w14:paraId="4CB86463" w14:textId="77777777" w:rsidR="00151BC9" w:rsidRDefault="00151BC9" w:rsidP="00151BC9">
      <w:pPr>
        <w:pStyle w:val="TOC"/>
      </w:pPr>
    </w:p>
    <w:p w14:paraId="0A252F24" w14:textId="77777777" w:rsidR="00151BC9" w:rsidRDefault="00151BC9" w:rsidP="00151BC9">
      <w:pPr>
        <w:pStyle w:val="TOC"/>
      </w:pPr>
    </w:p>
    <w:p w14:paraId="1E09C2AA" w14:textId="77777777" w:rsidR="00151BC9" w:rsidRDefault="00151BC9" w:rsidP="00151BC9">
      <w:pPr>
        <w:pStyle w:val="TOC"/>
      </w:pPr>
    </w:p>
    <w:p w14:paraId="2ACD573D" w14:textId="77777777" w:rsidR="00151BC9" w:rsidRDefault="00151BC9" w:rsidP="00151BC9">
      <w:pPr>
        <w:pStyle w:val="TOC"/>
      </w:pPr>
    </w:p>
    <w:p w14:paraId="014CB46C" w14:textId="77777777" w:rsidR="00151BC9" w:rsidRDefault="00151BC9" w:rsidP="00151BC9">
      <w:pPr>
        <w:pStyle w:val="TOC"/>
      </w:pPr>
    </w:p>
    <w:p w14:paraId="2E6C9B85" w14:textId="77777777" w:rsidR="00151BC9" w:rsidRDefault="00151BC9" w:rsidP="00151BC9">
      <w:pPr>
        <w:pStyle w:val="TOC"/>
      </w:pPr>
    </w:p>
    <w:p w14:paraId="168ED72D" w14:textId="77777777" w:rsidR="00151BC9" w:rsidRDefault="00151BC9" w:rsidP="00151BC9">
      <w:pPr>
        <w:pStyle w:val="TOC"/>
      </w:pPr>
    </w:p>
    <w:p w14:paraId="6AD56A70" w14:textId="77777777" w:rsidR="00151BC9" w:rsidRDefault="00151BC9" w:rsidP="00151BC9">
      <w:pPr>
        <w:pStyle w:val="TOC"/>
      </w:pPr>
    </w:p>
    <w:p w14:paraId="37C3563C" w14:textId="77777777" w:rsidR="00151BC9" w:rsidRDefault="00151BC9" w:rsidP="00151BC9">
      <w:pPr>
        <w:pStyle w:val="TOC"/>
      </w:pPr>
    </w:p>
    <w:p w14:paraId="1C596DB7" w14:textId="77777777" w:rsidR="00151BC9" w:rsidRDefault="00151BC9" w:rsidP="00151BC9">
      <w:pPr>
        <w:pStyle w:val="TOC"/>
      </w:pPr>
    </w:p>
    <w:p w14:paraId="6D007208" w14:textId="77777777" w:rsidR="00151BC9" w:rsidRDefault="00151BC9" w:rsidP="00151BC9">
      <w:pPr>
        <w:pStyle w:val="TOC"/>
      </w:pPr>
    </w:p>
    <w:p w14:paraId="015D97C9" w14:textId="77777777" w:rsidR="00151BC9" w:rsidRDefault="00151BC9" w:rsidP="00151BC9">
      <w:pPr>
        <w:pStyle w:val="TOC"/>
      </w:pPr>
    </w:p>
    <w:p w14:paraId="3A905CD3" w14:textId="77777777" w:rsidR="00151BC9" w:rsidRDefault="00151BC9" w:rsidP="00151BC9">
      <w:pPr>
        <w:pStyle w:val="TOC"/>
      </w:pPr>
    </w:p>
    <w:p w14:paraId="34788B7D" w14:textId="3A198A95" w:rsidR="00403884" w:rsidRPr="003F11B7" w:rsidRDefault="00403884" w:rsidP="00103783">
      <w:pPr>
        <w:pStyle w:val="TOC"/>
      </w:pPr>
      <w:bookmarkStart w:id="0" w:name="_Toc208738842"/>
      <w:r w:rsidRPr="00151BC9">
        <w:lastRenderedPageBreak/>
        <w:t>Text</w:t>
      </w:r>
      <w:r w:rsidR="004F3B03" w:rsidRPr="00151BC9">
        <w:t xml:space="preserve"> </w:t>
      </w:r>
      <w:r w:rsidR="00EA33D0" w:rsidRPr="00151BC9">
        <w:t>S</w:t>
      </w:r>
      <w:r w:rsidR="004F3B03" w:rsidRPr="00151BC9">
        <w:t>1</w:t>
      </w:r>
      <w:r w:rsidR="007B253A" w:rsidRPr="00151BC9">
        <w:t xml:space="preserve">. </w:t>
      </w:r>
      <w:r w:rsidR="00DE68E9">
        <w:t>Additional Search Details.</w:t>
      </w:r>
      <w:bookmarkEnd w:id="0"/>
    </w:p>
    <w:p w14:paraId="3AD7AF94" w14:textId="77777777" w:rsidR="00DE68E9" w:rsidRPr="00DE68E9" w:rsidRDefault="00DE68E9" w:rsidP="00DE68E9">
      <w:pPr>
        <w:pStyle w:val="ListParagraph"/>
        <w:numPr>
          <w:ilvl w:val="0"/>
          <w:numId w:val="2"/>
        </w:numPr>
        <w:rPr>
          <w:rFonts w:ascii="Times New Roman" w:hAnsi="Times New Roman" w:cs="Times New Roman"/>
          <w:color w:val="000000" w:themeColor="text1"/>
        </w:rPr>
      </w:pPr>
      <w:r w:rsidRPr="00DE68E9">
        <w:rPr>
          <w:rFonts w:ascii="Times New Roman" w:hAnsi="Times New Roman" w:cs="Times New Roman"/>
          <w:color w:val="000000" w:themeColor="text1"/>
        </w:rPr>
        <w:t xml:space="preserve">To add to the comprehensiveness of our literature search, we used AI tools which deploy natural language processing to identify matching literature based on overarching search goals (not exact matches of strings). The </w:t>
      </w:r>
      <w:proofErr w:type="spellStart"/>
      <w:r w:rsidRPr="00DE68E9">
        <w:rPr>
          <w:rFonts w:ascii="Times New Roman" w:hAnsi="Times New Roman" w:cs="Times New Roman"/>
          <w:color w:val="000000" w:themeColor="text1"/>
        </w:rPr>
        <w:t>Undermind</w:t>
      </w:r>
      <w:proofErr w:type="spellEnd"/>
      <w:r w:rsidRPr="00DE68E9">
        <w:rPr>
          <w:rFonts w:ascii="Times New Roman" w:hAnsi="Times New Roman" w:cs="Times New Roman"/>
          <w:color w:val="000000" w:themeColor="text1"/>
        </w:rPr>
        <w:t xml:space="preserve"> AI search (</w:t>
      </w:r>
      <w:hyperlink r:id="rId8" w:history="1">
        <w:r w:rsidRPr="00DE68E9">
          <w:rPr>
            <w:rStyle w:val="Hyperlink"/>
            <w:rFonts w:ascii="Times New Roman" w:hAnsi="Times New Roman" w:cs="Times New Roman"/>
            <w:color w:val="000000" w:themeColor="text1"/>
          </w:rPr>
          <w:t>https://www.undermind.ai/home/</w:t>
        </w:r>
      </w:hyperlink>
      <w:r w:rsidRPr="00DE68E9">
        <w:rPr>
          <w:rFonts w:ascii="Times New Roman" w:hAnsi="Times New Roman" w:cs="Times New Roman"/>
          <w:color w:val="000000" w:themeColor="text1"/>
        </w:rPr>
        <w:t xml:space="preserve">) was: </w:t>
      </w:r>
    </w:p>
    <w:p w14:paraId="7F779AE7" w14:textId="77777777" w:rsidR="00DE68E9" w:rsidRPr="00DE68E9" w:rsidRDefault="00DE68E9" w:rsidP="00DE68E9">
      <w:pPr>
        <w:pStyle w:val="ListParagraph"/>
        <w:numPr>
          <w:ilvl w:val="1"/>
          <w:numId w:val="2"/>
        </w:numPr>
        <w:rPr>
          <w:rFonts w:ascii="Times New Roman" w:hAnsi="Times New Roman" w:cs="Times New Roman"/>
          <w:color w:val="000000" w:themeColor="text1"/>
        </w:rPr>
      </w:pPr>
      <w:r w:rsidRPr="00DE68E9">
        <w:rPr>
          <w:rFonts w:ascii="Times New Roman" w:hAnsi="Times New Roman" w:cs="Times New Roman"/>
          <w:color w:val="000000" w:themeColor="text1"/>
        </w:rPr>
        <w:t>“I want to find randomized controlled trials that investigate mindfulness meditation interventions using validated self-report measures of body awareness or interoception, regardless of population or specific type of mindfulness intervention.”</w:t>
      </w:r>
    </w:p>
    <w:p w14:paraId="2A7E7D77" w14:textId="77777777" w:rsidR="00DE68E9" w:rsidRPr="00DE68E9" w:rsidRDefault="00DE68E9" w:rsidP="00DE68E9">
      <w:pPr>
        <w:pStyle w:val="ListParagraph"/>
        <w:numPr>
          <w:ilvl w:val="0"/>
          <w:numId w:val="2"/>
        </w:numPr>
        <w:rPr>
          <w:rFonts w:ascii="Times New Roman" w:hAnsi="Times New Roman" w:cs="Times New Roman"/>
          <w:color w:val="000000" w:themeColor="text1"/>
        </w:rPr>
      </w:pPr>
      <w:r w:rsidRPr="00DE68E9">
        <w:rPr>
          <w:rFonts w:ascii="Times New Roman" w:hAnsi="Times New Roman" w:cs="Times New Roman"/>
          <w:color w:val="000000" w:themeColor="text1"/>
        </w:rPr>
        <w:t xml:space="preserve">We did not conduct any screening calibration. </w:t>
      </w:r>
    </w:p>
    <w:p w14:paraId="51A00723" w14:textId="77777777" w:rsidR="00DE68E9" w:rsidRPr="00DE68E9" w:rsidRDefault="00DE68E9" w:rsidP="00DE68E9">
      <w:pPr>
        <w:pStyle w:val="ListParagraph"/>
        <w:numPr>
          <w:ilvl w:val="0"/>
          <w:numId w:val="2"/>
        </w:numPr>
        <w:rPr>
          <w:rFonts w:ascii="Times New Roman" w:hAnsi="Times New Roman" w:cs="Times New Roman"/>
          <w:color w:val="000000" w:themeColor="text1"/>
        </w:rPr>
      </w:pPr>
      <w:r w:rsidRPr="00DE68E9">
        <w:rPr>
          <w:rFonts w:ascii="Times New Roman" w:hAnsi="Times New Roman" w:cs="Times New Roman"/>
          <w:color w:val="000000" w:themeColor="text1"/>
        </w:rPr>
        <w:t xml:space="preserve">To identify grey literature, we included preprints and theses (which are indexed in ProQuest). We also searched reference lists of included papers. </w:t>
      </w:r>
    </w:p>
    <w:p w14:paraId="6A3B01DA" w14:textId="77777777" w:rsidR="00403884" w:rsidRPr="005F6177" w:rsidRDefault="00403884" w:rsidP="00403884">
      <w:pPr>
        <w:rPr>
          <w:b/>
          <w:bCs/>
          <w:color w:val="000000" w:themeColor="text1"/>
        </w:rPr>
      </w:pPr>
    </w:p>
    <w:p w14:paraId="2E86210A" w14:textId="6EFF21D5" w:rsidR="001B60A8" w:rsidRPr="00C64400" w:rsidRDefault="001B60A8" w:rsidP="00C64400">
      <w:pPr>
        <w:pStyle w:val="TOC"/>
      </w:pPr>
      <w:bookmarkStart w:id="1" w:name="_Toc208738843"/>
      <w:r w:rsidRPr="00C64400">
        <w:t xml:space="preserve">Text </w:t>
      </w:r>
      <w:r w:rsidR="00EA33D0" w:rsidRPr="00C64400">
        <w:t>S</w:t>
      </w:r>
      <w:r w:rsidRPr="00C64400">
        <w:t>2</w:t>
      </w:r>
      <w:r w:rsidR="007B253A" w:rsidRPr="00C64400">
        <w:t xml:space="preserve">. </w:t>
      </w:r>
      <w:r w:rsidRPr="00C64400">
        <w:t xml:space="preserve">Study </w:t>
      </w:r>
      <w:r w:rsidR="00F718DF" w:rsidRPr="00C64400">
        <w:t>q</w:t>
      </w:r>
      <w:r w:rsidRPr="00C64400">
        <w:t xml:space="preserve">uality </w:t>
      </w:r>
      <w:r w:rsidR="00F718DF" w:rsidRPr="00C64400">
        <w:t>a</w:t>
      </w:r>
      <w:r w:rsidRPr="00C64400">
        <w:t xml:space="preserve">ssessment and </w:t>
      </w:r>
      <w:r w:rsidR="00F718DF" w:rsidRPr="00C64400">
        <w:t>r</w:t>
      </w:r>
      <w:r w:rsidRPr="00C64400">
        <w:t>isk of</w:t>
      </w:r>
      <w:r w:rsidR="00F718DF" w:rsidRPr="00C64400">
        <w:t xml:space="preserve"> b</w:t>
      </w:r>
      <w:r w:rsidRPr="00C64400">
        <w:t xml:space="preserve">ias </w:t>
      </w:r>
      <w:r w:rsidR="00F718DF" w:rsidRPr="00C64400">
        <w:t>s</w:t>
      </w:r>
      <w:r w:rsidRPr="00C64400">
        <w:t>coring</w:t>
      </w:r>
      <w:r w:rsidR="007B253A" w:rsidRPr="00C64400">
        <w:t>.</w:t>
      </w:r>
      <w:bookmarkEnd w:id="1"/>
    </w:p>
    <w:p w14:paraId="6AAE407A" w14:textId="2B4C12E6" w:rsidR="001B60A8" w:rsidRPr="005F6177" w:rsidRDefault="001B60A8" w:rsidP="00C74A0D">
      <w:pPr>
        <w:rPr>
          <w:color w:val="000000" w:themeColor="text1"/>
        </w:rPr>
      </w:pPr>
      <w:r w:rsidRPr="005F6177">
        <w:rPr>
          <w:color w:val="000000" w:themeColor="text1"/>
        </w:rPr>
        <w:t xml:space="preserve">Study quality was assessed using an adapted version of the Cochrane Risk of Bias 2 (ROB-2) tool (Sterne et al., 2019), following PRISMA 2020 guidelines. The tool evaluates bias across five domains. (1) For the domain of bias arising from the randomization process, reviewers considered whether the method of sequence generation was appropriate, whether allocation was adequately concealed from study investigators, and whether there was evidence of randomization problems, such as baseline differences across groups. (2) Bias due to deviations from intended interventions was assessed by evaluating whether participants and treaters were blinded, and whether any deviations from the assigned intervention were likely to have influenced the outcomes. (3) For bias due to missing outcome data, we considered whether attrition was clearly and objectively reported, and whether dropout rates and reasons were transparently described. (4) Outcome-related bias was examined by evaluating the extent of attrition, whether it differed systematically between groups, and whether there were concerns that data </w:t>
      </w:r>
      <w:proofErr w:type="gramStart"/>
      <w:r w:rsidRPr="005F6177">
        <w:rPr>
          <w:color w:val="000000" w:themeColor="text1"/>
        </w:rPr>
        <w:t>were</w:t>
      </w:r>
      <w:proofErr w:type="gramEnd"/>
      <w:r w:rsidRPr="005F6177">
        <w:rPr>
          <w:color w:val="000000" w:themeColor="text1"/>
        </w:rPr>
        <w:t xml:space="preserve"> not missing at random. (5) Finally, risk of reporting bias was assessed by determining whether all pre-specified outcomes were reported, comparing published outcomes with those listed in clinical trial registrations (e.g., ClinicalTrials.gov), preprints, or protocol papers. In the absence of pre-registrations, we evaluated whether the reported outcomes matched those described in the methods section.</w:t>
      </w:r>
    </w:p>
    <w:p w14:paraId="499577DE" w14:textId="77777777" w:rsidR="007B253A" w:rsidRDefault="007B253A" w:rsidP="007B253A">
      <w:pPr>
        <w:rPr>
          <w:color w:val="000000" w:themeColor="text1"/>
        </w:rPr>
      </w:pPr>
    </w:p>
    <w:p w14:paraId="39EC8796" w14:textId="31629184" w:rsidR="001B60A8" w:rsidRPr="005F6177" w:rsidRDefault="001B60A8" w:rsidP="00C74A0D">
      <w:pPr>
        <w:rPr>
          <w:b/>
          <w:bCs/>
          <w:color w:val="000000" w:themeColor="text1"/>
        </w:rPr>
      </w:pPr>
      <w:r w:rsidRPr="005F6177">
        <w:rPr>
          <w:color w:val="000000" w:themeColor="text1"/>
        </w:rPr>
        <w:t xml:space="preserve">Each domain was scored on a three-point scale, where 2 indicated low risk of bias, 1 indicated some concerns, and 0 indicated high risk of bias. Two reviewers independently rated each study, and discrepancies were resolved through discussion or, when necessary, adjudicated by a third reviewer (YY). Final scores were summed to yield an overall score ranging from 0 to 10 and this was used in moderation tests; studies were not further classified into levels of overall risk. Full risk of bias ratings </w:t>
      </w:r>
      <w:proofErr w:type="gramStart"/>
      <w:r w:rsidRPr="005F6177">
        <w:rPr>
          <w:color w:val="000000" w:themeColor="text1"/>
        </w:rPr>
        <w:t>are</w:t>
      </w:r>
      <w:proofErr w:type="gramEnd"/>
      <w:r w:rsidRPr="005F6177">
        <w:rPr>
          <w:color w:val="000000" w:themeColor="text1"/>
        </w:rPr>
        <w:t xml:space="preserve"> provided in </w:t>
      </w:r>
      <w:r w:rsidR="005F6177">
        <w:rPr>
          <w:color w:val="000000" w:themeColor="text1"/>
        </w:rPr>
        <w:t xml:space="preserve">Supplementary </w:t>
      </w:r>
      <w:r w:rsidRPr="005F6177">
        <w:rPr>
          <w:color w:val="000000" w:themeColor="text1"/>
        </w:rPr>
        <w:t>Table S</w:t>
      </w:r>
      <w:r w:rsidR="00EE119D">
        <w:rPr>
          <w:color w:val="000000" w:themeColor="text1"/>
        </w:rPr>
        <w:t>5</w:t>
      </w:r>
      <w:r w:rsidRPr="005F6177">
        <w:rPr>
          <w:color w:val="000000" w:themeColor="text1"/>
        </w:rPr>
        <w:t>.</w:t>
      </w:r>
    </w:p>
    <w:p w14:paraId="1EEF63ED" w14:textId="77777777" w:rsidR="00403884" w:rsidRDefault="00403884" w:rsidP="00403884">
      <w:pPr>
        <w:rPr>
          <w:b/>
          <w:bCs/>
          <w:color w:val="000000" w:themeColor="text1"/>
        </w:rPr>
      </w:pPr>
    </w:p>
    <w:p w14:paraId="1CA6074C" w14:textId="1A6A81DB" w:rsidR="00F7433A" w:rsidRDefault="00F7433A" w:rsidP="00103783">
      <w:pPr>
        <w:pStyle w:val="TOC"/>
      </w:pPr>
      <w:bookmarkStart w:id="2" w:name="_Toc208738844"/>
      <w:r>
        <w:t>Text S3. Coding of moderators.</w:t>
      </w:r>
      <w:bookmarkEnd w:id="2"/>
    </w:p>
    <w:p w14:paraId="3CE9AA79" w14:textId="184F53EF" w:rsidR="00A74E96" w:rsidRDefault="00F7433A" w:rsidP="00403884">
      <w:pPr>
        <w:rPr>
          <w:color w:val="000000" w:themeColor="text1"/>
        </w:rPr>
      </w:pPr>
      <w:r>
        <w:rPr>
          <w:color w:val="000000" w:themeColor="text1"/>
        </w:rPr>
        <w:t xml:space="preserve">The following variables </w:t>
      </w:r>
      <w:r w:rsidR="00DB2EED">
        <w:rPr>
          <w:color w:val="000000" w:themeColor="text1"/>
        </w:rPr>
        <w:t>were coded to include as moderators in analyses</w:t>
      </w:r>
      <w:r>
        <w:rPr>
          <w:color w:val="000000" w:themeColor="text1"/>
        </w:rPr>
        <w:t>: sex, age, mental health condition</w:t>
      </w:r>
      <w:r w:rsidR="00F14F02">
        <w:rPr>
          <w:color w:val="000000" w:themeColor="text1"/>
        </w:rPr>
        <w:t>, physical health condition, sample size, duration of intervention, preregistration status, control condition type, adherence, and study quality.</w:t>
      </w:r>
      <w:r w:rsidR="00F14F02" w:rsidRPr="00103783">
        <w:rPr>
          <w:b/>
          <w:bCs/>
          <w:color w:val="000000" w:themeColor="text1"/>
        </w:rPr>
        <w:t xml:space="preserve"> </w:t>
      </w:r>
      <w:r w:rsidR="00DE6AA3" w:rsidRPr="00103783">
        <w:rPr>
          <w:b/>
          <w:bCs/>
          <w:color w:val="000000" w:themeColor="text1"/>
        </w:rPr>
        <w:t>Sex</w:t>
      </w:r>
      <w:r w:rsidR="00DE6AA3">
        <w:rPr>
          <w:color w:val="000000" w:themeColor="text1"/>
        </w:rPr>
        <w:t xml:space="preserve"> was coded as percentage of female participants </w:t>
      </w:r>
      <w:r w:rsidR="00501675">
        <w:rPr>
          <w:color w:val="000000" w:themeColor="text1"/>
        </w:rPr>
        <w:t xml:space="preserve">based on biological sex </w:t>
      </w:r>
      <w:r w:rsidR="00DE6AA3">
        <w:rPr>
          <w:color w:val="000000" w:themeColor="text1"/>
        </w:rPr>
        <w:t xml:space="preserve">and </w:t>
      </w:r>
      <w:r w:rsidR="00DE6AA3" w:rsidRPr="00103783">
        <w:rPr>
          <w:b/>
          <w:bCs/>
          <w:color w:val="000000" w:themeColor="text1"/>
        </w:rPr>
        <w:t>age</w:t>
      </w:r>
      <w:r w:rsidR="00DE6AA3">
        <w:rPr>
          <w:color w:val="000000" w:themeColor="text1"/>
        </w:rPr>
        <w:t xml:space="preserve"> was coded as mean age in years. If reported </w:t>
      </w:r>
      <w:r w:rsidR="00DE6AA3">
        <w:rPr>
          <w:color w:val="000000" w:themeColor="text1"/>
        </w:rPr>
        <w:lastRenderedPageBreak/>
        <w:t xml:space="preserve">individually by group, a weighted mean was calculated for sex and age, respectively (i.e., mean per group x sample size per group / total sample size). </w:t>
      </w:r>
      <w:r w:rsidR="00DE6AA3" w:rsidRPr="00103783">
        <w:rPr>
          <w:b/>
          <w:bCs/>
          <w:color w:val="000000" w:themeColor="text1"/>
        </w:rPr>
        <w:t>Mental health condition</w:t>
      </w:r>
      <w:r w:rsidR="00DE6AA3">
        <w:rPr>
          <w:color w:val="000000" w:themeColor="text1"/>
        </w:rPr>
        <w:t xml:space="preserve"> </w:t>
      </w:r>
      <w:r w:rsidR="00A74E96">
        <w:rPr>
          <w:color w:val="000000" w:themeColor="text1"/>
        </w:rPr>
        <w:t xml:space="preserve">was coded “yes” if the study included a clinical sample with depression, anxiety, addiction, or chronic pain. </w:t>
      </w:r>
      <w:r w:rsidR="00A74E96">
        <w:rPr>
          <w:b/>
          <w:bCs/>
          <w:color w:val="000000" w:themeColor="text1"/>
        </w:rPr>
        <w:t>P</w:t>
      </w:r>
      <w:r w:rsidR="00DE6AA3" w:rsidRPr="00103783">
        <w:rPr>
          <w:b/>
          <w:bCs/>
          <w:color w:val="000000" w:themeColor="text1"/>
        </w:rPr>
        <w:t>hysical health condition</w:t>
      </w:r>
      <w:r w:rsidR="00DE6AA3">
        <w:rPr>
          <w:b/>
          <w:bCs/>
          <w:color w:val="000000" w:themeColor="text1"/>
        </w:rPr>
        <w:t xml:space="preserve"> </w:t>
      </w:r>
      <w:r w:rsidR="00DE6AA3">
        <w:rPr>
          <w:color w:val="000000" w:themeColor="text1"/>
        </w:rPr>
        <w:t>w</w:t>
      </w:r>
      <w:r w:rsidR="00A74E96">
        <w:rPr>
          <w:color w:val="000000" w:themeColor="text1"/>
        </w:rPr>
        <w:t xml:space="preserve">as </w:t>
      </w:r>
      <w:r w:rsidR="00DE6AA3">
        <w:rPr>
          <w:color w:val="000000" w:themeColor="text1"/>
        </w:rPr>
        <w:t>coded “yes” if the study included a clinical sample</w:t>
      </w:r>
      <w:r w:rsidR="00A74E96">
        <w:rPr>
          <w:color w:val="000000" w:themeColor="text1"/>
        </w:rPr>
        <w:t xml:space="preserve"> with a physical health condition such as </w:t>
      </w:r>
      <w:r w:rsidR="00DE6AA3">
        <w:rPr>
          <w:color w:val="000000" w:themeColor="text1"/>
        </w:rPr>
        <w:t>cancer</w:t>
      </w:r>
      <w:r w:rsidR="00A74E96">
        <w:rPr>
          <w:color w:val="000000" w:themeColor="text1"/>
        </w:rPr>
        <w:t xml:space="preserve"> or </w:t>
      </w:r>
      <w:r w:rsidR="00DE6AA3">
        <w:rPr>
          <w:color w:val="000000" w:themeColor="text1"/>
        </w:rPr>
        <w:t>cardiac arrhythmia</w:t>
      </w:r>
      <w:r w:rsidR="00A74E96">
        <w:rPr>
          <w:color w:val="000000" w:themeColor="text1"/>
        </w:rPr>
        <w:t xml:space="preserve">. </w:t>
      </w:r>
      <w:r w:rsidR="00A74E96" w:rsidRPr="00103783">
        <w:rPr>
          <w:b/>
          <w:bCs/>
          <w:color w:val="000000" w:themeColor="text1"/>
        </w:rPr>
        <w:t>Sample size</w:t>
      </w:r>
      <w:r w:rsidR="00A74E96">
        <w:rPr>
          <w:color w:val="000000" w:themeColor="text1"/>
        </w:rPr>
        <w:t xml:space="preserve"> was coded as total number of participants across groups after dropout</w:t>
      </w:r>
      <w:r w:rsidR="00103783">
        <w:rPr>
          <w:color w:val="000000" w:themeColor="text1"/>
        </w:rPr>
        <w:t>, unless imputation took place, in which case it was the total before dropout</w:t>
      </w:r>
      <w:r w:rsidR="00A74E96">
        <w:rPr>
          <w:color w:val="000000" w:themeColor="text1"/>
        </w:rPr>
        <w:t xml:space="preserve">. </w:t>
      </w:r>
      <w:r w:rsidR="00A74E96" w:rsidRPr="00103783">
        <w:rPr>
          <w:b/>
          <w:bCs/>
          <w:color w:val="000000" w:themeColor="text1"/>
        </w:rPr>
        <w:t>Duration of intervention</w:t>
      </w:r>
      <w:r w:rsidR="00A74E96">
        <w:rPr>
          <w:color w:val="000000" w:themeColor="text1"/>
        </w:rPr>
        <w:t xml:space="preserve"> was coded as </w:t>
      </w:r>
      <w:r w:rsidR="00074A57">
        <w:rPr>
          <w:color w:val="000000" w:themeColor="text1"/>
        </w:rPr>
        <w:t xml:space="preserve">both weeks (i.e., number of weeks the training took place) and minutes (i.e., number of total minutes of practice). Two variables for duration of minutes were calculated, one with home practice and one without home practice minutes. </w:t>
      </w:r>
      <w:r w:rsidR="00A74E96" w:rsidRPr="00103783">
        <w:rPr>
          <w:b/>
          <w:bCs/>
          <w:color w:val="000000" w:themeColor="text1"/>
        </w:rPr>
        <w:t>Preregistration status</w:t>
      </w:r>
      <w:r w:rsidR="00A74E96">
        <w:rPr>
          <w:color w:val="000000" w:themeColor="text1"/>
        </w:rPr>
        <w:t xml:space="preserve"> was coded as “yes” if the study mentioned that it was preregistered or was a clinical trial. </w:t>
      </w:r>
      <w:r w:rsidR="00074A57" w:rsidRPr="00103783">
        <w:rPr>
          <w:b/>
          <w:bCs/>
          <w:color w:val="000000" w:themeColor="text1"/>
        </w:rPr>
        <w:t>Control type (active)</w:t>
      </w:r>
      <w:r w:rsidR="00074A57">
        <w:rPr>
          <w:color w:val="000000" w:themeColor="text1"/>
        </w:rPr>
        <w:t xml:space="preserve"> was coded as “yes” if the control group involved engagement in some form of intervention or activity (e.g., meditation). </w:t>
      </w:r>
      <w:r w:rsidR="00074A57" w:rsidRPr="00103783">
        <w:rPr>
          <w:b/>
          <w:bCs/>
          <w:color w:val="000000" w:themeColor="text1"/>
        </w:rPr>
        <w:t xml:space="preserve">Control type (mind-body) </w:t>
      </w:r>
      <w:r w:rsidR="00074A57" w:rsidRPr="00074A57">
        <w:rPr>
          <w:color w:val="000000" w:themeColor="text1"/>
        </w:rPr>
        <w:t>was</w:t>
      </w:r>
      <w:r w:rsidR="00074A57">
        <w:rPr>
          <w:color w:val="000000" w:themeColor="text1"/>
        </w:rPr>
        <w:t xml:space="preserve"> coded as “yes” if the control group involved mind-body education or training (e.g., yoga, tai chi, exercise, dance, body scans, breath meditation). </w:t>
      </w:r>
      <w:r w:rsidR="00074A57" w:rsidRPr="00103783">
        <w:rPr>
          <w:b/>
          <w:bCs/>
          <w:color w:val="000000" w:themeColor="text1"/>
        </w:rPr>
        <w:t>Adherence</w:t>
      </w:r>
      <w:r w:rsidR="00074A57">
        <w:rPr>
          <w:color w:val="000000" w:themeColor="text1"/>
        </w:rPr>
        <w:t xml:space="preserve"> was coded based on session attendance and was calculated as</w:t>
      </w:r>
      <w:r w:rsidR="00501675">
        <w:rPr>
          <w:color w:val="000000" w:themeColor="text1"/>
        </w:rPr>
        <w:t xml:space="preserve"> </w:t>
      </w:r>
      <w:r w:rsidR="00103783">
        <w:rPr>
          <w:color w:val="000000" w:themeColor="text1"/>
        </w:rPr>
        <w:t xml:space="preserve">either </w:t>
      </w:r>
      <w:r w:rsidR="00501675">
        <w:rPr>
          <w:color w:val="000000" w:themeColor="text1"/>
        </w:rPr>
        <w:t xml:space="preserve">the mean number of sessions attended divided by number of </w:t>
      </w:r>
      <w:r w:rsidR="00103783">
        <w:rPr>
          <w:color w:val="000000" w:themeColor="text1"/>
        </w:rPr>
        <w:t>sessions</w:t>
      </w:r>
      <w:r w:rsidR="00501675">
        <w:rPr>
          <w:color w:val="000000" w:themeColor="text1"/>
        </w:rPr>
        <w:t xml:space="preserve"> of the intervention</w:t>
      </w:r>
      <w:r w:rsidR="00103783">
        <w:rPr>
          <w:color w:val="000000" w:themeColor="text1"/>
        </w:rPr>
        <w:t>, or the proportion of individuals who completed at least 75% of sessions</w:t>
      </w:r>
      <w:r w:rsidR="00501675">
        <w:rPr>
          <w:color w:val="000000" w:themeColor="text1"/>
        </w:rPr>
        <w:t>.</w:t>
      </w:r>
      <w:r w:rsidR="00074A57">
        <w:rPr>
          <w:color w:val="000000" w:themeColor="text1"/>
        </w:rPr>
        <w:t xml:space="preserve"> </w:t>
      </w:r>
      <w:r w:rsidR="00501675" w:rsidRPr="00103783">
        <w:rPr>
          <w:b/>
          <w:bCs/>
          <w:color w:val="000000" w:themeColor="text1"/>
        </w:rPr>
        <w:t>Study quality</w:t>
      </w:r>
      <w:r w:rsidR="00501675">
        <w:rPr>
          <w:color w:val="000000" w:themeColor="text1"/>
        </w:rPr>
        <w:t xml:space="preserve"> was coded based on Cochrane v2.0 and </w:t>
      </w:r>
      <w:r w:rsidR="00103783">
        <w:rPr>
          <w:color w:val="000000" w:themeColor="text1"/>
        </w:rPr>
        <w:t xml:space="preserve">may be found in </w:t>
      </w:r>
      <w:r w:rsidR="00103783" w:rsidRPr="00103783">
        <w:rPr>
          <w:b/>
          <w:bCs/>
          <w:color w:val="000000" w:themeColor="text1"/>
        </w:rPr>
        <w:t>Text S2.</w:t>
      </w:r>
    </w:p>
    <w:p w14:paraId="50D4948E" w14:textId="77777777" w:rsidR="00DE6AA3" w:rsidRDefault="00DE6AA3" w:rsidP="00403884">
      <w:pPr>
        <w:rPr>
          <w:color w:val="000000" w:themeColor="text1"/>
        </w:rPr>
      </w:pPr>
    </w:p>
    <w:p w14:paraId="1AF3E0D7" w14:textId="77777777" w:rsidR="00F14F02" w:rsidRDefault="00F14F02" w:rsidP="00403884">
      <w:pPr>
        <w:rPr>
          <w:color w:val="000000" w:themeColor="text1"/>
        </w:rPr>
      </w:pPr>
    </w:p>
    <w:p w14:paraId="66BC10D7" w14:textId="77777777" w:rsidR="00F7433A" w:rsidRDefault="00F7433A" w:rsidP="00403884">
      <w:pPr>
        <w:rPr>
          <w:color w:val="000000" w:themeColor="text1"/>
        </w:rPr>
      </w:pPr>
    </w:p>
    <w:p w14:paraId="2213051A" w14:textId="77777777" w:rsidR="00F7254F" w:rsidRDefault="00F7254F" w:rsidP="00403884">
      <w:pPr>
        <w:rPr>
          <w:color w:val="000000" w:themeColor="text1"/>
        </w:rPr>
        <w:sectPr w:rsidR="00F7254F" w:rsidSect="00403884">
          <w:headerReference w:type="even" r:id="rId9"/>
          <w:headerReference w:type="default" r:id="rId10"/>
          <w:pgSz w:w="12240" w:h="15840"/>
          <w:pgMar w:top="1440" w:right="1440" w:bottom="1440" w:left="1440" w:header="720" w:footer="720" w:gutter="0"/>
          <w:cols w:space="720"/>
          <w:titlePg/>
          <w:docGrid w:linePitch="360"/>
        </w:sectPr>
      </w:pPr>
    </w:p>
    <w:p w14:paraId="2716A24B" w14:textId="41C8470E" w:rsidR="0004122A" w:rsidRPr="00C64400" w:rsidRDefault="0004122A" w:rsidP="00C64400">
      <w:pPr>
        <w:pStyle w:val="TOC"/>
      </w:pPr>
      <w:bookmarkStart w:id="3" w:name="_Toc208738845"/>
      <w:r w:rsidRPr="00C64400">
        <w:lastRenderedPageBreak/>
        <w:t>Table S</w:t>
      </w:r>
      <w:r w:rsidR="0018311C" w:rsidRPr="00C64400">
        <w:t>1</w:t>
      </w:r>
      <w:r w:rsidRPr="00C64400">
        <w:t>. Summary of included studies</w:t>
      </w:r>
      <w:r w:rsidR="00C64400">
        <w:t>.</w:t>
      </w:r>
      <w:bookmarkEnd w:id="3"/>
    </w:p>
    <w:tbl>
      <w:tblPr>
        <w:tblStyle w:val="PlainTable2"/>
        <w:tblW w:w="14310" w:type="dxa"/>
        <w:tblInd w:w="-810" w:type="dxa"/>
        <w:tblLayout w:type="fixed"/>
        <w:tblLook w:val="04A0" w:firstRow="1" w:lastRow="0" w:firstColumn="1" w:lastColumn="0" w:noHBand="0" w:noVBand="1"/>
      </w:tblPr>
      <w:tblGrid>
        <w:gridCol w:w="1710"/>
        <w:gridCol w:w="1866"/>
        <w:gridCol w:w="1554"/>
        <w:gridCol w:w="1080"/>
        <w:gridCol w:w="1710"/>
        <w:gridCol w:w="1440"/>
        <w:gridCol w:w="1800"/>
        <w:gridCol w:w="3150"/>
      </w:tblGrid>
      <w:tr w:rsidR="00C74A0D" w:rsidRPr="005F6177" w14:paraId="2A6C3198" w14:textId="77777777" w:rsidTr="00C74A0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7F7F7F" w:themeColor="text1" w:themeTint="80"/>
              <w:right w:val="single" w:sz="4" w:space="0" w:color="auto"/>
            </w:tcBorders>
            <w:vAlign w:val="center"/>
            <w:hideMark/>
          </w:tcPr>
          <w:p w14:paraId="2A5CEC84" w14:textId="77777777" w:rsidR="00A92DE4" w:rsidRPr="005F6177" w:rsidRDefault="00A92DE4" w:rsidP="009D7DE4">
            <w:pPr>
              <w:jc w:val="center"/>
              <w:rPr>
                <w:color w:val="000000" w:themeColor="text1"/>
              </w:rPr>
            </w:pPr>
            <w:r w:rsidRPr="005F6177">
              <w:rPr>
                <w:color w:val="000000" w:themeColor="text1"/>
              </w:rPr>
              <w:t>Author</w:t>
            </w:r>
          </w:p>
        </w:tc>
        <w:tc>
          <w:tcPr>
            <w:tcW w:w="1866" w:type="dxa"/>
            <w:tcBorders>
              <w:left w:val="single" w:sz="4" w:space="0" w:color="auto"/>
            </w:tcBorders>
            <w:vAlign w:val="center"/>
          </w:tcPr>
          <w:p w14:paraId="49EA528D" w14:textId="77777777" w:rsidR="00A92DE4" w:rsidRPr="005F6177" w:rsidRDefault="00A92DE4" w:rsidP="009D7DE4">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Sample characteristics</w:t>
            </w:r>
          </w:p>
        </w:tc>
        <w:tc>
          <w:tcPr>
            <w:tcW w:w="1554" w:type="dxa"/>
            <w:vAlign w:val="center"/>
          </w:tcPr>
          <w:p w14:paraId="3D6DD9D1" w14:textId="77777777" w:rsidR="00A92DE4" w:rsidRPr="005F6177" w:rsidRDefault="00A92DE4" w:rsidP="009D7DE4">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Intervention Length (weeks)</w:t>
            </w:r>
          </w:p>
        </w:tc>
        <w:tc>
          <w:tcPr>
            <w:tcW w:w="1080" w:type="dxa"/>
            <w:vAlign w:val="center"/>
          </w:tcPr>
          <w:p w14:paraId="3A4A04A9" w14:textId="77777777" w:rsidR="00A92DE4" w:rsidRPr="005F6177" w:rsidRDefault="00A92DE4" w:rsidP="009D7DE4">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SIM</w:t>
            </w:r>
          </w:p>
        </w:tc>
        <w:tc>
          <w:tcPr>
            <w:tcW w:w="1710" w:type="dxa"/>
            <w:vAlign w:val="center"/>
          </w:tcPr>
          <w:p w14:paraId="44A1AA26" w14:textId="77777777" w:rsidR="00A92DE4" w:rsidRPr="005F6177" w:rsidRDefault="00A92DE4" w:rsidP="009D7DE4">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 xml:space="preserve"> Intervention Group</w:t>
            </w:r>
          </w:p>
        </w:tc>
        <w:tc>
          <w:tcPr>
            <w:tcW w:w="1440" w:type="dxa"/>
            <w:vAlign w:val="center"/>
          </w:tcPr>
          <w:p w14:paraId="09095D15" w14:textId="77777777" w:rsidR="00A92DE4" w:rsidRPr="005F6177" w:rsidRDefault="00A92DE4" w:rsidP="009D7DE4">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Group n</w:t>
            </w:r>
          </w:p>
        </w:tc>
        <w:tc>
          <w:tcPr>
            <w:tcW w:w="1800" w:type="dxa"/>
            <w:vAlign w:val="center"/>
          </w:tcPr>
          <w:p w14:paraId="4744A9F9" w14:textId="77777777" w:rsidR="00A92DE4" w:rsidRPr="005F6177" w:rsidRDefault="00A92DE4" w:rsidP="009D7DE4">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Mindfulness Intervention Category</w:t>
            </w:r>
          </w:p>
        </w:tc>
        <w:tc>
          <w:tcPr>
            <w:tcW w:w="3150" w:type="dxa"/>
            <w:vAlign w:val="center"/>
          </w:tcPr>
          <w:p w14:paraId="303989E7" w14:textId="77777777" w:rsidR="00A92DE4" w:rsidRPr="005F6177" w:rsidRDefault="00A92DE4" w:rsidP="009D7DE4">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Intervention Group Description</w:t>
            </w:r>
          </w:p>
        </w:tc>
      </w:tr>
      <w:tr w:rsidR="00C74A0D" w:rsidRPr="005F6177" w14:paraId="347C918E" w14:textId="77777777" w:rsidTr="00C74A0D">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13B7636C" w14:textId="01B13E5C" w:rsidR="00A92DE4" w:rsidRPr="005F6177" w:rsidRDefault="00A92DE4" w:rsidP="009D7DE4">
            <w:pPr>
              <w:jc w:val="center"/>
              <w:rPr>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{"citationID":"vitL9WDL","properties":{"custom":"Bornemann et al., 2015","formattedCitation":"Bornemann et al., 2015","plainCitation":"Bornemann et al., 2015","noteIndex":0},"citationItems":[{"id":"8e8UsJ1s/n46WprhU","uris":["http://zotero.org/users/local/EYQR6ThF/items/DNPRGQ98","http://zotero.org/users/16964980/items/DNPRGQ98"],"itemData":{"id":1,"type":"article-journal","abstract":"&lt;p&gt;Interoceptive body awareness (IA) is crucial for psychological well-being and plays an important role in many contemplative traditions. However, until recently, standardized self-report measures of IA were scarce, not comprehensive, and the effects of interoceptive training on such measures were largely unknown. The Multidimensional Assessment of Interoceptive Awareness (MAIA) questionnaire measures IA with eight different scales. In the current study, we investigated whether and how these different aspects of IA are influenced by a 3-months contemplative intervention in the context of the ReSource project, in which 148 subjects engaged in daily practices of “Body Scan” and “Breath Meditation.” We developed a German version of the MAIA and tested it in a large and diverse sample (&lt;italic&gt;n&lt;/italic&gt; = 1,076). Internal consistencies were similar to the English version (0.56–0.89), retest reliability was high (&lt;italic&gt;r&lt;/italic&gt;s: 0.66–0.79), and the MAIA showed good convergent and discriminant validity. Importantly, interoceptive training improved five out of eight aspects of IA, compared to a retest control group. Participants with low IA scores at baseline showed the biggest changes. Whereas practice duration only weakly predicted individual differences in change, self-reported liking of the practices and degree of integration into daily life predicted changes on most scales. Interestingly, the magnitude of observed changes varied across scales. The strongest changes were observed for the regulatory aspects of IA, that is, how the body is used for self-regulation in daily life. No significant changes were observed for the Noticing aspect (becoming aware of bodily changes), which is the aspect that is predominantly assessed in other IA measures. This differential pattern underscores the importance to assess IA multi-dimensionally, particularly when interested in enhancement of IA through contemplative practice or other mind–body interventions.&lt;/p&gt;","container-title":"Frontiers in Psychology","DOI":"10.3389/fpsyg.2014.01504","ISSN":"1664-1078","title":"Differential changes in self-reported aspects of interoceptive awareness through 3 months of contemplative training","URL":"https://www.frontiersin.org/journals/psychology/articles/10.3389/fpsyg.2014.01504","volume":"Volume 5 - 2014","author":[{"family":"Bornemann","given":"Boris"},{"family":"Herbert","given":"Beate M."},{"family":"Mehling","given":"Wolf E."},{"family":"Singer","given":"Tania"}],"issued":{"date-parts":[["2015"]]}}}],"schema":"https://github.com/citation-style-language/schema/raw/master/csl-citation.json"}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Bornemann et al., 2015</w:t>
            </w:r>
            <w:r w:rsidRPr="005F6177">
              <w:rPr>
                <w:color w:val="000000" w:themeColor="text1"/>
              </w:rPr>
              <w:fldChar w:fldCharType="end"/>
            </w:r>
          </w:p>
        </w:tc>
        <w:tc>
          <w:tcPr>
            <w:tcW w:w="1866" w:type="dxa"/>
            <w:vMerge w:val="restart"/>
            <w:tcBorders>
              <w:left w:val="single" w:sz="4" w:space="0" w:color="auto"/>
            </w:tcBorders>
            <w:vAlign w:val="center"/>
          </w:tcPr>
          <w:p w14:paraId="7D6DD97B"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i/>
                <w:iCs/>
                <w:color w:val="000000" w:themeColor="text1"/>
              </w:rPr>
              <w:t>Normative:</w:t>
            </w:r>
          </w:p>
          <w:p w14:paraId="7A3D4D2C"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Healthy adults, 54.74% female, M</w:t>
            </w:r>
            <w:r w:rsidRPr="005F6177">
              <w:rPr>
                <w:color w:val="000000" w:themeColor="text1"/>
                <w:vertAlign w:val="subscript"/>
              </w:rPr>
              <w:t>age</w:t>
            </w:r>
            <w:r w:rsidRPr="005F6177">
              <w:rPr>
                <w:color w:val="000000" w:themeColor="text1"/>
              </w:rPr>
              <w:t xml:space="preserve"> = 41.47</w:t>
            </w:r>
          </w:p>
        </w:tc>
        <w:tc>
          <w:tcPr>
            <w:tcW w:w="1554" w:type="dxa"/>
            <w:vMerge w:val="restart"/>
            <w:vAlign w:val="center"/>
          </w:tcPr>
          <w:p w14:paraId="1CC69D2D"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13.5</w:t>
            </w:r>
          </w:p>
        </w:tc>
        <w:tc>
          <w:tcPr>
            <w:tcW w:w="1080" w:type="dxa"/>
            <w:vMerge w:val="restart"/>
            <w:vAlign w:val="center"/>
          </w:tcPr>
          <w:p w14:paraId="0A889B7F"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MAIA</w:t>
            </w:r>
          </w:p>
        </w:tc>
        <w:tc>
          <w:tcPr>
            <w:tcW w:w="1710" w:type="dxa"/>
            <w:vAlign w:val="center"/>
          </w:tcPr>
          <w:p w14:paraId="35C209F0"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70041BDE"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148</w:t>
            </w:r>
          </w:p>
        </w:tc>
        <w:tc>
          <w:tcPr>
            <w:tcW w:w="1800" w:type="dxa"/>
            <w:vAlign w:val="center"/>
          </w:tcPr>
          <w:p w14:paraId="68AE1220"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Body-based</w:t>
            </w:r>
          </w:p>
        </w:tc>
        <w:tc>
          <w:tcPr>
            <w:tcW w:w="3150" w:type="dxa"/>
            <w:vAlign w:val="center"/>
          </w:tcPr>
          <w:p w14:paraId="78FA46D7"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 xml:space="preserve">Interoceptive body awareness-focused meditations from </w:t>
            </w:r>
            <w:proofErr w:type="spellStart"/>
            <w:r w:rsidRPr="005F6177">
              <w:rPr>
                <w:color w:val="000000" w:themeColor="text1"/>
              </w:rPr>
              <w:t>ReSource</w:t>
            </w:r>
            <w:proofErr w:type="spellEnd"/>
            <w:r w:rsidRPr="005F6177">
              <w:rPr>
                <w:color w:val="000000" w:themeColor="text1"/>
              </w:rPr>
              <w:t xml:space="preserve"> Project</w:t>
            </w:r>
          </w:p>
        </w:tc>
      </w:tr>
      <w:tr w:rsidR="00C74A0D" w:rsidRPr="005F6177" w14:paraId="7C8B318F" w14:textId="77777777" w:rsidTr="00C74A0D">
        <w:trPr>
          <w:trHeight w:val="467"/>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hideMark/>
          </w:tcPr>
          <w:p w14:paraId="29E8BA32" w14:textId="77777777" w:rsidR="00A92DE4" w:rsidRPr="005F6177" w:rsidRDefault="00A92DE4" w:rsidP="009D7DE4">
            <w:pPr>
              <w:jc w:val="center"/>
              <w:rPr>
                <w:b w:val="0"/>
                <w:bCs w:val="0"/>
                <w:color w:val="000000" w:themeColor="text1"/>
              </w:rPr>
            </w:pPr>
          </w:p>
        </w:tc>
        <w:tc>
          <w:tcPr>
            <w:tcW w:w="1866" w:type="dxa"/>
            <w:vMerge/>
            <w:tcBorders>
              <w:left w:val="single" w:sz="4" w:space="0" w:color="auto"/>
            </w:tcBorders>
            <w:vAlign w:val="center"/>
          </w:tcPr>
          <w:p w14:paraId="603BE030"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vMerge/>
            <w:vAlign w:val="center"/>
          </w:tcPr>
          <w:p w14:paraId="74146AF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4E58D4FB"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40EF8B0F"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40B68B2D"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80</w:t>
            </w:r>
          </w:p>
        </w:tc>
        <w:tc>
          <w:tcPr>
            <w:tcW w:w="1800" w:type="dxa"/>
            <w:vAlign w:val="center"/>
          </w:tcPr>
          <w:p w14:paraId="36061730"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22B45E1D"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i/>
                <w:iCs/>
                <w:color w:val="000000" w:themeColor="text1"/>
              </w:rPr>
              <w:t xml:space="preserve">Passive: </w:t>
            </w:r>
            <w:r w:rsidRPr="005F6177">
              <w:rPr>
                <w:color w:val="000000" w:themeColor="text1"/>
              </w:rPr>
              <w:t>Retest control</w:t>
            </w:r>
          </w:p>
        </w:tc>
      </w:tr>
      <w:tr w:rsidR="00C74A0D" w:rsidRPr="005F6177" w14:paraId="17AA0074" w14:textId="77777777" w:rsidTr="00C74A0D">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02F92F8B" w14:textId="54BDA64C"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{"citationID":"5vbVdX2o","properties":{"custom":"Brotto et al., 2022","formattedCitation":"Brotto et al., 2022","plainCitation":"Brotto et al., 2022","noteIndex":0},"citationItems":[{"id":"8e8UsJ1s/o0vqpEQM","uris":["http://zotero.org/users/local/EYQR6ThF/items/A82NV7SS","http://zotero.org/users/16964980/items/A82NV7SS"],"itemData":{"id":2,"type":"article-journal","container-title":"The Journal of Sex Research","DOI":"10.1080/00224499.2022.2126815","page":"1-14","title":"Mindfulness and Sex Education for Sexual Interest/Arousal Disorder: Mediators and Moderators of Treatment Outcome","volume":"60","author":[{"family":"Brotto","given":"Lori"},{"family":"Zdaniuk","given":"Bożena"},{"family":"Chivers","given":"Meredith"},{"family":"Jabs","given":"Faith"},{"family":"Grabovac","given":"Andrea"},{"family":"Lalumière","given":"Martin"}],"issued":{"date-parts":[["2022",9]]}}}],"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Brotto et al., 2022</w:t>
            </w:r>
            <w:r w:rsidRPr="005F6177">
              <w:rPr>
                <w:color w:val="000000" w:themeColor="text1"/>
              </w:rPr>
              <w:fldChar w:fldCharType="end"/>
            </w:r>
          </w:p>
        </w:tc>
        <w:tc>
          <w:tcPr>
            <w:tcW w:w="1866" w:type="dxa"/>
            <w:vMerge w:val="restart"/>
            <w:tcBorders>
              <w:left w:val="single" w:sz="4" w:space="0" w:color="auto"/>
            </w:tcBorders>
            <w:vAlign w:val="center"/>
          </w:tcPr>
          <w:p w14:paraId="2CA18CE3"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i/>
                <w:iCs/>
                <w:color w:val="000000" w:themeColor="text1"/>
              </w:rPr>
              <w:t>Other:</w:t>
            </w:r>
          </w:p>
          <w:p w14:paraId="4CA6AC7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Women with SIAD, 100% female, M</w:t>
            </w:r>
            <w:r w:rsidRPr="005F6177">
              <w:rPr>
                <w:color w:val="000000" w:themeColor="text1"/>
                <w:vertAlign w:val="subscript"/>
              </w:rPr>
              <w:t>age</w:t>
            </w:r>
            <w:r w:rsidRPr="005F6177">
              <w:rPr>
                <w:color w:val="000000" w:themeColor="text1"/>
              </w:rPr>
              <w:t xml:space="preserve"> = 38.56</w:t>
            </w:r>
          </w:p>
        </w:tc>
        <w:tc>
          <w:tcPr>
            <w:tcW w:w="1554" w:type="dxa"/>
            <w:vMerge w:val="restart"/>
            <w:vAlign w:val="center"/>
          </w:tcPr>
          <w:p w14:paraId="313262F0"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8</w:t>
            </w:r>
          </w:p>
        </w:tc>
        <w:tc>
          <w:tcPr>
            <w:tcW w:w="1080" w:type="dxa"/>
            <w:vMerge w:val="restart"/>
            <w:vAlign w:val="center"/>
          </w:tcPr>
          <w:p w14:paraId="750A5CA3"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MAIA</w:t>
            </w:r>
          </w:p>
        </w:tc>
        <w:tc>
          <w:tcPr>
            <w:tcW w:w="1710" w:type="dxa"/>
            <w:vAlign w:val="center"/>
          </w:tcPr>
          <w:p w14:paraId="2990D60C"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3470555D"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61</w:t>
            </w:r>
          </w:p>
        </w:tc>
        <w:tc>
          <w:tcPr>
            <w:tcW w:w="1800" w:type="dxa"/>
            <w:vAlign w:val="center"/>
          </w:tcPr>
          <w:p w14:paraId="5487A3CE"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MBP</w:t>
            </w:r>
          </w:p>
        </w:tc>
        <w:tc>
          <w:tcPr>
            <w:tcW w:w="3150" w:type="dxa"/>
            <w:vAlign w:val="center"/>
          </w:tcPr>
          <w:p w14:paraId="72A3F990"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MBCT + psychoeducation</w:t>
            </w:r>
          </w:p>
        </w:tc>
      </w:tr>
      <w:tr w:rsidR="00C74A0D" w:rsidRPr="005F6177" w14:paraId="5F280CB0" w14:textId="77777777" w:rsidTr="00C74A0D">
        <w:trPr>
          <w:trHeight w:val="404"/>
        </w:trPr>
        <w:tc>
          <w:tcPr>
            <w:cnfStyle w:val="001000000000" w:firstRow="0" w:lastRow="0" w:firstColumn="1" w:lastColumn="0" w:oddVBand="0" w:evenVBand="0" w:oddHBand="0" w:evenHBand="0" w:firstRowFirstColumn="0" w:firstRowLastColumn="0" w:lastRowFirstColumn="0" w:lastRowLastColumn="0"/>
            <w:tcW w:w="1710" w:type="dxa"/>
            <w:vMerge/>
            <w:tcBorders>
              <w:bottom w:val="single" w:sz="4" w:space="0" w:color="7F7F7F" w:themeColor="text1" w:themeTint="80"/>
              <w:right w:val="single" w:sz="4" w:space="0" w:color="auto"/>
            </w:tcBorders>
            <w:vAlign w:val="center"/>
          </w:tcPr>
          <w:p w14:paraId="6FE00E45"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01906CC0"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vMerge/>
            <w:vAlign w:val="center"/>
          </w:tcPr>
          <w:p w14:paraId="1CA8A2A5"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0C7463D2"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68262007"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19A79F9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68</w:t>
            </w:r>
          </w:p>
        </w:tc>
        <w:tc>
          <w:tcPr>
            <w:tcW w:w="1800" w:type="dxa"/>
            <w:vAlign w:val="center"/>
          </w:tcPr>
          <w:p w14:paraId="4EA273CB"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494109F6"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i/>
                <w:iCs/>
                <w:color w:val="000000" w:themeColor="text1"/>
              </w:rPr>
              <w:t xml:space="preserve">Active: </w:t>
            </w:r>
            <w:r w:rsidRPr="005F6177">
              <w:rPr>
                <w:color w:val="000000" w:themeColor="text1"/>
              </w:rPr>
              <w:t>Group supportive sex education and therapy</w:t>
            </w:r>
          </w:p>
        </w:tc>
      </w:tr>
      <w:tr w:rsidR="00C74A0D" w:rsidRPr="005F6177" w14:paraId="6C97F4E7" w14:textId="77777777" w:rsidTr="00C74A0D">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1E7BB27A" w14:textId="50A4B2C2"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{"citationID":"DKRpPpTk","properties":{"custom":"Classen et al., 2021","formattedCitation":"Classen et al., 2021","plainCitation":"Classen et al., 2021","noteIndex":0},"citationItems":[{"id":"8e8UsJ1s/S1YY1egL","uris":["http://zotero.org/users/local/EYQR6ThF/items/Z2ZMKFBQ","http://zotero.org/users/16964980/items/Z2ZMKFBQ"],"itemData":{"id":3,"type":"article-journal","container-title":"Journal of Trauma &amp; Dissociation","DOI":"10.1080/15299732.2020.1760173","issue":"1","note":"publisher: Routledge\n_eprint: https://doi.org/10.1080/15299732.2020.1760173\nPMID: 32419670","page":"52–68","title":"A Pilot RCT of A Body-Oriented Group Therapy For Complex Trauma Survivors: An Adaptation of Sensorimotor Psychotherapy","volume":"22","author":[{"family":"Classen","given":"Catherine C."},{"family":"Hughes","given":"Lesley"},{"family":"Clark","given":"Carrie"},{"family":"Mohammed","given":"Bonilyn Hill"},{"family":"Woods","given":"Patricia"},{"family":"and","given":"Brendan Beckett"}],"issued":{"date-parts":[["2021"]]}}}],"schema":"https://github.com/citation-style-language/schema/raw/master/csl-citation.json"}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Classen et al., 2021</w:t>
            </w:r>
            <w:r w:rsidRPr="005F6177">
              <w:rPr>
                <w:color w:val="000000" w:themeColor="text1"/>
              </w:rPr>
              <w:fldChar w:fldCharType="end"/>
            </w:r>
          </w:p>
        </w:tc>
        <w:tc>
          <w:tcPr>
            <w:tcW w:w="1866" w:type="dxa"/>
            <w:vMerge w:val="restart"/>
            <w:tcBorders>
              <w:left w:val="single" w:sz="4" w:space="0" w:color="auto"/>
            </w:tcBorders>
            <w:vAlign w:val="center"/>
          </w:tcPr>
          <w:p w14:paraId="0A7AB370"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Psychopathology:</w:t>
            </w:r>
            <w:r w:rsidRPr="005F6177">
              <w:rPr>
                <w:color w:val="000000" w:themeColor="text1"/>
              </w:rPr>
              <w:t xml:space="preserve"> Women with childhood trauma, 100% female, M</w:t>
            </w:r>
            <w:r w:rsidRPr="005F6177">
              <w:rPr>
                <w:color w:val="000000" w:themeColor="text1"/>
                <w:vertAlign w:val="subscript"/>
              </w:rPr>
              <w:t>age</w:t>
            </w:r>
            <w:r w:rsidRPr="005F6177">
              <w:rPr>
                <w:color w:val="000000" w:themeColor="text1"/>
              </w:rPr>
              <w:t xml:space="preserve"> = 43.51</w:t>
            </w:r>
          </w:p>
        </w:tc>
        <w:tc>
          <w:tcPr>
            <w:tcW w:w="1554" w:type="dxa"/>
            <w:vMerge w:val="restart"/>
            <w:vAlign w:val="center"/>
          </w:tcPr>
          <w:p w14:paraId="20427D3F"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20</w:t>
            </w:r>
          </w:p>
        </w:tc>
        <w:tc>
          <w:tcPr>
            <w:tcW w:w="1080" w:type="dxa"/>
            <w:vMerge w:val="restart"/>
            <w:vAlign w:val="center"/>
          </w:tcPr>
          <w:p w14:paraId="31CB9E26"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SBC-A &amp; SBC-D</w:t>
            </w:r>
          </w:p>
        </w:tc>
        <w:tc>
          <w:tcPr>
            <w:tcW w:w="1710" w:type="dxa"/>
            <w:vAlign w:val="center"/>
          </w:tcPr>
          <w:p w14:paraId="6B7EDD7C"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7D03DB66"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18</w:t>
            </w:r>
          </w:p>
        </w:tc>
        <w:tc>
          <w:tcPr>
            <w:tcW w:w="1800" w:type="dxa"/>
            <w:vAlign w:val="center"/>
          </w:tcPr>
          <w:p w14:paraId="1804D3EA"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Body-based</w:t>
            </w:r>
          </w:p>
        </w:tc>
        <w:tc>
          <w:tcPr>
            <w:tcW w:w="3150" w:type="dxa"/>
            <w:vAlign w:val="center"/>
          </w:tcPr>
          <w:p w14:paraId="0C42753A"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Body-oriented group therapy for complex trauma</w:t>
            </w:r>
          </w:p>
        </w:tc>
      </w:tr>
      <w:tr w:rsidR="00C74A0D" w:rsidRPr="005F6177" w14:paraId="1A64309B" w14:textId="77777777" w:rsidTr="00C74A0D">
        <w:trPr>
          <w:trHeight w:val="377"/>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1C9B4306"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0B66EF76"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p>
        </w:tc>
        <w:tc>
          <w:tcPr>
            <w:tcW w:w="1554" w:type="dxa"/>
            <w:vMerge/>
            <w:vAlign w:val="center"/>
          </w:tcPr>
          <w:p w14:paraId="06FD30C7"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3A44EA88"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00E62BA4"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1924E9F4"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18</w:t>
            </w:r>
          </w:p>
        </w:tc>
        <w:tc>
          <w:tcPr>
            <w:tcW w:w="1800" w:type="dxa"/>
            <w:vAlign w:val="center"/>
          </w:tcPr>
          <w:p w14:paraId="382FF20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226511AF"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i/>
                <w:iCs/>
                <w:color w:val="000000" w:themeColor="text1"/>
              </w:rPr>
              <w:t xml:space="preserve">Passive: </w:t>
            </w:r>
            <w:r w:rsidRPr="005F6177">
              <w:rPr>
                <w:color w:val="000000" w:themeColor="text1"/>
              </w:rPr>
              <w:t>Waitlist</w:t>
            </w:r>
          </w:p>
        </w:tc>
      </w:tr>
      <w:tr w:rsidR="00C74A0D" w:rsidRPr="005F6177" w14:paraId="3735301F" w14:textId="77777777" w:rsidTr="00C74A0D">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10A96F78" w14:textId="527C1F0B"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{"citationID":"Toivc75u","properties":{"custom":"de Jong et al., 2016","formattedCitation":"de Jong et al., 2016","plainCitation":"de Jong et al., 2016","noteIndex":0},"citationItems":[{"id":"8e8UsJ1s/zkgnWL3y","uris":["http://zotero.org/users/local/EYQR6ThF/items/E4ASA5XU","http://zotero.org/users/16964980/items/E4ASA5XU"],"itemData":{"id":4,"type":"article-journal","abstract":"&lt;p&gt;Body awareness has been proposed as one of the major mechanisms of mindfulness interventions, and it has been shown that chronic pain and depression are associated with decreased levels of body awareness. We investigated the effect of Mindfulness-Based Cognitive Therapy (MBCT) on body awareness in patients with chronic pain and comorbid active depression compared to treatment as usual (TAU; &lt;italic&gt;N&lt;/italic&gt; = 31). Body awareness was measured by a subset of the Multidimensional Assessment of Interoceptive Awareness (MAIA) scales deemed most relevant for the population. These included: Noticing, Not-Distracting, Attention Regulation, Emotional Awareness, and Self-Regulation. In addition, pain catastrophizing was measured by the Pain Catastrophizing Scale (PCS). These scales had adequate to high internal consistency in the current sample. Depression severity was measured by the Quick Inventory of Depressive Symptomatology—Clinician rated (QIDS-C&lt;sub&gt;16&lt;/sub&gt;). Increases in the MBCT group were significantly greater than in the TAU group on the “Self-Regulation” and “Not Distracting” scales. Furthermore, the positive effect of MBCT on depression severity was mediated by “Not Distracting.” These findings provide preliminary evidence that a mindfulness-based intervention may increase facets of body awareness as assessed with the MAIA in a population of pain patients with depression. Furthermore, they are consistent with a long hypothesized mechanism for mindfulness and emphasize the clinical relevance of body awareness.&lt;/p&gt;","container-title":"Frontiers in Psychology","DOI":"10.3389/fpsyg.2016.00967","ISSN":"1664-1078","title":"Effects of Mindfulness-Based Cognitive Therapy on Body Awareness in Patients with Chronic Pain and Comorbid Depression","URL":"https://www.frontiersin.org/journals/psychology/articles/10.3389/fpsyg.2016.00967","volume":"Volume 7 - 2016","author":[{"family":"Jong","given":"Marasha","non-dropping-particle":"de"},{"family":"Lazar","given":"Sara W."},{"family":"Hug","given":"Kiran"},{"family":"Mehling","given":"Wolf E."},{"family":"Hölzel","given":"Britta K."},{"family":"Sack","given":"Alexander T."},{"family":"Peeters","given":"Frenk"},{"family":"Ashih","given":"Heidi"},{"family":"Mischoulon","given":"David"},{"family":"Gard","given":"Tim"}],"issued":{"date-parts":[["2016"]]}}}],"schema":"https://github.com/citation-style-language/schema/raw/master/csl-citation.json"}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de Jong et al., 2016</w:t>
            </w:r>
            <w:r w:rsidRPr="005F6177">
              <w:rPr>
                <w:color w:val="000000" w:themeColor="text1"/>
              </w:rPr>
              <w:fldChar w:fldCharType="end"/>
            </w:r>
          </w:p>
        </w:tc>
        <w:tc>
          <w:tcPr>
            <w:tcW w:w="1866" w:type="dxa"/>
            <w:vMerge w:val="restart"/>
            <w:tcBorders>
              <w:left w:val="single" w:sz="4" w:space="0" w:color="auto"/>
            </w:tcBorders>
            <w:vAlign w:val="center"/>
          </w:tcPr>
          <w:p w14:paraId="4F261B2B"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Psychopathology:</w:t>
            </w:r>
            <w:r w:rsidRPr="005F6177">
              <w:rPr>
                <w:color w:val="000000" w:themeColor="text1"/>
              </w:rPr>
              <w:t xml:space="preserve"> Patients with chronic pain and comorbid depression, 71.97% female, M</w:t>
            </w:r>
            <w:r w:rsidRPr="005F6177">
              <w:rPr>
                <w:color w:val="000000" w:themeColor="text1"/>
                <w:vertAlign w:val="subscript"/>
              </w:rPr>
              <w:t>age</w:t>
            </w:r>
            <w:r w:rsidRPr="005F6177">
              <w:rPr>
                <w:color w:val="000000" w:themeColor="text1"/>
              </w:rPr>
              <w:t xml:space="preserve"> = 50.8</w:t>
            </w:r>
          </w:p>
        </w:tc>
        <w:tc>
          <w:tcPr>
            <w:tcW w:w="1554" w:type="dxa"/>
            <w:vMerge w:val="restart"/>
            <w:vAlign w:val="center"/>
          </w:tcPr>
          <w:p w14:paraId="03ED32E4"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8</w:t>
            </w:r>
          </w:p>
        </w:tc>
        <w:tc>
          <w:tcPr>
            <w:tcW w:w="1080" w:type="dxa"/>
            <w:vMerge w:val="restart"/>
            <w:vAlign w:val="center"/>
          </w:tcPr>
          <w:p w14:paraId="3DC60861"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MAIA</w:t>
            </w:r>
          </w:p>
        </w:tc>
        <w:tc>
          <w:tcPr>
            <w:tcW w:w="1710" w:type="dxa"/>
            <w:vAlign w:val="center"/>
          </w:tcPr>
          <w:p w14:paraId="713C49E0"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30EB120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14</w:t>
            </w:r>
          </w:p>
        </w:tc>
        <w:tc>
          <w:tcPr>
            <w:tcW w:w="1800" w:type="dxa"/>
            <w:vAlign w:val="center"/>
          </w:tcPr>
          <w:p w14:paraId="451EA554"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MBP</w:t>
            </w:r>
          </w:p>
        </w:tc>
        <w:tc>
          <w:tcPr>
            <w:tcW w:w="3150" w:type="dxa"/>
            <w:vAlign w:val="center"/>
          </w:tcPr>
          <w:p w14:paraId="43B94FBF"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MBCT + TAU</w:t>
            </w:r>
          </w:p>
        </w:tc>
      </w:tr>
      <w:tr w:rsidR="00C74A0D" w:rsidRPr="005F6177" w14:paraId="79FAE5CA" w14:textId="77777777" w:rsidTr="00C74A0D">
        <w:trPr>
          <w:trHeight w:val="1020"/>
        </w:trPr>
        <w:tc>
          <w:tcPr>
            <w:cnfStyle w:val="001000000000" w:firstRow="0" w:lastRow="0" w:firstColumn="1" w:lastColumn="0" w:oddVBand="0" w:evenVBand="0" w:oddHBand="0" w:evenHBand="0" w:firstRowFirstColumn="0" w:firstRowLastColumn="0" w:lastRowFirstColumn="0" w:lastRowLastColumn="0"/>
            <w:tcW w:w="1710" w:type="dxa"/>
            <w:vMerge/>
            <w:tcBorders>
              <w:bottom w:val="single" w:sz="4" w:space="0" w:color="7F7F7F" w:themeColor="text1" w:themeTint="80"/>
              <w:right w:val="single" w:sz="4" w:space="0" w:color="auto"/>
            </w:tcBorders>
            <w:vAlign w:val="center"/>
          </w:tcPr>
          <w:p w14:paraId="0E83F805"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77CE9AB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p>
        </w:tc>
        <w:tc>
          <w:tcPr>
            <w:tcW w:w="1554" w:type="dxa"/>
            <w:vMerge/>
            <w:vAlign w:val="center"/>
          </w:tcPr>
          <w:p w14:paraId="4C12B347"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04747F3E"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044215D7"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764C81F0"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12</w:t>
            </w:r>
          </w:p>
        </w:tc>
        <w:tc>
          <w:tcPr>
            <w:tcW w:w="1800" w:type="dxa"/>
            <w:vAlign w:val="center"/>
          </w:tcPr>
          <w:p w14:paraId="7021D42A"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5CD53263"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i/>
                <w:iCs/>
                <w:color w:val="000000" w:themeColor="text1"/>
              </w:rPr>
              <w:t xml:space="preserve">Passive: </w:t>
            </w:r>
            <w:r w:rsidRPr="005F6177">
              <w:rPr>
                <w:color w:val="000000" w:themeColor="text1"/>
              </w:rPr>
              <w:t>Waitlist + TAU (i.e., regular visits with psychiatrist, psychotherapist, pain physician, and antidepressant and/or pain medications)</w:t>
            </w:r>
          </w:p>
        </w:tc>
      </w:tr>
      <w:tr w:rsidR="00C74A0D" w:rsidRPr="005F6177" w14:paraId="5E132538" w14:textId="77777777" w:rsidTr="00C74A0D">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294E70D1" w14:textId="538DC8D4"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{"citationID":"9foPZNSd","properties":{"custom":"Duncan et al., 2017","formattedCitation":"Duncan et al., 2017","plainCitation":"Duncan et al., 2017","noteIndex":0},"citationItems":[{"id":"8e8UsJ1s/miBG8tHE","uris":["http://zotero.org/users/local/EYQR6ThF/items/EPWJLGWV","http://zotero.org/users/16964980/items/EPWJLGWV"],"itemData":{"id":5,"type":"article-journal","container-title":"BMC Pregnancy and Childbirth","DOI":"10.1186/s12884-017-1319-3","title":"Benefits of preparing for childbirth with mindfulness training: A randomized controlled trial with active comparison","volume":"17","author":[{"family":"Duncan","given":"Larissa"},{"family":"Cohn","given":"Michael"},{"family":"Chao","given":"Maria"},{"family":"Cook","given":"Joseph"},{"family":"Riccobono","given":"Jane"},{"family":"Bardacke","given":"Nancy"}],"issued":{"date-parts":[["2017",5]]}}}],"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Duncan et al., 2017</w:t>
            </w:r>
            <w:r w:rsidRPr="005F6177">
              <w:rPr>
                <w:color w:val="000000" w:themeColor="text1"/>
              </w:rPr>
              <w:fldChar w:fldCharType="end"/>
            </w:r>
          </w:p>
        </w:tc>
        <w:tc>
          <w:tcPr>
            <w:tcW w:w="1866" w:type="dxa"/>
            <w:vMerge w:val="restart"/>
            <w:tcBorders>
              <w:left w:val="single" w:sz="4" w:space="0" w:color="auto"/>
            </w:tcBorders>
            <w:vAlign w:val="center"/>
          </w:tcPr>
          <w:p w14:paraId="414AD41F"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i/>
                <w:iCs/>
                <w:color w:val="000000" w:themeColor="text1"/>
              </w:rPr>
              <w:t>Other:</w:t>
            </w:r>
          </w:p>
          <w:p w14:paraId="6EB88D10"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Pregnant women in 3</w:t>
            </w:r>
            <w:r w:rsidRPr="005F6177">
              <w:rPr>
                <w:color w:val="000000" w:themeColor="text1"/>
                <w:vertAlign w:val="superscript"/>
              </w:rPr>
              <w:t>rd</w:t>
            </w:r>
            <w:r w:rsidRPr="005F6177">
              <w:rPr>
                <w:color w:val="000000" w:themeColor="text1"/>
              </w:rPr>
              <w:t xml:space="preserve"> trimester, 100% female, M</w:t>
            </w:r>
            <w:r w:rsidRPr="005F6177">
              <w:rPr>
                <w:color w:val="000000" w:themeColor="text1"/>
                <w:vertAlign w:val="subscript"/>
              </w:rPr>
              <w:t>age</w:t>
            </w:r>
            <w:r w:rsidRPr="005F6177">
              <w:rPr>
                <w:color w:val="000000" w:themeColor="text1"/>
              </w:rPr>
              <w:t xml:space="preserve"> = NR</w:t>
            </w:r>
          </w:p>
        </w:tc>
        <w:tc>
          <w:tcPr>
            <w:tcW w:w="1554" w:type="dxa"/>
            <w:vMerge w:val="restart"/>
            <w:vAlign w:val="center"/>
          </w:tcPr>
          <w:p w14:paraId="39089CEB"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1</w:t>
            </w:r>
          </w:p>
        </w:tc>
        <w:tc>
          <w:tcPr>
            <w:tcW w:w="1080" w:type="dxa"/>
            <w:vMerge w:val="restart"/>
            <w:vAlign w:val="center"/>
          </w:tcPr>
          <w:p w14:paraId="1A78B1D3"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MAIA</w:t>
            </w:r>
          </w:p>
        </w:tc>
        <w:tc>
          <w:tcPr>
            <w:tcW w:w="1710" w:type="dxa"/>
            <w:vAlign w:val="center"/>
          </w:tcPr>
          <w:p w14:paraId="234AA5F3"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01CD1AE5"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15</w:t>
            </w:r>
          </w:p>
        </w:tc>
        <w:tc>
          <w:tcPr>
            <w:tcW w:w="1800" w:type="dxa"/>
            <w:vAlign w:val="center"/>
          </w:tcPr>
          <w:p w14:paraId="348D7ED6"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Other mindfulness</w:t>
            </w:r>
          </w:p>
        </w:tc>
        <w:tc>
          <w:tcPr>
            <w:tcW w:w="3150" w:type="dxa"/>
            <w:vAlign w:val="center"/>
          </w:tcPr>
          <w:p w14:paraId="3347A1B3"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Mindfulness-based childbirth preparation course</w:t>
            </w:r>
          </w:p>
        </w:tc>
      </w:tr>
      <w:tr w:rsidR="00C74A0D" w:rsidRPr="005F6177" w14:paraId="70241099" w14:textId="77777777" w:rsidTr="00C74A0D">
        <w:trPr>
          <w:trHeight w:val="368"/>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1F87C357"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365DACF5"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vMerge/>
            <w:vAlign w:val="center"/>
          </w:tcPr>
          <w:p w14:paraId="42C1105D"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039DA611"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51F88B54"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4705F55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13</w:t>
            </w:r>
          </w:p>
        </w:tc>
        <w:tc>
          <w:tcPr>
            <w:tcW w:w="1800" w:type="dxa"/>
            <w:vAlign w:val="center"/>
          </w:tcPr>
          <w:p w14:paraId="4AA23D62"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4D19C193"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i/>
                <w:iCs/>
                <w:color w:val="000000" w:themeColor="text1"/>
              </w:rPr>
              <w:t xml:space="preserve">Active: </w:t>
            </w:r>
            <w:r w:rsidRPr="005F6177">
              <w:rPr>
                <w:color w:val="000000" w:themeColor="text1"/>
              </w:rPr>
              <w:t>Standard childbirth preparation course</w:t>
            </w:r>
          </w:p>
        </w:tc>
      </w:tr>
      <w:tr w:rsidR="00C74A0D" w:rsidRPr="005F6177" w14:paraId="6C58D0C5" w14:textId="77777777" w:rsidTr="00C74A0D">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329DA283" w14:textId="4FC8C4EC" w:rsidR="00A92DE4" w:rsidRPr="005F6177" w:rsidRDefault="00A92DE4" w:rsidP="009D7DE4">
            <w:pPr>
              <w:jc w:val="center"/>
              <w:rPr>
                <w:b w:val="0"/>
                <w:bCs w:val="0"/>
                <w:color w:val="000000" w:themeColor="text1"/>
              </w:rPr>
            </w:pPr>
            <w:r w:rsidRPr="005F6177">
              <w:rPr>
                <w:color w:val="000000" w:themeColor="text1"/>
              </w:rPr>
              <w:lastRenderedPageBreak/>
              <w:fldChar w:fldCharType="begin"/>
            </w:r>
            <w:r w:rsidR="000E3427">
              <w:rPr>
                <w:b w:val="0"/>
                <w:bCs w:val="0"/>
                <w:color w:val="000000" w:themeColor="text1"/>
              </w:rPr>
              <w:instrText xml:space="preserve"> ADDIN ZOTERO_ITEM CSL_CITATION {"citationID":"0YOQwBvw","properties":{"custom":"Fischer et al., 2022","formattedCitation":"Fischer et al., 2022","plainCitation":"Fischer et al., 2022","noteIndex":0},"citationItems":[{"id":"8e8UsJ1s/N3MGKCQJ","uris":["http://zotero.org/users/local/EYQR6ThF/items/XDHCNUM7","http://zotero.org/users/16964980/items/XDHCNUM7"],"itemData":{"id":6,"type":"article-journal","container-title":"Journal of Clinical Medicine","DOI":"10.3390/jcm11195680","title":"Stress Reduction by Yoga versus Mindfulness Training in Adults Suffering from Distress: A Three-Armed Randomized Controlled Trial including Qualitative Interviews (RELAX Study)","volume":"11","author":[{"family":"Fischer","given":"Jan"},{"family":"Kandil","given":"Farid"},{"family":"Kessler","given":"Christian"},{"family":"Nayeri","given":"Lucas"},{"family":"Zager","given":"Laura"},{"family":"Rocabado","given":"Theresa"},{"family":"Steckhan","given":"Nico"},{"family":"Liebscher","given":"Daniela"},{"family":"Bringmann","given":"Holger"},{"family":"Schäfer","given":"Thomas"},{"family":"Michalsen","given":"Andreas"},{"family":"Jeitler","given":"Michael"}],"issued":{"date-parts":[["2022",9]]}}}],"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Fischer et al., 2022</w:t>
            </w:r>
            <w:r w:rsidRPr="005F6177">
              <w:rPr>
                <w:color w:val="000000" w:themeColor="text1"/>
              </w:rPr>
              <w:fldChar w:fldCharType="end"/>
            </w:r>
          </w:p>
        </w:tc>
        <w:tc>
          <w:tcPr>
            <w:tcW w:w="1866" w:type="dxa"/>
            <w:vMerge w:val="restart"/>
            <w:tcBorders>
              <w:left w:val="single" w:sz="4" w:space="0" w:color="auto"/>
            </w:tcBorders>
            <w:vAlign w:val="center"/>
          </w:tcPr>
          <w:p w14:paraId="647048D7"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Normative:</w:t>
            </w:r>
          </w:p>
          <w:p w14:paraId="42A7445C"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Individuals with elevated perceived stress and physical stress-related symptoms, 89.55% female, M</w:t>
            </w:r>
            <w:r w:rsidRPr="005F6177">
              <w:rPr>
                <w:color w:val="000000" w:themeColor="text1"/>
                <w:vertAlign w:val="subscript"/>
              </w:rPr>
              <w:t>age</w:t>
            </w:r>
            <w:r w:rsidRPr="005F6177">
              <w:rPr>
                <w:color w:val="000000" w:themeColor="text1"/>
              </w:rPr>
              <w:t xml:space="preserve"> = 47.03</w:t>
            </w:r>
          </w:p>
        </w:tc>
        <w:tc>
          <w:tcPr>
            <w:tcW w:w="1554" w:type="dxa"/>
            <w:vMerge w:val="restart"/>
            <w:vAlign w:val="center"/>
          </w:tcPr>
          <w:p w14:paraId="25F6589D"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12</w:t>
            </w:r>
          </w:p>
        </w:tc>
        <w:tc>
          <w:tcPr>
            <w:tcW w:w="1080" w:type="dxa"/>
            <w:vMerge w:val="restart"/>
            <w:vAlign w:val="center"/>
          </w:tcPr>
          <w:p w14:paraId="76B234AE"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MAIA</w:t>
            </w:r>
          </w:p>
        </w:tc>
        <w:tc>
          <w:tcPr>
            <w:tcW w:w="1710" w:type="dxa"/>
            <w:vAlign w:val="center"/>
          </w:tcPr>
          <w:p w14:paraId="2D9BF983"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53BFEBA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34</w:t>
            </w:r>
          </w:p>
        </w:tc>
        <w:tc>
          <w:tcPr>
            <w:tcW w:w="1800" w:type="dxa"/>
            <w:vAlign w:val="center"/>
          </w:tcPr>
          <w:p w14:paraId="04BF85EA"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MBP</w:t>
            </w:r>
          </w:p>
        </w:tc>
        <w:tc>
          <w:tcPr>
            <w:tcW w:w="3150" w:type="dxa"/>
            <w:vAlign w:val="center"/>
          </w:tcPr>
          <w:p w14:paraId="4281103D"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 xml:space="preserve">Mindfulness </w:t>
            </w:r>
            <w:proofErr w:type="spellStart"/>
            <w:r w:rsidRPr="005F6177">
              <w:rPr>
                <w:color w:val="000000" w:themeColor="text1"/>
              </w:rPr>
              <w:t>training</w:t>
            </w:r>
            <w:r w:rsidRPr="005F6177">
              <w:rPr>
                <w:color w:val="000000" w:themeColor="text1"/>
                <w:vertAlign w:val="superscript"/>
              </w:rPr>
              <w:t>a</w:t>
            </w:r>
            <w:proofErr w:type="spellEnd"/>
          </w:p>
        </w:tc>
      </w:tr>
      <w:tr w:rsidR="00C74A0D" w:rsidRPr="005F6177" w14:paraId="239F2531" w14:textId="77777777" w:rsidTr="00C74A0D">
        <w:trPr>
          <w:trHeight w:val="91"/>
        </w:trPr>
        <w:tc>
          <w:tcPr>
            <w:cnfStyle w:val="001000000000" w:firstRow="0" w:lastRow="0" w:firstColumn="1" w:lastColumn="0" w:oddVBand="0" w:evenVBand="0" w:oddHBand="0" w:evenHBand="0" w:firstRowFirstColumn="0" w:firstRowLastColumn="0" w:lastRowFirstColumn="0" w:lastRowLastColumn="0"/>
            <w:tcW w:w="1710" w:type="dxa"/>
            <w:vMerge/>
            <w:tcBorders>
              <w:bottom w:val="single" w:sz="4" w:space="0" w:color="7F7F7F" w:themeColor="text1" w:themeTint="80"/>
              <w:right w:val="single" w:sz="4" w:space="0" w:color="auto"/>
            </w:tcBorders>
            <w:vAlign w:val="center"/>
          </w:tcPr>
          <w:p w14:paraId="264E02E4"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19D198E8"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vMerge/>
            <w:vAlign w:val="center"/>
          </w:tcPr>
          <w:p w14:paraId="18E3B8FA"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733C073D"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60EEA6BE"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3E7FC354"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33</w:t>
            </w:r>
          </w:p>
        </w:tc>
        <w:tc>
          <w:tcPr>
            <w:tcW w:w="1800" w:type="dxa"/>
            <w:vAlign w:val="center"/>
          </w:tcPr>
          <w:p w14:paraId="46755478"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1E36491A"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i/>
                <w:iCs/>
                <w:color w:val="000000" w:themeColor="text1"/>
              </w:rPr>
              <w:t>Active:</w:t>
            </w:r>
            <w:r w:rsidRPr="005F6177">
              <w:rPr>
                <w:color w:val="000000" w:themeColor="text1"/>
              </w:rPr>
              <w:t xml:space="preserve"> Iyengar yoga</w:t>
            </w:r>
          </w:p>
        </w:tc>
      </w:tr>
      <w:tr w:rsidR="00C74A0D" w:rsidRPr="005F6177" w14:paraId="3166CDEF" w14:textId="77777777" w:rsidTr="00C74A0D">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2B628BDD" w14:textId="73E76C45"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{"citationID":"drJAxrxO","properties":{"custom":"Fissler et al., 2016","formattedCitation":"Fissler et al., 2016","plainCitation":"Fissler et al., 2016","noteIndex":0},"citationItems":[{"id":"8e8UsJ1s/iomZ4WRb","uris":["http://zotero.org/users/local/EYQR6ThF/items/59G3UFJG","http://zotero.org/users/16964980/items/59G3UFJG"],"itemData":{"id":7,"type":"article-journal","container-title":"Mindfulness","DOI":"10.1007/s12671-016-0559-z","title":"An Investigation of the Effects of Brief Mindfulness Training on Self-Reported Interoceptive Awareness, the Ability to Decenter, and Their Role in the Reduction of Depressive Symptoms","volume":"7","author":[{"family":"Fissler","given":"Maria"},{"family":"Winnebeck","given":"Emilia"},{"family":"Schroeter","given":"Titus"},{"family":"Gummersbach","given":"Marie"},{"family":"Huntenburg","given":"Julia"},{"family":"Gärtner","given":"Matti"},{"family":"Barnhofer","given":"Thorsten"}],"issued":{"date-parts":[["2016",10]]}}}],"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Fissler et al., 2016</w:t>
            </w:r>
            <w:r w:rsidRPr="005F6177">
              <w:rPr>
                <w:color w:val="000000" w:themeColor="text1"/>
              </w:rPr>
              <w:fldChar w:fldCharType="end"/>
            </w:r>
          </w:p>
        </w:tc>
        <w:tc>
          <w:tcPr>
            <w:tcW w:w="1866" w:type="dxa"/>
            <w:vMerge w:val="restart"/>
            <w:tcBorders>
              <w:left w:val="single" w:sz="4" w:space="0" w:color="auto"/>
            </w:tcBorders>
            <w:vAlign w:val="center"/>
          </w:tcPr>
          <w:p w14:paraId="7E9C6690"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Psychopathology:</w:t>
            </w:r>
            <w:r w:rsidRPr="005F6177">
              <w:rPr>
                <w:color w:val="000000" w:themeColor="text1"/>
              </w:rPr>
              <w:t xml:space="preserve"> Patients with depression, 56.76% female, M</w:t>
            </w:r>
            <w:r w:rsidRPr="005F6177">
              <w:rPr>
                <w:color w:val="000000" w:themeColor="text1"/>
                <w:vertAlign w:val="subscript"/>
              </w:rPr>
              <w:t xml:space="preserve">age </w:t>
            </w:r>
            <w:r w:rsidRPr="005F6177">
              <w:rPr>
                <w:color w:val="000000" w:themeColor="text1"/>
              </w:rPr>
              <w:t>= 42</w:t>
            </w:r>
          </w:p>
        </w:tc>
        <w:tc>
          <w:tcPr>
            <w:tcW w:w="1554" w:type="dxa"/>
            <w:vMerge w:val="restart"/>
            <w:vAlign w:val="center"/>
          </w:tcPr>
          <w:p w14:paraId="511794E1"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3</w:t>
            </w:r>
          </w:p>
        </w:tc>
        <w:tc>
          <w:tcPr>
            <w:tcW w:w="1080" w:type="dxa"/>
            <w:vMerge w:val="restart"/>
            <w:vAlign w:val="center"/>
          </w:tcPr>
          <w:p w14:paraId="10B74B3E"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MAIA</w:t>
            </w:r>
          </w:p>
        </w:tc>
        <w:tc>
          <w:tcPr>
            <w:tcW w:w="1710" w:type="dxa"/>
            <w:vAlign w:val="center"/>
          </w:tcPr>
          <w:p w14:paraId="62CE3248"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1B6BED2B"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36</w:t>
            </w:r>
          </w:p>
        </w:tc>
        <w:tc>
          <w:tcPr>
            <w:tcW w:w="1800" w:type="dxa"/>
            <w:vAlign w:val="center"/>
          </w:tcPr>
          <w:p w14:paraId="16764B83"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MBP</w:t>
            </w:r>
          </w:p>
        </w:tc>
        <w:tc>
          <w:tcPr>
            <w:tcW w:w="3150" w:type="dxa"/>
            <w:vAlign w:val="center"/>
          </w:tcPr>
          <w:p w14:paraId="533B9F9B"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MBCT</w:t>
            </w:r>
          </w:p>
        </w:tc>
      </w:tr>
      <w:tr w:rsidR="00C74A0D" w:rsidRPr="005F6177" w14:paraId="339D93A0" w14:textId="77777777" w:rsidTr="00C74A0D">
        <w:trPr>
          <w:trHeight w:val="233"/>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4FF70E62"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53EFA728"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vMerge/>
            <w:vAlign w:val="center"/>
          </w:tcPr>
          <w:p w14:paraId="2BEC9667"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2E52C456"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3842E5B1"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797297F5"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32</w:t>
            </w:r>
          </w:p>
        </w:tc>
        <w:tc>
          <w:tcPr>
            <w:tcW w:w="1800" w:type="dxa"/>
            <w:vAlign w:val="center"/>
          </w:tcPr>
          <w:p w14:paraId="3C3C77FB"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76D3BA43"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i/>
                <w:iCs/>
                <w:color w:val="000000" w:themeColor="text1"/>
              </w:rPr>
              <w:t>Active:</w:t>
            </w:r>
            <w:r w:rsidRPr="005F6177">
              <w:rPr>
                <w:color w:val="000000" w:themeColor="text1"/>
              </w:rPr>
              <w:t xml:space="preserve"> Rest training</w:t>
            </w:r>
          </w:p>
        </w:tc>
      </w:tr>
      <w:tr w:rsidR="00C74A0D" w:rsidRPr="005F6177" w14:paraId="21AD1458" w14:textId="77777777" w:rsidTr="00C74A0D">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3F35418F" w14:textId="6C340E32"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{"citationID":"Dql6DSdW","properties":{"custom":"Francis et al., 2022","formattedCitation":"Francis et al., 2022","plainCitation":"Francis et al., 2022","noteIndex":0},"citationItems":[{"id":"8e8UsJ1s/f9RG8xY3","uris":["http://zotero.org/users/local/EYQR6ThF/items/764Y2994","http://zotero.org/users/16964980/items/764Y2994"],"itemData":{"id":8,"type":"article-journal","abstract":"&lt;sec&gt;&lt;title&gt;Objectives&lt;/title&gt;&lt;p&gt;This study investigated the effectiveness of a group-based 8-week intervention, Mindfulness-integrated Cognitive Behavior Therapy (MiCBT), to decrease psychological distress and increase wellbeing in a heterogeneous population in primary health care. MiCBT focuses on the importance of interoception and its interaction with cognition in emotional experience. These interactions are represented in the co-emergence model of reinforcement, in which non-reactivity (equanimity) to interoceptive signals facilitates adaptive behavior.&lt;/p&gt;&lt;/sec&gt;&lt;sec&gt;&lt;title&gt;Methods&lt;/title&gt;&lt;p&gt;Participants (&lt;italic&gt;n&lt;/italic&gt; = 125, aged 20–72) were randomized to two groups (MiCBT), and treatment-as-usual (TAU). Outcomes were assessed at pre-, mid-, and post-intervention and at 6-month follow-up. The primary outcome was psychological distress, measured by the Depression, Anxiety and Stress Scale (DASS-21). Secondary outcome measures were the Kessler Psychological Distress Scale-10 (K10), Satisfaction with Life Scale (SWLS), and Flourishing Scale (FS). Mediator or process measures of interoceptive awareness, metacognitive awareness (decentering), equanimity, and social functioning were included to investigate putative mediators.&lt;/p&gt;&lt;/sec&gt;&lt;sec&gt;&lt;title&gt;Results&lt;/title&gt;&lt;p&gt;The MiCBT intervention significantly reduced DASS-21 scores at mid and post-treatment and the gains were maintained at 6-month follow-up (&lt;italic&gt;p&lt;/italic&gt; &amp;lt; 0.0001, &lt;italic&gt;d&lt;/italic&gt; = 0.38). Flourishing scores also showed significant improvement post-treatment and at 6-month follow-up (&lt;italic&gt;d&lt;/italic&gt; = 0.24, &lt;italic&gt;p&lt;/italic&gt; &amp;lt; 0.0001). All measures selected showed a similar pattern of positive change, with the exception of the SWLS, which failed to reach significance. Mediation analysis suggested equanimity to be the most influential mediator of the primary outcome.&lt;/p&gt;&lt;/sec&gt;&lt;sec&gt;&lt;title&gt;Conclusions&lt;/title&gt;&lt;p&gt;The results support the effectiveness of MiCBT in creating rapid and sustainable reduction of psychological distress and improvement in flourishing in a primary mental health care setting with heterogenous groups. These promising results support the scaled-up implementation of this intervention.&lt;/p&gt;&lt;/sec&gt;&lt;sec&gt;&lt;title&gt;Clinical Trial Registration&lt;/title&gt;&lt;p&gt;This trial is registered with the Australian and New Zealand Clinical Trial Registry: &lt;ext-link ext-link-type=\"uri\" xlink:href=\"https://www.anzctr.org.au/ACTRN12617000061336\" xmlns:xlink=\"http://www.w3.org/1999/xlink\"&gt;https://www.anzctr.org.au/ACTRN12617000061336&lt;/ext-link&gt;.&lt;/p&gt;&lt;/sec&gt;","container-title":"Frontiers in Psychiatry","DOI":"10.3389/fpsyt.2022.815170","ISSN":"1664-0640","title":"Group Mindfulness-Integrated Cognitive Behavior Therapy (MiCBT) Reduces Depression and Anxiety and Improves Flourishing in a Transdiagnostic Primary Care Sample Compared to Treatment-as-Usual: A Randomized Controlled Trial","URL":"https://www.frontiersin.org/journals/psychiatry/articles/10.3389/fpsyt.2022.815170","volume":"Volume 13 - 2022","author":[{"family":"Francis","given":"Sarah E. B."},{"family":"Shawyer","given":"Frances"},{"family":"Cayoun","given":"Bruno"},{"family":"Enticott","given":"Joanne"},{"family":"Meadows","given":"Graham N."}],"issued":{"date-parts":[["2022"]]}}}],"schema":"https://github.com/citation-style-language/schema/raw/master/csl-citation.json"}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Francis et al., 2022</w:t>
            </w:r>
            <w:r w:rsidRPr="005F6177">
              <w:rPr>
                <w:color w:val="000000" w:themeColor="text1"/>
              </w:rPr>
              <w:fldChar w:fldCharType="end"/>
            </w:r>
          </w:p>
        </w:tc>
        <w:tc>
          <w:tcPr>
            <w:tcW w:w="1866" w:type="dxa"/>
            <w:vMerge w:val="restart"/>
            <w:tcBorders>
              <w:left w:val="single" w:sz="4" w:space="0" w:color="auto"/>
            </w:tcBorders>
            <w:vAlign w:val="center"/>
          </w:tcPr>
          <w:p w14:paraId="7920DC05"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Psychopathology:</w:t>
            </w:r>
            <w:r w:rsidRPr="005F6177">
              <w:rPr>
                <w:color w:val="000000" w:themeColor="text1"/>
              </w:rPr>
              <w:t xml:space="preserve"> Primary care patients with mild to severe mental health disorders, 72.8% female, age range: 20-72</w:t>
            </w:r>
          </w:p>
        </w:tc>
        <w:tc>
          <w:tcPr>
            <w:tcW w:w="1554" w:type="dxa"/>
            <w:vMerge w:val="restart"/>
            <w:vAlign w:val="center"/>
          </w:tcPr>
          <w:p w14:paraId="7CA59A2F"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8</w:t>
            </w:r>
          </w:p>
        </w:tc>
        <w:tc>
          <w:tcPr>
            <w:tcW w:w="1080" w:type="dxa"/>
            <w:vMerge w:val="restart"/>
            <w:vAlign w:val="center"/>
          </w:tcPr>
          <w:p w14:paraId="7818EC57"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MAIA</w:t>
            </w:r>
          </w:p>
        </w:tc>
        <w:tc>
          <w:tcPr>
            <w:tcW w:w="1710" w:type="dxa"/>
            <w:vAlign w:val="center"/>
          </w:tcPr>
          <w:p w14:paraId="6F2FBBC4"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15433947"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45</w:t>
            </w:r>
          </w:p>
        </w:tc>
        <w:tc>
          <w:tcPr>
            <w:tcW w:w="1800" w:type="dxa"/>
            <w:vAlign w:val="center"/>
          </w:tcPr>
          <w:p w14:paraId="4EF921FF"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MBP</w:t>
            </w:r>
          </w:p>
        </w:tc>
        <w:tc>
          <w:tcPr>
            <w:tcW w:w="3150" w:type="dxa"/>
            <w:vAlign w:val="center"/>
          </w:tcPr>
          <w:p w14:paraId="469A1F3C"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Mindfulness-integrated cognitive behavior therapy (</w:t>
            </w:r>
            <w:proofErr w:type="spellStart"/>
            <w:r w:rsidRPr="005F6177">
              <w:rPr>
                <w:color w:val="000000" w:themeColor="text1"/>
              </w:rPr>
              <w:t>MiCBT</w:t>
            </w:r>
            <w:proofErr w:type="spellEnd"/>
            <w:r w:rsidRPr="005F6177">
              <w:rPr>
                <w:color w:val="000000" w:themeColor="text1"/>
              </w:rPr>
              <w:t>)</w:t>
            </w:r>
            <w:r w:rsidRPr="005F6177">
              <w:rPr>
                <w:color w:val="000000" w:themeColor="text1"/>
                <w:vertAlign w:val="superscript"/>
              </w:rPr>
              <w:t>b</w:t>
            </w:r>
          </w:p>
        </w:tc>
      </w:tr>
      <w:tr w:rsidR="00C74A0D" w:rsidRPr="005F6177" w14:paraId="0D970656" w14:textId="77777777" w:rsidTr="00C74A0D">
        <w:trPr>
          <w:trHeight w:val="179"/>
        </w:trPr>
        <w:tc>
          <w:tcPr>
            <w:cnfStyle w:val="001000000000" w:firstRow="0" w:lastRow="0" w:firstColumn="1" w:lastColumn="0" w:oddVBand="0" w:evenVBand="0" w:oddHBand="0" w:evenHBand="0" w:firstRowFirstColumn="0" w:firstRowLastColumn="0" w:lastRowFirstColumn="0" w:lastRowLastColumn="0"/>
            <w:tcW w:w="1710" w:type="dxa"/>
            <w:vMerge/>
            <w:tcBorders>
              <w:bottom w:val="single" w:sz="4" w:space="0" w:color="7F7F7F" w:themeColor="text1" w:themeTint="80"/>
              <w:right w:val="single" w:sz="4" w:space="0" w:color="auto"/>
            </w:tcBorders>
            <w:vAlign w:val="center"/>
          </w:tcPr>
          <w:p w14:paraId="07F23BC1"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72EB0F0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vMerge/>
            <w:vAlign w:val="center"/>
          </w:tcPr>
          <w:p w14:paraId="3EACC7C0"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0577F7C8"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66695DC4"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733F0530"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45</w:t>
            </w:r>
          </w:p>
        </w:tc>
        <w:tc>
          <w:tcPr>
            <w:tcW w:w="1800" w:type="dxa"/>
            <w:vAlign w:val="center"/>
          </w:tcPr>
          <w:p w14:paraId="53B6EC3C"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2B91A5EC"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i/>
                <w:iCs/>
                <w:color w:val="000000" w:themeColor="text1"/>
              </w:rPr>
              <w:t>Passive:</w:t>
            </w:r>
            <w:r w:rsidRPr="005F6177">
              <w:rPr>
                <w:color w:val="000000" w:themeColor="text1"/>
              </w:rPr>
              <w:t xml:space="preserve"> TAU (i.e., medication and/or psychological therapy)</w:t>
            </w:r>
          </w:p>
        </w:tc>
      </w:tr>
      <w:tr w:rsidR="00C74A0D" w:rsidRPr="005F6177" w14:paraId="75356730" w14:textId="77777777" w:rsidTr="00C74A0D">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75DABC2C" w14:textId="1FFEC266"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{"citationID":"999rtvE7","properties":{"custom":"Gawande, To, et al., 2019","formattedCitation":"Gawande, To, et al., 2019","plainCitation":"Gawande, To, et al., 2019","noteIndex":0},"citationItems":[{"id":"8e8UsJ1s/rifFns9I","uris":["http://zotero.org/users/local/EYQR6ThF/items/YVRN9DED","http://zotero.org/users/16964980/items/YVRN9DED"],"itemData":{"id":21,"type":"article-journal","abstract":"BACKGROUND: Self-management of health is important for improving health outcomes among primary care patients with chronic disease. Anxiety and depressive disorders are common and interfere with self-regulation, which is required for disease self-management. An insurance-reimbursable mindfulness intervention integrated within primary care may be effective for enhancing chronic disease self-management behaviors among primary care patients with anxiety, depression, trauma, and stress-related and adjustment disorders compared with the increasingly standard practice of referring patients to outside mindfulness resources. OBJECTIVE: Mindfulness Training for Primary Care (MTPC) is an 8-week, referral-based, insurance-reimbursable program integrated into safety-net health system patient-centered medical homes. We hypothesized that MTPC would be more effective for catalyzing chronic disease self-management action plan initiation within 2 weeks, versus a low-dose comparator (LDC) consisting of a 60-min mindfulness introduction, referral to community and digital resources, and addition to a 6-month waitlist for MTPC. PARTICIPANTS: Primary care providers (PCPs) and mental health clinicians referred 465 patients over 12 months. All participants had a DSM-V diagnosis. DESIGN AND INTERVENTIONS: Participants (N = 136) were randomized in a 2:1 allocation to MTPC (n = 92) or LDC (n = 44) in a randomized controlled comparative effectiveness trial. MTPC incorporates mindfulness, self-compassion, and mindfulness-oriented behavior change skills and is delivered as insurance-reimbursable visits within primary care. Participants took part in a chronic disease self-management action planning protocol at week 7. MAIN MEASURES: Level of self-reported action plan initiation on the action plan initiation survey by week 9. KEY RESULTS: Participants randomized to MTPC, relative to LDC, had significantly higher adjusted odds of self-management action plan initiation in an intention-to-treat analysis (OR = 2.28; 95% CI = 1.02 to 5.06, p = 0.025). CONCLUSIONS: An 8-week dose of mindfulness training is more effective than a low-dose mindfulness comparator in facilitating chronic disease self-management behavior change among primary care patients.","container-title":"J. Gen. Intern. Med.","issue":"2","language":"en","note":"publisher: Springer Science and Business Media LLC","page":"293–302","title":"Mindfulness training enhances self-regulation and facilitates health behavior change for Primary Care patients: A randomized controlled trial","volume":"34","author":[{"family":"Gawande","given":"Richa"},{"family":"To","given":"My Ngoc"},{"family":"Pine","given":"Elizabeth"},{"family":"Griswold","given":"Todd"},{"family":"Creedon","given":"Timothy B"},{"family":"Brunel","given":"Alexandra"},{"family":"Lozada","given":"Angela"},{"family":"Loucks","given":"Eric B"},{"family":"Schuman-Olivier","given":"Zev"}],"issued":{"date-parts":[["2019",2]]}}}],"schema":"https://github.com/citation-style-language/schema/raw/master/csl-citation.json"}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Gawande, To, et al., 2019</w:t>
            </w:r>
            <w:r w:rsidRPr="005F6177">
              <w:rPr>
                <w:color w:val="000000" w:themeColor="text1"/>
              </w:rPr>
              <w:fldChar w:fldCharType="end"/>
            </w:r>
            <w:r w:rsidRPr="005F6177">
              <w:rPr>
                <w:b w:val="0"/>
                <w:bCs w:val="0"/>
                <w:color w:val="000000" w:themeColor="text1"/>
                <w:vertAlign w:val="superscript"/>
              </w:rPr>
              <w:t>c</w:t>
            </w:r>
            <w:r w:rsidRPr="005F6177">
              <w:rPr>
                <w:color w:val="000000" w:themeColor="text1"/>
              </w:rPr>
              <w:fldChar w:fldCharType="begin"/>
            </w:r>
            <w:r w:rsidR="000E3427">
              <w:rPr>
                <w:b w:val="0"/>
                <w:bCs w:val="0"/>
                <w:color w:val="000000" w:themeColor="text1"/>
              </w:rPr>
              <w:instrText xml:space="preserve"> ADDIN ZOTERO_ITEM CSL_CITATION {"citationID":"ZSDOE8EE","properties":{"custom":"Gawande et al., 2019a","formattedCitation":"Gawande et al., 2019a","plainCitation":"Gawande et al., 2019a","dontUpdate":true,"noteIndex":0},"citationItems":[{"id":"8e8UsJ1s/rifFns9I","uris":["http://zotero.org/users/local/EYQR6ThF/items/YVRN9DED","http://zotero.org/users/16964980/items/YVRN9DED"],"itemData":{"id":21,"type":"article-journal","abstract":"BACKGROUND: Self-management of health is important for improving health outcomes among primary care patients with chronic disease. Anxiety and depressive disorders are common and interfere with self-regulation, which is required for disease self-management. An insurance-reimbursable mindfulness intervention integrated within primary care may be effective for enhancing chronic disease self-management behaviors among primary care patients with anxiety, depression, trauma, and stress-related and adjustment disorders compared with the increasingly standard practice of referring patients to outside mindfulness resources. OBJECTIVE: Mindfulness Training for Primary Care (MTPC) is an 8-week, referral-based, insurance-reimbursable program integrated into safety-net health system patient-centered medical homes. We hypothesized that MTPC would be more effective for catalyzing chronic disease self-management action plan initiation within 2 weeks, versus a low-dose comparator (LDC) consisting of a 60-min mindfulness introduction, referral to community and digital resources, and addition to a 6-month waitlist for MTPC. PARTICIPANTS: Primary care providers (PCPs) and mental health clinicians referred 465 patients over 12 months. All participants had a DSM-V diagnosis. DESIGN AND INTERVENTIONS: Participants (N = 136) were randomized in a 2:1 allocation to MTPC (n = 92) or LDC (n = 44) in a randomized controlled comparative effectiveness trial. MTPC incorporates mindfulness, self-compassion, and mindfulness-oriented behavior change skills and is delivered as insurance-reimbursable visits within primary care. Participants took part in a chronic disease self-management action planning protocol at week 7. MAIN MEASURES: Level of self-reported action plan initiation on the action plan initiation survey by week 9. KEY RESULTS: Participants randomized to MTPC, relative to LDC, had significantly higher adjusted odds of self-management action plan initiation in an intention-to-treat analysis (OR = 2.28; 95% CI = 1.02 to 5.06, p = 0.025). CONCLUSIONS: An 8-week dose of mindfulness training is more effective than a low-dose mindfulness comparator in facilitating chronic disease self-management behavior change among primary care patients.","container-title":"J. Gen. Intern. Med.","issue":"2","language":"en","note":"publisher: Springer Science and Business Media LLC","page":"293–302","title":"Mindfulness training enhances self-regulation and facilitates health behavior change for Primary Care patients: A randomized controlled trial","volume":"34","author":[{"family":"Gawande","given":"Richa"},{"family":"To","given":"My Ngoc"},{"family":"Pine","given":"Elizabeth"},{"family":"Griswold","given":"Todd"},{"family":"Creedon","given":"Timothy B"},{"family":"Brunel","given":"Alexandra"},{"family":"Lozada","given":"Angela"},{"family":"Loucks","given":"Eric B"},{"family":"Schuman-Olivier","given":"Zev"}],"issued":{"date-parts":[["2019",2]]}}}],"schema":"https://github.com/citation-style-language/schema/raw/master/csl-citation.json"} </w:instrText>
            </w:r>
            <w:r w:rsidRPr="005F6177">
              <w:rPr>
                <w:color w:val="000000" w:themeColor="text1"/>
              </w:rPr>
              <w:fldChar w:fldCharType="separate"/>
            </w:r>
            <w:r w:rsidRPr="005F6177">
              <w:rPr>
                <w:color w:val="000000" w:themeColor="text1"/>
              </w:rPr>
              <w:fldChar w:fldCharType="end"/>
            </w:r>
          </w:p>
        </w:tc>
        <w:tc>
          <w:tcPr>
            <w:tcW w:w="1866" w:type="dxa"/>
            <w:vMerge w:val="restart"/>
            <w:tcBorders>
              <w:left w:val="single" w:sz="4" w:space="0" w:color="auto"/>
            </w:tcBorders>
            <w:vAlign w:val="center"/>
          </w:tcPr>
          <w:p w14:paraId="6371E74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Psychopathology:</w:t>
            </w:r>
            <w:r w:rsidRPr="005F6177">
              <w:rPr>
                <w:color w:val="000000" w:themeColor="text1"/>
              </w:rPr>
              <w:t xml:space="preserve"> Primary care patients with DSM-V diagnosis, 65.4% female, M</w:t>
            </w:r>
            <w:r w:rsidRPr="005F6177">
              <w:rPr>
                <w:color w:val="000000" w:themeColor="text1"/>
                <w:vertAlign w:val="subscript"/>
              </w:rPr>
              <w:t>age</w:t>
            </w:r>
            <w:r w:rsidRPr="005F6177">
              <w:rPr>
                <w:color w:val="000000" w:themeColor="text1"/>
              </w:rPr>
              <w:t xml:space="preserve"> = 40.5</w:t>
            </w:r>
          </w:p>
        </w:tc>
        <w:tc>
          <w:tcPr>
            <w:tcW w:w="1554" w:type="dxa"/>
            <w:vMerge w:val="restart"/>
            <w:vAlign w:val="center"/>
          </w:tcPr>
          <w:p w14:paraId="23C1B1CF"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8</w:t>
            </w:r>
          </w:p>
        </w:tc>
        <w:tc>
          <w:tcPr>
            <w:tcW w:w="1080" w:type="dxa"/>
            <w:vMerge w:val="restart"/>
            <w:vAlign w:val="center"/>
          </w:tcPr>
          <w:p w14:paraId="58CF1C14"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MAIA</w:t>
            </w:r>
          </w:p>
        </w:tc>
        <w:tc>
          <w:tcPr>
            <w:tcW w:w="1710" w:type="dxa"/>
            <w:vAlign w:val="center"/>
          </w:tcPr>
          <w:p w14:paraId="1C7508DB"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50E16803"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65</w:t>
            </w:r>
          </w:p>
        </w:tc>
        <w:tc>
          <w:tcPr>
            <w:tcW w:w="1800" w:type="dxa"/>
            <w:vAlign w:val="center"/>
          </w:tcPr>
          <w:p w14:paraId="72602C9A"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MBP</w:t>
            </w:r>
          </w:p>
        </w:tc>
        <w:tc>
          <w:tcPr>
            <w:tcW w:w="3150" w:type="dxa"/>
            <w:vAlign w:val="center"/>
          </w:tcPr>
          <w:p w14:paraId="6E9C1743"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 training for primary care (MTPC)</w:t>
            </w:r>
          </w:p>
        </w:tc>
      </w:tr>
      <w:tr w:rsidR="00C74A0D" w:rsidRPr="005F6177" w14:paraId="0E0496BB" w14:textId="77777777" w:rsidTr="00C74A0D">
        <w:trPr>
          <w:trHeight w:val="413"/>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1CC49466"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3C7DDF8D"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vMerge/>
            <w:vAlign w:val="center"/>
          </w:tcPr>
          <w:p w14:paraId="43F5FD8A"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4F0C5E64"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288DF234"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6891807E"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33</w:t>
            </w:r>
          </w:p>
        </w:tc>
        <w:tc>
          <w:tcPr>
            <w:tcW w:w="1800" w:type="dxa"/>
            <w:vAlign w:val="center"/>
          </w:tcPr>
          <w:p w14:paraId="30FB462E"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32C0157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i/>
                <w:iCs/>
                <w:color w:val="000000" w:themeColor="text1"/>
              </w:rPr>
              <w:t>Active:</w:t>
            </w:r>
            <w:r w:rsidRPr="005F6177">
              <w:rPr>
                <w:color w:val="000000" w:themeColor="text1"/>
              </w:rPr>
              <w:t xml:space="preserve"> Low-dose mindfulness comparator</w:t>
            </w:r>
          </w:p>
        </w:tc>
      </w:tr>
      <w:tr w:rsidR="00C74A0D" w:rsidRPr="005F6177" w14:paraId="2FFCA1FB" w14:textId="77777777" w:rsidTr="00C74A0D">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61173A41" w14:textId="5A570048" w:rsidR="00A92DE4" w:rsidRPr="005F6177" w:rsidRDefault="00A92DE4" w:rsidP="009D7DE4">
            <w:pPr>
              <w:jc w:val="center"/>
              <w:rPr>
                <w:b w:val="0"/>
                <w:bCs w:val="0"/>
                <w:color w:val="000000" w:themeColor="text1"/>
                <w:vertAlign w:val="superscript"/>
              </w:rPr>
            </w:pPr>
            <w:r w:rsidRPr="005F6177">
              <w:rPr>
                <w:color w:val="000000" w:themeColor="text1"/>
              </w:rPr>
              <w:fldChar w:fldCharType="begin"/>
            </w:r>
            <w:r w:rsidR="000E3427">
              <w:rPr>
                <w:b w:val="0"/>
                <w:bCs w:val="0"/>
                <w:color w:val="000000" w:themeColor="text1"/>
              </w:rPr>
              <w:instrText xml:space="preserve"> ADDIN ZOTERO_ITEM CSL_CITATION {"citationID":"oDhuxdGl","properties":{"custom":"Gawande, Pine, et al., 2019","formattedCitation":"Gawande, Pine, et al., 2019","plainCitation":"Gawande, Pine, et al., 2019","noteIndex":0},"citationItems":[{"id":"8e8UsJ1s/I34PMnCj","uris":["http://zotero.org/users/local/EYQR6ThF/items/3PNQUMTA","http://zotero.org/users/16964980/items/3PNQUMTA"],"itemData":{"id":22,"type":"article-journal","abstract":"OBJECTIVES: Mindfulness is effective for reducing anxiety and depression and increasing chronic disease self-management. An accessible, insurance-reimbursable model for implementation in patient-centered medical homes within US healthcare systems has promise for patients with multi-morbid conditions. Clarifying both the dose needed to impact anxiety, depression and self-management, and the design requirements for accessible primary care implementation, is essential. METHODS: We tested feasibility, acceptability, and effectiveness of Mindfulness Training for Primary Care (MTPC), an 8-week, referral-based, insurance-reimbursable mindfulness program integrated within primary care, compared with a Low-Dose Comparator (LDC), consisting of a 60-minute mindfulness introduction plus referral to community and digital resources. Outcome measures were assessed at baseline and 8 weeks. MTPC is trauma-informed, incorporates mindfulness-oriented behavior change skills, and is designed to target anxiety, depression, stress, and chronic illness selfmanagement. Participants schedule a PCP visit to co-create a self-management action plan during week 6. RESULTS: Primary care providers (PCP) referred 344 patients over 14 months. Eighty-one participants with DSM-V anxiety disorders, depressive disorders, trauma- and stress-related disorders participated in this pilot randomized-controlled comparative effectiveness trial [MTPC (n=54); LDC (n=27)]. These data suggest that MTPC was more effective than LDC for reducing anxiety (p=0.01), enhancing mindfulness (p=0.02) and self-compassion (p=0.001), and for catalyzing selfmanagement behavior change through action plan initiation (OR=4.34, p=0.03). CONCLUSIONS: MTPC was successfully integrated into a health system, was billed to insurance, and was acceptable to a diverse primary care population. Replication with a larger study and further accessibility adaptations are needed to confirm and expand these pilot results.","container-title":"Mindfulness (N. Y.)","issue":"9","language":"en","page":"1744–1759","title":"Insurance-reimbursable mindfulness for safety-net Primary Care patients: A pilot randomized controlled trial","volume":"10","author":[{"family":"Gawande","given":"Richa"},{"family":"Pine","given":"Elizabeth"},{"family":"Griswold","given":"Todd"},{"family":"Creedon","given":"Timothy"},{"family":"Vallejo","given":"Zayda"},{"family":"Rosenbaum","given":"Elana"},{"family":"Lozada","given":"Angela"},{"family":"Schuman-Olivier","given":"Zev"}],"issued":{"date-parts":[["2019",9]]}}}],"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Gawande, Pine, et al., 2019</w:t>
            </w:r>
            <w:r w:rsidRPr="005F6177">
              <w:rPr>
                <w:color w:val="000000" w:themeColor="text1"/>
              </w:rPr>
              <w:fldChar w:fldCharType="end"/>
            </w:r>
            <w:r w:rsidRPr="005F6177">
              <w:rPr>
                <w:b w:val="0"/>
                <w:bCs w:val="0"/>
                <w:color w:val="000000" w:themeColor="text1"/>
                <w:vertAlign w:val="superscript"/>
              </w:rPr>
              <w:t>c</w:t>
            </w:r>
          </w:p>
        </w:tc>
        <w:tc>
          <w:tcPr>
            <w:tcW w:w="1866" w:type="dxa"/>
            <w:vMerge w:val="restart"/>
            <w:tcBorders>
              <w:left w:val="single" w:sz="4" w:space="0" w:color="auto"/>
            </w:tcBorders>
            <w:vAlign w:val="center"/>
          </w:tcPr>
          <w:p w14:paraId="5322C3E7"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Psychopathology:</w:t>
            </w:r>
            <w:r w:rsidRPr="005F6177">
              <w:rPr>
                <w:color w:val="000000" w:themeColor="text1"/>
              </w:rPr>
              <w:t xml:space="preserve"> Primary care patients with DSM-V </w:t>
            </w:r>
            <w:r w:rsidRPr="005F6177">
              <w:rPr>
                <w:color w:val="000000" w:themeColor="text1"/>
              </w:rPr>
              <w:lastRenderedPageBreak/>
              <w:t>diagnosis, 69% female, M</w:t>
            </w:r>
            <w:r w:rsidRPr="005F6177">
              <w:rPr>
                <w:color w:val="000000" w:themeColor="text1"/>
                <w:vertAlign w:val="subscript"/>
              </w:rPr>
              <w:t>age</w:t>
            </w:r>
            <w:r w:rsidRPr="005F6177">
              <w:rPr>
                <w:color w:val="000000" w:themeColor="text1"/>
              </w:rPr>
              <w:t xml:space="preserve"> = 44</w:t>
            </w:r>
          </w:p>
        </w:tc>
        <w:tc>
          <w:tcPr>
            <w:tcW w:w="1554" w:type="dxa"/>
            <w:vMerge w:val="restart"/>
            <w:vAlign w:val="center"/>
          </w:tcPr>
          <w:p w14:paraId="77C24B28"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lastRenderedPageBreak/>
              <w:t>8</w:t>
            </w:r>
          </w:p>
        </w:tc>
        <w:tc>
          <w:tcPr>
            <w:tcW w:w="1080" w:type="dxa"/>
            <w:vMerge w:val="restart"/>
            <w:vAlign w:val="center"/>
          </w:tcPr>
          <w:p w14:paraId="73CA405A"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MAIA</w:t>
            </w:r>
          </w:p>
        </w:tc>
        <w:tc>
          <w:tcPr>
            <w:tcW w:w="1710" w:type="dxa"/>
            <w:vAlign w:val="center"/>
          </w:tcPr>
          <w:p w14:paraId="3113C27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5E174BBB"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36</w:t>
            </w:r>
          </w:p>
        </w:tc>
        <w:tc>
          <w:tcPr>
            <w:tcW w:w="1800" w:type="dxa"/>
            <w:vAlign w:val="center"/>
          </w:tcPr>
          <w:p w14:paraId="3EC1273D"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MBP</w:t>
            </w:r>
          </w:p>
        </w:tc>
        <w:tc>
          <w:tcPr>
            <w:tcW w:w="3150" w:type="dxa"/>
            <w:vAlign w:val="center"/>
          </w:tcPr>
          <w:p w14:paraId="130B34FE"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Mindfulness training for primary care (MTPC)</w:t>
            </w:r>
          </w:p>
        </w:tc>
      </w:tr>
      <w:tr w:rsidR="00C74A0D" w:rsidRPr="005F6177" w14:paraId="1C39BCD2" w14:textId="77777777" w:rsidTr="00C74A0D">
        <w:trPr>
          <w:trHeight w:val="179"/>
        </w:trPr>
        <w:tc>
          <w:tcPr>
            <w:cnfStyle w:val="001000000000" w:firstRow="0" w:lastRow="0" w:firstColumn="1" w:lastColumn="0" w:oddVBand="0" w:evenVBand="0" w:oddHBand="0" w:evenHBand="0" w:firstRowFirstColumn="0" w:firstRowLastColumn="0" w:lastRowFirstColumn="0" w:lastRowLastColumn="0"/>
            <w:tcW w:w="1710" w:type="dxa"/>
            <w:vMerge/>
            <w:tcBorders>
              <w:bottom w:val="single" w:sz="4" w:space="0" w:color="7F7F7F" w:themeColor="text1" w:themeTint="80"/>
              <w:right w:val="single" w:sz="4" w:space="0" w:color="auto"/>
            </w:tcBorders>
            <w:vAlign w:val="center"/>
          </w:tcPr>
          <w:p w14:paraId="09DEEC62"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481F290B"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vMerge/>
            <w:vAlign w:val="center"/>
          </w:tcPr>
          <w:p w14:paraId="6E7662BC"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4EB6BB0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533221F5"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454D9E1A"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20</w:t>
            </w:r>
          </w:p>
        </w:tc>
        <w:tc>
          <w:tcPr>
            <w:tcW w:w="1800" w:type="dxa"/>
            <w:vAlign w:val="center"/>
          </w:tcPr>
          <w:p w14:paraId="4DB72D14"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074925BF"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i/>
                <w:iCs/>
                <w:color w:val="000000" w:themeColor="text1"/>
              </w:rPr>
              <w:t xml:space="preserve">Active: </w:t>
            </w:r>
            <w:r w:rsidRPr="005F6177">
              <w:rPr>
                <w:color w:val="000000" w:themeColor="text1"/>
              </w:rPr>
              <w:t>Low-dose mindfulness comparator</w:t>
            </w:r>
          </w:p>
        </w:tc>
      </w:tr>
      <w:tr w:rsidR="00C74A0D" w:rsidRPr="005F6177" w14:paraId="19F6173E" w14:textId="77777777" w:rsidTr="00C74A0D">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6E0D931C" w14:textId="0E9A145F" w:rsidR="00A92DE4" w:rsidRPr="005F6177" w:rsidRDefault="00A92DE4" w:rsidP="009D7DE4">
            <w:pPr>
              <w:jc w:val="center"/>
              <w:rPr>
                <w:b w:val="0"/>
                <w:bCs w:val="0"/>
                <w:color w:val="000000" w:themeColor="text1"/>
                <w:vertAlign w:val="superscript"/>
              </w:rPr>
            </w:pPr>
            <w:r w:rsidRPr="005F6177">
              <w:rPr>
                <w:color w:val="000000" w:themeColor="text1"/>
              </w:rPr>
              <w:fldChar w:fldCharType="begin"/>
            </w:r>
            <w:r w:rsidR="000E3427">
              <w:rPr>
                <w:b w:val="0"/>
                <w:bCs w:val="0"/>
                <w:color w:val="000000" w:themeColor="text1"/>
              </w:rPr>
              <w:instrText xml:space="preserve"> ADDIN ZOTERO_ITEM CSL_CITATION {"citationID":"XaEkKC6x","properties":{"custom":"Gawande et al., 2023","formattedCitation":"Gawande et al., 2023","plainCitation":"Gawande et al., 2023","noteIndex":0},"citationItems":[{"id":"8e8UsJ1s/u18fterc","uris":["http://zotero.org/users/local/EYQR6ThF/items/AS3IXPL3","http://zotero.org/users/16964980/items/AS3IXPL3"],"itemData":{"id":10,"type":"article-journal","container-title":"Health Psychology","DOI":"10.1037/hea0001303","title":"Impact of Warm Mindfulness on Emotion Regulation: A Randomized Controlled Effectiveness Trial","volume":"42","author":[{"family":"Gawande","given":"Richa"},{"family":"Smith","given":"Lydia"},{"family":"Comeau","given":"Alexandra"},{"family":"Creedon","given":"Timothy"},{"family":"Wilson","given":"Caitlyn"},{"family":"Griswold","given":"Todd"},{"family":"Cook","given":"Benjamin"},{"family":"Loucks","given":"Eric"},{"family":"Schuman-Olivier","given":"Zev"}],"issued":{"date-parts":[["2023",7]]}}}],"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Gawande et al., 2023</w:t>
            </w:r>
            <w:r w:rsidRPr="005F6177">
              <w:rPr>
                <w:color w:val="000000" w:themeColor="text1"/>
              </w:rPr>
              <w:fldChar w:fldCharType="end"/>
            </w:r>
            <w:r w:rsidRPr="005F6177">
              <w:rPr>
                <w:b w:val="0"/>
                <w:bCs w:val="0"/>
                <w:color w:val="000000" w:themeColor="text1"/>
                <w:vertAlign w:val="superscript"/>
              </w:rPr>
              <w:t>c</w:t>
            </w:r>
          </w:p>
        </w:tc>
        <w:tc>
          <w:tcPr>
            <w:tcW w:w="1866" w:type="dxa"/>
            <w:vMerge w:val="restart"/>
            <w:tcBorders>
              <w:left w:val="single" w:sz="4" w:space="0" w:color="auto"/>
            </w:tcBorders>
            <w:vAlign w:val="center"/>
          </w:tcPr>
          <w:p w14:paraId="19D19CAC"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Psychopathology:</w:t>
            </w:r>
            <w:r w:rsidRPr="005F6177">
              <w:rPr>
                <w:color w:val="000000" w:themeColor="text1"/>
              </w:rPr>
              <w:t xml:space="preserve"> Primary care patients with DSM-V diagnosis, 58.9% female, M</w:t>
            </w:r>
            <w:r w:rsidRPr="005F6177">
              <w:rPr>
                <w:color w:val="000000" w:themeColor="text1"/>
                <w:vertAlign w:val="subscript"/>
              </w:rPr>
              <w:t>age</w:t>
            </w:r>
            <w:r w:rsidRPr="005F6177">
              <w:rPr>
                <w:color w:val="000000" w:themeColor="text1"/>
              </w:rPr>
              <w:t xml:space="preserve"> = 36.6</w:t>
            </w:r>
          </w:p>
        </w:tc>
        <w:tc>
          <w:tcPr>
            <w:tcW w:w="1554" w:type="dxa"/>
            <w:vMerge w:val="restart"/>
            <w:vAlign w:val="center"/>
          </w:tcPr>
          <w:p w14:paraId="197443EF"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8</w:t>
            </w:r>
          </w:p>
        </w:tc>
        <w:tc>
          <w:tcPr>
            <w:tcW w:w="1080" w:type="dxa"/>
            <w:vMerge w:val="restart"/>
            <w:vAlign w:val="center"/>
          </w:tcPr>
          <w:p w14:paraId="1C5EEC50"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MAIA</w:t>
            </w:r>
          </w:p>
        </w:tc>
        <w:tc>
          <w:tcPr>
            <w:tcW w:w="1710" w:type="dxa"/>
            <w:vAlign w:val="center"/>
          </w:tcPr>
          <w:p w14:paraId="009C6D4B"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0C197A84"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49</w:t>
            </w:r>
          </w:p>
        </w:tc>
        <w:tc>
          <w:tcPr>
            <w:tcW w:w="1800" w:type="dxa"/>
            <w:vAlign w:val="center"/>
          </w:tcPr>
          <w:p w14:paraId="487DCA2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MBP</w:t>
            </w:r>
          </w:p>
        </w:tc>
        <w:tc>
          <w:tcPr>
            <w:tcW w:w="3150" w:type="dxa"/>
            <w:vAlign w:val="center"/>
          </w:tcPr>
          <w:p w14:paraId="1CC057D4"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Mindfulness training for primary care (MTPC)</w:t>
            </w:r>
          </w:p>
        </w:tc>
      </w:tr>
      <w:tr w:rsidR="00C74A0D" w:rsidRPr="005F6177" w14:paraId="68F702DC" w14:textId="77777777" w:rsidTr="00C74A0D">
        <w:trPr>
          <w:trHeight w:val="143"/>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10E653FB"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6F308F56"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vMerge/>
            <w:vAlign w:val="center"/>
          </w:tcPr>
          <w:p w14:paraId="34F7B733"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1E3BFB04"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7E1999F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3734D746"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24</w:t>
            </w:r>
          </w:p>
        </w:tc>
        <w:tc>
          <w:tcPr>
            <w:tcW w:w="1800" w:type="dxa"/>
            <w:vAlign w:val="center"/>
          </w:tcPr>
          <w:p w14:paraId="01336EFA"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2D35186E"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i/>
                <w:iCs/>
                <w:color w:val="000000" w:themeColor="text1"/>
              </w:rPr>
              <w:t>Active:</w:t>
            </w:r>
            <w:r w:rsidRPr="005F6177">
              <w:rPr>
                <w:color w:val="000000" w:themeColor="text1"/>
              </w:rPr>
              <w:t xml:space="preserve"> Low-dose mindfulness comparator</w:t>
            </w:r>
          </w:p>
        </w:tc>
      </w:tr>
      <w:tr w:rsidR="00C74A0D" w:rsidRPr="005F6177" w14:paraId="4361CCCB" w14:textId="77777777" w:rsidTr="00C74A0D">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6735A187" w14:textId="1DD150B6"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{"citationID":"TmGOjIk2","properties":{"custom":"Gaylord et al., 2011","formattedCitation":"Gaylord et al., 2011","plainCitation":"Gaylord et al., 2011","noteIndex":0},"citationItems":[{"id":"8e8UsJ1s/SqNb4laa","uris":["http://zotero.org/users/local/EYQR6ThF/items/JF9T6345","http://zotero.org/users/16964980/items/JF9T6345"],"itemData":{"id":13,"type":"article-journal","container-title":"The American journal of gastroenterology","DOI":"10.1038/ajg.2011.184","page":"1678-88","title":"Mindfulness Training Reduces the Severity of Irritable Bowel Syndrome in Women: Results of a Randomized Controlled Trial","volume":"106","author":[{"family":"Gaylord","given":"Susan"},{"family":"Palsson","given":"Olafur"},{"family":"Garland","given":"Eric"},{"family":"Faurot","given":"Keturah"},{"family":"Coble","given":"Rebecca"},{"family":"Mann","given":"J"},{"family":"Frey","given":"William"},{"family":"Leniek","given":"Karyn"},{"family":"Whitehead","given":"William"}],"issued":{"date-parts":[["2011",6]]}}}],"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Gaylord et al., 2011</w:t>
            </w:r>
            <w:r w:rsidRPr="005F6177">
              <w:rPr>
                <w:color w:val="000000" w:themeColor="text1"/>
              </w:rPr>
              <w:fldChar w:fldCharType="end"/>
            </w:r>
          </w:p>
        </w:tc>
        <w:tc>
          <w:tcPr>
            <w:tcW w:w="1866" w:type="dxa"/>
            <w:vMerge w:val="restart"/>
            <w:tcBorders>
              <w:left w:val="single" w:sz="4" w:space="0" w:color="auto"/>
            </w:tcBorders>
            <w:vAlign w:val="center"/>
          </w:tcPr>
          <w:p w14:paraId="0F8293FC"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Physical health:</w:t>
            </w:r>
            <w:r w:rsidRPr="005F6177">
              <w:rPr>
                <w:color w:val="000000" w:themeColor="text1"/>
              </w:rPr>
              <w:t xml:space="preserve"> Female patients with </w:t>
            </w:r>
            <w:proofErr w:type="spellStart"/>
            <w:r w:rsidRPr="005F6177">
              <w:rPr>
                <w:color w:val="000000" w:themeColor="text1"/>
              </w:rPr>
              <w:t>IBS</w:t>
            </w:r>
            <w:r w:rsidRPr="005F6177">
              <w:rPr>
                <w:color w:val="000000" w:themeColor="text1"/>
                <w:vertAlign w:val="superscript"/>
              </w:rPr>
              <w:t>d</w:t>
            </w:r>
            <w:proofErr w:type="spellEnd"/>
            <w:r w:rsidRPr="005F6177">
              <w:rPr>
                <w:color w:val="000000" w:themeColor="text1"/>
              </w:rPr>
              <w:t>, % female, M</w:t>
            </w:r>
            <w:r w:rsidRPr="005F6177">
              <w:rPr>
                <w:color w:val="000000" w:themeColor="text1"/>
                <w:vertAlign w:val="subscript"/>
              </w:rPr>
              <w:t>age</w:t>
            </w:r>
            <w:r w:rsidRPr="005F6177">
              <w:rPr>
                <w:color w:val="000000" w:themeColor="text1"/>
              </w:rPr>
              <w:t xml:space="preserve"> = 42.72</w:t>
            </w:r>
          </w:p>
        </w:tc>
        <w:tc>
          <w:tcPr>
            <w:tcW w:w="1554" w:type="dxa"/>
            <w:vMerge w:val="restart"/>
            <w:vAlign w:val="center"/>
          </w:tcPr>
          <w:p w14:paraId="1F73D928"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8</w:t>
            </w:r>
          </w:p>
        </w:tc>
        <w:tc>
          <w:tcPr>
            <w:tcW w:w="1080" w:type="dxa"/>
            <w:vMerge w:val="restart"/>
            <w:vAlign w:val="center"/>
          </w:tcPr>
          <w:p w14:paraId="3A5E864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VSI</w:t>
            </w:r>
          </w:p>
        </w:tc>
        <w:tc>
          <w:tcPr>
            <w:tcW w:w="1710" w:type="dxa"/>
            <w:vAlign w:val="center"/>
          </w:tcPr>
          <w:p w14:paraId="57516AB1"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6976E489"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36</w:t>
            </w:r>
          </w:p>
        </w:tc>
        <w:tc>
          <w:tcPr>
            <w:tcW w:w="1800" w:type="dxa"/>
            <w:vAlign w:val="center"/>
          </w:tcPr>
          <w:p w14:paraId="112A4C9D"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MBP</w:t>
            </w:r>
          </w:p>
        </w:tc>
        <w:tc>
          <w:tcPr>
            <w:tcW w:w="3150" w:type="dxa"/>
            <w:vAlign w:val="center"/>
          </w:tcPr>
          <w:p w14:paraId="1EC9EBA5"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 xml:space="preserve">Mindfulness-based stress and pain management </w:t>
            </w:r>
            <w:proofErr w:type="spellStart"/>
            <w:r w:rsidRPr="005F6177">
              <w:rPr>
                <w:color w:val="000000" w:themeColor="text1"/>
              </w:rPr>
              <w:t>program</w:t>
            </w:r>
            <w:r w:rsidRPr="005F6177">
              <w:rPr>
                <w:color w:val="000000" w:themeColor="text1"/>
                <w:vertAlign w:val="superscript"/>
              </w:rPr>
              <w:t>a</w:t>
            </w:r>
            <w:proofErr w:type="spellEnd"/>
          </w:p>
        </w:tc>
      </w:tr>
      <w:tr w:rsidR="00C74A0D" w:rsidRPr="005F6177" w14:paraId="4562AB4D" w14:textId="77777777" w:rsidTr="00C74A0D">
        <w:trPr>
          <w:trHeight w:val="98"/>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19FA55E6"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33BE1D57"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vMerge/>
            <w:vAlign w:val="center"/>
          </w:tcPr>
          <w:p w14:paraId="1F7862B5"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686F73E5"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16BE169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1575AF78"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39</w:t>
            </w:r>
          </w:p>
        </w:tc>
        <w:tc>
          <w:tcPr>
            <w:tcW w:w="1800" w:type="dxa"/>
            <w:vAlign w:val="center"/>
          </w:tcPr>
          <w:p w14:paraId="5ED957CC"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530A18B5"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i/>
                <w:iCs/>
                <w:color w:val="000000" w:themeColor="text1"/>
              </w:rPr>
              <w:t>Active:</w:t>
            </w:r>
            <w:r w:rsidRPr="005F6177">
              <w:rPr>
                <w:color w:val="000000" w:themeColor="text1"/>
              </w:rPr>
              <w:t xml:space="preserve"> Social-support group</w:t>
            </w:r>
          </w:p>
        </w:tc>
      </w:tr>
      <w:tr w:rsidR="00C74A0D" w:rsidRPr="005F6177" w14:paraId="53A53705" w14:textId="77777777" w:rsidTr="00C74A0D">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755270C0" w14:textId="39F08699"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{"citationID":"TbNoF5D0","properties":{"custom":"Henrich et al., 2020","formattedCitation":"Henrich et al., 2020","plainCitation":"Henrich et al., 2020","noteIndex":0},"citationItems":[{"id":"8e8UsJ1s/lKZCoHBY","uris":["http://zotero.org/users/local/EYQR6ThF/items/2YT4JZNF","http://zotero.org/users/16964980/items/2YT4JZNF"],"itemData":{"id":14,"type":"article-journal","container-title":"Journal of Consulting and Clinical Psychology","DOI":"10.1037/ccp0000483","title":"A Randomized Clinical Trial of Mindfulness-Based Cognitive Therapy for Women With Irritable Bowel Syndrome—Effects and Mechanisms","volume":"88","author":[{"family":"Henrich","given":"Julia"},{"family":"Gjelsvik","given":"Bergljot"},{"family":"Surawy","given":"Christina"},{"family":"Evans","given":"Emma"},{"family":"Martin","given":"Maryanne"}],"issued":{"date-parts":[["2020",4]]}}}],"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Henrich et al., 2020</w:t>
            </w:r>
            <w:r w:rsidRPr="005F6177">
              <w:rPr>
                <w:color w:val="000000" w:themeColor="text1"/>
              </w:rPr>
              <w:fldChar w:fldCharType="end"/>
            </w:r>
          </w:p>
        </w:tc>
        <w:tc>
          <w:tcPr>
            <w:tcW w:w="1866" w:type="dxa"/>
            <w:vMerge w:val="restart"/>
            <w:tcBorders>
              <w:left w:val="single" w:sz="4" w:space="0" w:color="auto"/>
            </w:tcBorders>
            <w:vAlign w:val="center"/>
          </w:tcPr>
          <w:p w14:paraId="76BC7666"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Physical health:</w:t>
            </w:r>
            <w:r w:rsidRPr="005F6177">
              <w:rPr>
                <w:color w:val="000000" w:themeColor="text1"/>
              </w:rPr>
              <w:t xml:space="preserve"> Female patients with </w:t>
            </w:r>
            <w:proofErr w:type="spellStart"/>
            <w:r w:rsidRPr="005F6177">
              <w:rPr>
                <w:color w:val="000000" w:themeColor="text1"/>
              </w:rPr>
              <w:t>IBS</w:t>
            </w:r>
            <w:r w:rsidRPr="005F6177">
              <w:rPr>
                <w:color w:val="000000" w:themeColor="text1"/>
                <w:vertAlign w:val="superscript"/>
              </w:rPr>
              <w:t>d</w:t>
            </w:r>
            <w:proofErr w:type="spellEnd"/>
            <w:r w:rsidRPr="005F6177">
              <w:rPr>
                <w:color w:val="000000" w:themeColor="text1"/>
              </w:rPr>
              <w:t>, 100% female, M</w:t>
            </w:r>
            <w:r w:rsidRPr="005F6177">
              <w:rPr>
                <w:color w:val="000000" w:themeColor="text1"/>
                <w:vertAlign w:val="subscript"/>
              </w:rPr>
              <w:t>age</w:t>
            </w:r>
            <w:r w:rsidRPr="005F6177">
              <w:rPr>
                <w:color w:val="000000" w:themeColor="text1"/>
              </w:rPr>
              <w:t xml:space="preserve"> = 35.53</w:t>
            </w:r>
          </w:p>
        </w:tc>
        <w:tc>
          <w:tcPr>
            <w:tcW w:w="1554" w:type="dxa"/>
            <w:vMerge w:val="restart"/>
            <w:vAlign w:val="center"/>
          </w:tcPr>
          <w:p w14:paraId="3717229D"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6</w:t>
            </w:r>
          </w:p>
        </w:tc>
        <w:tc>
          <w:tcPr>
            <w:tcW w:w="1080" w:type="dxa"/>
            <w:vMerge w:val="restart"/>
            <w:vAlign w:val="center"/>
          </w:tcPr>
          <w:p w14:paraId="0D97A8BF"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VSI</w:t>
            </w:r>
          </w:p>
        </w:tc>
        <w:tc>
          <w:tcPr>
            <w:tcW w:w="1710" w:type="dxa"/>
            <w:vAlign w:val="center"/>
          </w:tcPr>
          <w:p w14:paraId="0E315459"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157D8D36"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25</w:t>
            </w:r>
          </w:p>
        </w:tc>
        <w:tc>
          <w:tcPr>
            <w:tcW w:w="1800" w:type="dxa"/>
            <w:vAlign w:val="center"/>
          </w:tcPr>
          <w:p w14:paraId="0C9F10E9"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MBP</w:t>
            </w:r>
          </w:p>
        </w:tc>
        <w:tc>
          <w:tcPr>
            <w:tcW w:w="3150" w:type="dxa"/>
            <w:vAlign w:val="center"/>
          </w:tcPr>
          <w:p w14:paraId="4D586846"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MBCT-</w:t>
            </w:r>
            <w:proofErr w:type="spellStart"/>
            <w:r w:rsidRPr="005F6177">
              <w:rPr>
                <w:color w:val="000000" w:themeColor="text1"/>
              </w:rPr>
              <w:t>IBS</w:t>
            </w:r>
            <w:r w:rsidRPr="005F6177">
              <w:rPr>
                <w:color w:val="000000" w:themeColor="text1"/>
                <w:vertAlign w:val="superscript"/>
              </w:rPr>
              <w:t>b</w:t>
            </w:r>
            <w:proofErr w:type="spellEnd"/>
          </w:p>
        </w:tc>
      </w:tr>
      <w:tr w:rsidR="00C74A0D" w:rsidRPr="005F6177" w14:paraId="2032C413" w14:textId="77777777" w:rsidTr="00C74A0D">
        <w:trPr>
          <w:trHeight w:val="91"/>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043CA2BF"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253C2A64"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vMerge/>
            <w:vAlign w:val="center"/>
          </w:tcPr>
          <w:p w14:paraId="1033103A"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12024901"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7CB76D3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23E616F3"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23</w:t>
            </w:r>
          </w:p>
        </w:tc>
        <w:tc>
          <w:tcPr>
            <w:tcW w:w="1800" w:type="dxa"/>
            <w:vAlign w:val="center"/>
          </w:tcPr>
          <w:p w14:paraId="4D0B29B0"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404B34BB"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i/>
                <w:iCs/>
                <w:color w:val="000000" w:themeColor="text1"/>
              </w:rPr>
              <w:t>Passive:</w:t>
            </w:r>
            <w:r w:rsidRPr="005F6177">
              <w:rPr>
                <w:color w:val="000000" w:themeColor="text1"/>
              </w:rPr>
              <w:t xml:space="preserve"> Waitlist</w:t>
            </w:r>
          </w:p>
        </w:tc>
      </w:tr>
      <w:tr w:rsidR="00C74A0D" w:rsidRPr="005F6177" w14:paraId="5CDFF818" w14:textId="77777777" w:rsidTr="00C74A0D">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5698D415" w14:textId="2AE8DD15"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{"citationID":"k5KRSPU7","properties":{"custom":"Karing &amp; Beelmann, 2021","formattedCitation":"Karing &amp; Beelmann, 2021","plainCitation":"Karing &amp; Beelmann, 2021","noteIndex":0},"citationItems":[{"id":"8e8UsJ1s/oKcizRh8","uris":["http://zotero.org/users/local/EYQR6ThF/items/T9LTWVBV","http://zotero.org/users/16964980/items/T9LTWVBV"],"itemData":{"id":15,"type":"article-journal","container-title":"Mindfulness","DOI":"10.1007/s12671-021-01613-9","title":"Evaluating the Implementation and Effectiveness of a Low-Dose Mindfulness-Based Intervention in a Student Sample: a Randomized Controlled Trial","volume":"12","author":[{"family":"Karing","given":"Constance"},{"family":"Beelmann","given":"Andreas"}],"issued":{"date-parts":[["2021",6]]}}}],"schema":"https://github.com/citation-style-language/schema/raw/master/csl-citation.json"}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Karing &amp; Beelmann, 2021</w:t>
            </w:r>
            <w:r w:rsidRPr="005F6177">
              <w:rPr>
                <w:color w:val="000000" w:themeColor="text1"/>
              </w:rPr>
              <w:fldChar w:fldCharType="end"/>
            </w:r>
          </w:p>
        </w:tc>
        <w:tc>
          <w:tcPr>
            <w:tcW w:w="1866" w:type="dxa"/>
            <w:vMerge w:val="restart"/>
            <w:tcBorders>
              <w:left w:val="single" w:sz="4" w:space="0" w:color="auto"/>
            </w:tcBorders>
            <w:vAlign w:val="center"/>
          </w:tcPr>
          <w:p w14:paraId="400D18E6"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Normative:</w:t>
            </w:r>
            <w:r w:rsidRPr="005F6177">
              <w:rPr>
                <w:color w:val="000000" w:themeColor="text1"/>
              </w:rPr>
              <w:t xml:space="preserve"> University students, 80.3% female, M</w:t>
            </w:r>
            <w:r w:rsidRPr="005F6177">
              <w:rPr>
                <w:color w:val="000000" w:themeColor="text1"/>
                <w:vertAlign w:val="subscript"/>
              </w:rPr>
              <w:t>age</w:t>
            </w:r>
            <w:r w:rsidRPr="005F6177">
              <w:rPr>
                <w:color w:val="000000" w:themeColor="text1"/>
              </w:rPr>
              <w:t xml:space="preserve"> = 22.68</w:t>
            </w:r>
          </w:p>
        </w:tc>
        <w:tc>
          <w:tcPr>
            <w:tcW w:w="1554" w:type="dxa"/>
            <w:vMerge w:val="restart"/>
            <w:vAlign w:val="center"/>
          </w:tcPr>
          <w:p w14:paraId="5180FF47"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6</w:t>
            </w:r>
          </w:p>
        </w:tc>
        <w:tc>
          <w:tcPr>
            <w:tcW w:w="1080" w:type="dxa"/>
            <w:vMerge w:val="restart"/>
            <w:vAlign w:val="center"/>
          </w:tcPr>
          <w:p w14:paraId="5CCE2AD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SBC-A</w:t>
            </w:r>
          </w:p>
        </w:tc>
        <w:tc>
          <w:tcPr>
            <w:tcW w:w="1710" w:type="dxa"/>
            <w:vAlign w:val="center"/>
          </w:tcPr>
          <w:p w14:paraId="6C4DA6EF"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7A0A073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32</w:t>
            </w:r>
          </w:p>
        </w:tc>
        <w:tc>
          <w:tcPr>
            <w:tcW w:w="1800" w:type="dxa"/>
            <w:vAlign w:val="center"/>
          </w:tcPr>
          <w:p w14:paraId="6DC30A6A"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Other mindfulness</w:t>
            </w:r>
          </w:p>
        </w:tc>
        <w:tc>
          <w:tcPr>
            <w:tcW w:w="3150" w:type="dxa"/>
            <w:vAlign w:val="center"/>
          </w:tcPr>
          <w:p w14:paraId="6E736B15"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 xml:space="preserve">Low-dose mindfulness </w:t>
            </w:r>
            <w:proofErr w:type="spellStart"/>
            <w:r w:rsidRPr="005F6177">
              <w:rPr>
                <w:color w:val="000000" w:themeColor="text1"/>
              </w:rPr>
              <w:t>training</w:t>
            </w:r>
            <w:r w:rsidRPr="005F6177">
              <w:rPr>
                <w:color w:val="000000" w:themeColor="text1"/>
                <w:vertAlign w:val="superscript"/>
              </w:rPr>
              <w:t>a</w:t>
            </w:r>
            <w:proofErr w:type="spellEnd"/>
          </w:p>
        </w:tc>
      </w:tr>
      <w:tr w:rsidR="00C74A0D" w:rsidRPr="005F6177" w14:paraId="14AD45A9" w14:textId="77777777" w:rsidTr="00C74A0D">
        <w:trPr>
          <w:trHeight w:val="91"/>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173D871D"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2E752792"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vMerge/>
            <w:vAlign w:val="center"/>
          </w:tcPr>
          <w:p w14:paraId="5F7BE32E"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2EC73F11"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2CCB437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0CE839B3"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23</w:t>
            </w:r>
          </w:p>
        </w:tc>
        <w:tc>
          <w:tcPr>
            <w:tcW w:w="1800" w:type="dxa"/>
            <w:vAlign w:val="center"/>
          </w:tcPr>
          <w:p w14:paraId="43FA391B"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716D99AC"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i/>
                <w:iCs/>
                <w:color w:val="000000" w:themeColor="text1"/>
              </w:rPr>
              <w:t>Passive:</w:t>
            </w:r>
            <w:r w:rsidRPr="005F6177">
              <w:rPr>
                <w:color w:val="000000" w:themeColor="text1"/>
              </w:rPr>
              <w:t xml:space="preserve"> Waitlist</w:t>
            </w:r>
          </w:p>
        </w:tc>
      </w:tr>
      <w:tr w:rsidR="00C74A0D" w:rsidRPr="005F6177" w14:paraId="4BCA6210" w14:textId="77777777" w:rsidTr="00C74A0D">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565626B4" w14:textId="208005B4"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{"citationID":"dG0rA8a2","properties":{"custom":"Lima-Ara\\uc0\\u250{}jo et al., 2022","formattedCitation":"Lima-Ara\\uc0\\u250{}jo et al., 2022","plainCitation":"Lima-Araújo et al., 2022","noteIndex":0},"citationItems":[{"id":"8e8UsJ1s/T8QeU7P7","uris":["http://zotero.org/users/local/EYQR6ThF/items/GM85VUKI","http://zotero.org/users/16964980/items/GM85VUKI"],"itemData":{"id":16,"type":"article-journal","container-title":"PLOS ONE","DOI":"10.1371/journal.pone.0273864","page":"e0273864","title":"The impact of a brief mindfulness training on interoception: A randomized controlled trial","volume":"17","author":[{"family":"Lima-Araújo","given":"Geissy"},{"family":"Sousa","given":"Geovan"},{"family":"Mendes","given":"Thatiane"},{"family":"Demarzo","given":"Marcelo"},{"family":"Farb","given":"Norman"},{"family":"Araujo","given":"Draulio","non-dropping-particle":"de"},{"family":"Sousa","given":"Maria"}],"issued":{"date-parts":[["2022",9]]}}}],"schema":"https://github.com/citation-style-language/schema/raw/master/csl-citation.json"} </w:instrText>
            </w:r>
            <w:r w:rsidRPr="005F6177">
              <w:rPr>
                <w:color w:val="000000" w:themeColor="text1"/>
              </w:rPr>
              <w:fldChar w:fldCharType="separate"/>
            </w:r>
            <w:r w:rsidRPr="005F6177">
              <w:rPr>
                <w:rFonts w:eastAsiaTheme="minorHAnsi"/>
                <w:b w:val="0"/>
                <w:bCs w:val="0"/>
                <w:color w:val="000000"/>
                <w14:ligatures w14:val="standardContextual"/>
              </w:rPr>
              <w:t>Lima-Araújo et al., 2022</w:t>
            </w:r>
            <w:r w:rsidRPr="005F6177">
              <w:rPr>
                <w:color w:val="000000" w:themeColor="text1"/>
              </w:rPr>
              <w:fldChar w:fldCharType="end"/>
            </w:r>
          </w:p>
        </w:tc>
        <w:tc>
          <w:tcPr>
            <w:tcW w:w="1866" w:type="dxa"/>
            <w:vMerge w:val="restart"/>
            <w:tcBorders>
              <w:left w:val="single" w:sz="4" w:space="0" w:color="auto"/>
            </w:tcBorders>
            <w:vAlign w:val="center"/>
          </w:tcPr>
          <w:p w14:paraId="4217BE14"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Normative:</w:t>
            </w:r>
          </w:p>
          <w:p w14:paraId="23E3D451"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Healthy graduate and undergraduate students, 50% female, M</w:t>
            </w:r>
            <w:r w:rsidRPr="005F6177">
              <w:rPr>
                <w:color w:val="000000" w:themeColor="text1"/>
                <w:vertAlign w:val="subscript"/>
              </w:rPr>
              <w:t>age</w:t>
            </w:r>
            <w:r w:rsidRPr="005F6177">
              <w:rPr>
                <w:color w:val="000000" w:themeColor="text1"/>
              </w:rPr>
              <w:t xml:space="preserve"> = 24.15</w:t>
            </w:r>
          </w:p>
        </w:tc>
        <w:tc>
          <w:tcPr>
            <w:tcW w:w="1554" w:type="dxa"/>
            <w:vMerge w:val="restart"/>
            <w:vAlign w:val="center"/>
          </w:tcPr>
          <w:p w14:paraId="7654F31A"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1</w:t>
            </w:r>
          </w:p>
        </w:tc>
        <w:tc>
          <w:tcPr>
            <w:tcW w:w="1080" w:type="dxa"/>
            <w:vMerge w:val="restart"/>
            <w:vAlign w:val="center"/>
          </w:tcPr>
          <w:p w14:paraId="33FF17D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MAIA</w:t>
            </w:r>
          </w:p>
        </w:tc>
        <w:tc>
          <w:tcPr>
            <w:tcW w:w="1710" w:type="dxa"/>
            <w:vAlign w:val="center"/>
          </w:tcPr>
          <w:p w14:paraId="5C419201"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5A8B0B7A"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20</w:t>
            </w:r>
          </w:p>
        </w:tc>
        <w:tc>
          <w:tcPr>
            <w:tcW w:w="1800" w:type="dxa"/>
            <w:vAlign w:val="center"/>
          </w:tcPr>
          <w:p w14:paraId="23441C5E"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Other mindfulness</w:t>
            </w:r>
          </w:p>
        </w:tc>
        <w:tc>
          <w:tcPr>
            <w:tcW w:w="3150" w:type="dxa"/>
            <w:vAlign w:val="center"/>
          </w:tcPr>
          <w:p w14:paraId="0700FBD9"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Brief mindfulness training</w:t>
            </w:r>
          </w:p>
        </w:tc>
      </w:tr>
      <w:tr w:rsidR="00C74A0D" w:rsidRPr="005F6177" w14:paraId="11D4C4F9" w14:textId="77777777" w:rsidTr="00C74A0D">
        <w:trPr>
          <w:trHeight w:val="278"/>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2E20DC6D"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3DB5088E"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vMerge/>
            <w:vAlign w:val="center"/>
          </w:tcPr>
          <w:p w14:paraId="651609F3"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19888B5E"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265751B1"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7EE5C425"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20</w:t>
            </w:r>
          </w:p>
        </w:tc>
        <w:tc>
          <w:tcPr>
            <w:tcW w:w="1800" w:type="dxa"/>
            <w:vAlign w:val="center"/>
          </w:tcPr>
          <w:p w14:paraId="4FA2BF45"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20</w:t>
            </w:r>
          </w:p>
        </w:tc>
        <w:tc>
          <w:tcPr>
            <w:tcW w:w="3150" w:type="dxa"/>
            <w:vAlign w:val="center"/>
          </w:tcPr>
          <w:p w14:paraId="31908F43"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i/>
                <w:iCs/>
                <w:color w:val="000000" w:themeColor="text1"/>
              </w:rPr>
              <w:t>Active:</w:t>
            </w:r>
            <w:r w:rsidRPr="005F6177">
              <w:rPr>
                <w:color w:val="000000" w:themeColor="text1"/>
              </w:rPr>
              <w:t xml:space="preserve"> Psychoeducation</w:t>
            </w:r>
          </w:p>
        </w:tc>
      </w:tr>
      <w:tr w:rsidR="00C74A0D" w:rsidRPr="005F6177" w14:paraId="18A87E7C" w14:textId="77777777" w:rsidTr="00C74A0D">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2A9550D0" w14:textId="05484171"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{"citationID":"PrtrgFel","properties":{"custom":"Loucks et al., 2020","formattedCitation":"Loucks et al., 2020","plainCitation":"Loucks et al., 2020","noteIndex":0},"citationItems":[{"id":"8e8UsJ1s/EGunOFWJ","uris":["http://zotero.org/users/local/EYQR6ThF/items/KAHWVLT6","http://zotero.org/users/16964980/items/KAHWVLT6"],"itemData":{"id":17,"type":"article-journal","container-title":"Psychosomatic medicine","DOI":"10.1097/PSY.0000000000000860","title":"Mindfulness-Based College: A Stage 1 Randomized Controlled Trial for University Student Well-Being","volume":"Publish Ahead of Print","author":[{"family":"Loucks","given":"Eric"},{"family":"Nardi","given":"William"},{"family":"Gutman","given":"Roee"},{"family":"Saadeh","given":"Frances"},{"family":"Li","given":"Seashore"},{"family":"Vago","given":"David"},{"family":"Fiske","given":"Lauren"},{"family":"Spas","given":"Jayson"},{"family":"Harrison","given":"Abigail"}],"issued":{"date-parts":[["2020",9]]}}}],"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Loucks et al., 2020</w:t>
            </w:r>
            <w:r w:rsidRPr="005F6177">
              <w:rPr>
                <w:color w:val="000000" w:themeColor="text1"/>
              </w:rPr>
              <w:fldChar w:fldCharType="end"/>
            </w:r>
          </w:p>
        </w:tc>
        <w:tc>
          <w:tcPr>
            <w:tcW w:w="1866" w:type="dxa"/>
            <w:vMerge w:val="restart"/>
            <w:tcBorders>
              <w:left w:val="single" w:sz="4" w:space="0" w:color="auto"/>
            </w:tcBorders>
            <w:vAlign w:val="center"/>
          </w:tcPr>
          <w:p w14:paraId="3D49F28F"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Normative:</w:t>
            </w:r>
            <w:r w:rsidRPr="005F6177">
              <w:rPr>
                <w:color w:val="000000" w:themeColor="text1"/>
              </w:rPr>
              <w:t xml:space="preserve"> Undergraduate students, 68% female, M</w:t>
            </w:r>
            <w:r w:rsidRPr="005F6177">
              <w:rPr>
                <w:color w:val="000000" w:themeColor="text1"/>
                <w:vertAlign w:val="subscript"/>
              </w:rPr>
              <w:t>age</w:t>
            </w:r>
            <w:r w:rsidRPr="005F6177">
              <w:rPr>
                <w:color w:val="000000" w:themeColor="text1"/>
              </w:rPr>
              <w:t xml:space="preserve"> = 20</w:t>
            </w:r>
          </w:p>
        </w:tc>
        <w:tc>
          <w:tcPr>
            <w:tcW w:w="1554" w:type="dxa"/>
            <w:vMerge w:val="restart"/>
            <w:vAlign w:val="center"/>
          </w:tcPr>
          <w:p w14:paraId="58EB3E3A"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9</w:t>
            </w:r>
          </w:p>
        </w:tc>
        <w:tc>
          <w:tcPr>
            <w:tcW w:w="1080" w:type="dxa"/>
            <w:vMerge w:val="restart"/>
            <w:vAlign w:val="center"/>
          </w:tcPr>
          <w:p w14:paraId="53BF0E96"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MAIA</w:t>
            </w:r>
          </w:p>
        </w:tc>
        <w:tc>
          <w:tcPr>
            <w:tcW w:w="1710" w:type="dxa"/>
            <w:vAlign w:val="center"/>
          </w:tcPr>
          <w:p w14:paraId="639F7053"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76A50634"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37</w:t>
            </w:r>
          </w:p>
        </w:tc>
        <w:tc>
          <w:tcPr>
            <w:tcW w:w="1800" w:type="dxa"/>
            <w:vAlign w:val="center"/>
          </w:tcPr>
          <w:p w14:paraId="33EBE1DE"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MBP</w:t>
            </w:r>
          </w:p>
        </w:tc>
        <w:tc>
          <w:tcPr>
            <w:tcW w:w="3150" w:type="dxa"/>
            <w:vAlign w:val="center"/>
          </w:tcPr>
          <w:p w14:paraId="7B44C78E"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 xml:space="preserve">Mindfulness-Based </w:t>
            </w:r>
            <w:proofErr w:type="spellStart"/>
            <w:r w:rsidRPr="005F6177">
              <w:rPr>
                <w:color w:val="000000" w:themeColor="text1"/>
              </w:rPr>
              <w:t>College</w:t>
            </w:r>
            <w:r w:rsidRPr="005F6177">
              <w:rPr>
                <w:color w:val="000000" w:themeColor="text1"/>
                <w:vertAlign w:val="superscript"/>
              </w:rPr>
              <w:t>a</w:t>
            </w:r>
            <w:proofErr w:type="spellEnd"/>
          </w:p>
        </w:tc>
      </w:tr>
      <w:tr w:rsidR="00C74A0D" w:rsidRPr="005F6177" w14:paraId="3A195C58" w14:textId="77777777" w:rsidTr="00C74A0D">
        <w:trPr>
          <w:trHeight w:val="332"/>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1309241B"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60BAD71B"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vMerge/>
            <w:vAlign w:val="center"/>
          </w:tcPr>
          <w:p w14:paraId="7ADB0298"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3EFF6E9D"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68435E5D"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7B88141C"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40</w:t>
            </w:r>
          </w:p>
        </w:tc>
        <w:tc>
          <w:tcPr>
            <w:tcW w:w="1800" w:type="dxa"/>
            <w:vAlign w:val="center"/>
          </w:tcPr>
          <w:p w14:paraId="2E787FD1"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5FCC4253"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i/>
                <w:iCs/>
                <w:color w:val="000000" w:themeColor="text1"/>
              </w:rPr>
              <w:t>Active:</w:t>
            </w:r>
            <w:r w:rsidRPr="005F6177">
              <w:rPr>
                <w:color w:val="000000" w:themeColor="text1"/>
              </w:rPr>
              <w:t xml:space="preserve"> Waitlist + enhanced TAU (i.e., referral to study psychiatrist and university counseling resources)</w:t>
            </w:r>
          </w:p>
        </w:tc>
      </w:tr>
      <w:tr w:rsidR="00C74A0D" w:rsidRPr="005F6177" w14:paraId="0E943E6A" w14:textId="77777777" w:rsidTr="00C74A0D">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79F86EE9" w14:textId="751FC77F"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{"citationID":"XcP1Wq29","properties":{"custom":"Mittal et al., 2022","formattedCitation":"Mittal et al., 2022","plainCitation":"Mittal et al., 2022","noteIndex":0},"citationItems":[{"id":"8e8UsJ1s/fRKoKIWc","uris":["http://zotero.org/users/local/EYQR6ThF/items/N6FZYRNH","http://zotero.org/users/16964980/items/N6FZYRNH"],"itemData":{"id":19,"type":"article-journal","abstract":"OBJECTIVE: The study evaluated the feasibility of mindfulness-based cognitive therapy (MBCT) in patients with non-cardiac chest pain by assessing their willingness to participate and adhere to the programme, and for these data to help further refine the content of MBCT for chest pain. PATIENTS AND METHODS: This prospective 2:1 randomised controlled trial compared the intervention of adapted MBCT as an addition to usual care with just usual care in controls. Among 573 patients who attended the rapid access chest pain clinic over the previous 12 months and were not diagnosed with a cardiac cause but had persistent chest pain were invited. The intervention was a 2-hour, weekly, online guided 8-week MBCT course. Compliance with attendance and the home practice was recorded. Enrolled patients completed the Seattle angina questionnaire (SAQ), Hospital Anxiety and Depression Scale, Cardiac Anxiety Questionnaire, Five-Facet Mindfulness Questionnaire, and Euro Quality of Life-5 Dimensions-5 Level at baseline assessment and after 8-week period. RESULTS: Persistent chest pain was reported by 114 patients. Of these, 33 (29%) patients with a mean age of 54.2 (\\pm12.2) years and 68% women, consented to the study. Baseline questionnaires revealed mild physical limitation (mean SAQ, 76.8\\pm25), high levels of anxiety (76%) and depression (53%), modest cardiac anxiety (CAQ,1.78\\pm0.61) and mindfulness score (FFMQ, 45.5\\pm7.3). Six patients subsequently withdrew due to bereavement, caring responsibilities and ill health. Of the remaining 27 participants, 18 in the intervention arm attended an average of 5 sessions with 61% attending \\geq6 sessions. Although not statistically powered, the study revealed a significant reduction in general anxiety, improved mindfulness and a trend towards improvement in SAQ scores in the intervention arm. CONCLUSION: One-third of patients with persistent non-cardiac chest pain were willing to participate in mindfulness-based therapy. An improvement in anxiety and mindfulness was detected in this feasibility study. A larger trial is required to demonstrate improvement in chest pain symptoms.","container-title":"Open Heart","issue":"1","language":"en","note":"publisher: BMJ","page":"e001970","title":"Mindfulness-based intervention in patients with persistent pain in chest (MIPIC) of non-cardiac cause: a feasibility randomised control study","volume":"9","author":[{"family":"Mittal","given":"Tarun Kumar"},{"family":"Evans","given":"Emma"},{"family":"Pottle","given":"Alison"},{"family":"Lambropoulos","given":"Costas"},{"family":"Morris","given":"Charlotte"},{"family":"Surawy","given":"Christina"},{"family":"Chuter","given":"Antony"},{"family":"Cox","given":"Felicia"},{"family":"Silva","given":"Ranil","non-dropping-particle":"de"},{"family":"Mason","given":"Mark"},{"family":"Banya","given":"Winston"},{"family":"Thakrar","given":"Diviash"},{"family":"Tyrer","given":"Peter"}],"issued":{"date-parts":[["2022",5]]}}}],"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Mittal et al., 2022</w:t>
            </w:r>
            <w:r w:rsidRPr="005F6177">
              <w:rPr>
                <w:color w:val="000000" w:themeColor="text1"/>
              </w:rPr>
              <w:fldChar w:fldCharType="end"/>
            </w:r>
          </w:p>
        </w:tc>
        <w:tc>
          <w:tcPr>
            <w:tcW w:w="1866" w:type="dxa"/>
            <w:vMerge w:val="restart"/>
            <w:tcBorders>
              <w:left w:val="single" w:sz="4" w:space="0" w:color="auto"/>
            </w:tcBorders>
            <w:vAlign w:val="center"/>
          </w:tcPr>
          <w:p w14:paraId="4AC3E3C5"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Psychopathology:</w:t>
            </w:r>
            <w:r w:rsidRPr="005F6177">
              <w:rPr>
                <w:color w:val="000000" w:themeColor="text1"/>
              </w:rPr>
              <w:t xml:space="preserve"> Patients with non-cardiac chest pain, 68% female, M</w:t>
            </w:r>
            <w:r w:rsidRPr="005F6177">
              <w:rPr>
                <w:color w:val="000000" w:themeColor="text1"/>
                <w:vertAlign w:val="subscript"/>
              </w:rPr>
              <w:t>age</w:t>
            </w:r>
            <w:r w:rsidRPr="005F6177">
              <w:rPr>
                <w:color w:val="000000" w:themeColor="text1"/>
              </w:rPr>
              <w:t xml:space="preserve"> = 54.2</w:t>
            </w:r>
          </w:p>
        </w:tc>
        <w:tc>
          <w:tcPr>
            <w:tcW w:w="1554" w:type="dxa"/>
            <w:vMerge w:val="restart"/>
            <w:vAlign w:val="center"/>
          </w:tcPr>
          <w:p w14:paraId="5805D176"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8</w:t>
            </w:r>
          </w:p>
        </w:tc>
        <w:tc>
          <w:tcPr>
            <w:tcW w:w="1080" w:type="dxa"/>
            <w:vMerge w:val="restart"/>
            <w:vAlign w:val="center"/>
          </w:tcPr>
          <w:p w14:paraId="72416DFC"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CAQ</w:t>
            </w:r>
          </w:p>
        </w:tc>
        <w:tc>
          <w:tcPr>
            <w:tcW w:w="1710" w:type="dxa"/>
            <w:vAlign w:val="center"/>
          </w:tcPr>
          <w:p w14:paraId="53255FBF"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5BD6FE53"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18</w:t>
            </w:r>
          </w:p>
        </w:tc>
        <w:tc>
          <w:tcPr>
            <w:tcW w:w="1800" w:type="dxa"/>
            <w:vAlign w:val="center"/>
          </w:tcPr>
          <w:p w14:paraId="61E78B1F"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MBP</w:t>
            </w:r>
          </w:p>
        </w:tc>
        <w:tc>
          <w:tcPr>
            <w:tcW w:w="3150" w:type="dxa"/>
            <w:vAlign w:val="center"/>
          </w:tcPr>
          <w:p w14:paraId="0AD0FD5B"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MBCT + TAU</w:t>
            </w:r>
          </w:p>
        </w:tc>
      </w:tr>
      <w:tr w:rsidR="00C74A0D" w:rsidRPr="005F6177" w14:paraId="1AFCB771" w14:textId="77777777" w:rsidTr="00C74A0D">
        <w:trPr>
          <w:trHeight w:val="287"/>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682B1E61"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59396014"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vMerge/>
            <w:vAlign w:val="center"/>
          </w:tcPr>
          <w:p w14:paraId="0927CE3D"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571FAE02"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7563773D"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03E24A50"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6</w:t>
            </w:r>
          </w:p>
        </w:tc>
        <w:tc>
          <w:tcPr>
            <w:tcW w:w="1800" w:type="dxa"/>
            <w:vAlign w:val="center"/>
          </w:tcPr>
          <w:p w14:paraId="1B4988CD"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6F11DA9D"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i/>
                <w:iCs/>
                <w:color w:val="000000" w:themeColor="text1"/>
              </w:rPr>
              <w:t>Passive:</w:t>
            </w:r>
            <w:r w:rsidRPr="005F6177">
              <w:rPr>
                <w:color w:val="000000" w:themeColor="text1"/>
              </w:rPr>
              <w:t xml:space="preserve"> Waitlist + TAU (i.e., continuation of any general practitioner-prescribed treatment)</w:t>
            </w:r>
          </w:p>
        </w:tc>
      </w:tr>
      <w:tr w:rsidR="00C74A0D" w:rsidRPr="005F6177" w14:paraId="1DA1B9DA" w14:textId="77777777" w:rsidTr="00C74A0D">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6C162E02" w14:textId="3ADE73F5"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{"citationID":"stq3bcDz","properties":{"custom":"Ugarte P\\uc0\\u233{}rez et al., 2023","formattedCitation":"Ugarte P\\uc0\\u233{}rez et al., 2023","plainCitation":"Ugarte Pérez et al., 2023","noteIndex":0},"citationItems":[{"id":"8e8UsJ1s/uGwdYDLV","uris":["http://zotero.org/users/local/EYQR6ThF/items/TNAITFUC","http://zotero.org/users/16964980/items/TNAITFUC"],"itemData":{"id":23,"type":"article-journal","abstract":"Introduction: Dysregulated eating (emotional eating, cue-elicited eating, and dietary restraint and restriction) has been linked to being overweight or obese. The present investigation used a random controlled trial (RCT) to test the differential efficacy of remotely delivered Mindfulness-Based Eating Awareness Training (MB-EAT) and Behavioral Weight Loss (BWL) counseling. Methods: The sample was recruited through advertisements that offered help to people “with problems controlling their eating” or “interested in improving their relationship with food” (n = 135). Results: Retention was low in both groups (42%), but not dissimilar to retention rates reported in related clinical trials delivered “in person.” Among the participants who completed treatment, we found no between-group differences in any of the treatment outcomes, but participants in both groups experienced significant increases in eating-related mindfulness [Mindful Eating Questionnaire (MEQ) and awareness [Multidimensional Assessment of Interoceptive Awareness (MAIA), and significant decreases in unhealthy eating patterns [Dutch Eating Behavior Questionnaire (DEBQ); Binge Eating Scale (BES), and weight over the course of treatment. Participants in both groups also experienced increases in self-reported depression and anxiety symptoms [Hospital Anxiety and Depression Scale (HADS)], although these increases likely reflected normative changes observed in the population at large during COVID-19. Discussion: Overall, the results suggest that dysregulated eating and weight loss intervention delivered remotely via teleconference can be effective.","container-title":"Front. Psychol.","language":"en","page":"1101120","title":"Comparative efficacy of remotely delivered mindfulness-based eating awareness training versus behavioral-weight loss counseling during COVID-19","volume":"14","author":[{"family":"Ugarte Pérez","given":"Carla"},{"family":"Cruzat-Mandich","given":"Claudia"},{"family":"Quiñones Bergeret","given":"Álvaro"},{"family":"Díaz-Tendero","given":"Dafne"},{"family":"Gallegos","given":"Marcela"},{"family":"Gil","given":"Aurora A"},{"family":"Cepeda-Benito","given":"Antonio"}],"issued":{"date-parts":[["2023",5]]}}}],"schema":"https://github.com/citation-style-language/schema/raw/master/csl-citation.json"} </w:instrText>
            </w:r>
            <w:r w:rsidRPr="005F6177">
              <w:rPr>
                <w:color w:val="000000" w:themeColor="text1"/>
              </w:rPr>
              <w:fldChar w:fldCharType="separate"/>
            </w:r>
            <w:r w:rsidRPr="005F6177">
              <w:rPr>
                <w:rFonts w:eastAsiaTheme="minorHAnsi"/>
                <w:b w:val="0"/>
                <w:bCs w:val="0"/>
                <w:color w:val="000000"/>
                <w14:ligatures w14:val="standardContextual"/>
              </w:rPr>
              <w:t>Ugarte Pérez et al., 2023</w:t>
            </w:r>
            <w:r w:rsidRPr="005F6177">
              <w:rPr>
                <w:color w:val="000000" w:themeColor="text1"/>
              </w:rPr>
              <w:fldChar w:fldCharType="end"/>
            </w:r>
          </w:p>
        </w:tc>
        <w:tc>
          <w:tcPr>
            <w:tcW w:w="1866" w:type="dxa"/>
            <w:vMerge w:val="restart"/>
            <w:tcBorders>
              <w:left w:val="single" w:sz="4" w:space="0" w:color="auto"/>
            </w:tcBorders>
            <w:vAlign w:val="center"/>
          </w:tcPr>
          <w:p w14:paraId="29EFF944"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Physical health:</w:t>
            </w:r>
            <w:r w:rsidRPr="005F6177">
              <w:rPr>
                <w:color w:val="000000" w:themeColor="text1"/>
              </w:rPr>
              <w:t xml:space="preserve"> Individuals with BMI&gt;24.9 and with dysregulated </w:t>
            </w:r>
            <w:proofErr w:type="spellStart"/>
            <w:r w:rsidRPr="005F6177">
              <w:rPr>
                <w:color w:val="000000" w:themeColor="text1"/>
              </w:rPr>
              <w:t>eating</w:t>
            </w:r>
            <w:r w:rsidRPr="005F6177">
              <w:rPr>
                <w:color w:val="000000" w:themeColor="text1"/>
                <w:vertAlign w:val="superscript"/>
              </w:rPr>
              <w:t>d</w:t>
            </w:r>
            <w:proofErr w:type="spellEnd"/>
            <w:r w:rsidRPr="005F6177">
              <w:rPr>
                <w:color w:val="000000" w:themeColor="text1"/>
              </w:rPr>
              <w:t>, 76% female, M</w:t>
            </w:r>
            <w:r w:rsidRPr="005F6177">
              <w:rPr>
                <w:color w:val="000000" w:themeColor="text1"/>
                <w:vertAlign w:val="subscript"/>
              </w:rPr>
              <w:t>age</w:t>
            </w:r>
            <w:r w:rsidRPr="005F6177">
              <w:rPr>
                <w:color w:val="000000" w:themeColor="text1"/>
              </w:rPr>
              <w:t xml:space="preserve"> = 34.8</w:t>
            </w:r>
          </w:p>
        </w:tc>
        <w:tc>
          <w:tcPr>
            <w:tcW w:w="1554" w:type="dxa"/>
            <w:vMerge w:val="restart"/>
            <w:vAlign w:val="center"/>
          </w:tcPr>
          <w:p w14:paraId="763A66D0"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8</w:t>
            </w:r>
          </w:p>
        </w:tc>
        <w:tc>
          <w:tcPr>
            <w:tcW w:w="1080" w:type="dxa"/>
            <w:vMerge w:val="restart"/>
            <w:vAlign w:val="center"/>
          </w:tcPr>
          <w:p w14:paraId="398733D9"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MAIA</w:t>
            </w:r>
          </w:p>
        </w:tc>
        <w:tc>
          <w:tcPr>
            <w:tcW w:w="1710" w:type="dxa"/>
            <w:vAlign w:val="center"/>
          </w:tcPr>
          <w:p w14:paraId="12DCD018"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3C27EE67"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21</w:t>
            </w:r>
          </w:p>
        </w:tc>
        <w:tc>
          <w:tcPr>
            <w:tcW w:w="1800" w:type="dxa"/>
            <w:vAlign w:val="center"/>
          </w:tcPr>
          <w:p w14:paraId="62F1BC68"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Body-based</w:t>
            </w:r>
          </w:p>
        </w:tc>
        <w:tc>
          <w:tcPr>
            <w:tcW w:w="3150" w:type="dxa"/>
            <w:vAlign w:val="center"/>
          </w:tcPr>
          <w:p w14:paraId="6ED5DD8F"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Mindfulness-based eating awareness training (MB-EAT)</w:t>
            </w:r>
          </w:p>
        </w:tc>
      </w:tr>
      <w:tr w:rsidR="00C74A0D" w:rsidRPr="005F6177" w14:paraId="3C52E1D6" w14:textId="77777777" w:rsidTr="00C74A0D">
        <w:trPr>
          <w:trHeight w:val="134"/>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6063A042"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6907E96D"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vMerge/>
            <w:vAlign w:val="center"/>
          </w:tcPr>
          <w:p w14:paraId="6F92F88D"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74562005"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2717681D"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4801E39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20</w:t>
            </w:r>
          </w:p>
        </w:tc>
        <w:tc>
          <w:tcPr>
            <w:tcW w:w="1800" w:type="dxa"/>
            <w:vAlign w:val="center"/>
          </w:tcPr>
          <w:p w14:paraId="0B852DDE"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0F3D437E"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i/>
                <w:iCs/>
                <w:color w:val="000000" w:themeColor="text1"/>
              </w:rPr>
              <w:t>Active:</w:t>
            </w:r>
            <w:r w:rsidRPr="005F6177">
              <w:rPr>
                <w:color w:val="000000" w:themeColor="text1"/>
              </w:rPr>
              <w:t xml:space="preserve"> Behavioral weight loss counseling</w:t>
            </w:r>
          </w:p>
        </w:tc>
      </w:tr>
      <w:tr w:rsidR="00C74A0D" w:rsidRPr="005F6177" w14:paraId="7D49A9D8" w14:textId="77777777" w:rsidTr="00C74A0D">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52AE96E6" w14:textId="106C9412"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{"citationID":"SXOUkZY7","properties":{"custom":"Price, 2005","formattedCitation":"Price, 2005","plainCitation":"Price, 2005","noteIndex":0},"citationItems":[{"id":"8e8UsJ1s/likVj4GY","uris":["http://zotero.org/users/16964980/items/JSGT27BX"],"itemData":{"id":27,"type":"article-journal","abstract":"CONTEXT: There has been little research on body therapy for women in sexual abuse recovery. This study examines body-oriented therapy--an approach focused on body awareness and involving the combination of bodywork and the emotional processing of psychotherapy.\nOBJECTIVE: To examine the efficacy and the perceived influence on abuse recovery of body-oriented therapy. Massage therapy served as a relative control condition to address the lack of touch-based comparisons in bodywork research.\nDESIGN: A 2-group, repeated measures design was employed, involving randomization to either body-oriented therapy or massage group, conducted in 8, hour-long sessions by 1 of 4 research clinicians. Statistical and qualitative analysis was employed to provide both empirical and experiential perspectives on the study process.\nSETTING: Participants were seen in treatment rooms of a university in the northwestern United States and in clinician's private offices.\nPARTICIPANTS: Twenty-four adult females in psychotherapy for child sexual abuse.\nINTERVENTIONS: Body-oriented therapy protocol was delivered in three stages, involving massage, body awareness exercises, and inner-body focusing process. Massage therapy protocol was standardized. Both protocols were delivered over clothes.\nMAIN OUTCOME MEASURES: The outcomes reflected 3 key constructs--psychological well being, physical well-being, and body connection. Repeated measures included: Brief Symptom Inventory, Dissociative Experiences Scale, Crime-Related Post Traumatic Stress Disorder Scale, Medical Symptoms Checklist, Scale of Body Connection and Scale of Body Investment. Results were gathered at 6 time points: baseline, 2 times during intervention, post-intervention, and at 1 month and 3 months follow-up, To examine the experiential perspective of the study process, written questionnaires were administered before and after intervention and at 1 month and 3 months follow-up.\nRESULTS: Repeated measures analysis of variance (ANOVA) indicated significant improvement on all outcome measures for both intervention groups, providing support for the efficacy of body therapy in recovery from childhood sexual abuse. There were no statistically significant differences between groups; however, qualitative analysis of open-ended questions about participant intervention experience revealed that the groups differed on perceived experience of the intervention and its influence on therapeutic recovery.","container-title":"Alternative Therapies in Health and Medicine","ISSN":"1078-6791","issue":"5","journalAbbreviation":"Altern Ther Health Med","language":"eng","note":"PMID: 16189948\nPMCID: PMC1933482","page":"46-57","source":"PubMed","title":"Body-oriented therapy in recovery from child sexual abuse: an efficacy study","title-short":"Body-oriented therapy in recovery from child sexual abuse","volume":"11","author":[{"family":"Price","given":"Cynthia"}],"issued":{"date-parts":[["2005"]]}}}],"schema":"https://github.com/citation-style-language/schema/raw/master/csl-citation.json"}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Price, 2005</w:t>
            </w:r>
            <w:r w:rsidRPr="005F6177">
              <w:rPr>
                <w:color w:val="000000" w:themeColor="text1"/>
              </w:rPr>
              <w:fldChar w:fldCharType="end"/>
            </w:r>
          </w:p>
        </w:tc>
        <w:tc>
          <w:tcPr>
            <w:tcW w:w="1866" w:type="dxa"/>
            <w:vMerge w:val="restart"/>
            <w:tcBorders>
              <w:left w:val="single" w:sz="4" w:space="0" w:color="auto"/>
            </w:tcBorders>
            <w:vAlign w:val="center"/>
          </w:tcPr>
          <w:p w14:paraId="0EDFCC53"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Psychopathology:</w:t>
            </w:r>
            <w:r w:rsidRPr="005F6177">
              <w:rPr>
                <w:color w:val="000000" w:themeColor="text1"/>
              </w:rPr>
              <w:t xml:space="preserve"> Adult females in psychotherapy for child sexual abuse, 100% female, M</w:t>
            </w:r>
            <w:r w:rsidRPr="005F6177">
              <w:rPr>
                <w:color w:val="000000" w:themeColor="text1"/>
                <w:vertAlign w:val="subscript"/>
              </w:rPr>
              <w:t>age</w:t>
            </w:r>
            <w:r w:rsidRPr="005F6177">
              <w:rPr>
                <w:color w:val="000000" w:themeColor="text1"/>
              </w:rPr>
              <w:t xml:space="preserve"> = 41</w:t>
            </w:r>
          </w:p>
        </w:tc>
        <w:tc>
          <w:tcPr>
            <w:tcW w:w="1554" w:type="dxa"/>
            <w:vMerge w:val="restart"/>
            <w:vAlign w:val="center"/>
          </w:tcPr>
          <w:p w14:paraId="3AAE4CAB"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8</w:t>
            </w:r>
          </w:p>
        </w:tc>
        <w:tc>
          <w:tcPr>
            <w:tcW w:w="1080" w:type="dxa"/>
            <w:vMerge w:val="restart"/>
            <w:vAlign w:val="center"/>
          </w:tcPr>
          <w:p w14:paraId="4BBFFEA8"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SBC-A &amp; SBC-D</w:t>
            </w:r>
          </w:p>
        </w:tc>
        <w:tc>
          <w:tcPr>
            <w:tcW w:w="1710" w:type="dxa"/>
            <w:vAlign w:val="center"/>
          </w:tcPr>
          <w:p w14:paraId="1F995843"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58DBC506"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11</w:t>
            </w:r>
          </w:p>
        </w:tc>
        <w:tc>
          <w:tcPr>
            <w:tcW w:w="1800" w:type="dxa"/>
            <w:vAlign w:val="center"/>
          </w:tcPr>
          <w:p w14:paraId="02226A59"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Body-based</w:t>
            </w:r>
          </w:p>
        </w:tc>
        <w:tc>
          <w:tcPr>
            <w:tcW w:w="3150" w:type="dxa"/>
            <w:vAlign w:val="center"/>
          </w:tcPr>
          <w:p w14:paraId="7D5692C6"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Body-oriented therapy</w:t>
            </w:r>
          </w:p>
        </w:tc>
      </w:tr>
      <w:tr w:rsidR="00C74A0D" w:rsidRPr="005F6177" w14:paraId="1625200F" w14:textId="77777777" w:rsidTr="00C74A0D">
        <w:trPr>
          <w:trHeight w:val="91"/>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0E05B43D"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0BE049E0"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vMerge/>
            <w:vAlign w:val="center"/>
          </w:tcPr>
          <w:p w14:paraId="367ED551"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3ACA4E15"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7E22444E"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03A36BE3"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11</w:t>
            </w:r>
          </w:p>
        </w:tc>
        <w:tc>
          <w:tcPr>
            <w:tcW w:w="1800" w:type="dxa"/>
            <w:vAlign w:val="center"/>
          </w:tcPr>
          <w:p w14:paraId="2F6E8735"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3E45C862"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i/>
                <w:iCs/>
                <w:color w:val="000000" w:themeColor="text1"/>
              </w:rPr>
              <w:t>Active:</w:t>
            </w:r>
            <w:r w:rsidRPr="005F6177">
              <w:rPr>
                <w:color w:val="000000" w:themeColor="text1"/>
              </w:rPr>
              <w:t xml:space="preserve"> Massage therapy</w:t>
            </w:r>
          </w:p>
        </w:tc>
      </w:tr>
      <w:tr w:rsidR="00C74A0D" w:rsidRPr="005F6177" w14:paraId="720C42A1" w14:textId="77777777" w:rsidTr="00C74A0D">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294BABBA" w14:textId="630E4296"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{"citationID":"m5krvd1v","properties":{"custom":"Price et al., 2012","formattedCitation":"Price et al., 2012","plainCitation":"Price et al., 2012","noteIndex":0},"citationItems":[{"id":"8e8UsJ1s/mLbH8Iqw","uris":["http://zotero.org/users/16964980/items/8UJ78AIE"],"itemData":{"id":24,"type":"article-journal","abstract":"This study examined mindful awareness in body-oriented therapy (MABT) feasibility as a novel adjunct to women's substance use disorder (SUD) treatment. As an individual therapy, MABT combines manual and mind-body approaches to develop interoception and self-care tools for emotion regulation. A 2-group randomized controlled trial repeated-measures design was used, comparing MABT to treatment as usual (TAU) on relapse to substance use and related health outcomes. Sixty-one women were screened for eligibility, and 46 enrolled. Participants randomized to MABT received 8 weekly MABT sessions. Results showed moderate to large effects, including significantly fewer days on substance use, the primary outcome, for MABT compared with TAU at posttest. Secondary outcomes showed improved eating disorder symptoms, depression, anxiety, dissociation, perceived stress, physical symptom frequency, and bodily dissociation for MABT compared with TAU at the 9-month follow-up. In conclusion, it is feasible to implement MABT in women's SUD treatment, and results suggest that MABT is worthy of further efficacy testing.","container-title":"Journal of Substance Abuse Treatment","DOI":"10.1016/j.jsat.2011.09.016","ISSN":"1873-6483","issue":"1","journalAbbreviation":"J Subst Abuse Treat","language":"eng","note":"PMID: 22119181\nPMCID: PMC3290748","page":"94-107","source":"PubMed","title":"Mindful awareness in body-oriented therapy as an adjunct to women's substance use disorder treatment: a pilot feasibility study","title-short":"Mindful awareness in body-oriented therapy as an adjunct to women's substance use disorder treatment","volume":"43","author":[{"family":"Price","given":"Cynthia J."},{"family":"Wells","given":"Elizabeth A."},{"family":"Donovan","given":"Dennis M."},{"family":"Rue","given":"Tessa"}],"issued":{"date-parts":[["2012",7]]}}}],"schema":"https://github.com/citation-style-language/schema/raw/master/csl-citation.json"}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Price et al., 2012</w:t>
            </w:r>
            <w:r w:rsidRPr="005F6177">
              <w:rPr>
                <w:color w:val="000000" w:themeColor="text1"/>
              </w:rPr>
              <w:fldChar w:fldCharType="end"/>
            </w:r>
          </w:p>
        </w:tc>
        <w:tc>
          <w:tcPr>
            <w:tcW w:w="1866" w:type="dxa"/>
            <w:vMerge w:val="restart"/>
            <w:tcBorders>
              <w:left w:val="single" w:sz="4" w:space="0" w:color="auto"/>
            </w:tcBorders>
            <w:vAlign w:val="center"/>
          </w:tcPr>
          <w:p w14:paraId="5707D4F6"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Psychopathology:</w:t>
            </w:r>
            <w:r w:rsidRPr="005F6177">
              <w:rPr>
                <w:color w:val="000000" w:themeColor="text1"/>
              </w:rPr>
              <w:t xml:space="preserve"> Women in substance use disorder treatment, 100% female, median age = 39</w:t>
            </w:r>
          </w:p>
        </w:tc>
        <w:tc>
          <w:tcPr>
            <w:tcW w:w="1554" w:type="dxa"/>
            <w:vMerge w:val="restart"/>
            <w:vAlign w:val="center"/>
          </w:tcPr>
          <w:p w14:paraId="6281CBC3"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8</w:t>
            </w:r>
          </w:p>
        </w:tc>
        <w:tc>
          <w:tcPr>
            <w:tcW w:w="1080" w:type="dxa"/>
            <w:vMerge w:val="restart"/>
            <w:vAlign w:val="center"/>
          </w:tcPr>
          <w:p w14:paraId="2872F559"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SBC-A &amp; SBC-D</w:t>
            </w:r>
          </w:p>
        </w:tc>
        <w:tc>
          <w:tcPr>
            <w:tcW w:w="1710" w:type="dxa"/>
            <w:vAlign w:val="center"/>
          </w:tcPr>
          <w:p w14:paraId="5D3B145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3E87887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24</w:t>
            </w:r>
          </w:p>
        </w:tc>
        <w:tc>
          <w:tcPr>
            <w:tcW w:w="1800" w:type="dxa"/>
            <w:vAlign w:val="center"/>
          </w:tcPr>
          <w:p w14:paraId="708A6483"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Body-based</w:t>
            </w:r>
          </w:p>
        </w:tc>
        <w:tc>
          <w:tcPr>
            <w:tcW w:w="3150" w:type="dxa"/>
            <w:vAlign w:val="center"/>
          </w:tcPr>
          <w:p w14:paraId="083EF366"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 awareness in body-oriented therapy (MABT) + TAU</w:t>
            </w:r>
          </w:p>
        </w:tc>
      </w:tr>
      <w:tr w:rsidR="00C74A0D" w:rsidRPr="005F6177" w14:paraId="3B07C224" w14:textId="77777777" w:rsidTr="00C74A0D">
        <w:trPr>
          <w:trHeight w:val="1020"/>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5B650BA1"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4E7C03F7"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vMerge/>
            <w:vAlign w:val="center"/>
          </w:tcPr>
          <w:p w14:paraId="06B10AD4"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50F9104D"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7DF33708"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76931EAC"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11</w:t>
            </w:r>
          </w:p>
        </w:tc>
        <w:tc>
          <w:tcPr>
            <w:tcW w:w="1800" w:type="dxa"/>
            <w:vAlign w:val="center"/>
          </w:tcPr>
          <w:p w14:paraId="050C9490"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4EAC1754"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i/>
                <w:iCs/>
                <w:color w:val="000000" w:themeColor="text1"/>
              </w:rPr>
              <w:t>Active:</w:t>
            </w:r>
            <w:r w:rsidRPr="005F6177">
              <w:rPr>
                <w:color w:val="000000" w:themeColor="text1"/>
              </w:rPr>
              <w:t xml:space="preserve"> Enhanced TAU (i.e., inpatient and individualized outpatient programs with psychoeducation, cognitive-</w:t>
            </w:r>
            <w:r w:rsidRPr="005F6177">
              <w:rPr>
                <w:color w:val="000000" w:themeColor="text1"/>
              </w:rPr>
              <w:lastRenderedPageBreak/>
              <w:t>behavioral therapy, and continuing care)</w:t>
            </w:r>
          </w:p>
        </w:tc>
      </w:tr>
      <w:tr w:rsidR="00C74A0D" w:rsidRPr="005F6177" w14:paraId="339EAC8B" w14:textId="77777777" w:rsidTr="00C74A0D">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33AFA3A3" w14:textId="4E31E221" w:rsidR="00A92DE4" w:rsidRPr="005F6177" w:rsidRDefault="00A92DE4" w:rsidP="009D7DE4">
            <w:pPr>
              <w:jc w:val="center"/>
              <w:rPr>
                <w:b w:val="0"/>
                <w:bCs w:val="0"/>
                <w:color w:val="000000" w:themeColor="text1"/>
              </w:rPr>
            </w:pPr>
            <w:r w:rsidRPr="005F6177">
              <w:rPr>
                <w:color w:val="000000" w:themeColor="text1"/>
              </w:rPr>
              <w:lastRenderedPageBreak/>
              <w:fldChar w:fldCharType="begin"/>
            </w:r>
            <w:r w:rsidR="000E3427">
              <w:rPr>
                <w:b w:val="0"/>
                <w:bCs w:val="0"/>
                <w:color w:val="000000" w:themeColor="text1"/>
              </w:rPr>
              <w:instrText xml:space="preserve"> ADDIN ZOTERO_ITEM CSL_CITATION {"citationID":"X5BYATaa","properties":{"custom":"Price et al., 2019","formattedCitation":"Price et al., 2019","plainCitation":"Price et al., 2019","noteIndex":0},"citationItems":[{"id":"8e8UsJ1s/yPGVo5oX","uris":["http://zotero.org/users/16964980/items/RYSHW4IR"],"itemData":{"id":29,"type":"article-journal","abstract":"Background: Sensory information gained through interoceptive awareness may play an important role in affective behavior and successful inhibition of drug use. This study examined the immediate pre-post effects of the mind-body intervention Mindful Awareness in Body-oriented Therapy (MABT) as an adjunct to women's substance use disorder (SUD) treatment. MABT teaches interoceptive awareness skills to promote self-care and emotion regulation. Methods: Women in intensive outpatient treatment (IOP) for chemical dependency (N = 217) at 3 community clinics in the Pacific Northwest of the United States were recruited and randomly assigned to one of 3 study conditions: MABT + treatment as usual (TAU), women's health education (WHE) +TAU (active control condition), and TAU only. At baseline and 3 months post-intervention, assessments were made of interoceptive awareness skills and mindfulness, emotion regulation (self-report and psychophysiological measures), symptomatic distress (depression and trauma-related symptoms), and substance use (days abstinent) and craving. Changes in outcomes across time were assessed using multilevel mixed-effects linear regression. Results: Findings based on an intent-to-treat approach demonstrated significant improvements in interoceptive awareness and mindfulness skills, emotion dysregulation (self-report and psychophysiology), and days abstinent for women who received MABT compared with the other study groups. Additional analyses based on participants who completed the major components of MABT (at least 75% of the intervention sessions) revealed these same improvements as well as reductions in depressive symptoms and substance craving. Conclusions: Findings that interoceptive training is associated with health outcomes for women in SUD treatment are consistent with emerging neurocognitive models that link interoception to emotion regulation and to related health outcomes, providing knowledge critical to supporting and improving SUD treatment.","container-title":"Substance Abuse","DOI":"10.1080/08897077.2018.1488335","ISSN":"1547-0164","issue":"1","journalAbbreviation":"Subst Abus","language":"eng","note":"PMID: 29949455\nPMCID: PMC6775765","page":"102-115","source":"PubMed","title":"Immediate effects of interoceptive awareness training through Mindful Awareness in Body-oriented Therapy (MABT) for women in substance use disorder treatment","volume":"40","author":[{"family":"Price","given":"Cynthia J."},{"family":"Thompson","given":"Elaine A."},{"family":"Crowell","given":"Sheila E."},{"family":"Pike","given":"Kenneth"},{"family":"Cheng","given":"Sunny C."},{"family":"Parent","given":"Sara"},{"family":"Hooven","given":"Carole"}],"issued":{"date-parts":[["2019"]]}}}],"schema":"https://github.com/citation-style-language/schema/raw/master/csl-citation.json"}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Price et al., 2019</w:t>
            </w:r>
            <w:r w:rsidRPr="005F6177">
              <w:rPr>
                <w:color w:val="000000" w:themeColor="text1"/>
              </w:rPr>
              <w:fldChar w:fldCharType="end"/>
            </w:r>
          </w:p>
        </w:tc>
        <w:tc>
          <w:tcPr>
            <w:tcW w:w="1866" w:type="dxa"/>
            <w:vMerge w:val="restart"/>
            <w:tcBorders>
              <w:left w:val="single" w:sz="4" w:space="0" w:color="auto"/>
            </w:tcBorders>
            <w:vAlign w:val="center"/>
          </w:tcPr>
          <w:p w14:paraId="742585C5"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Psychopathology:</w:t>
            </w:r>
            <w:r w:rsidRPr="005F6177">
              <w:rPr>
                <w:color w:val="000000" w:themeColor="text1"/>
              </w:rPr>
              <w:t xml:space="preserve"> Women in intensive outpatient program treatment for substance use disorder, 100% female, median age = 35</w:t>
            </w:r>
          </w:p>
        </w:tc>
        <w:tc>
          <w:tcPr>
            <w:tcW w:w="1554" w:type="dxa"/>
            <w:vMerge w:val="restart"/>
            <w:vAlign w:val="center"/>
          </w:tcPr>
          <w:p w14:paraId="5E89C370"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8</w:t>
            </w:r>
          </w:p>
        </w:tc>
        <w:tc>
          <w:tcPr>
            <w:tcW w:w="1080" w:type="dxa"/>
            <w:vMerge w:val="restart"/>
            <w:vAlign w:val="center"/>
          </w:tcPr>
          <w:p w14:paraId="661B76AD"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MAIA</w:t>
            </w:r>
          </w:p>
        </w:tc>
        <w:tc>
          <w:tcPr>
            <w:tcW w:w="1710" w:type="dxa"/>
            <w:vAlign w:val="center"/>
          </w:tcPr>
          <w:p w14:paraId="46A4C6A1"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3A64EB06"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74</w:t>
            </w:r>
          </w:p>
        </w:tc>
        <w:tc>
          <w:tcPr>
            <w:tcW w:w="1800" w:type="dxa"/>
            <w:vAlign w:val="center"/>
          </w:tcPr>
          <w:p w14:paraId="4C992B88"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Body-based</w:t>
            </w:r>
          </w:p>
        </w:tc>
        <w:tc>
          <w:tcPr>
            <w:tcW w:w="3150" w:type="dxa"/>
            <w:vAlign w:val="center"/>
          </w:tcPr>
          <w:p w14:paraId="2B27DEE4"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 awareness in body-oriented therapy (MABT) + TAU</w:t>
            </w:r>
          </w:p>
        </w:tc>
      </w:tr>
      <w:tr w:rsidR="00C74A0D" w:rsidRPr="005F6177" w14:paraId="496383F7" w14:textId="77777777" w:rsidTr="00C74A0D">
        <w:trPr>
          <w:trHeight w:val="91"/>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694E108F"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72DE2366"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p>
        </w:tc>
        <w:tc>
          <w:tcPr>
            <w:tcW w:w="1554" w:type="dxa"/>
            <w:vMerge/>
            <w:vAlign w:val="center"/>
          </w:tcPr>
          <w:p w14:paraId="4F00FE02"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741D799A"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29CEF1D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0320D0B3"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113</w:t>
            </w:r>
          </w:p>
        </w:tc>
        <w:tc>
          <w:tcPr>
            <w:tcW w:w="1800" w:type="dxa"/>
            <w:vAlign w:val="center"/>
          </w:tcPr>
          <w:p w14:paraId="1CF325B7"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36FAAA4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i/>
                <w:iCs/>
                <w:color w:val="000000" w:themeColor="text1"/>
              </w:rPr>
              <w:t xml:space="preserve">Active: </w:t>
            </w:r>
            <w:r w:rsidRPr="005F6177">
              <w:rPr>
                <w:color w:val="000000" w:themeColor="text1"/>
              </w:rPr>
              <w:t>Women’s health education + enhanced TAU (i.e., intensive outpatient program with group sessions and individual counseling with psychoeducation focus)</w:t>
            </w:r>
          </w:p>
        </w:tc>
      </w:tr>
      <w:tr w:rsidR="00C74A0D" w:rsidRPr="005F6177" w14:paraId="2621723F" w14:textId="77777777" w:rsidTr="00C74A0D">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09CA8595" w14:textId="58C091C1"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{"citationID":"scntUPjv","properties":{"custom":"Price et al., 2020","formattedCitation":"Price et al., 2020","plainCitation":"Price et al., 2020","noteIndex":0},"citationItems":[{"id":"8e8UsJ1s/EFsyU3Tm","uris":["http://zotero.org/users/16964980/items/DASL26SG"],"itemData":{"id":32,"type":"article-journal","abstract":"The purpose of this study was to pilot-test a mind-body intervention called Mindful Awareness in Body-oriented Therapy (MABT) as an adjunct to buprenorphine for individuals with opioid use disorder (OUD). MABT, a manualized 8 week protocol, teaches interoceptive awareness skills to promote self-care and emotion regulation. A small study was designed to assess MABT recruitment and retention feasibility, and intervention acceptability, among this population. Individuals were recruited from two office-based programs providing buprenorphine treatment within a large urban community medical center. Participants were randomized to receive either treatment as usual (TAU), or TAU plus MABT. Assessments administered at baseline and 10-week follow-up included validated self-report health questionnaires and a process measure, the Multidimensional Assessment of Interoceptive Awareness, to examine interoceptive awareness skills. An additional survey and exit interview for those in the MABT study arm were administered to assess intervention satisfaction. Results showed the ability to recruit and enroll 10 participants within two-weeks, and no loss to follow-up. The MABT study group showed an increase in interoceptive awareness skills from baseline to follow-up, whereas the control group did not. Responses to the satisfaction questionnaire and exit interview were positive, indicating skills learned, satisfaction with the interventionists, and overall perceived benefit of the intervention. In summary, study results demonstrated recruitment and retention feasibility, and high intervention acceptability. This pilot study suggests preliminary feasibility of successfully implementing a larger study of MABT as an adjunct to office-based medication treatment for opioid use disorder.","container-title":"Journal of Substance Abuse Treatment","DOI":"10.1016/j.jsat.2019.05.013","ISSN":"1873-6483","journalAbbreviation":"J Subst Abuse Treat","language":"eng","note":"PMID: 31174929\nPMCID: PMC6874727","page":"123-128","source":"PubMed","title":"A pilot study of mindful body awareness training as an adjunct to office-based medication treatment of opioid use disorder","volume":"108","author":[{"family":"Price","given":"Cynthia J."},{"family":"Merrill","given":"Joseph O."},{"family":"McCarty","given":"Rachelle L."},{"family":"Pike","given":"Kenneth C."},{"family":"Tsui","given":"Judith I."}],"issued":{"date-parts":[["2020",1]]}}}],"schema":"https://github.com/citation-style-language/schema/raw/master/csl-citation.json"}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Price et al., 2020</w:t>
            </w:r>
            <w:r w:rsidRPr="005F6177">
              <w:rPr>
                <w:color w:val="000000" w:themeColor="text1"/>
              </w:rPr>
              <w:fldChar w:fldCharType="end"/>
            </w:r>
          </w:p>
        </w:tc>
        <w:tc>
          <w:tcPr>
            <w:tcW w:w="1866" w:type="dxa"/>
            <w:vMerge w:val="restart"/>
            <w:tcBorders>
              <w:left w:val="single" w:sz="4" w:space="0" w:color="auto"/>
            </w:tcBorders>
            <w:vAlign w:val="center"/>
          </w:tcPr>
          <w:p w14:paraId="3973595B"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Psychopathology:</w:t>
            </w:r>
            <w:r w:rsidRPr="005F6177">
              <w:rPr>
                <w:color w:val="000000" w:themeColor="text1"/>
              </w:rPr>
              <w:t xml:space="preserve"> Individuals prescribed buprenorphine for opioid use disorder, 30% female, M</w:t>
            </w:r>
            <w:r w:rsidRPr="005F6177">
              <w:rPr>
                <w:color w:val="000000" w:themeColor="text1"/>
                <w:vertAlign w:val="subscript"/>
              </w:rPr>
              <w:t>age</w:t>
            </w:r>
            <w:r w:rsidRPr="005F6177">
              <w:rPr>
                <w:color w:val="000000" w:themeColor="text1"/>
              </w:rPr>
              <w:t xml:space="preserve"> = 46.6</w:t>
            </w:r>
          </w:p>
        </w:tc>
        <w:tc>
          <w:tcPr>
            <w:tcW w:w="1554" w:type="dxa"/>
            <w:vMerge w:val="restart"/>
            <w:vAlign w:val="center"/>
          </w:tcPr>
          <w:p w14:paraId="1937C2B1"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8</w:t>
            </w:r>
          </w:p>
        </w:tc>
        <w:tc>
          <w:tcPr>
            <w:tcW w:w="1080" w:type="dxa"/>
            <w:vMerge w:val="restart"/>
            <w:vAlign w:val="center"/>
          </w:tcPr>
          <w:p w14:paraId="0B34B07C"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MAIA</w:t>
            </w:r>
          </w:p>
        </w:tc>
        <w:tc>
          <w:tcPr>
            <w:tcW w:w="1710" w:type="dxa"/>
            <w:vAlign w:val="center"/>
          </w:tcPr>
          <w:p w14:paraId="7F6330A7"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1B4E6BEF"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5</w:t>
            </w:r>
          </w:p>
        </w:tc>
        <w:tc>
          <w:tcPr>
            <w:tcW w:w="1800" w:type="dxa"/>
            <w:vAlign w:val="center"/>
          </w:tcPr>
          <w:p w14:paraId="2A8F6DA4"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Body-based</w:t>
            </w:r>
          </w:p>
        </w:tc>
        <w:tc>
          <w:tcPr>
            <w:tcW w:w="3150" w:type="dxa"/>
            <w:vAlign w:val="center"/>
          </w:tcPr>
          <w:p w14:paraId="5B6E00CC"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 awareness in body-oriented therapy (MABT) + TAU</w:t>
            </w:r>
          </w:p>
        </w:tc>
      </w:tr>
      <w:tr w:rsidR="00C74A0D" w:rsidRPr="005F6177" w14:paraId="4F19D737" w14:textId="77777777" w:rsidTr="00C74A0D">
        <w:trPr>
          <w:trHeight w:val="91"/>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6C289015"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6B2C747B"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vMerge/>
            <w:vAlign w:val="center"/>
          </w:tcPr>
          <w:p w14:paraId="237D8075"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20B5C007"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779496DE"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1A6CCA0C"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5</w:t>
            </w:r>
          </w:p>
        </w:tc>
        <w:tc>
          <w:tcPr>
            <w:tcW w:w="1800" w:type="dxa"/>
            <w:vAlign w:val="center"/>
          </w:tcPr>
          <w:p w14:paraId="5A8FEA87"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5E25116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i/>
                <w:iCs/>
                <w:color w:val="000000" w:themeColor="text1"/>
              </w:rPr>
              <w:t>Passive:</w:t>
            </w:r>
            <w:r w:rsidRPr="005F6177">
              <w:rPr>
                <w:color w:val="000000" w:themeColor="text1"/>
              </w:rPr>
              <w:t xml:space="preserve"> TAU (i.e., medication continuation + optional addiction counseling, mental health care, and medical care)</w:t>
            </w:r>
          </w:p>
        </w:tc>
      </w:tr>
      <w:tr w:rsidR="00C74A0D" w:rsidRPr="005F6177" w14:paraId="24E2E524" w14:textId="77777777" w:rsidTr="00C74A0D">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2D622C4D" w14:textId="638DF565"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{"citationID":"5OMY8985","properties":{"custom":"Price et al., 2023","formattedCitation":"Price et al., 2023","plainCitation":"Price et al., 2023","noteIndex":0},"citationItems":[{"id":"8e8UsJ1s/Ck2QDhvt","uris":["http://zotero.org/users/16964980/items/VHFDE85J"],"itemData":{"id":35,"type":"article-journal","abstract":"Interoception, the representation of the body's internal state, is increasingly recognized for informing subjective wellbeing and promoting regulatory behavior. However, few empirical reports characterize interoceptive neural networks, and fewer demonstrate changes to these networks in response to an efficacious intervention. Using a two-group randomized controlled trial, this pilot study explored within-participant neural plasticity in interoceptive networks following Mindful Awareness in Body-oriented Therapy (MABT). Participants (N = 22) were assigned to either 8 weeks of MABT or to a no-treatment control and completed baseline and post-intervention assessments that included subjective interoceptive awareness (MAIA) and neuroimaging of an interoceptive awareness task. MABT was uniquely associated with insula deactivation, increased functional connectivity between the dorsal attention network and the somatomotor cortex, and connectivity changes correlated positively with changes in subjective interoception. Within the MABT group, changes in subjective interoception interacted with changes in a predefined anterior cingulate seed region to predict changes in right middle insula activity, a putative primary interoceptive representation region. While the small sample size requires the replication of findings, results suggest that interoceptive training enhances sensory-prefrontal connectivity, and that such changes are commensurate with enhanced interoceptive awareness.","container-title":"Brain Sciences","DOI":"10.3390/brainsci13101396","ISSN":"2076-3425","issue":"10","journalAbbreviation":"Brain Sci","language":"eng","note":"PMID: 37891765\nPMCID: PMC10605589","page":"1396","source":"PubMed","title":"Within-Person Modulation of Neural Networks following Interoceptive Awareness Training through Mindful Awareness in Body-Oriented Therapy (MABT): A Pilot Study","title-short":"Within-Person Modulation of Neural Networks following Interoceptive Awareness Training through Mindful Awareness in Body-Oriented Therapy (MABT)","volume":"13","author":[{"family":"Price","given":"Cynthia J."},{"family":"Sevinc","given":"Gunes"},{"family":"Farb","given":"Norman A. S."}],"issued":{"date-parts":[["2023",9,30]]}}}],"schema":"https://github.com/citation-style-language/schema/raw/master/csl-citation.json"}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Price et al., 2023</w:t>
            </w:r>
            <w:r w:rsidRPr="005F6177">
              <w:rPr>
                <w:color w:val="000000" w:themeColor="text1"/>
              </w:rPr>
              <w:fldChar w:fldCharType="end"/>
            </w:r>
          </w:p>
        </w:tc>
        <w:tc>
          <w:tcPr>
            <w:tcW w:w="1866" w:type="dxa"/>
            <w:vMerge w:val="restart"/>
            <w:tcBorders>
              <w:left w:val="single" w:sz="4" w:space="0" w:color="auto"/>
            </w:tcBorders>
            <w:vAlign w:val="center"/>
          </w:tcPr>
          <w:p w14:paraId="2A4A5F37"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Normative:</w:t>
            </w:r>
          </w:p>
          <w:p w14:paraId="02338146"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Healthy individuals with self-reported elevated stress, 50% female, M</w:t>
            </w:r>
            <w:r w:rsidRPr="005F6177">
              <w:rPr>
                <w:color w:val="000000" w:themeColor="text1"/>
                <w:vertAlign w:val="subscript"/>
              </w:rPr>
              <w:t>age</w:t>
            </w:r>
            <w:r w:rsidRPr="005F6177">
              <w:rPr>
                <w:color w:val="000000" w:themeColor="text1"/>
              </w:rPr>
              <w:t xml:space="preserve"> = 36.1</w:t>
            </w:r>
          </w:p>
        </w:tc>
        <w:tc>
          <w:tcPr>
            <w:tcW w:w="1554" w:type="dxa"/>
            <w:vMerge w:val="restart"/>
            <w:vAlign w:val="center"/>
          </w:tcPr>
          <w:p w14:paraId="0CF30811"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8</w:t>
            </w:r>
          </w:p>
        </w:tc>
        <w:tc>
          <w:tcPr>
            <w:tcW w:w="1080" w:type="dxa"/>
            <w:vMerge w:val="restart"/>
            <w:vAlign w:val="center"/>
          </w:tcPr>
          <w:p w14:paraId="6289190B"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MAIA</w:t>
            </w:r>
          </w:p>
        </w:tc>
        <w:tc>
          <w:tcPr>
            <w:tcW w:w="1710" w:type="dxa"/>
            <w:vAlign w:val="center"/>
          </w:tcPr>
          <w:p w14:paraId="4092938D"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52336D9A"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11</w:t>
            </w:r>
          </w:p>
        </w:tc>
        <w:tc>
          <w:tcPr>
            <w:tcW w:w="1800" w:type="dxa"/>
            <w:vAlign w:val="center"/>
          </w:tcPr>
          <w:p w14:paraId="1A007D9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Body-based</w:t>
            </w:r>
          </w:p>
        </w:tc>
        <w:tc>
          <w:tcPr>
            <w:tcW w:w="3150" w:type="dxa"/>
            <w:vAlign w:val="center"/>
          </w:tcPr>
          <w:p w14:paraId="1FDE0E9A"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 awareness in body-oriented therapy (MABT)</w:t>
            </w:r>
          </w:p>
        </w:tc>
      </w:tr>
      <w:tr w:rsidR="00C74A0D" w:rsidRPr="005F6177" w14:paraId="3AD61A49" w14:textId="77777777" w:rsidTr="00C74A0D">
        <w:trPr>
          <w:trHeight w:val="91"/>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2F7D5C96"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7755BD68"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p>
        </w:tc>
        <w:tc>
          <w:tcPr>
            <w:tcW w:w="1554" w:type="dxa"/>
            <w:vMerge/>
            <w:vAlign w:val="center"/>
          </w:tcPr>
          <w:p w14:paraId="2F50339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32D82EF4"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2A8E0D3A"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269E2198"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11</w:t>
            </w:r>
          </w:p>
        </w:tc>
        <w:tc>
          <w:tcPr>
            <w:tcW w:w="1800" w:type="dxa"/>
            <w:vAlign w:val="center"/>
          </w:tcPr>
          <w:p w14:paraId="1B7B8E8D"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6E1871E4"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i/>
                <w:iCs/>
                <w:color w:val="000000" w:themeColor="text1"/>
              </w:rPr>
              <w:t xml:space="preserve">Passive: </w:t>
            </w:r>
            <w:r w:rsidRPr="005F6177">
              <w:rPr>
                <w:color w:val="000000" w:themeColor="text1"/>
              </w:rPr>
              <w:t>No treatment</w:t>
            </w:r>
          </w:p>
        </w:tc>
      </w:tr>
      <w:tr w:rsidR="00C74A0D" w:rsidRPr="005F6177" w14:paraId="07CED6AF" w14:textId="77777777" w:rsidTr="00C74A0D">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42BB2FEC" w14:textId="6A2687F4"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{"citationID":"51vUDvoT","properties":{"custom":"Roberts et al., 2021","formattedCitation":"Roberts et al., 2021","plainCitation":"Roberts et al., 2021","noteIndex":0},"citationItems":[{"id":"8e8UsJ1s/eOrb1e4M","uris":["http://zotero.org/users/16964980/items/7T2MHKG9"],"itemData":{"id":38,"type":"article-journal","abstract":"OBJECTIVE: Long-term opioid therapy presents health risks for people with chronic pain. Some chronic pain patients escalate their opioid dose to regulate negative emotions. Therefore, emotion regulatory strategies like reappraisal are key treatment targets for this population. Mindfulness has been shown to enhance reappraisal, but the mechanisms of action are unknown. This study was a secondary analysis of data from a randomized, controlled trial of Mindfulness-Oriented Recovery Enhancement (MORE) to test a specific postulate of the Mindfulness-to-Meaning Theory: that mindfulness-based interventions promote reappraisal, via interoceptive self-regulation, as a means of decreasing emotional distress.\nMETHODS: Ninety-five patients with opioid-treated chronic pain (age = 56.8 ± 11.7, 66% female) were randomized to 8 weeks of MORE or Support Group (SG) psychotherapy. An interoceptive awareness latent variable was constructed from the Multidimensional Assessment of Interoceptive Awareness (MAIA). Next, interoceptive self-regulation was assessed as a mediator of the effect of MORE on post-treatment reappraisal, and then reappraisal was examined as a mediator of change in distress through 3-month follow-up.\nRESULTS: MORE participants had greater improvements in interoceptive awareness than the SG as measured by the interoceptive awareness latent variable (β = 0.310, p = 0.008) and by the self-regulation MAIA subscale (β = 0.335, p = 0.001). The effect of MORE on treatment-induced increases in reappraisal was mediated by increased interoceptive self-regulation (indirect effect: β = 0.110, p = 0.030). In turn, decreases in distress through 3-month follow-up were mediated by increases in reappraisal (indirect: β = -0.136, p = 0.031).\nCONCLUSION: MORE facilitated reappraisal of distress by enhancing interoceptive self-regulation, supporting a central mechanistic causal pathway specified by the Mindfulness-to-Meaning Theory.","container-title":"Journal of Psychosomatic Research","DOI":"10.1016/j.jpsychores.2021.110677","ISSN":"1879-1360","journalAbbreviation":"J Psychosom Res","language":"eng","note":"PMID: 34801814","page":"110677","source":"PubMed","title":"Mindfulness-oriented recovery enhancement improves negative emotion regulation among opioid-treated chronic pain patients by increasing interoceptive awareness","volume":"152","author":[{"family":"Roberts","given":"R. Lynae"},{"family":"Ledermann","given":"Katharina"},{"family":"Garland","given":"Eric L."}],"issued":{"date-parts":[["2021",11,14]]}}}],"schema":"https://github.com/citation-style-language/schema/raw/master/csl-citation.json"}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Roberts et al., 2021</w:t>
            </w:r>
            <w:r w:rsidRPr="005F6177">
              <w:rPr>
                <w:color w:val="000000" w:themeColor="text1"/>
              </w:rPr>
              <w:fldChar w:fldCharType="end"/>
            </w:r>
          </w:p>
        </w:tc>
        <w:tc>
          <w:tcPr>
            <w:tcW w:w="1866" w:type="dxa"/>
            <w:vMerge w:val="restart"/>
            <w:tcBorders>
              <w:left w:val="single" w:sz="4" w:space="0" w:color="auto"/>
            </w:tcBorders>
            <w:vAlign w:val="center"/>
          </w:tcPr>
          <w:p w14:paraId="222A3C90"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Psychopathology:</w:t>
            </w:r>
            <w:r w:rsidRPr="005F6177">
              <w:rPr>
                <w:color w:val="000000" w:themeColor="text1"/>
              </w:rPr>
              <w:t xml:space="preserve"> Patients with opioid-treated </w:t>
            </w:r>
            <w:r w:rsidRPr="005F6177">
              <w:rPr>
                <w:color w:val="000000" w:themeColor="text1"/>
              </w:rPr>
              <w:lastRenderedPageBreak/>
              <w:t>chronic pain, 66.32% female, M</w:t>
            </w:r>
            <w:r w:rsidRPr="005F6177">
              <w:rPr>
                <w:color w:val="000000" w:themeColor="text1"/>
                <w:vertAlign w:val="subscript"/>
              </w:rPr>
              <w:t>age</w:t>
            </w:r>
            <w:r w:rsidRPr="005F6177">
              <w:rPr>
                <w:color w:val="000000" w:themeColor="text1"/>
              </w:rPr>
              <w:t xml:space="preserve"> = 56.71</w:t>
            </w:r>
          </w:p>
        </w:tc>
        <w:tc>
          <w:tcPr>
            <w:tcW w:w="1554" w:type="dxa"/>
            <w:vMerge w:val="restart"/>
            <w:vAlign w:val="center"/>
          </w:tcPr>
          <w:p w14:paraId="4962334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lastRenderedPageBreak/>
              <w:t>8</w:t>
            </w:r>
          </w:p>
        </w:tc>
        <w:tc>
          <w:tcPr>
            <w:tcW w:w="1080" w:type="dxa"/>
            <w:vMerge w:val="restart"/>
            <w:vAlign w:val="center"/>
          </w:tcPr>
          <w:p w14:paraId="575547BD"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MAIA</w:t>
            </w:r>
          </w:p>
        </w:tc>
        <w:tc>
          <w:tcPr>
            <w:tcW w:w="1710" w:type="dxa"/>
            <w:vAlign w:val="center"/>
          </w:tcPr>
          <w:p w14:paraId="7DADF28D"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153F03B6"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50</w:t>
            </w:r>
          </w:p>
        </w:tc>
        <w:tc>
          <w:tcPr>
            <w:tcW w:w="1800" w:type="dxa"/>
            <w:vAlign w:val="center"/>
          </w:tcPr>
          <w:p w14:paraId="2D7E1397"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Other mindfulness</w:t>
            </w:r>
          </w:p>
        </w:tc>
        <w:tc>
          <w:tcPr>
            <w:tcW w:w="3150" w:type="dxa"/>
            <w:vAlign w:val="center"/>
          </w:tcPr>
          <w:p w14:paraId="58C263B7"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Mindfulness-oriented recovery enhancement (MORE)</w:t>
            </w:r>
          </w:p>
        </w:tc>
      </w:tr>
      <w:tr w:rsidR="00C74A0D" w:rsidRPr="005F6177" w14:paraId="3FDA5BA5" w14:textId="77777777" w:rsidTr="00C74A0D">
        <w:trPr>
          <w:trHeight w:val="91"/>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250EA98E"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3E8B65FB"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p>
        </w:tc>
        <w:tc>
          <w:tcPr>
            <w:tcW w:w="1554" w:type="dxa"/>
            <w:vMerge/>
            <w:vAlign w:val="center"/>
          </w:tcPr>
          <w:p w14:paraId="04D42D46"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5AD976CC"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63AF5BEE"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5966A1E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45</w:t>
            </w:r>
          </w:p>
        </w:tc>
        <w:tc>
          <w:tcPr>
            <w:tcW w:w="1800" w:type="dxa"/>
            <w:vAlign w:val="center"/>
          </w:tcPr>
          <w:p w14:paraId="515E496D"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2933B603"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i/>
                <w:iCs/>
                <w:color w:val="000000" w:themeColor="text1"/>
              </w:rPr>
              <w:t xml:space="preserve">Active: </w:t>
            </w:r>
            <w:r w:rsidRPr="005F6177">
              <w:rPr>
                <w:color w:val="000000" w:themeColor="text1"/>
              </w:rPr>
              <w:t>Support group psychotherapy</w:t>
            </w:r>
          </w:p>
        </w:tc>
      </w:tr>
      <w:tr w:rsidR="00C74A0D" w:rsidRPr="005F6177" w14:paraId="40D4F84A" w14:textId="77777777" w:rsidTr="00C74A0D">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36FA9884" w14:textId="380E639B"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{"citationID":"IPfgBeCg","properties":{"custom":"Segal et al., 2019","formattedCitation":"Segal et al., 2019","plainCitation":"Segal et al., 2019","noteIndex":0},"citationItems":[{"id":"8e8UsJ1s/twRUqq9T","uris":["http://zotero.org/users/16964980/items/6WXD9ZA3"],"itemData":{"id":40,"type":"article-journal","abstract":"BACKGROUND: To investigate whether usage of treatment-acquired regulatory skills is associated with prevention of depressive relapse/recurrence.\nMETHOD: Remitted depressed outpatients entered a 24-month clinical follow up after either 8 weekly group sessions of cognitive therapy (CT; N = 84) or mindfulness-based cognitive therapy (MBCT; N = 82). The primary outcome was symptom return meeting the criteria for major depression on Module A of the SCID.\nRESULTS: Factor analysis identified three latent factors (53% of the variance): decentering (DC), distress tolerance (DT), and residual symptoms (RS), which were equivalent across CT and MBCT. Latent change score modeling of factor slopes over the follow up revealed positive slopes for DC (β = .177), and for DT (β = .259), but not for RS (β = -.017), indicating posttreatment growth in DC and DT, but no change in RS. Cox regression indicated that DC slope was a significant predictor of relapse/recurrence prophylaxis, Hazard Ratio (HR) = .232 90% Confidence Interval (CI) [.067, .806], controlling for past depressive episodes, treatment group, and medication. The practice of therapy-acquired regulatory skills had no direct effect on relapse/recurrence (β = .028) but predicted relapse/recurrence through an indirect path (β = -.125), such that greater practice of regulatory skills following treatment promoted increases in DC (β = .462), which, in turn, predicted a reduced risk of relapse/recurrence over 24 months (β = -.270).\nCONCLUSIONS: Preventing major depressive disorder relapse/recurrence may depend upon developing DC in addition to managing residual symptoms. Following the acquisition of therapy skills during maintenance psychotherapies, DC is strengthened by continued skill utilization beyond treatment termination. (PsycINFO Database Record (c) 2019 APA, all rights reserved).","container-title":"Journal of Consulting and Clinical Psychology","DOI":"10.1037/ccp0000351","ISSN":"1939-2117","issue":"2","journalAbbreviation":"J Consult Clin Psychol","language":"eng","note":"PMID: 30431297","page":"161-170","source":"PubMed","title":"Practice of therapy acquired regulatory skills and depressive relapse/recurrence prophylaxis following cognitive therapy or mindfulness based cognitive therapy","volume":"87","author":[{"family":"Segal","given":"Zindel V."},{"family":"Anderson","given":"Adam K."},{"family":"Gulamani","given":"Tahira"},{"family":"Dinh Williams","given":"Le-Ahn"},{"family":"Desormeau","given":"Philip"},{"family":"Ferguson","given":"Amanda"},{"family":"Walsh","given":"Kathleen"},{"family":"Farb","given":"Norman A. S."}],"issued":{"date-parts":[["2019",2]]}}}],"schema":"https://github.com/citation-style-language/schema/raw/master/csl-citation.json"}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Segal et al., 2019</w:t>
            </w:r>
            <w:r w:rsidRPr="005F6177">
              <w:rPr>
                <w:color w:val="000000" w:themeColor="text1"/>
              </w:rPr>
              <w:fldChar w:fldCharType="end"/>
            </w:r>
          </w:p>
        </w:tc>
        <w:tc>
          <w:tcPr>
            <w:tcW w:w="1866" w:type="dxa"/>
            <w:vMerge w:val="restart"/>
            <w:tcBorders>
              <w:left w:val="single" w:sz="4" w:space="0" w:color="auto"/>
            </w:tcBorders>
            <w:vAlign w:val="center"/>
          </w:tcPr>
          <w:p w14:paraId="46B9D60C"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Psychopathology:</w:t>
            </w:r>
            <w:r w:rsidRPr="005F6177">
              <w:rPr>
                <w:color w:val="000000" w:themeColor="text1"/>
              </w:rPr>
              <w:t xml:space="preserve"> Outpatients with remitted depression, 67.46% female, M</w:t>
            </w:r>
            <w:r w:rsidRPr="005F6177">
              <w:rPr>
                <w:color w:val="000000" w:themeColor="text1"/>
                <w:vertAlign w:val="subscript"/>
              </w:rPr>
              <w:t>age</w:t>
            </w:r>
            <w:r w:rsidRPr="005F6177">
              <w:rPr>
                <w:color w:val="000000" w:themeColor="text1"/>
              </w:rPr>
              <w:t xml:space="preserve"> = 40.63</w:t>
            </w:r>
          </w:p>
        </w:tc>
        <w:tc>
          <w:tcPr>
            <w:tcW w:w="1554" w:type="dxa"/>
            <w:vMerge w:val="restart"/>
            <w:vAlign w:val="center"/>
          </w:tcPr>
          <w:p w14:paraId="625558E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8</w:t>
            </w:r>
          </w:p>
        </w:tc>
        <w:tc>
          <w:tcPr>
            <w:tcW w:w="1080" w:type="dxa"/>
            <w:vMerge w:val="restart"/>
            <w:vAlign w:val="center"/>
          </w:tcPr>
          <w:p w14:paraId="7F3FBDB9"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BAQ</w:t>
            </w:r>
          </w:p>
        </w:tc>
        <w:tc>
          <w:tcPr>
            <w:tcW w:w="1710" w:type="dxa"/>
            <w:vAlign w:val="center"/>
          </w:tcPr>
          <w:p w14:paraId="4B5E6A6D"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0025B9FC"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60</w:t>
            </w:r>
          </w:p>
        </w:tc>
        <w:tc>
          <w:tcPr>
            <w:tcW w:w="1800" w:type="dxa"/>
            <w:vAlign w:val="center"/>
          </w:tcPr>
          <w:p w14:paraId="425C989E"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MBP</w:t>
            </w:r>
          </w:p>
        </w:tc>
        <w:tc>
          <w:tcPr>
            <w:tcW w:w="3150" w:type="dxa"/>
            <w:vAlign w:val="center"/>
          </w:tcPr>
          <w:p w14:paraId="7557B558"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MBCT</w:t>
            </w:r>
          </w:p>
        </w:tc>
      </w:tr>
      <w:tr w:rsidR="00C74A0D" w:rsidRPr="005F6177" w14:paraId="1DBF1854" w14:textId="77777777" w:rsidTr="00C74A0D">
        <w:trPr>
          <w:trHeight w:val="91"/>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45460A5F"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2B08B00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p>
        </w:tc>
        <w:tc>
          <w:tcPr>
            <w:tcW w:w="1554" w:type="dxa"/>
            <w:vMerge/>
            <w:vAlign w:val="center"/>
          </w:tcPr>
          <w:p w14:paraId="075614BA"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0C65D3AE"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39765EDA"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0D21A438"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60</w:t>
            </w:r>
          </w:p>
        </w:tc>
        <w:tc>
          <w:tcPr>
            <w:tcW w:w="1800" w:type="dxa"/>
            <w:vAlign w:val="center"/>
          </w:tcPr>
          <w:p w14:paraId="5EA5B5B5"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1638D7E5"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i/>
                <w:iCs/>
                <w:color w:val="000000" w:themeColor="text1"/>
              </w:rPr>
              <w:t>Active:</w:t>
            </w:r>
            <w:r w:rsidRPr="005F6177">
              <w:rPr>
                <w:color w:val="000000" w:themeColor="text1"/>
              </w:rPr>
              <w:t xml:space="preserve"> Group cognitive therapy</w:t>
            </w:r>
          </w:p>
        </w:tc>
      </w:tr>
      <w:tr w:rsidR="00C74A0D" w:rsidRPr="005F6177" w14:paraId="75894076" w14:textId="77777777" w:rsidTr="00C74A0D">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47150177" w14:textId="72628565"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{"citationID":"1Eks1Qd8","properties":{"custom":"Sharp et al., 2024","formattedCitation":"Sharp et al., 2024","plainCitation":"Sharp et al., 2024","noteIndex":0},"citationItems":[{"id":"8e8UsJ1s/bo2LMPgP","uris":["http://zotero.org/users/16964980/items/DZC8PZW9"],"itemData":{"id":42,"type":"article-journal","abstract":"Aim: In this secondary analysis of a pilot randomized controlled trial (RCT), we sought to examine whether mindfulness training (MT) is associated with change in interoceptive awareness in pregnant people at risk for hypertension using quantitative and qualitative methods. Interoceptive awareness is the perception, regulation, and integration of bodily sensations. Interoceptive awareness increases following MT and has been proposed as a psychosomatic process underlying hypertension outside of pregnancy. Methods: Twenty-nine participants (mean age 32 ± 4 years; 67% White) with a history of hypertensive disorders of pregnancy (HDP) were enrolled at 16 weeks' gestation (SD = 3) for a RCT assessing the feasibility and acceptability of an 8-week phone-delivered MT intervention. Fifteen participants were randomized to MT, whereas 14 were randomized to usual prenatal care. Before and after the intervention, all participants completed the Multidimensional Assessment of Interoceptive Awareness (MAIA) measure and participated an individual interview, which queried for mind-body changes noticed across the study period. Results: Adjusting for baseline interoceptive awareness and gestational age, participants randomized to MT reported less worry about physical sensations on the MAIA after the intervention compared to those randomized to usual care. Qualitative data corroborated these results; MT participants described improved awareness of body and breath sensations, ability to notice blood pressure changes, non-judgmental observation of thoughts, and improved responses to interpersonal challenges. Conclusions: MT may improve the ability to notice body sensations that arise in pregnancy in a way that promotes healthy responding rather than worry. Results provide support for interoceptive awareness as a potential mechanism through which mindfulness may modulate blood pressure and potentially reduce the prevalence of HDP. Clinical Trial Registration: ClinicalTrials.gov (NCT03679117).","container-title":"Journal of Integrative and Complementary Medicine","DOI":"10.1089/jicm.2024.0121","ISSN":"2768-3613","issue":"12","journalAbbreviation":"J Integr Complement Med","language":"eng","note":"PMID: 38976481\nPMCID: PMC11659454","page":"1200-1208","source":"PubMed","title":"Prenatal Mindfulness Training and Interoceptive Awareness in Pregnant People at Risk for Hypertensive Disorders","volume":"30","author":[{"family":"Sharp","given":"Meghan"},{"family":"Ward","given":"L. G."},{"family":"Pomerantz","given":"Madison"},{"family":"Bourjeily","given":"Ghada"},{"family":"Guthrie","given":"Kate M."},{"family":"Salmoirago-Blotcher","given":"Elena"},{"family":"Desmarattes","given":"Amanda"},{"family":"Bublitz","given":"Margaret H."}],"issued":{"date-parts":[["2024",12]]}}}],"schema":"https://github.com/citation-style-language/schema/raw/master/csl-citation.json"}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Sharp et al., 2024</w:t>
            </w:r>
            <w:r w:rsidRPr="005F6177">
              <w:rPr>
                <w:color w:val="000000" w:themeColor="text1"/>
              </w:rPr>
              <w:fldChar w:fldCharType="end"/>
            </w:r>
          </w:p>
        </w:tc>
        <w:tc>
          <w:tcPr>
            <w:tcW w:w="1866" w:type="dxa"/>
            <w:vMerge w:val="restart"/>
            <w:tcBorders>
              <w:left w:val="single" w:sz="4" w:space="0" w:color="auto"/>
            </w:tcBorders>
            <w:vAlign w:val="center"/>
          </w:tcPr>
          <w:p w14:paraId="0BE61FDB"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Other:</w:t>
            </w:r>
          </w:p>
          <w:p w14:paraId="1660BE1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Pregnant people at risk for hypertension, 100% female, M</w:t>
            </w:r>
            <w:r w:rsidRPr="005F6177">
              <w:rPr>
                <w:color w:val="000000" w:themeColor="text1"/>
                <w:vertAlign w:val="subscript"/>
              </w:rPr>
              <w:t>age</w:t>
            </w:r>
            <w:r w:rsidRPr="005F6177">
              <w:rPr>
                <w:color w:val="000000" w:themeColor="text1"/>
              </w:rPr>
              <w:t xml:space="preserve"> = 32.52</w:t>
            </w:r>
          </w:p>
        </w:tc>
        <w:tc>
          <w:tcPr>
            <w:tcW w:w="1554" w:type="dxa"/>
            <w:vMerge w:val="restart"/>
            <w:vAlign w:val="center"/>
          </w:tcPr>
          <w:p w14:paraId="18688425"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8</w:t>
            </w:r>
          </w:p>
        </w:tc>
        <w:tc>
          <w:tcPr>
            <w:tcW w:w="1080" w:type="dxa"/>
            <w:vMerge w:val="restart"/>
            <w:vAlign w:val="center"/>
          </w:tcPr>
          <w:p w14:paraId="7CA23D7B"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MAIA</w:t>
            </w:r>
          </w:p>
        </w:tc>
        <w:tc>
          <w:tcPr>
            <w:tcW w:w="1710" w:type="dxa"/>
            <w:vAlign w:val="center"/>
          </w:tcPr>
          <w:p w14:paraId="771D80CE"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41E3590B"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12</w:t>
            </w:r>
          </w:p>
        </w:tc>
        <w:tc>
          <w:tcPr>
            <w:tcW w:w="1800" w:type="dxa"/>
            <w:vAlign w:val="center"/>
          </w:tcPr>
          <w:p w14:paraId="49DBDEBA"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MBP</w:t>
            </w:r>
          </w:p>
        </w:tc>
        <w:tc>
          <w:tcPr>
            <w:tcW w:w="3150" w:type="dxa"/>
            <w:vAlign w:val="center"/>
          </w:tcPr>
          <w:p w14:paraId="12FC5659"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 xml:space="preserve">Phone-delivered mindfulness </w:t>
            </w:r>
            <w:proofErr w:type="spellStart"/>
            <w:r w:rsidRPr="005F6177">
              <w:rPr>
                <w:color w:val="000000" w:themeColor="text1"/>
              </w:rPr>
              <w:t>training</w:t>
            </w:r>
            <w:r w:rsidRPr="005F6177">
              <w:rPr>
                <w:color w:val="000000" w:themeColor="text1"/>
                <w:vertAlign w:val="superscript"/>
              </w:rPr>
              <w:t>a</w:t>
            </w:r>
            <w:proofErr w:type="spellEnd"/>
            <w:r w:rsidRPr="005F6177">
              <w:rPr>
                <w:color w:val="000000" w:themeColor="text1"/>
              </w:rPr>
              <w:t xml:space="preserve"> + TAU</w:t>
            </w:r>
          </w:p>
        </w:tc>
      </w:tr>
      <w:tr w:rsidR="00C74A0D" w:rsidRPr="005F6177" w14:paraId="574E3468" w14:textId="77777777" w:rsidTr="00C74A0D">
        <w:trPr>
          <w:trHeight w:val="170"/>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2D7AEE8C"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601E381D"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p>
        </w:tc>
        <w:tc>
          <w:tcPr>
            <w:tcW w:w="1554" w:type="dxa"/>
            <w:vMerge/>
            <w:vAlign w:val="center"/>
          </w:tcPr>
          <w:p w14:paraId="025BA6C7"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1119C58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24BBD6D1"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552CC353"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12</w:t>
            </w:r>
          </w:p>
        </w:tc>
        <w:tc>
          <w:tcPr>
            <w:tcW w:w="1800" w:type="dxa"/>
            <w:vAlign w:val="center"/>
          </w:tcPr>
          <w:p w14:paraId="314E3838"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20CF99DB"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i/>
                <w:iCs/>
                <w:color w:val="000000" w:themeColor="text1"/>
              </w:rPr>
              <w:t xml:space="preserve">Passive: </w:t>
            </w:r>
            <w:r w:rsidRPr="005F6177">
              <w:rPr>
                <w:color w:val="000000" w:themeColor="text1"/>
              </w:rPr>
              <w:t>TAU (i.e., usual obstetric care and weekly check-ins)</w:t>
            </w:r>
          </w:p>
        </w:tc>
      </w:tr>
      <w:tr w:rsidR="00C74A0D" w:rsidRPr="005F6177" w14:paraId="2199C2DE" w14:textId="77777777" w:rsidTr="00C74A0D">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6E3D6F6B" w14:textId="0A82E5FA"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{"citationID":"r2SCq9Zo","properties":{"custom":"Thomas et al., 2019","formattedCitation":"Thomas et al., 2019","plainCitation":"Thomas et al., 2019","noteIndex":0},"citationItems":[{"id":"8e8UsJ1s/7jcHNbf7","uris":["http://zotero.org/users/16964980/items/ICQEH8E5"],"itemData":{"id":47,"type":"article-journal","abstract":"INTRODUCTION: The primary aims of this Stage I pilot randomized controlled trial were to establish the feasibility of integrating exercise and nutrition counseling with Mindfulness-Oriented Recovery Enhancement (MORE), a novel intervention that unites training in mindfulness, reappraisal, and savoring skills to target mechanisms underpinning appetitive dysregulation a pathogenic process that contributes to obesity among cancer survivors; to identify potential therapeutic mechanisms of the MORE intervention; and to obtain effect sizes to power a subsequent Stage II trial.\nMETHODS: Female overweight and obese cancer survivors (N = 51; mean age = 57.92 ± 10.04; 88% breast cancer history; 96% white) were randomized to one of two 10-week study treatment conditions: ( a) exercise and nutrition counseling or ( b) exercise and nutrition counseling plus the MORE intervention. Trial feasibility was assessed via recruitment and retention metrics. Measures of therapeutic mechanisms included self-reported interoceptive awareness, maladaptive eating behaviors, and savoring, as well as natural reward responsiveness and food attentional bias, which were evaluated as psychophysiological mechanisms.\nRESULTS: Feasibility was demonstrated by 82% of participants who initiated MORE receiving a full dose of the intervention. Linear mixed models revealed that the addition of MORE led to significantly greater increases in indices of interoceptive awareness, savoring, and natural reward responsiveness, and, significantly greater decreases in external eating behaviors and food attentional bias-the latter of which was significantly associated with decreases in waist-to-hip ratio. Path analysis demonstrated that the effect of MORE on reducing food attentional bias was mediated by increased zygomatic electromyographic activation during attention to natural rewards.\nCONCLUSIONS AND IMPLICATIONS: MORE may target appetitive dysregulatory mechanisms implicated in obesity by promoting interoceptive awareness and restructuring reward responsiveness.","container-title":"Integrative Cancer Therapies","DOI":"10.1177/1534735419855138","ISSN":"1552-695X","journalAbbreviation":"Integr Cancer Ther","language":"eng","note":"PMID: 31165653\nPMCID: PMC6552347","page":"1534735419855138","source":"PubMed","title":"Mindfulness-Oriented Recovery Enhancement Restructures Reward Processing and Promotes Interoceptive Awareness in Overweight Cancer Survivors: Mechanistic Results From a Stage 1 Randomized Controlled Trial","title-short":"Mindfulness-Oriented Recovery Enhancement Restructures Reward Processing and Promotes Interoceptive Awareness in Overweight Cancer Survivors","volume":"18","author":[{"family":"Thomas","given":"Elizabeth A."},{"family":"Mijangos","given":"Jennifer L."},{"family":"Hansen","given":"Pamela A."},{"family":"White","given":"Shelley"},{"family":"Walker","given":"Darren"},{"family":"Reimers","given":"Celestial"},{"family":"Beck","given":"Anna C."},{"family":"Garland","given":"Eric L."}],"issued":{"date-parts":[["2019"]]}}}],"schema":"https://github.com/citation-style-language/schema/raw/master/csl-citation.json"}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Thomas et al., 2019</w:t>
            </w:r>
            <w:r w:rsidRPr="005F6177">
              <w:rPr>
                <w:color w:val="000000" w:themeColor="text1"/>
              </w:rPr>
              <w:fldChar w:fldCharType="end"/>
            </w:r>
          </w:p>
        </w:tc>
        <w:tc>
          <w:tcPr>
            <w:tcW w:w="1866" w:type="dxa"/>
            <w:vMerge w:val="restart"/>
            <w:tcBorders>
              <w:left w:val="single" w:sz="4" w:space="0" w:color="auto"/>
            </w:tcBorders>
            <w:vAlign w:val="center"/>
          </w:tcPr>
          <w:p w14:paraId="45E83C74"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Physical health:</w:t>
            </w:r>
            <w:r w:rsidRPr="005F6177">
              <w:rPr>
                <w:color w:val="000000" w:themeColor="text1"/>
              </w:rPr>
              <w:t xml:space="preserve"> Overweight and obese female cancer </w:t>
            </w:r>
            <w:proofErr w:type="spellStart"/>
            <w:r w:rsidRPr="005F6177">
              <w:rPr>
                <w:color w:val="000000" w:themeColor="text1"/>
              </w:rPr>
              <w:t>survivors</w:t>
            </w:r>
            <w:r w:rsidRPr="005F6177">
              <w:rPr>
                <w:color w:val="000000" w:themeColor="text1"/>
                <w:vertAlign w:val="superscript"/>
              </w:rPr>
              <w:t>d</w:t>
            </w:r>
            <w:proofErr w:type="spellEnd"/>
            <w:r w:rsidRPr="005F6177">
              <w:rPr>
                <w:color w:val="000000" w:themeColor="text1"/>
              </w:rPr>
              <w:t>, 100% female, M</w:t>
            </w:r>
            <w:r w:rsidRPr="005F6177">
              <w:rPr>
                <w:color w:val="000000" w:themeColor="text1"/>
                <w:vertAlign w:val="subscript"/>
              </w:rPr>
              <w:t>age</w:t>
            </w:r>
            <w:r w:rsidRPr="005F6177">
              <w:rPr>
                <w:color w:val="000000" w:themeColor="text1"/>
              </w:rPr>
              <w:t xml:space="preserve"> = 57.92</w:t>
            </w:r>
          </w:p>
        </w:tc>
        <w:tc>
          <w:tcPr>
            <w:tcW w:w="1554" w:type="dxa"/>
            <w:vMerge w:val="restart"/>
            <w:vAlign w:val="center"/>
          </w:tcPr>
          <w:p w14:paraId="79640D39"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10</w:t>
            </w:r>
          </w:p>
        </w:tc>
        <w:tc>
          <w:tcPr>
            <w:tcW w:w="1080" w:type="dxa"/>
            <w:vMerge w:val="restart"/>
            <w:vAlign w:val="center"/>
          </w:tcPr>
          <w:p w14:paraId="0E5C30CE"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MAIA</w:t>
            </w:r>
          </w:p>
        </w:tc>
        <w:tc>
          <w:tcPr>
            <w:tcW w:w="1710" w:type="dxa"/>
            <w:vAlign w:val="center"/>
          </w:tcPr>
          <w:p w14:paraId="01C9144C"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1A1C69B3"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15</w:t>
            </w:r>
          </w:p>
        </w:tc>
        <w:tc>
          <w:tcPr>
            <w:tcW w:w="1800" w:type="dxa"/>
            <w:vAlign w:val="center"/>
          </w:tcPr>
          <w:p w14:paraId="4F0FB37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Other mindfulness</w:t>
            </w:r>
          </w:p>
        </w:tc>
        <w:tc>
          <w:tcPr>
            <w:tcW w:w="3150" w:type="dxa"/>
            <w:vAlign w:val="center"/>
          </w:tcPr>
          <w:p w14:paraId="28640ED5"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Mindfulness-oriented recovery enhancement (MORE) + exercise and nutrition counseling</w:t>
            </w:r>
          </w:p>
        </w:tc>
      </w:tr>
      <w:tr w:rsidR="00C74A0D" w:rsidRPr="005F6177" w14:paraId="002B4B6C" w14:textId="77777777" w:rsidTr="00C74A0D">
        <w:trPr>
          <w:trHeight w:val="91"/>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22D58F0C"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75DD9560"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p>
        </w:tc>
        <w:tc>
          <w:tcPr>
            <w:tcW w:w="1554" w:type="dxa"/>
            <w:vMerge/>
            <w:vAlign w:val="center"/>
          </w:tcPr>
          <w:p w14:paraId="50B871CB"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4EF26491"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4408F720"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26FD686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15</w:t>
            </w:r>
          </w:p>
        </w:tc>
        <w:tc>
          <w:tcPr>
            <w:tcW w:w="1800" w:type="dxa"/>
            <w:vAlign w:val="center"/>
          </w:tcPr>
          <w:p w14:paraId="629B3931"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77EDFDB7"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i/>
                <w:iCs/>
                <w:color w:val="000000" w:themeColor="text1"/>
              </w:rPr>
              <w:t xml:space="preserve">Active: </w:t>
            </w:r>
            <w:r w:rsidRPr="005F6177">
              <w:rPr>
                <w:color w:val="000000" w:themeColor="text1"/>
              </w:rPr>
              <w:t>Exercise and nutrition counseling</w:t>
            </w:r>
          </w:p>
        </w:tc>
      </w:tr>
      <w:tr w:rsidR="00C74A0D" w:rsidRPr="005F6177" w14:paraId="39302457" w14:textId="77777777" w:rsidTr="00C74A0D">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17F91DF7" w14:textId="346D6A3B" w:rsidR="00A92DE4" w:rsidRPr="005F6177" w:rsidRDefault="00A92DE4" w:rsidP="009D7DE4">
            <w:pPr>
              <w:jc w:val="center"/>
              <w:rPr>
                <w:b w:val="0"/>
                <w:bCs w:val="0"/>
                <w:color w:val="000000" w:themeColor="text1"/>
                <w:lang w:val="fr-FR"/>
              </w:rPr>
            </w:pPr>
            <w:r w:rsidRPr="005F6177">
              <w:rPr>
                <w:color w:val="000000" w:themeColor="text1"/>
              </w:rPr>
              <w:fldChar w:fldCharType="begin"/>
            </w:r>
            <w:r w:rsidR="000E3427">
              <w:rPr>
                <w:b w:val="0"/>
                <w:bCs w:val="0"/>
                <w:color w:val="000000" w:themeColor="text1"/>
                <w:lang w:val="fr-FR"/>
              </w:rPr>
              <w:instrText xml:space="preserve"> ADDIN ZOTERO_ITEM CSL_CITATION {"citationID":"dYKxx2gW","properties":{"custom":"van der Velden et al., 2023","formattedCitation":"van der Velden et al., 2023","plainCitation":"van der Velden et al., 2023","noteIndex":0},"citationItems":[{"id":"8e8UsJ1s/xPQbO50n","uris":["http://zotero.org/users/16964980/items/HR3U3VHJ"],"itemData":{"id":50,"type":"article-journal","abstract":"BACKGROUND: Depression is a leading cause of disability worldwide and its prevalence is on the rise. One of the most debilitating aspects of depression is the dominance and persistence of depressive rumination, a state of mind that is linked to onset and recurrence of depression. Mindfulness meditation trains adaptive attention regulation and present-moment embodied awareness, skills that may be particularly useful during depressive mind states characterized by negative ruminative thoughts.\nMETHODS: In a randomized controlled functional magnetic resonance imaging study (N = 80), we looked at the neurocognitive mechanisms behind mindfulness-based cognitive therapy (n = 50) for recurrent depression compared with treatment as usual (n = 30) across experimentally induced states of rest, mindfulness practice and rumination, and the relationship with dispositional psychological processes.\nRESULTS: Mindfulness-based cognitive therapy compared with treatment as usual led to decreased salience network connectivity to the lingual gyrus during a ruminative state, and this change in salience network connectivity mediated improvements in the ability to sustain and control attention to body sensations.\nCONCLUSIONS: These findings showed that a clinically effective mindfulness intervention modulates neurocognitive functioning during depressive rumination and the ability to sustain attention to the body.","container-title":"Biological Psychiatry","DOI":"10.1016/j.biopsych.2022.06.038","ISSN":"1873-2402","issue":"3","journalAbbreviation":"Biol Psychiatry","language":"eng","note":"PMID: 36328822","page":"233-242","source":"PubMed","title":"Mindfulness Training Changes Brain Dynamics During Depressive Rumination: A Randomized Controlled Trial","title-short":"Mindfulness Training Changes Brain Dynamics During Depressive Rumination","volume":"93","author":[{"family":"Velden","given":"Anne Maj","non-dropping-particle":"van der"},{"family":"Scholl","given":"Jacqueline"},{"family":"Elmholdt","given":"Else-Marie"},{"family":"Fjorback","given":"Lone O."},{"family":"Harmer","given":"Catherine J."},{"family":"Lazar","given":"Sara W."},{"family":"O'Toole","given":"Mia S."},{"family":"Smallwood","given":"Jonathan"},{"family":"Roepstorff","given":"Andreas"},{"family":"Kuyken","given":"Willem"}],"issued":{"date-parts":[["2023",2,1]]}}}],"schema":"https://github.com/citation-style-language/schema/raw/master/csl-citation.json"} </w:instrText>
            </w:r>
            <w:r w:rsidRPr="005F6177">
              <w:rPr>
                <w:color w:val="000000" w:themeColor="text1"/>
              </w:rPr>
              <w:fldChar w:fldCharType="separate"/>
            </w:r>
            <w:r w:rsidRPr="005F6177">
              <w:rPr>
                <w:b w:val="0"/>
                <w:bCs w:val="0"/>
                <w:noProof/>
                <w:color w:val="000000" w:themeColor="text1"/>
                <w:lang w:val="fr-FR"/>
              </w:rPr>
              <w:t>van der Velden et al., 2023</w:t>
            </w:r>
            <w:r w:rsidRPr="005F6177">
              <w:rPr>
                <w:color w:val="000000" w:themeColor="text1"/>
              </w:rPr>
              <w:fldChar w:fldCharType="end"/>
            </w:r>
          </w:p>
        </w:tc>
        <w:tc>
          <w:tcPr>
            <w:tcW w:w="1866" w:type="dxa"/>
            <w:vMerge w:val="restart"/>
            <w:tcBorders>
              <w:left w:val="single" w:sz="4" w:space="0" w:color="auto"/>
            </w:tcBorders>
            <w:vAlign w:val="center"/>
          </w:tcPr>
          <w:p w14:paraId="4AFF5B4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Psychopathology:</w:t>
            </w:r>
            <w:r w:rsidRPr="005F6177">
              <w:rPr>
                <w:color w:val="000000" w:themeColor="text1"/>
              </w:rPr>
              <w:t xml:space="preserve"> Patients with recurrent depression, 74.42% female, M</w:t>
            </w:r>
            <w:r w:rsidRPr="005F6177">
              <w:rPr>
                <w:color w:val="000000" w:themeColor="text1"/>
                <w:vertAlign w:val="subscript"/>
              </w:rPr>
              <w:t>age</w:t>
            </w:r>
            <w:r w:rsidRPr="005F6177">
              <w:rPr>
                <w:color w:val="000000" w:themeColor="text1"/>
              </w:rPr>
              <w:t xml:space="preserve"> = 43.93</w:t>
            </w:r>
          </w:p>
        </w:tc>
        <w:tc>
          <w:tcPr>
            <w:tcW w:w="1554" w:type="dxa"/>
            <w:vMerge w:val="restart"/>
            <w:vAlign w:val="center"/>
          </w:tcPr>
          <w:p w14:paraId="415CC29B"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8</w:t>
            </w:r>
          </w:p>
        </w:tc>
        <w:tc>
          <w:tcPr>
            <w:tcW w:w="1080" w:type="dxa"/>
            <w:vMerge w:val="restart"/>
            <w:vAlign w:val="center"/>
          </w:tcPr>
          <w:p w14:paraId="1EA2993D"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MAIA</w:t>
            </w:r>
          </w:p>
        </w:tc>
        <w:tc>
          <w:tcPr>
            <w:tcW w:w="1710" w:type="dxa"/>
            <w:vAlign w:val="center"/>
          </w:tcPr>
          <w:p w14:paraId="5EDD8656"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73776E86"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42</w:t>
            </w:r>
          </w:p>
        </w:tc>
        <w:tc>
          <w:tcPr>
            <w:tcW w:w="1800" w:type="dxa"/>
            <w:vAlign w:val="center"/>
          </w:tcPr>
          <w:p w14:paraId="47D8105A"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MBP</w:t>
            </w:r>
          </w:p>
        </w:tc>
        <w:tc>
          <w:tcPr>
            <w:tcW w:w="3150" w:type="dxa"/>
            <w:vAlign w:val="center"/>
          </w:tcPr>
          <w:p w14:paraId="46F82855"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MBCT + TAU</w:t>
            </w:r>
          </w:p>
        </w:tc>
      </w:tr>
      <w:tr w:rsidR="00C74A0D" w:rsidRPr="005F6177" w14:paraId="022A5C0D" w14:textId="77777777" w:rsidTr="00C74A0D">
        <w:trPr>
          <w:trHeight w:val="179"/>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06EEE0D2"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15338925"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p>
        </w:tc>
        <w:tc>
          <w:tcPr>
            <w:tcW w:w="1554" w:type="dxa"/>
            <w:vMerge/>
            <w:vAlign w:val="center"/>
          </w:tcPr>
          <w:p w14:paraId="75211466"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11188398"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747D1F54"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7F27D3CC"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24</w:t>
            </w:r>
          </w:p>
        </w:tc>
        <w:tc>
          <w:tcPr>
            <w:tcW w:w="1800" w:type="dxa"/>
            <w:vAlign w:val="center"/>
          </w:tcPr>
          <w:p w14:paraId="35F523BC"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1868A90F"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i/>
                <w:iCs/>
                <w:color w:val="000000" w:themeColor="text1"/>
              </w:rPr>
              <w:t xml:space="preserve">Passive: </w:t>
            </w:r>
            <w:r w:rsidRPr="005F6177">
              <w:rPr>
                <w:color w:val="000000" w:themeColor="text1"/>
              </w:rPr>
              <w:t>TAU (i.e., medication support only – stable dose of antidepressant or no medication)</w:t>
            </w:r>
          </w:p>
        </w:tc>
      </w:tr>
      <w:tr w:rsidR="00C74A0D" w:rsidRPr="005F6177" w14:paraId="2D0A58F7" w14:textId="77777777" w:rsidTr="00C74A0D">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auto"/>
            </w:tcBorders>
            <w:vAlign w:val="center"/>
          </w:tcPr>
          <w:p w14:paraId="2E1A09A8" w14:textId="3D0958E7" w:rsidR="00A92DE4" w:rsidRPr="005F6177" w:rsidRDefault="00A92DE4" w:rsidP="009D7DE4">
            <w:pPr>
              <w:jc w:val="center"/>
              <w:rPr>
                <w:b w:val="0"/>
                <w:bCs w:val="0"/>
                <w:color w:val="000000" w:themeColor="text1"/>
              </w:rPr>
            </w:pPr>
            <w:r w:rsidRPr="005F6177">
              <w:rPr>
                <w:color w:val="000000" w:themeColor="text1"/>
              </w:rPr>
              <w:fldChar w:fldCharType="begin"/>
            </w:r>
            <w:r w:rsidR="000E3427">
              <w:rPr>
                <w:b w:val="0"/>
                <w:bCs w:val="0"/>
                <w:color w:val="000000" w:themeColor="text1"/>
              </w:rPr>
              <w:instrText xml:space="preserve"> ADDIN ZOTERO_ITEM CSL_CITATION {"citationID":"OhdateWl","properties":{"custom":"Vollbehr et al., 2022","formattedCitation":"Vollbehr et al., 2022","plainCitation":"Vollbehr et al., 2022","noteIndex":0},"citationItems":[{"id":"8e8UsJ1s/oTUdo33Z","uris":["http://zotero.org/users/16964980/items/8XNNR53A"],"itemData":{"id":53,"type":"article-journal","abstract":"OBJECTIVE: To examine the added value of a 9-week mindful yoga intervention (MYI) as add-on to treatment as usual (TAU) in reducing depression for young women (18-34 years) with major depressive disorder (MDD).\nMETHOD: Randomized controlled trial (RCT; n = 171) comparing TAU + MYI with TAU-only. Assessments were at baseline, postintervention, and at 6- and 12-month follow-up. Primary outcome measures were clinician-rated and self-reported symptoms of depression, together with a diagnostic interview to establish MDD diagnosis that was restricted to the baseline and 12-month follow-up assessments. Quality of life in various domains was assessed as secondary outcome measure. As potential mediators for treatment efficacy, we included self-report measures of rumination, self-criticism, self-compassion, intolerance of uncertainty, perceived body awareness and dispositional mindfulness, together with behavioral measures of attentional bias (AB) and depression-related self-associations.\nRESULTS: Adding MYI to TAU did not lead to greater reduction of depression symptoms, lower rate of MDD diagnosis or increase in quality of life in various domains of functioning at post and follow-up assessments. There were no indirect effects through any of the potential mediators, with the exception of self-compassion.\nCONCLUSION: Adding MYI to TAU appeared not more efficacious than TAU-only in reducing depression symptoms in young women. (PsycInfo Database Record (c) 2023 APA, all rights reserved).","container-title":"Journal of Consulting and Clinical Psychology","DOI":"10.1037/ccp0000777","ISSN":"1939-2117","issue":"12","journalAbbreviation":"J Consult Clin Psychol","language":"eng","note":"PMID: 36701531","page":"925-941","source":"PubMed","title":"Mindful yoga intervention as add-on to treatment as usual for young women with major depressive disorder: Results from a randomized controlled trial","title-short":"Mindful yoga intervention as add-on to treatment as usual for young women with major depressive disorder","volume":"90","author":[{"family":"Vollbehr","given":"Nina K."},{"family":"Hoenders","given":"H. J. Rogier"},{"family":"Bartels-Velthuis","given":"Agna A."},{"family":"Nauta","given":"Maaike H."},{"family":"Castelein","given":"Stynke"},{"family":"Schroevers","given":"Maya J."},{"family":"Stant","given":"A. Dennis"},{"family":"Albers","given":"Casper J."},{"family":"Jong","given":"Peter J.","non-dropping-particle":"de"},{"family":"Ostafin","given":"Brian D."}],"issued":{"date-parts":[["2022",12]]}}}],"schema":"https://github.com/citation-style-language/schema/raw/master/csl-citation.json"} </w:instrText>
            </w:r>
            <w:r w:rsidRPr="005F6177">
              <w:rPr>
                <w:color w:val="000000" w:themeColor="text1"/>
              </w:rPr>
              <w:fldChar w:fldCharType="separate"/>
            </w:r>
            <w:r w:rsidRPr="005F6177">
              <w:rPr>
                <w:b w:val="0"/>
                <w:bCs w:val="0"/>
                <w:noProof/>
                <w:color w:val="000000" w:themeColor="text1"/>
              </w:rPr>
              <w:t>Vollbehr et al., 2022</w:t>
            </w:r>
            <w:r w:rsidRPr="005F6177">
              <w:rPr>
                <w:color w:val="000000" w:themeColor="text1"/>
              </w:rPr>
              <w:fldChar w:fldCharType="end"/>
            </w:r>
          </w:p>
        </w:tc>
        <w:tc>
          <w:tcPr>
            <w:tcW w:w="1866" w:type="dxa"/>
            <w:vMerge w:val="restart"/>
            <w:tcBorders>
              <w:left w:val="single" w:sz="4" w:space="0" w:color="auto"/>
            </w:tcBorders>
            <w:vAlign w:val="center"/>
          </w:tcPr>
          <w:p w14:paraId="37F14EF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i/>
                <w:iCs/>
                <w:color w:val="000000" w:themeColor="text1"/>
              </w:rPr>
              <w:t>Psychopathology:</w:t>
            </w:r>
            <w:r w:rsidRPr="005F6177">
              <w:rPr>
                <w:color w:val="000000" w:themeColor="text1"/>
              </w:rPr>
              <w:t xml:space="preserve"> Young women with depression 100% </w:t>
            </w:r>
            <w:r w:rsidRPr="005F6177">
              <w:rPr>
                <w:color w:val="000000" w:themeColor="text1"/>
              </w:rPr>
              <w:lastRenderedPageBreak/>
              <w:t>female, M</w:t>
            </w:r>
            <w:r w:rsidRPr="005F6177">
              <w:rPr>
                <w:color w:val="000000" w:themeColor="text1"/>
                <w:vertAlign w:val="subscript"/>
              </w:rPr>
              <w:t xml:space="preserve">age </w:t>
            </w:r>
            <w:r w:rsidRPr="005F6177">
              <w:rPr>
                <w:color w:val="000000" w:themeColor="text1"/>
              </w:rPr>
              <w:t>= 25.05</w:t>
            </w:r>
          </w:p>
        </w:tc>
        <w:tc>
          <w:tcPr>
            <w:tcW w:w="1554" w:type="dxa"/>
            <w:vMerge w:val="restart"/>
            <w:vAlign w:val="center"/>
          </w:tcPr>
          <w:p w14:paraId="3F6E6D6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lastRenderedPageBreak/>
              <w:t>9</w:t>
            </w:r>
          </w:p>
        </w:tc>
        <w:tc>
          <w:tcPr>
            <w:tcW w:w="1080" w:type="dxa"/>
            <w:vMerge w:val="restart"/>
            <w:vAlign w:val="center"/>
          </w:tcPr>
          <w:p w14:paraId="0A672FC8"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SBC-A &amp; MAIA-TR</w:t>
            </w:r>
          </w:p>
        </w:tc>
        <w:tc>
          <w:tcPr>
            <w:tcW w:w="1710" w:type="dxa"/>
            <w:vAlign w:val="center"/>
          </w:tcPr>
          <w:p w14:paraId="33A0C3B4"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Mindfulness</w:t>
            </w:r>
          </w:p>
        </w:tc>
        <w:tc>
          <w:tcPr>
            <w:tcW w:w="1440" w:type="dxa"/>
            <w:vAlign w:val="center"/>
          </w:tcPr>
          <w:p w14:paraId="3980A523"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86</w:t>
            </w:r>
          </w:p>
        </w:tc>
        <w:tc>
          <w:tcPr>
            <w:tcW w:w="1800" w:type="dxa"/>
            <w:vAlign w:val="center"/>
          </w:tcPr>
          <w:p w14:paraId="174BF3E7"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i/>
                <w:iCs/>
                <w:color w:val="000000" w:themeColor="text1"/>
              </w:rPr>
            </w:pPr>
            <w:r w:rsidRPr="005F6177">
              <w:rPr>
                <w:color w:val="000000" w:themeColor="text1"/>
              </w:rPr>
              <w:t>Other mindfulness</w:t>
            </w:r>
          </w:p>
        </w:tc>
        <w:tc>
          <w:tcPr>
            <w:tcW w:w="3150" w:type="dxa"/>
            <w:vAlign w:val="center"/>
          </w:tcPr>
          <w:p w14:paraId="57D8A3A2" w14:textId="77777777" w:rsidR="00A92DE4" w:rsidRPr="005F6177" w:rsidRDefault="00A92DE4" w:rsidP="009D7DE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F6177">
              <w:rPr>
                <w:color w:val="000000" w:themeColor="text1"/>
              </w:rPr>
              <w:t>Mindful yoga intervention + TAU</w:t>
            </w:r>
          </w:p>
        </w:tc>
      </w:tr>
      <w:tr w:rsidR="00C74A0D" w:rsidRPr="005F6177" w14:paraId="4F27186C" w14:textId="77777777" w:rsidTr="00C74A0D">
        <w:trPr>
          <w:trHeight w:val="91"/>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auto"/>
            </w:tcBorders>
            <w:vAlign w:val="center"/>
          </w:tcPr>
          <w:p w14:paraId="0103D0C7" w14:textId="77777777" w:rsidR="00A92DE4" w:rsidRPr="005F6177" w:rsidRDefault="00A92DE4" w:rsidP="009D7DE4">
            <w:pPr>
              <w:jc w:val="center"/>
              <w:rPr>
                <w:color w:val="000000" w:themeColor="text1"/>
              </w:rPr>
            </w:pPr>
          </w:p>
        </w:tc>
        <w:tc>
          <w:tcPr>
            <w:tcW w:w="1866" w:type="dxa"/>
            <w:vMerge/>
            <w:tcBorders>
              <w:left w:val="single" w:sz="4" w:space="0" w:color="auto"/>
            </w:tcBorders>
            <w:vAlign w:val="center"/>
          </w:tcPr>
          <w:p w14:paraId="0A6D1BFE"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vMerge/>
            <w:vAlign w:val="center"/>
          </w:tcPr>
          <w:p w14:paraId="16D78D82"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80" w:type="dxa"/>
            <w:vMerge/>
            <w:vAlign w:val="center"/>
          </w:tcPr>
          <w:p w14:paraId="665C75F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10" w:type="dxa"/>
            <w:vAlign w:val="center"/>
          </w:tcPr>
          <w:p w14:paraId="0426CD6E"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Control</w:t>
            </w:r>
          </w:p>
        </w:tc>
        <w:tc>
          <w:tcPr>
            <w:tcW w:w="1440" w:type="dxa"/>
            <w:vAlign w:val="center"/>
          </w:tcPr>
          <w:p w14:paraId="5FA3A969"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color w:val="000000" w:themeColor="text1"/>
              </w:rPr>
              <w:t>76</w:t>
            </w:r>
          </w:p>
        </w:tc>
        <w:tc>
          <w:tcPr>
            <w:tcW w:w="1800" w:type="dxa"/>
            <w:vAlign w:val="center"/>
          </w:tcPr>
          <w:p w14:paraId="24A700AE"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5F6177">
              <w:rPr>
                <w:color w:val="000000" w:themeColor="text1"/>
              </w:rPr>
              <w:t>-</w:t>
            </w:r>
          </w:p>
        </w:tc>
        <w:tc>
          <w:tcPr>
            <w:tcW w:w="3150" w:type="dxa"/>
            <w:vAlign w:val="center"/>
          </w:tcPr>
          <w:p w14:paraId="35D1DD64" w14:textId="77777777" w:rsidR="00A92DE4" w:rsidRPr="005F6177" w:rsidRDefault="00A92DE4" w:rsidP="009D7DE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F6177">
              <w:rPr>
                <w:i/>
                <w:iCs/>
                <w:color w:val="000000" w:themeColor="text1"/>
              </w:rPr>
              <w:t>Active:</w:t>
            </w:r>
            <w:r w:rsidRPr="005F6177">
              <w:rPr>
                <w:color w:val="000000" w:themeColor="text1"/>
              </w:rPr>
              <w:t xml:space="preserve"> Enhanced TAU (i.e., individualized care program including psychoeducation, </w:t>
            </w:r>
            <w:r w:rsidRPr="005F6177">
              <w:rPr>
                <w:color w:val="000000" w:themeColor="text1"/>
              </w:rPr>
              <w:lastRenderedPageBreak/>
              <w:t>psychological/ social/nursing therapies, and/or antidepressant medication)</w:t>
            </w:r>
          </w:p>
        </w:tc>
      </w:tr>
    </w:tbl>
    <w:p w14:paraId="7DE73D30" w14:textId="3D21E55B" w:rsidR="0004122A" w:rsidRPr="005F6177" w:rsidRDefault="0004122A" w:rsidP="0004122A">
      <w:r w:rsidRPr="005F6177">
        <w:rPr>
          <w:i/>
          <w:iCs/>
        </w:rPr>
        <w:lastRenderedPageBreak/>
        <w:t>Note</w:t>
      </w:r>
      <w:r w:rsidRPr="005F6177">
        <w:t xml:space="preserve">. </w:t>
      </w:r>
      <w:proofErr w:type="spellStart"/>
      <w:r w:rsidRPr="005F6177">
        <w:rPr>
          <w:vertAlign w:val="superscript"/>
        </w:rPr>
        <w:t>a</w:t>
      </w:r>
      <w:r w:rsidRPr="005F6177">
        <w:t>Adapted</w:t>
      </w:r>
      <w:proofErr w:type="spellEnd"/>
      <w:r w:rsidRPr="005F6177">
        <w:t xml:space="preserve"> from MBSR. </w:t>
      </w:r>
      <w:proofErr w:type="spellStart"/>
      <w:r w:rsidRPr="005F6177">
        <w:rPr>
          <w:vertAlign w:val="superscript"/>
        </w:rPr>
        <w:t>b</w:t>
      </w:r>
      <w:r w:rsidRPr="005F6177">
        <w:t>Adapted</w:t>
      </w:r>
      <w:proofErr w:type="spellEnd"/>
      <w:r w:rsidRPr="005F6177">
        <w:t xml:space="preserve"> from MBCT. </w:t>
      </w:r>
      <w:proofErr w:type="spellStart"/>
      <w:r w:rsidRPr="005F6177">
        <w:rPr>
          <w:vertAlign w:val="superscript"/>
        </w:rPr>
        <w:t>c</w:t>
      </w:r>
      <w:r w:rsidRPr="005F6177">
        <w:t>Aggregate</w:t>
      </w:r>
      <w:proofErr w:type="spellEnd"/>
      <w:r w:rsidRPr="005F6177">
        <w:t xml:space="preserve"> data was provided for analysis. </w:t>
      </w:r>
      <w:proofErr w:type="spellStart"/>
      <w:r w:rsidRPr="005F6177">
        <w:rPr>
          <w:vertAlign w:val="superscript"/>
        </w:rPr>
        <w:t>d</w:t>
      </w:r>
      <w:r w:rsidRPr="005F6177">
        <w:t>Samples</w:t>
      </w:r>
      <w:proofErr w:type="spellEnd"/>
      <w:r w:rsidRPr="005F6177">
        <w:t xml:space="preserve"> were coded as ‘physical health’ to differentiate them from substance use, depression, anxiety, and trauma despite potential overlap.</w:t>
      </w:r>
      <w:r>
        <w:t xml:space="preserve"> </w:t>
      </w:r>
      <w:r w:rsidRPr="005F6177">
        <w:t>SIM</w:t>
      </w:r>
      <w:r w:rsidR="00F718DF">
        <w:t>:</w:t>
      </w:r>
      <w:r w:rsidRPr="005F6177">
        <w:t xml:space="preserve"> self-reported interoception measure; M</w:t>
      </w:r>
      <w:r w:rsidRPr="005F6177">
        <w:rPr>
          <w:vertAlign w:val="subscript"/>
        </w:rPr>
        <w:t>age</w:t>
      </w:r>
      <w:r w:rsidR="00F718DF">
        <w:t>:</w:t>
      </w:r>
      <w:r w:rsidRPr="005F6177">
        <w:t xml:space="preserve"> mean age; MBP</w:t>
      </w:r>
      <w:r w:rsidR="00F718DF">
        <w:t>:</w:t>
      </w:r>
      <w:r w:rsidRPr="005F6177">
        <w:t xml:space="preserve"> mindfulness-based programs; SIAD</w:t>
      </w:r>
      <w:r w:rsidR="00F718DF">
        <w:t>:</w:t>
      </w:r>
      <w:r w:rsidRPr="005F6177">
        <w:t xml:space="preserve"> sexual interest/arousal disorder; TAU</w:t>
      </w:r>
      <w:r w:rsidR="00F718DF">
        <w:t>:</w:t>
      </w:r>
      <w:r w:rsidRPr="005F6177">
        <w:t xml:space="preserve"> treatment as usual; MBCT</w:t>
      </w:r>
      <w:r w:rsidR="00F718DF">
        <w:t>:</w:t>
      </w:r>
      <w:r w:rsidRPr="005F6177">
        <w:t xml:space="preserve"> mindfulness-based cognitive therapy; MBSR</w:t>
      </w:r>
      <w:r w:rsidR="00F718DF">
        <w:t>:</w:t>
      </w:r>
      <w:r w:rsidRPr="005F6177">
        <w:t xml:space="preserve"> mindfulness-based stress reduction; MAIA</w:t>
      </w:r>
      <w:r w:rsidR="00F718DF">
        <w:t>:</w:t>
      </w:r>
      <w:r w:rsidRPr="005F6177">
        <w:t xml:space="preserve"> Multidimensional Assessment of Interoceptive Awareness; MAIA-TR</w:t>
      </w:r>
      <w:r w:rsidR="00F718DF">
        <w:t>:</w:t>
      </w:r>
      <w:r w:rsidRPr="005F6177">
        <w:t xml:space="preserve"> Trusting subscale of the MAIA; IBS</w:t>
      </w:r>
      <w:r w:rsidR="00F718DF">
        <w:t>:</w:t>
      </w:r>
      <w:r w:rsidRPr="005F6177">
        <w:t xml:space="preserve"> irritable bowel syndrome; VSI</w:t>
      </w:r>
      <w:r w:rsidR="00F718DF">
        <w:t>:</w:t>
      </w:r>
      <w:r w:rsidRPr="005F6177">
        <w:t xml:space="preserve"> Visceral Sensitivity Index; SBC</w:t>
      </w:r>
      <w:r w:rsidR="00F718DF">
        <w:t>:</w:t>
      </w:r>
      <w:r w:rsidRPr="005F6177">
        <w:t xml:space="preserve"> Scale of Body Connection; SBC-A</w:t>
      </w:r>
      <w:r w:rsidR="00F718DF">
        <w:t>:</w:t>
      </w:r>
      <w:r w:rsidRPr="005F6177">
        <w:t xml:space="preserve"> Awareness subscale of the SBC; SBC-D</w:t>
      </w:r>
      <w:r w:rsidR="00F718DF">
        <w:t>:</w:t>
      </w:r>
      <w:r w:rsidRPr="005F6177">
        <w:t xml:space="preserve"> Dissociation subscale of the SBC; CAQ</w:t>
      </w:r>
      <w:r w:rsidR="00F718DF">
        <w:t>:</w:t>
      </w:r>
      <w:r w:rsidRPr="005F6177">
        <w:t xml:space="preserve"> Cardiac Anxiety Questionnaire; BAQ</w:t>
      </w:r>
      <w:r w:rsidR="00F718DF">
        <w:t>:</w:t>
      </w:r>
      <w:r w:rsidRPr="005F6177">
        <w:t xml:space="preserve"> Body Awareness Questionnaire.</w:t>
      </w:r>
    </w:p>
    <w:p w14:paraId="2B235698" w14:textId="77777777" w:rsidR="0004122A" w:rsidRPr="005F6177" w:rsidRDefault="0004122A" w:rsidP="0004122A">
      <w:pPr>
        <w:rPr>
          <w:i/>
          <w:iCs/>
        </w:rPr>
      </w:pPr>
    </w:p>
    <w:p w14:paraId="605A24AC" w14:textId="77777777" w:rsidR="0004122A" w:rsidRDefault="0004122A"/>
    <w:p w14:paraId="4380A2B8" w14:textId="77777777" w:rsidR="0004122A" w:rsidRDefault="0004122A"/>
    <w:p w14:paraId="73A1376A" w14:textId="77777777" w:rsidR="0004122A" w:rsidRDefault="0004122A">
      <w:pPr>
        <w:sectPr w:rsidR="0004122A" w:rsidSect="00A92DE4">
          <w:pgSz w:w="15840" w:h="12240" w:orient="landscape"/>
          <w:pgMar w:top="1440" w:right="1440" w:bottom="1440" w:left="1440" w:header="720" w:footer="720" w:gutter="0"/>
          <w:cols w:space="720"/>
          <w:docGrid w:linePitch="360"/>
        </w:sectPr>
      </w:pPr>
    </w:p>
    <w:p w14:paraId="765D555A" w14:textId="77777777" w:rsidR="00F718DF" w:rsidRDefault="00F718DF" w:rsidP="00F718DF">
      <w:pPr>
        <w:rPr>
          <w:b/>
          <w:bCs/>
          <w:color w:val="000000" w:themeColor="text1"/>
        </w:rPr>
      </w:pPr>
    </w:p>
    <w:p w14:paraId="75A05846" w14:textId="205026B9" w:rsidR="00F718DF" w:rsidRDefault="00F718DF" w:rsidP="00C64400">
      <w:pPr>
        <w:pStyle w:val="TOC"/>
      </w:pPr>
      <w:bookmarkStart w:id="4" w:name="_Toc208738846"/>
      <w:r>
        <w:t>Table S2. Measures of psychological distress.</w:t>
      </w:r>
      <w:bookmarkEnd w:id="4"/>
    </w:p>
    <w:tbl>
      <w:tblPr>
        <w:tblStyle w:val="TableGridLight"/>
        <w:tblW w:w="0" w:type="auto"/>
        <w:tblLook w:val="04A0" w:firstRow="1" w:lastRow="0" w:firstColumn="1" w:lastColumn="0" w:noHBand="0" w:noVBand="1"/>
      </w:tblPr>
      <w:tblGrid>
        <w:gridCol w:w="2245"/>
        <w:gridCol w:w="4230"/>
        <w:gridCol w:w="2610"/>
      </w:tblGrid>
      <w:tr w:rsidR="00F718DF" w:rsidRPr="00B63AF3" w14:paraId="6AEFD2AF" w14:textId="77777777" w:rsidTr="009D7DE4">
        <w:tc>
          <w:tcPr>
            <w:tcW w:w="2245" w:type="dxa"/>
          </w:tcPr>
          <w:p w14:paraId="23677BEE" w14:textId="7064BBED" w:rsidR="00F718DF" w:rsidRPr="00AF4365" w:rsidRDefault="00F718DF" w:rsidP="009D7DE4">
            <w:pPr>
              <w:jc w:val="center"/>
              <w:rPr>
                <w:b/>
                <w:bCs/>
                <w:color w:val="000000" w:themeColor="text1"/>
              </w:rPr>
            </w:pPr>
            <w:r>
              <w:rPr>
                <w:b/>
                <w:bCs/>
                <w:color w:val="000000" w:themeColor="text1"/>
              </w:rPr>
              <w:t>Measure Type</w:t>
            </w:r>
          </w:p>
        </w:tc>
        <w:tc>
          <w:tcPr>
            <w:tcW w:w="4230" w:type="dxa"/>
          </w:tcPr>
          <w:p w14:paraId="540A0EBC" w14:textId="77777777" w:rsidR="00F718DF" w:rsidRPr="00AF4365" w:rsidRDefault="00F718DF" w:rsidP="009D7DE4">
            <w:pPr>
              <w:jc w:val="center"/>
              <w:rPr>
                <w:b/>
                <w:bCs/>
                <w:color w:val="000000" w:themeColor="text1"/>
              </w:rPr>
            </w:pPr>
            <w:r w:rsidRPr="00AF4365">
              <w:rPr>
                <w:b/>
                <w:bCs/>
                <w:color w:val="000000" w:themeColor="text1"/>
              </w:rPr>
              <w:t>Measure Name</w:t>
            </w:r>
          </w:p>
        </w:tc>
        <w:tc>
          <w:tcPr>
            <w:tcW w:w="2610" w:type="dxa"/>
          </w:tcPr>
          <w:p w14:paraId="20E421C2" w14:textId="77777777" w:rsidR="00F718DF" w:rsidRPr="00AF4365" w:rsidRDefault="00F718DF" w:rsidP="009D7DE4">
            <w:pPr>
              <w:jc w:val="center"/>
              <w:rPr>
                <w:b/>
                <w:bCs/>
                <w:color w:val="000000" w:themeColor="text1"/>
              </w:rPr>
            </w:pPr>
            <w:r w:rsidRPr="00AF4365">
              <w:rPr>
                <w:b/>
                <w:bCs/>
                <w:color w:val="000000" w:themeColor="text1"/>
              </w:rPr>
              <w:t>Measure Abbreviation</w:t>
            </w:r>
          </w:p>
        </w:tc>
      </w:tr>
      <w:tr w:rsidR="00F718DF" w:rsidRPr="00B63AF3" w14:paraId="0DF34F65" w14:textId="77777777" w:rsidTr="009D7DE4">
        <w:tc>
          <w:tcPr>
            <w:tcW w:w="2245" w:type="dxa"/>
            <w:vMerge w:val="restart"/>
          </w:tcPr>
          <w:p w14:paraId="0D728128" w14:textId="77777777" w:rsidR="00F718DF" w:rsidRPr="00B63AF3" w:rsidRDefault="00F718DF" w:rsidP="009D7DE4">
            <w:pPr>
              <w:rPr>
                <w:color w:val="000000" w:themeColor="text1"/>
              </w:rPr>
            </w:pPr>
            <w:r>
              <w:rPr>
                <w:color w:val="000000" w:themeColor="text1"/>
              </w:rPr>
              <w:t>General</w:t>
            </w:r>
          </w:p>
        </w:tc>
        <w:tc>
          <w:tcPr>
            <w:tcW w:w="4230" w:type="dxa"/>
          </w:tcPr>
          <w:p w14:paraId="7CD19F7D" w14:textId="77777777" w:rsidR="00F718DF" w:rsidRPr="00B63AF3" w:rsidRDefault="00F718DF" w:rsidP="009D7DE4">
            <w:pPr>
              <w:rPr>
                <w:color w:val="000000" w:themeColor="text1"/>
              </w:rPr>
            </w:pPr>
            <w:r>
              <w:rPr>
                <w:color w:val="000000" w:themeColor="text1"/>
              </w:rPr>
              <w:t>Brief Symptom Inventory</w:t>
            </w:r>
          </w:p>
        </w:tc>
        <w:tc>
          <w:tcPr>
            <w:tcW w:w="2610" w:type="dxa"/>
          </w:tcPr>
          <w:p w14:paraId="10E074F3" w14:textId="77777777" w:rsidR="00F718DF" w:rsidRPr="00B63AF3" w:rsidRDefault="00F718DF" w:rsidP="009D7DE4">
            <w:pPr>
              <w:rPr>
                <w:color w:val="000000" w:themeColor="text1"/>
              </w:rPr>
            </w:pPr>
            <w:r>
              <w:rPr>
                <w:color w:val="000000" w:themeColor="text1"/>
              </w:rPr>
              <w:t>BSI</w:t>
            </w:r>
          </w:p>
        </w:tc>
      </w:tr>
      <w:tr w:rsidR="00F718DF" w:rsidRPr="00B63AF3" w14:paraId="4A5AC16C" w14:textId="77777777" w:rsidTr="009D7DE4">
        <w:tc>
          <w:tcPr>
            <w:tcW w:w="2245" w:type="dxa"/>
            <w:vMerge/>
          </w:tcPr>
          <w:p w14:paraId="4A39833F" w14:textId="77777777" w:rsidR="00F718DF" w:rsidRDefault="00F718DF" w:rsidP="009D7DE4">
            <w:pPr>
              <w:rPr>
                <w:color w:val="000000" w:themeColor="text1"/>
              </w:rPr>
            </w:pPr>
          </w:p>
        </w:tc>
        <w:tc>
          <w:tcPr>
            <w:tcW w:w="4230" w:type="dxa"/>
          </w:tcPr>
          <w:p w14:paraId="1B6CF283" w14:textId="77777777" w:rsidR="00F718DF" w:rsidRDefault="00F718DF" w:rsidP="009D7DE4">
            <w:pPr>
              <w:rPr>
                <w:color w:val="000000" w:themeColor="text1"/>
              </w:rPr>
            </w:pPr>
            <w:r>
              <w:rPr>
                <w:color w:val="000000" w:themeColor="text1"/>
              </w:rPr>
              <w:t>Depression Anxiety Stress Scales</w:t>
            </w:r>
          </w:p>
        </w:tc>
        <w:tc>
          <w:tcPr>
            <w:tcW w:w="2610" w:type="dxa"/>
          </w:tcPr>
          <w:p w14:paraId="3DA05146" w14:textId="77777777" w:rsidR="00F718DF" w:rsidRDefault="00F718DF" w:rsidP="009D7DE4">
            <w:pPr>
              <w:rPr>
                <w:color w:val="000000" w:themeColor="text1"/>
              </w:rPr>
            </w:pPr>
            <w:r>
              <w:rPr>
                <w:color w:val="000000" w:themeColor="text1"/>
              </w:rPr>
              <w:t>DASS</w:t>
            </w:r>
          </w:p>
        </w:tc>
      </w:tr>
      <w:tr w:rsidR="00F718DF" w:rsidRPr="00B63AF3" w14:paraId="00A65603" w14:textId="77777777" w:rsidTr="009D7DE4">
        <w:tc>
          <w:tcPr>
            <w:tcW w:w="2245" w:type="dxa"/>
            <w:vMerge/>
          </w:tcPr>
          <w:p w14:paraId="16BB21A8" w14:textId="77777777" w:rsidR="00F718DF" w:rsidRDefault="00F718DF" w:rsidP="009D7DE4">
            <w:pPr>
              <w:rPr>
                <w:color w:val="000000" w:themeColor="text1"/>
              </w:rPr>
            </w:pPr>
          </w:p>
        </w:tc>
        <w:tc>
          <w:tcPr>
            <w:tcW w:w="4230" w:type="dxa"/>
          </w:tcPr>
          <w:p w14:paraId="2406E035" w14:textId="77777777" w:rsidR="00F718DF" w:rsidRDefault="00F718DF" w:rsidP="009D7DE4">
            <w:pPr>
              <w:rPr>
                <w:color w:val="000000" w:themeColor="text1"/>
              </w:rPr>
            </w:pPr>
            <w:r>
              <w:rPr>
                <w:color w:val="000000" w:themeColor="text1"/>
              </w:rPr>
              <w:t>Hospital Anxiety and Depression Scale</w:t>
            </w:r>
          </w:p>
        </w:tc>
        <w:tc>
          <w:tcPr>
            <w:tcW w:w="2610" w:type="dxa"/>
          </w:tcPr>
          <w:p w14:paraId="36D4113E" w14:textId="77777777" w:rsidR="00F718DF" w:rsidRDefault="00F718DF" w:rsidP="009D7DE4">
            <w:pPr>
              <w:rPr>
                <w:color w:val="000000" w:themeColor="text1"/>
              </w:rPr>
            </w:pPr>
            <w:r>
              <w:rPr>
                <w:color w:val="000000" w:themeColor="text1"/>
              </w:rPr>
              <w:t>HADS</w:t>
            </w:r>
          </w:p>
        </w:tc>
      </w:tr>
      <w:tr w:rsidR="00F718DF" w:rsidRPr="00B63AF3" w14:paraId="41A68BB0" w14:textId="77777777" w:rsidTr="009D7DE4">
        <w:tc>
          <w:tcPr>
            <w:tcW w:w="2245" w:type="dxa"/>
            <w:vMerge/>
          </w:tcPr>
          <w:p w14:paraId="083E6671" w14:textId="77777777" w:rsidR="00F718DF" w:rsidRDefault="00F718DF" w:rsidP="009D7DE4">
            <w:pPr>
              <w:rPr>
                <w:color w:val="000000" w:themeColor="text1"/>
              </w:rPr>
            </w:pPr>
          </w:p>
        </w:tc>
        <w:tc>
          <w:tcPr>
            <w:tcW w:w="4230" w:type="dxa"/>
          </w:tcPr>
          <w:p w14:paraId="5CECBD1D" w14:textId="77777777" w:rsidR="00F718DF" w:rsidRDefault="00F718DF" w:rsidP="009D7DE4">
            <w:pPr>
              <w:rPr>
                <w:color w:val="000000" w:themeColor="text1"/>
              </w:rPr>
            </w:pPr>
            <w:r>
              <w:rPr>
                <w:color w:val="000000" w:themeColor="text1"/>
              </w:rPr>
              <w:t>Kessler Psychological Distress Scale</w:t>
            </w:r>
          </w:p>
        </w:tc>
        <w:tc>
          <w:tcPr>
            <w:tcW w:w="2610" w:type="dxa"/>
          </w:tcPr>
          <w:p w14:paraId="011FF27E" w14:textId="77777777" w:rsidR="00F718DF" w:rsidRDefault="00F718DF" w:rsidP="009D7DE4">
            <w:pPr>
              <w:rPr>
                <w:color w:val="000000" w:themeColor="text1"/>
              </w:rPr>
            </w:pPr>
            <w:r>
              <w:rPr>
                <w:color w:val="000000" w:themeColor="text1"/>
              </w:rPr>
              <w:t>K10</w:t>
            </w:r>
          </w:p>
        </w:tc>
      </w:tr>
      <w:tr w:rsidR="00F718DF" w:rsidRPr="00B63AF3" w14:paraId="72D5E28B" w14:textId="77777777" w:rsidTr="009D7DE4">
        <w:tc>
          <w:tcPr>
            <w:tcW w:w="2245" w:type="dxa"/>
            <w:vMerge/>
          </w:tcPr>
          <w:p w14:paraId="2D49B675" w14:textId="77777777" w:rsidR="00F718DF" w:rsidRDefault="00F718DF" w:rsidP="009D7DE4">
            <w:pPr>
              <w:rPr>
                <w:color w:val="000000" w:themeColor="text1"/>
              </w:rPr>
            </w:pPr>
          </w:p>
        </w:tc>
        <w:tc>
          <w:tcPr>
            <w:tcW w:w="4230" w:type="dxa"/>
          </w:tcPr>
          <w:p w14:paraId="7FE96B6F" w14:textId="77777777" w:rsidR="00F718DF" w:rsidRDefault="00F718DF" w:rsidP="009D7DE4">
            <w:pPr>
              <w:rPr>
                <w:color w:val="000000" w:themeColor="text1"/>
              </w:rPr>
            </w:pPr>
            <w:r>
              <w:rPr>
                <w:color w:val="000000" w:themeColor="text1"/>
              </w:rPr>
              <w:t>Strengths and Difficulties Questionnaire</w:t>
            </w:r>
          </w:p>
        </w:tc>
        <w:tc>
          <w:tcPr>
            <w:tcW w:w="2610" w:type="dxa"/>
          </w:tcPr>
          <w:p w14:paraId="38CB85B9" w14:textId="77777777" w:rsidR="00F718DF" w:rsidRDefault="00F718DF" w:rsidP="009D7DE4">
            <w:pPr>
              <w:rPr>
                <w:color w:val="000000" w:themeColor="text1"/>
              </w:rPr>
            </w:pPr>
            <w:r>
              <w:rPr>
                <w:color w:val="000000" w:themeColor="text1"/>
              </w:rPr>
              <w:t>SDQ</w:t>
            </w:r>
          </w:p>
        </w:tc>
      </w:tr>
      <w:tr w:rsidR="00F718DF" w:rsidRPr="00B63AF3" w14:paraId="12A37D1E" w14:textId="77777777" w:rsidTr="009D7DE4">
        <w:tc>
          <w:tcPr>
            <w:tcW w:w="2245" w:type="dxa"/>
            <w:vMerge w:val="restart"/>
          </w:tcPr>
          <w:p w14:paraId="1260F49F" w14:textId="77777777" w:rsidR="00F718DF" w:rsidRPr="00B63AF3" w:rsidRDefault="00F718DF" w:rsidP="009D7DE4">
            <w:pPr>
              <w:rPr>
                <w:color w:val="000000" w:themeColor="text1"/>
              </w:rPr>
            </w:pPr>
            <w:r>
              <w:rPr>
                <w:color w:val="000000" w:themeColor="text1"/>
              </w:rPr>
              <w:t>Anxiety</w:t>
            </w:r>
          </w:p>
        </w:tc>
        <w:tc>
          <w:tcPr>
            <w:tcW w:w="4230" w:type="dxa"/>
          </w:tcPr>
          <w:p w14:paraId="2C95307C" w14:textId="77777777" w:rsidR="00F718DF" w:rsidRDefault="00F718DF" w:rsidP="009D7DE4">
            <w:pPr>
              <w:rPr>
                <w:color w:val="000000" w:themeColor="text1"/>
              </w:rPr>
            </w:pPr>
            <w:r>
              <w:rPr>
                <w:color w:val="000000" w:themeColor="text1"/>
              </w:rPr>
              <w:t>Beck Anxiety Inventory</w:t>
            </w:r>
          </w:p>
        </w:tc>
        <w:tc>
          <w:tcPr>
            <w:tcW w:w="2610" w:type="dxa"/>
          </w:tcPr>
          <w:p w14:paraId="7271CBC7" w14:textId="77777777" w:rsidR="00F718DF" w:rsidRDefault="00F718DF" w:rsidP="009D7DE4">
            <w:pPr>
              <w:rPr>
                <w:color w:val="000000" w:themeColor="text1"/>
              </w:rPr>
            </w:pPr>
            <w:r>
              <w:rPr>
                <w:color w:val="000000" w:themeColor="text1"/>
              </w:rPr>
              <w:t>BAI</w:t>
            </w:r>
          </w:p>
        </w:tc>
      </w:tr>
      <w:tr w:rsidR="00F718DF" w:rsidRPr="00B63AF3" w14:paraId="772FAC37" w14:textId="77777777" w:rsidTr="009D7DE4">
        <w:tc>
          <w:tcPr>
            <w:tcW w:w="2245" w:type="dxa"/>
            <w:vMerge/>
          </w:tcPr>
          <w:p w14:paraId="2503AA10" w14:textId="77777777" w:rsidR="00F718DF" w:rsidRPr="00B63AF3" w:rsidRDefault="00F718DF" w:rsidP="009D7DE4">
            <w:pPr>
              <w:rPr>
                <w:color w:val="000000" w:themeColor="text1"/>
              </w:rPr>
            </w:pPr>
          </w:p>
        </w:tc>
        <w:tc>
          <w:tcPr>
            <w:tcW w:w="4230" w:type="dxa"/>
          </w:tcPr>
          <w:p w14:paraId="189FEA34" w14:textId="23E94053" w:rsidR="00F718DF" w:rsidRPr="00C74A0D" w:rsidRDefault="00C74A0D" w:rsidP="009D7DE4">
            <w:pPr>
              <w:rPr>
                <w:color w:val="000000" w:themeColor="text1"/>
              </w:rPr>
            </w:pPr>
            <w:r w:rsidRPr="00C74A0D">
              <w:rPr>
                <w:color w:val="000000" w:themeColor="text1"/>
              </w:rPr>
              <w:t>Behavioral Inhibition System</w:t>
            </w:r>
            <w:r w:rsidR="00E9768C">
              <w:rPr>
                <w:color w:val="000000" w:themeColor="text1"/>
              </w:rPr>
              <w:t xml:space="preserve"> – </w:t>
            </w:r>
            <w:r w:rsidRPr="00C74A0D">
              <w:rPr>
                <w:color w:val="000000" w:themeColor="text1"/>
              </w:rPr>
              <w:t>Anxiety</w:t>
            </w:r>
            <w:r w:rsidR="00E9768C">
              <w:rPr>
                <w:color w:val="000000" w:themeColor="text1"/>
              </w:rPr>
              <w:t xml:space="preserve"> </w:t>
            </w:r>
          </w:p>
        </w:tc>
        <w:tc>
          <w:tcPr>
            <w:tcW w:w="2610" w:type="dxa"/>
          </w:tcPr>
          <w:p w14:paraId="49E87DD2" w14:textId="77777777" w:rsidR="00F718DF" w:rsidRPr="00C74A0D" w:rsidRDefault="00F718DF" w:rsidP="009D7DE4">
            <w:pPr>
              <w:rPr>
                <w:color w:val="000000" w:themeColor="text1"/>
              </w:rPr>
            </w:pPr>
            <w:r w:rsidRPr="00C74A0D">
              <w:rPr>
                <w:color w:val="000000" w:themeColor="text1"/>
              </w:rPr>
              <w:t>BIS-</w:t>
            </w:r>
            <w:proofErr w:type="spellStart"/>
            <w:r w:rsidRPr="00C74A0D">
              <w:rPr>
                <w:color w:val="000000" w:themeColor="text1"/>
              </w:rPr>
              <w:t>Anx</w:t>
            </w:r>
            <w:proofErr w:type="spellEnd"/>
          </w:p>
        </w:tc>
      </w:tr>
      <w:tr w:rsidR="00F718DF" w:rsidRPr="00B63AF3" w14:paraId="76783AF8" w14:textId="77777777" w:rsidTr="009D7DE4">
        <w:tc>
          <w:tcPr>
            <w:tcW w:w="2245" w:type="dxa"/>
            <w:vMerge/>
          </w:tcPr>
          <w:p w14:paraId="7AEEAC65" w14:textId="77777777" w:rsidR="00F718DF" w:rsidRPr="00B63AF3" w:rsidRDefault="00F718DF" w:rsidP="009D7DE4">
            <w:pPr>
              <w:rPr>
                <w:color w:val="000000" w:themeColor="text1"/>
              </w:rPr>
            </w:pPr>
          </w:p>
        </w:tc>
        <w:tc>
          <w:tcPr>
            <w:tcW w:w="4230" w:type="dxa"/>
          </w:tcPr>
          <w:p w14:paraId="3158869E" w14:textId="77777777" w:rsidR="00F718DF" w:rsidRPr="00C74A0D" w:rsidRDefault="00F718DF" w:rsidP="009D7DE4">
            <w:pPr>
              <w:rPr>
                <w:color w:val="000000" w:themeColor="text1"/>
              </w:rPr>
            </w:pPr>
            <w:r w:rsidRPr="00C74A0D">
              <w:rPr>
                <w:color w:val="000000" w:themeColor="text1"/>
              </w:rPr>
              <w:t>Brief Symptom Inventory – Anxiety Subscale</w:t>
            </w:r>
          </w:p>
        </w:tc>
        <w:tc>
          <w:tcPr>
            <w:tcW w:w="2610" w:type="dxa"/>
          </w:tcPr>
          <w:p w14:paraId="2C3132D7" w14:textId="77777777" w:rsidR="00F718DF" w:rsidRPr="00C74A0D" w:rsidRDefault="00F718DF" w:rsidP="009D7DE4">
            <w:pPr>
              <w:rPr>
                <w:color w:val="000000" w:themeColor="text1"/>
              </w:rPr>
            </w:pPr>
            <w:r w:rsidRPr="00C74A0D">
              <w:rPr>
                <w:color w:val="000000" w:themeColor="text1"/>
              </w:rPr>
              <w:t>BSI-</w:t>
            </w:r>
            <w:proofErr w:type="spellStart"/>
            <w:r w:rsidRPr="00C74A0D">
              <w:rPr>
                <w:color w:val="000000" w:themeColor="text1"/>
              </w:rPr>
              <w:t>Anx</w:t>
            </w:r>
            <w:proofErr w:type="spellEnd"/>
          </w:p>
        </w:tc>
      </w:tr>
      <w:tr w:rsidR="00F718DF" w:rsidRPr="00B63AF3" w14:paraId="77F9F74E" w14:textId="77777777" w:rsidTr="009D7DE4">
        <w:tc>
          <w:tcPr>
            <w:tcW w:w="2245" w:type="dxa"/>
            <w:vMerge/>
          </w:tcPr>
          <w:p w14:paraId="7D7B2644" w14:textId="77777777" w:rsidR="00F718DF" w:rsidRPr="00B63AF3" w:rsidRDefault="00F718DF" w:rsidP="009D7DE4">
            <w:pPr>
              <w:rPr>
                <w:color w:val="000000" w:themeColor="text1"/>
              </w:rPr>
            </w:pPr>
          </w:p>
        </w:tc>
        <w:tc>
          <w:tcPr>
            <w:tcW w:w="4230" w:type="dxa"/>
          </w:tcPr>
          <w:p w14:paraId="7877E760" w14:textId="77777777" w:rsidR="00F718DF" w:rsidRPr="00C74A0D" w:rsidRDefault="00F718DF" w:rsidP="009D7DE4">
            <w:pPr>
              <w:rPr>
                <w:color w:val="000000" w:themeColor="text1"/>
              </w:rPr>
            </w:pPr>
            <w:r w:rsidRPr="00C74A0D">
              <w:rPr>
                <w:color w:val="000000" w:themeColor="text1"/>
              </w:rPr>
              <w:t>Depression Anxiety Stress Scales – Anxiety Subscale</w:t>
            </w:r>
          </w:p>
        </w:tc>
        <w:tc>
          <w:tcPr>
            <w:tcW w:w="2610" w:type="dxa"/>
          </w:tcPr>
          <w:p w14:paraId="2AF444A3" w14:textId="77777777" w:rsidR="00F718DF" w:rsidRPr="00C74A0D" w:rsidRDefault="00F718DF" w:rsidP="009D7DE4">
            <w:pPr>
              <w:rPr>
                <w:color w:val="000000" w:themeColor="text1"/>
              </w:rPr>
            </w:pPr>
            <w:r w:rsidRPr="00C74A0D">
              <w:rPr>
                <w:color w:val="000000" w:themeColor="text1"/>
              </w:rPr>
              <w:t>DASS-Anxiety</w:t>
            </w:r>
          </w:p>
        </w:tc>
      </w:tr>
      <w:tr w:rsidR="00F718DF" w:rsidRPr="00B63AF3" w14:paraId="14C2D6AE" w14:textId="77777777" w:rsidTr="009D7DE4">
        <w:tc>
          <w:tcPr>
            <w:tcW w:w="2245" w:type="dxa"/>
            <w:vMerge/>
          </w:tcPr>
          <w:p w14:paraId="4B916039" w14:textId="77777777" w:rsidR="00F718DF" w:rsidRPr="00B63AF3" w:rsidRDefault="00F718DF" w:rsidP="009D7DE4">
            <w:pPr>
              <w:rPr>
                <w:color w:val="000000" w:themeColor="text1"/>
              </w:rPr>
            </w:pPr>
          </w:p>
        </w:tc>
        <w:tc>
          <w:tcPr>
            <w:tcW w:w="4230" w:type="dxa"/>
          </w:tcPr>
          <w:p w14:paraId="23255256" w14:textId="77777777" w:rsidR="00F718DF" w:rsidRPr="00C74A0D" w:rsidRDefault="00F718DF" w:rsidP="009D7DE4">
            <w:pPr>
              <w:rPr>
                <w:color w:val="000000" w:themeColor="text1"/>
              </w:rPr>
            </w:pPr>
            <w:r w:rsidRPr="00C74A0D">
              <w:rPr>
                <w:color w:val="000000" w:themeColor="text1"/>
              </w:rPr>
              <w:t>Hospital Anxiety and Depression Scale – Anxiety Subscale</w:t>
            </w:r>
          </w:p>
        </w:tc>
        <w:tc>
          <w:tcPr>
            <w:tcW w:w="2610" w:type="dxa"/>
          </w:tcPr>
          <w:p w14:paraId="69D468BC" w14:textId="77777777" w:rsidR="00F718DF" w:rsidRPr="00C74A0D" w:rsidRDefault="00F718DF" w:rsidP="009D7DE4">
            <w:pPr>
              <w:rPr>
                <w:color w:val="000000" w:themeColor="text1"/>
              </w:rPr>
            </w:pPr>
            <w:r w:rsidRPr="00C74A0D">
              <w:rPr>
                <w:color w:val="000000" w:themeColor="text1"/>
              </w:rPr>
              <w:t>HADS-Anxiety</w:t>
            </w:r>
          </w:p>
        </w:tc>
      </w:tr>
      <w:tr w:rsidR="00F718DF" w:rsidRPr="00B63AF3" w14:paraId="05CE9657" w14:textId="77777777" w:rsidTr="009D7DE4">
        <w:tc>
          <w:tcPr>
            <w:tcW w:w="2245" w:type="dxa"/>
            <w:vMerge/>
          </w:tcPr>
          <w:p w14:paraId="11B297A6" w14:textId="77777777" w:rsidR="00F718DF" w:rsidRPr="00B63AF3" w:rsidRDefault="00F718DF" w:rsidP="009D7DE4">
            <w:pPr>
              <w:rPr>
                <w:color w:val="000000" w:themeColor="text1"/>
              </w:rPr>
            </w:pPr>
          </w:p>
        </w:tc>
        <w:tc>
          <w:tcPr>
            <w:tcW w:w="4230" w:type="dxa"/>
          </w:tcPr>
          <w:p w14:paraId="0B7064E5" w14:textId="77777777" w:rsidR="00F718DF" w:rsidRPr="00C74A0D" w:rsidRDefault="00F718DF" w:rsidP="009D7DE4">
            <w:pPr>
              <w:rPr>
                <w:color w:val="000000" w:themeColor="text1"/>
              </w:rPr>
            </w:pPr>
            <w:r w:rsidRPr="00C74A0D">
              <w:rPr>
                <w:color w:val="000000" w:themeColor="text1"/>
              </w:rPr>
              <w:t>PROMIS Anxiety Scale</w:t>
            </w:r>
          </w:p>
        </w:tc>
        <w:tc>
          <w:tcPr>
            <w:tcW w:w="2610" w:type="dxa"/>
          </w:tcPr>
          <w:p w14:paraId="71DB5165" w14:textId="77777777" w:rsidR="00F718DF" w:rsidRPr="00C74A0D" w:rsidRDefault="00F718DF" w:rsidP="009D7DE4">
            <w:pPr>
              <w:rPr>
                <w:color w:val="000000" w:themeColor="text1"/>
              </w:rPr>
            </w:pPr>
            <w:r w:rsidRPr="00C74A0D">
              <w:rPr>
                <w:color w:val="000000" w:themeColor="text1"/>
              </w:rPr>
              <w:t>PROMIS-</w:t>
            </w:r>
            <w:proofErr w:type="spellStart"/>
            <w:r w:rsidRPr="00C74A0D">
              <w:rPr>
                <w:color w:val="000000" w:themeColor="text1"/>
              </w:rPr>
              <w:t>Anx</w:t>
            </w:r>
            <w:proofErr w:type="spellEnd"/>
          </w:p>
        </w:tc>
      </w:tr>
      <w:tr w:rsidR="00F718DF" w:rsidRPr="00B63AF3" w14:paraId="1E519598" w14:textId="77777777" w:rsidTr="009D7DE4">
        <w:tc>
          <w:tcPr>
            <w:tcW w:w="2245" w:type="dxa"/>
            <w:vMerge/>
          </w:tcPr>
          <w:p w14:paraId="616A4AD0" w14:textId="77777777" w:rsidR="00F718DF" w:rsidRPr="00B63AF3" w:rsidRDefault="00F718DF" w:rsidP="009D7DE4">
            <w:pPr>
              <w:rPr>
                <w:color w:val="000000" w:themeColor="text1"/>
              </w:rPr>
            </w:pPr>
          </w:p>
        </w:tc>
        <w:tc>
          <w:tcPr>
            <w:tcW w:w="4230" w:type="dxa"/>
          </w:tcPr>
          <w:p w14:paraId="45C50B24" w14:textId="77777777" w:rsidR="00F718DF" w:rsidRPr="00C74A0D" w:rsidRDefault="00F718DF" w:rsidP="009D7DE4">
            <w:pPr>
              <w:rPr>
                <w:color w:val="000000" w:themeColor="text1"/>
              </w:rPr>
            </w:pPr>
            <w:r w:rsidRPr="00C74A0D">
              <w:rPr>
                <w:color w:val="000000" w:themeColor="text1"/>
              </w:rPr>
              <w:t>State-Trait Anxiety Inventory</w:t>
            </w:r>
          </w:p>
        </w:tc>
        <w:tc>
          <w:tcPr>
            <w:tcW w:w="2610" w:type="dxa"/>
          </w:tcPr>
          <w:p w14:paraId="33494E67" w14:textId="77777777" w:rsidR="00F718DF" w:rsidRPr="00C74A0D" w:rsidRDefault="00F718DF" w:rsidP="009D7DE4">
            <w:pPr>
              <w:rPr>
                <w:color w:val="000000" w:themeColor="text1"/>
              </w:rPr>
            </w:pPr>
            <w:r w:rsidRPr="00C74A0D">
              <w:rPr>
                <w:color w:val="000000" w:themeColor="text1"/>
              </w:rPr>
              <w:t>STAI</w:t>
            </w:r>
          </w:p>
        </w:tc>
      </w:tr>
      <w:tr w:rsidR="00F718DF" w:rsidRPr="00B63AF3" w14:paraId="1A3E5B0F" w14:textId="77777777" w:rsidTr="009D7DE4">
        <w:tc>
          <w:tcPr>
            <w:tcW w:w="2245" w:type="dxa"/>
            <w:vMerge w:val="restart"/>
          </w:tcPr>
          <w:p w14:paraId="3AE4A955" w14:textId="77777777" w:rsidR="00F718DF" w:rsidRPr="00B63AF3" w:rsidRDefault="00F718DF" w:rsidP="009D7DE4">
            <w:pPr>
              <w:rPr>
                <w:color w:val="000000" w:themeColor="text1"/>
              </w:rPr>
            </w:pPr>
            <w:r>
              <w:rPr>
                <w:color w:val="000000" w:themeColor="text1"/>
              </w:rPr>
              <w:t>Depression</w:t>
            </w:r>
          </w:p>
        </w:tc>
        <w:tc>
          <w:tcPr>
            <w:tcW w:w="4230" w:type="dxa"/>
          </w:tcPr>
          <w:p w14:paraId="7140F5CC" w14:textId="77777777" w:rsidR="00F718DF" w:rsidRPr="00C74A0D" w:rsidRDefault="00F718DF" w:rsidP="009D7DE4">
            <w:pPr>
              <w:rPr>
                <w:color w:val="000000" w:themeColor="text1"/>
              </w:rPr>
            </w:pPr>
            <w:r w:rsidRPr="00C74A0D">
              <w:rPr>
                <w:color w:val="000000" w:themeColor="text1"/>
              </w:rPr>
              <w:t>Beck Depression Inventory</w:t>
            </w:r>
          </w:p>
        </w:tc>
        <w:tc>
          <w:tcPr>
            <w:tcW w:w="2610" w:type="dxa"/>
          </w:tcPr>
          <w:p w14:paraId="64227DBB" w14:textId="77777777" w:rsidR="00F718DF" w:rsidRPr="00C74A0D" w:rsidRDefault="00F718DF" w:rsidP="009D7DE4">
            <w:pPr>
              <w:rPr>
                <w:color w:val="000000" w:themeColor="text1"/>
              </w:rPr>
            </w:pPr>
            <w:r w:rsidRPr="00C74A0D">
              <w:rPr>
                <w:color w:val="000000" w:themeColor="text1"/>
              </w:rPr>
              <w:t>BDI</w:t>
            </w:r>
          </w:p>
        </w:tc>
      </w:tr>
      <w:tr w:rsidR="00F718DF" w:rsidRPr="00B63AF3" w14:paraId="7982A861" w14:textId="77777777" w:rsidTr="009D7DE4">
        <w:tc>
          <w:tcPr>
            <w:tcW w:w="2245" w:type="dxa"/>
            <w:vMerge/>
          </w:tcPr>
          <w:p w14:paraId="6538060B" w14:textId="77777777" w:rsidR="00F718DF" w:rsidRPr="00B63AF3" w:rsidRDefault="00F718DF" w:rsidP="009D7DE4">
            <w:pPr>
              <w:rPr>
                <w:color w:val="000000" w:themeColor="text1"/>
              </w:rPr>
            </w:pPr>
          </w:p>
        </w:tc>
        <w:tc>
          <w:tcPr>
            <w:tcW w:w="4230" w:type="dxa"/>
          </w:tcPr>
          <w:p w14:paraId="314CCBA8" w14:textId="77777777" w:rsidR="00F718DF" w:rsidRPr="00C74A0D" w:rsidRDefault="00F718DF" w:rsidP="009D7DE4">
            <w:pPr>
              <w:rPr>
                <w:color w:val="000000" w:themeColor="text1"/>
              </w:rPr>
            </w:pPr>
            <w:r w:rsidRPr="00C74A0D">
              <w:rPr>
                <w:color w:val="000000" w:themeColor="text1"/>
              </w:rPr>
              <w:t>Brief Symptom Inventory – Depression Subscale</w:t>
            </w:r>
          </w:p>
        </w:tc>
        <w:tc>
          <w:tcPr>
            <w:tcW w:w="2610" w:type="dxa"/>
          </w:tcPr>
          <w:p w14:paraId="6A2DC8F1" w14:textId="77777777" w:rsidR="00F718DF" w:rsidRPr="00C74A0D" w:rsidRDefault="00F718DF" w:rsidP="009D7DE4">
            <w:pPr>
              <w:rPr>
                <w:color w:val="000000" w:themeColor="text1"/>
              </w:rPr>
            </w:pPr>
            <w:r w:rsidRPr="00C74A0D">
              <w:rPr>
                <w:color w:val="000000" w:themeColor="text1"/>
              </w:rPr>
              <w:t>BSI-Dep</w:t>
            </w:r>
          </w:p>
        </w:tc>
      </w:tr>
      <w:tr w:rsidR="00F718DF" w:rsidRPr="00B63AF3" w14:paraId="7BFE9F9D" w14:textId="77777777" w:rsidTr="009D7DE4">
        <w:tc>
          <w:tcPr>
            <w:tcW w:w="2245" w:type="dxa"/>
            <w:vMerge/>
          </w:tcPr>
          <w:p w14:paraId="2482817C" w14:textId="77777777" w:rsidR="00F718DF" w:rsidRPr="00B63AF3" w:rsidRDefault="00F718DF" w:rsidP="009D7DE4">
            <w:pPr>
              <w:rPr>
                <w:color w:val="000000" w:themeColor="text1"/>
              </w:rPr>
            </w:pPr>
          </w:p>
        </w:tc>
        <w:tc>
          <w:tcPr>
            <w:tcW w:w="4230" w:type="dxa"/>
          </w:tcPr>
          <w:p w14:paraId="3DAE2945" w14:textId="3EAB62F5" w:rsidR="00F718DF" w:rsidRPr="00C74A0D" w:rsidRDefault="00C74A0D" w:rsidP="009D7DE4">
            <w:pPr>
              <w:rPr>
                <w:color w:val="000000" w:themeColor="text1"/>
              </w:rPr>
            </w:pPr>
            <w:r w:rsidRPr="00C74A0D">
              <w:rPr>
                <w:color w:val="000000" w:themeColor="text1"/>
              </w:rPr>
              <w:t>Behavioral Inhibition System</w:t>
            </w:r>
            <w:r w:rsidR="00E9768C">
              <w:rPr>
                <w:color w:val="000000" w:themeColor="text1"/>
              </w:rPr>
              <w:t xml:space="preserve"> –</w:t>
            </w:r>
            <w:r w:rsidRPr="00C74A0D">
              <w:rPr>
                <w:color w:val="000000" w:themeColor="text1"/>
              </w:rPr>
              <w:t>Depression</w:t>
            </w:r>
            <w:r w:rsidR="00E9768C">
              <w:rPr>
                <w:color w:val="000000" w:themeColor="text1"/>
              </w:rPr>
              <w:t xml:space="preserve"> </w:t>
            </w:r>
          </w:p>
        </w:tc>
        <w:tc>
          <w:tcPr>
            <w:tcW w:w="2610" w:type="dxa"/>
          </w:tcPr>
          <w:p w14:paraId="5D7210E2" w14:textId="77777777" w:rsidR="00F718DF" w:rsidRPr="00C74A0D" w:rsidRDefault="00F718DF" w:rsidP="009D7DE4">
            <w:pPr>
              <w:rPr>
                <w:color w:val="000000" w:themeColor="text1"/>
              </w:rPr>
            </w:pPr>
            <w:r w:rsidRPr="00C74A0D">
              <w:rPr>
                <w:color w:val="000000" w:themeColor="text1"/>
              </w:rPr>
              <w:t>BIS-Dep</w:t>
            </w:r>
          </w:p>
        </w:tc>
      </w:tr>
      <w:tr w:rsidR="00F718DF" w:rsidRPr="00B63AF3" w14:paraId="00FFF9EE" w14:textId="77777777" w:rsidTr="009D7DE4">
        <w:tc>
          <w:tcPr>
            <w:tcW w:w="2245" w:type="dxa"/>
            <w:vMerge/>
          </w:tcPr>
          <w:p w14:paraId="723E515A" w14:textId="77777777" w:rsidR="00F718DF" w:rsidRPr="00B63AF3" w:rsidRDefault="00F718DF" w:rsidP="009D7DE4">
            <w:pPr>
              <w:rPr>
                <w:color w:val="000000" w:themeColor="text1"/>
              </w:rPr>
            </w:pPr>
          </w:p>
        </w:tc>
        <w:tc>
          <w:tcPr>
            <w:tcW w:w="4230" w:type="dxa"/>
          </w:tcPr>
          <w:p w14:paraId="5BC3EB8B" w14:textId="77777777" w:rsidR="00F718DF" w:rsidRPr="00C74A0D" w:rsidRDefault="00F718DF" w:rsidP="009D7DE4">
            <w:pPr>
              <w:rPr>
                <w:color w:val="000000" w:themeColor="text1"/>
              </w:rPr>
            </w:pPr>
            <w:r w:rsidRPr="00C74A0D">
              <w:rPr>
                <w:color w:val="000000" w:themeColor="text1"/>
              </w:rPr>
              <w:t>Center for Epidemiologic Studies – Depression Scale</w:t>
            </w:r>
          </w:p>
        </w:tc>
        <w:tc>
          <w:tcPr>
            <w:tcW w:w="2610" w:type="dxa"/>
          </w:tcPr>
          <w:p w14:paraId="06302B76" w14:textId="77777777" w:rsidR="00F718DF" w:rsidRPr="00C74A0D" w:rsidRDefault="00F718DF" w:rsidP="009D7DE4">
            <w:pPr>
              <w:rPr>
                <w:color w:val="000000" w:themeColor="text1"/>
              </w:rPr>
            </w:pPr>
            <w:r w:rsidRPr="00C74A0D">
              <w:rPr>
                <w:color w:val="000000" w:themeColor="text1"/>
              </w:rPr>
              <w:t>CES-D</w:t>
            </w:r>
          </w:p>
        </w:tc>
      </w:tr>
      <w:tr w:rsidR="00F718DF" w:rsidRPr="00B63AF3" w14:paraId="7A673217" w14:textId="77777777" w:rsidTr="009D7DE4">
        <w:tc>
          <w:tcPr>
            <w:tcW w:w="2245" w:type="dxa"/>
            <w:vMerge/>
          </w:tcPr>
          <w:p w14:paraId="7723CB71" w14:textId="77777777" w:rsidR="00F718DF" w:rsidRDefault="00F718DF" w:rsidP="009D7DE4">
            <w:pPr>
              <w:rPr>
                <w:color w:val="000000" w:themeColor="text1"/>
              </w:rPr>
            </w:pPr>
          </w:p>
        </w:tc>
        <w:tc>
          <w:tcPr>
            <w:tcW w:w="4230" w:type="dxa"/>
          </w:tcPr>
          <w:p w14:paraId="33409FCB" w14:textId="77777777" w:rsidR="00F718DF" w:rsidRPr="00C74A0D" w:rsidRDefault="00F718DF" w:rsidP="009D7DE4">
            <w:pPr>
              <w:rPr>
                <w:color w:val="000000" w:themeColor="text1"/>
              </w:rPr>
            </w:pPr>
            <w:r w:rsidRPr="00C74A0D">
              <w:rPr>
                <w:color w:val="000000" w:themeColor="text1"/>
              </w:rPr>
              <w:t>Depression Anxiety Stress Scales – Depression Subscale</w:t>
            </w:r>
          </w:p>
        </w:tc>
        <w:tc>
          <w:tcPr>
            <w:tcW w:w="2610" w:type="dxa"/>
          </w:tcPr>
          <w:p w14:paraId="513F09C9" w14:textId="77777777" w:rsidR="00F718DF" w:rsidRPr="00C74A0D" w:rsidRDefault="00F718DF" w:rsidP="009D7DE4">
            <w:pPr>
              <w:rPr>
                <w:color w:val="000000" w:themeColor="text1"/>
              </w:rPr>
            </w:pPr>
            <w:r w:rsidRPr="00C74A0D">
              <w:rPr>
                <w:color w:val="000000" w:themeColor="text1"/>
              </w:rPr>
              <w:t>DASS-Depression</w:t>
            </w:r>
          </w:p>
        </w:tc>
      </w:tr>
      <w:tr w:rsidR="00F718DF" w:rsidRPr="00B63AF3" w14:paraId="3FA3A844" w14:textId="77777777" w:rsidTr="009D7DE4">
        <w:tc>
          <w:tcPr>
            <w:tcW w:w="2245" w:type="dxa"/>
            <w:vMerge/>
          </w:tcPr>
          <w:p w14:paraId="63F9A6E5" w14:textId="77777777" w:rsidR="00F718DF" w:rsidRDefault="00F718DF" w:rsidP="009D7DE4">
            <w:pPr>
              <w:rPr>
                <w:color w:val="000000" w:themeColor="text1"/>
              </w:rPr>
            </w:pPr>
          </w:p>
        </w:tc>
        <w:tc>
          <w:tcPr>
            <w:tcW w:w="4230" w:type="dxa"/>
          </w:tcPr>
          <w:p w14:paraId="7B8499D9" w14:textId="77777777" w:rsidR="00F718DF" w:rsidRDefault="00F718DF" w:rsidP="009D7DE4">
            <w:pPr>
              <w:rPr>
                <w:color w:val="000000" w:themeColor="text1"/>
              </w:rPr>
            </w:pPr>
            <w:r>
              <w:rPr>
                <w:color w:val="000000" w:themeColor="text1"/>
              </w:rPr>
              <w:t>Hospital Anxiety and Depression Scale – Depression Subscale</w:t>
            </w:r>
          </w:p>
        </w:tc>
        <w:tc>
          <w:tcPr>
            <w:tcW w:w="2610" w:type="dxa"/>
          </w:tcPr>
          <w:p w14:paraId="290F00EF" w14:textId="77777777" w:rsidR="00F718DF" w:rsidRPr="00B63AF3" w:rsidRDefault="00F718DF" w:rsidP="009D7DE4">
            <w:pPr>
              <w:rPr>
                <w:color w:val="000000" w:themeColor="text1"/>
              </w:rPr>
            </w:pPr>
            <w:r>
              <w:rPr>
                <w:color w:val="000000" w:themeColor="text1"/>
              </w:rPr>
              <w:t>HADS-Depression</w:t>
            </w:r>
          </w:p>
        </w:tc>
      </w:tr>
      <w:tr w:rsidR="00F718DF" w:rsidRPr="00B63AF3" w14:paraId="34C21DAE" w14:textId="77777777" w:rsidTr="009D7DE4">
        <w:tc>
          <w:tcPr>
            <w:tcW w:w="2245" w:type="dxa"/>
            <w:vMerge/>
          </w:tcPr>
          <w:p w14:paraId="047B1192" w14:textId="77777777" w:rsidR="00F718DF" w:rsidRDefault="00F718DF" w:rsidP="009D7DE4">
            <w:pPr>
              <w:rPr>
                <w:color w:val="000000" w:themeColor="text1"/>
              </w:rPr>
            </w:pPr>
          </w:p>
        </w:tc>
        <w:tc>
          <w:tcPr>
            <w:tcW w:w="4230" w:type="dxa"/>
          </w:tcPr>
          <w:p w14:paraId="005DD1DA" w14:textId="77777777" w:rsidR="00F718DF" w:rsidRDefault="00F718DF" w:rsidP="009D7DE4">
            <w:pPr>
              <w:rPr>
                <w:color w:val="000000" w:themeColor="text1"/>
              </w:rPr>
            </w:pPr>
            <w:r>
              <w:rPr>
                <w:color w:val="000000" w:themeColor="text1"/>
              </w:rPr>
              <w:t>Hamilton Depression Rating Scale</w:t>
            </w:r>
          </w:p>
        </w:tc>
        <w:tc>
          <w:tcPr>
            <w:tcW w:w="2610" w:type="dxa"/>
          </w:tcPr>
          <w:p w14:paraId="2A485A6F" w14:textId="77777777" w:rsidR="00F718DF" w:rsidRPr="00B63AF3" w:rsidRDefault="00F718DF" w:rsidP="009D7DE4">
            <w:pPr>
              <w:rPr>
                <w:color w:val="000000" w:themeColor="text1"/>
              </w:rPr>
            </w:pPr>
            <w:r>
              <w:rPr>
                <w:color w:val="000000" w:themeColor="text1"/>
              </w:rPr>
              <w:t>HDRS or Ham-D</w:t>
            </w:r>
          </w:p>
        </w:tc>
      </w:tr>
      <w:tr w:rsidR="00F718DF" w:rsidRPr="00B63AF3" w14:paraId="64B1F6BD" w14:textId="77777777" w:rsidTr="009D7DE4">
        <w:tc>
          <w:tcPr>
            <w:tcW w:w="2245" w:type="dxa"/>
            <w:vMerge/>
          </w:tcPr>
          <w:p w14:paraId="15F97DC5" w14:textId="77777777" w:rsidR="00F718DF" w:rsidRDefault="00F718DF" w:rsidP="009D7DE4">
            <w:pPr>
              <w:rPr>
                <w:color w:val="000000" w:themeColor="text1"/>
              </w:rPr>
            </w:pPr>
          </w:p>
        </w:tc>
        <w:tc>
          <w:tcPr>
            <w:tcW w:w="4230" w:type="dxa"/>
          </w:tcPr>
          <w:p w14:paraId="1F5AB514" w14:textId="77777777" w:rsidR="00F718DF" w:rsidRDefault="00F718DF" w:rsidP="009D7DE4">
            <w:pPr>
              <w:rPr>
                <w:color w:val="000000" w:themeColor="text1"/>
              </w:rPr>
            </w:pPr>
            <w:r>
              <w:rPr>
                <w:color w:val="000000" w:themeColor="text1"/>
              </w:rPr>
              <w:t>Patient Health Questionnaire</w:t>
            </w:r>
          </w:p>
        </w:tc>
        <w:tc>
          <w:tcPr>
            <w:tcW w:w="2610" w:type="dxa"/>
          </w:tcPr>
          <w:p w14:paraId="75E170D1" w14:textId="77777777" w:rsidR="00F718DF" w:rsidRDefault="00F718DF" w:rsidP="009D7DE4">
            <w:pPr>
              <w:rPr>
                <w:color w:val="000000" w:themeColor="text1"/>
              </w:rPr>
            </w:pPr>
            <w:r>
              <w:rPr>
                <w:color w:val="000000" w:themeColor="text1"/>
              </w:rPr>
              <w:t>PHQ</w:t>
            </w:r>
          </w:p>
        </w:tc>
      </w:tr>
      <w:tr w:rsidR="00F718DF" w:rsidRPr="00B63AF3" w14:paraId="74EFC2C0" w14:textId="77777777" w:rsidTr="009D7DE4">
        <w:tc>
          <w:tcPr>
            <w:tcW w:w="2245" w:type="dxa"/>
            <w:vMerge/>
          </w:tcPr>
          <w:p w14:paraId="1A539165" w14:textId="77777777" w:rsidR="00F718DF" w:rsidRDefault="00F718DF" w:rsidP="009D7DE4">
            <w:pPr>
              <w:rPr>
                <w:color w:val="000000" w:themeColor="text1"/>
              </w:rPr>
            </w:pPr>
          </w:p>
        </w:tc>
        <w:tc>
          <w:tcPr>
            <w:tcW w:w="4230" w:type="dxa"/>
          </w:tcPr>
          <w:p w14:paraId="12FD9647" w14:textId="77777777" w:rsidR="00F718DF" w:rsidRDefault="00F718DF" w:rsidP="009D7DE4">
            <w:pPr>
              <w:rPr>
                <w:color w:val="000000" w:themeColor="text1"/>
              </w:rPr>
            </w:pPr>
            <w:r>
              <w:rPr>
                <w:color w:val="000000" w:themeColor="text1"/>
              </w:rPr>
              <w:t>PROMIS Depression Scale</w:t>
            </w:r>
          </w:p>
        </w:tc>
        <w:tc>
          <w:tcPr>
            <w:tcW w:w="2610" w:type="dxa"/>
          </w:tcPr>
          <w:p w14:paraId="257AD951" w14:textId="77777777" w:rsidR="00F718DF" w:rsidRPr="00B63AF3" w:rsidRDefault="00F718DF" w:rsidP="009D7DE4">
            <w:pPr>
              <w:rPr>
                <w:color w:val="000000" w:themeColor="text1"/>
              </w:rPr>
            </w:pPr>
            <w:r>
              <w:rPr>
                <w:color w:val="000000" w:themeColor="text1"/>
              </w:rPr>
              <w:t>PROMIS-Dep</w:t>
            </w:r>
          </w:p>
        </w:tc>
      </w:tr>
      <w:tr w:rsidR="00F718DF" w:rsidRPr="00B63AF3" w14:paraId="727098B8" w14:textId="77777777" w:rsidTr="009D7DE4">
        <w:tc>
          <w:tcPr>
            <w:tcW w:w="2245" w:type="dxa"/>
            <w:vMerge/>
          </w:tcPr>
          <w:p w14:paraId="2D0F4726" w14:textId="77777777" w:rsidR="00F718DF" w:rsidRDefault="00F718DF" w:rsidP="009D7DE4">
            <w:pPr>
              <w:rPr>
                <w:color w:val="000000" w:themeColor="text1"/>
              </w:rPr>
            </w:pPr>
          </w:p>
        </w:tc>
        <w:tc>
          <w:tcPr>
            <w:tcW w:w="4230" w:type="dxa"/>
          </w:tcPr>
          <w:p w14:paraId="3E2938F9" w14:textId="77777777" w:rsidR="00F718DF" w:rsidRDefault="00F718DF" w:rsidP="009D7DE4">
            <w:pPr>
              <w:rPr>
                <w:color w:val="000000" w:themeColor="text1"/>
              </w:rPr>
            </w:pPr>
            <w:r>
              <w:rPr>
                <w:color w:val="000000" w:themeColor="text1"/>
              </w:rPr>
              <w:t>Quick Inventory of Depressive Symptomatology</w:t>
            </w:r>
          </w:p>
        </w:tc>
        <w:tc>
          <w:tcPr>
            <w:tcW w:w="2610" w:type="dxa"/>
          </w:tcPr>
          <w:p w14:paraId="4E7B7CD3" w14:textId="77777777" w:rsidR="00F718DF" w:rsidRPr="00B63AF3" w:rsidRDefault="00F718DF" w:rsidP="009D7DE4">
            <w:pPr>
              <w:rPr>
                <w:color w:val="000000" w:themeColor="text1"/>
              </w:rPr>
            </w:pPr>
            <w:r>
              <w:rPr>
                <w:color w:val="000000" w:themeColor="text1"/>
              </w:rPr>
              <w:t>QIDS</w:t>
            </w:r>
          </w:p>
        </w:tc>
      </w:tr>
      <w:tr w:rsidR="00F718DF" w:rsidRPr="00B63AF3" w14:paraId="6FE25131" w14:textId="77777777" w:rsidTr="009D7DE4">
        <w:tc>
          <w:tcPr>
            <w:tcW w:w="2245" w:type="dxa"/>
          </w:tcPr>
          <w:p w14:paraId="649FC486" w14:textId="77777777" w:rsidR="00F718DF" w:rsidRPr="00B63AF3" w:rsidRDefault="00F718DF" w:rsidP="009D7DE4">
            <w:pPr>
              <w:rPr>
                <w:color w:val="000000" w:themeColor="text1"/>
              </w:rPr>
            </w:pPr>
            <w:r>
              <w:rPr>
                <w:color w:val="000000" w:themeColor="text1"/>
              </w:rPr>
              <w:t>Pain</w:t>
            </w:r>
          </w:p>
        </w:tc>
        <w:tc>
          <w:tcPr>
            <w:tcW w:w="4230" w:type="dxa"/>
          </w:tcPr>
          <w:p w14:paraId="60434848" w14:textId="77777777" w:rsidR="00F718DF" w:rsidRPr="00B63AF3" w:rsidRDefault="00F718DF" w:rsidP="009D7DE4">
            <w:pPr>
              <w:rPr>
                <w:color w:val="000000" w:themeColor="text1"/>
              </w:rPr>
            </w:pPr>
            <w:r>
              <w:rPr>
                <w:color w:val="000000" w:themeColor="text1"/>
              </w:rPr>
              <w:t>Pain Catastrophizing Scale</w:t>
            </w:r>
          </w:p>
        </w:tc>
        <w:tc>
          <w:tcPr>
            <w:tcW w:w="2610" w:type="dxa"/>
          </w:tcPr>
          <w:p w14:paraId="1038D8D0" w14:textId="77777777" w:rsidR="00F718DF" w:rsidRPr="00B63AF3" w:rsidRDefault="00F718DF" w:rsidP="009D7DE4">
            <w:pPr>
              <w:rPr>
                <w:color w:val="000000" w:themeColor="text1"/>
              </w:rPr>
            </w:pPr>
            <w:r>
              <w:rPr>
                <w:color w:val="000000" w:themeColor="text1"/>
              </w:rPr>
              <w:t>PCS</w:t>
            </w:r>
          </w:p>
        </w:tc>
      </w:tr>
      <w:tr w:rsidR="00F718DF" w:rsidRPr="00B63AF3" w14:paraId="5A60C514" w14:textId="77777777" w:rsidTr="009D7DE4">
        <w:tc>
          <w:tcPr>
            <w:tcW w:w="2245" w:type="dxa"/>
            <w:vMerge w:val="restart"/>
          </w:tcPr>
          <w:p w14:paraId="5851B664" w14:textId="77777777" w:rsidR="00F718DF" w:rsidRPr="00B63AF3" w:rsidRDefault="00F718DF" w:rsidP="009D7DE4">
            <w:pPr>
              <w:rPr>
                <w:color w:val="000000" w:themeColor="text1"/>
              </w:rPr>
            </w:pPr>
            <w:r>
              <w:rPr>
                <w:color w:val="000000" w:themeColor="text1"/>
              </w:rPr>
              <w:t>PTSD</w:t>
            </w:r>
          </w:p>
        </w:tc>
        <w:tc>
          <w:tcPr>
            <w:tcW w:w="4230" w:type="dxa"/>
          </w:tcPr>
          <w:p w14:paraId="51CF0241" w14:textId="3F1F0593" w:rsidR="00F718DF" w:rsidRPr="00B63AF3" w:rsidRDefault="00C74A0D" w:rsidP="009D7DE4">
            <w:pPr>
              <w:rPr>
                <w:color w:val="000000" w:themeColor="text1"/>
              </w:rPr>
            </w:pPr>
            <w:r w:rsidRPr="00C74A0D">
              <w:rPr>
                <w:color w:val="000000" w:themeColor="text1"/>
              </w:rPr>
              <w:t xml:space="preserve">Crime-Related Post-Traumatic Stress Disorder Scale </w:t>
            </w:r>
          </w:p>
        </w:tc>
        <w:tc>
          <w:tcPr>
            <w:tcW w:w="2610" w:type="dxa"/>
          </w:tcPr>
          <w:p w14:paraId="0D964EFC" w14:textId="77777777" w:rsidR="00F718DF" w:rsidRPr="00B63AF3" w:rsidRDefault="00F718DF" w:rsidP="009D7DE4">
            <w:pPr>
              <w:rPr>
                <w:color w:val="000000" w:themeColor="text1"/>
              </w:rPr>
            </w:pPr>
            <w:r w:rsidRPr="00C74A0D">
              <w:rPr>
                <w:color w:val="000000" w:themeColor="text1"/>
              </w:rPr>
              <w:t>CR-PTSD</w:t>
            </w:r>
          </w:p>
        </w:tc>
      </w:tr>
      <w:tr w:rsidR="00F718DF" w:rsidRPr="00B63AF3" w14:paraId="50FFED7B" w14:textId="77777777" w:rsidTr="009D7DE4">
        <w:tc>
          <w:tcPr>
            <w:tcW w:w="2245" w:type="dxa"/>
            <w:vMerge/>
          </w:tcPr>
          <w:p w14:paraId="4D757E8F" w14:textId="77777777" w:rsidR="00F718DF" w:rsidRPr="00B63AF3" w:rsidRDefault="00F718DF" w:rsidP="009D7DE4">
            <w:pPr>
              <w:rPr>
                <w:color w:val="000000" w:themeColor="text1"/>
              </w:rPr>
            </w:pPr>
          </w:p>
        </w:tc>
        <w:tc>
          <w:tcPr>
            <w:tcW w:w="4230" w:type="dxa"/>
          </w:tcPr>
          <w:p w14:paraId="2F851C2D" w14:textId="77777777" w:rsidR="00F718DF" w:rsidRPr="00B63AF3" w:rsidRDefault="00F718DF" w:rsidP="009D7DE4">
            <w:pPr>
              <w:rPr>
                <w:color w:val="000000" w:themeColor="text1"/>
              </w:rPr>
            </w:pPr>
            <w:r>
              <w:rPr>
                <w:color w:val="000000" w:themeColor="text1"/>
              </w:rPr>
              <w:t>PTSD Checklist for DSM-5</w:t>
            </w:r>
          </w:p>
        </w:tc>
        <w:tc>
          <w:tcPr>
            <w:tcW w:w="2610" w:type="dxa"/>
          </w:tcPr>
          <w:p w14:paraId="2096B73A" w14:textId="77777777" w:rsidR="00F718DF" w:rsidRPr="00B63AF3" w:rsidRDefault="00F718DF" w:rsidP="009D7DE4">
            <w:pPr>
              <w:rPr>
                <w:color w:val="000000" w:themeColor="text1"/>
              </w:rPr>
            </w:pPr>
            <w:r>
              <w:rPr>
                <w:color w:val="000000" w:themeColor="text1"/>
              </w:rPr>
              <w:t>PCL-5</w:t>
            </w:r>
          </w:p>
        </w:tc>
      </w:tr>
      <w:tr w:rsidR="00F718DF" w:rsidRPr="00B63AF3" w14:paraId="5C879EA0" w14:textId="77777777" w:rsidTr="009D7DE4">
        <w:tc>
          <w:tcPr>
            <w:tcW w:w="2245" w:type="dxa"/>
            <w:vMerge w:val="restart"/>
          </w:tcPr>
          <w:p w14:paraId="0546777B" w14:textId="77777777" w:rsidR="00F718DF" w:rsidRPr="00B63AF3" w:rsidRDefault="00F718DF" w:rsidP="009D7DE4">
            <w:pPr>
              <w:rPr>
                <w:color w:val="000000" w:themeColor="text1"/>
              </w:rPr>
            </w:pPr>
            <w:r>
              <w:rPr>
                <w:color w:val="000000" w:themeColor="text1"/>
              </w:rPr>
              <w:t>Stress</w:t>
            </w:r>
          </w:p>
        </w:tc>
        <w:tc>
          <w:tcPr>
            <w:tcW w:w="4230" w:type="dxa"/>
          </w:tcPr>
          <w:p w14:paraId="7B625D75" w14:textId="77777777" w:rsidR="00F718DF" w:rsidRPr="00B63AF3" w:rsidRDefault="00F718DF" w:rsidP="009D7DE4">
            <w:pPr>
              <w:rPr>
                <w:color w:val="000000" w:themeColor="text1"/>
              </w:rPr>
            </w:pPr>
            <w:r>
              <w:rPr>
                <w:color w:val="000000" w:themeColor="text1"/>
              </w:rPr>
              <w:t>Depression Anxiety Stress Scales – Stress Subscale</w:t>
            </w:r>
          </w:p>
        </w:tc>
        <w:tc>
          <w:tcPr>
            <w:tcW w:w="2610" w:type="dxa"/>
          </w:tcPr>
          <w:p w14:paraId="07A83F0E" w14:textId="77777777" w:rsidR="00F718DF" w:rsidRPr="00B63AF3" w:rsidRDefault="00F718DF" w:rsidP="009D7DE4">
            <w:pPr>
              <w:rPr>
                <w:color w:val="000000" w:themeColor="text1"/>
              </w:rPr>
            </w:pPr>
            <w:r>
              <w:rPr>
                <w:color w:val="000000" w:themeColor="text1"/>
              </w:rPr>
              <w:t>DASS-Stress</w:t>
            </w:r>
          </w:p>
        </w:tc>
      </w:tr>
      <w:tr w:rsidR="00F718DF" w:rsidRPr="00B63AF3" w14:paraId="22BF71DF" w14:textId="77777777" w:rsidTr="009D7DE4">
        <w:tc>
          <w:tcPr>
            <w:tcW w:w="2245" w:type="dxa"/>
            <w:vMerge/>
          </w:tcPr>
          <w:p w14:paraId="59DD5636" w14:textId="77777777" w:rsidR="00F718DF" w:rsidRDefault="00F718DF" w:rsidP="009D7DE4">
            <w:pPr>
              <w:rPr>
                <w:color w:val="000000" w:themeColor="text1"/>
              </w:rPr>
            </w:pPr>
          </w:p>
        </w:tc>
        <w:tc>
          <w:tcPr>
            <w:tcW w:w="4230" w:type="dxa"/>
          </w:tcPr>
          <w:p w14:paraId="1B4139A6" w14:textId="77777777" w:rsidR="00F718DF" w:rsidRPr="00B63AF3" w:rsidRDefault="00F718DF" w:rsidP="009D7DE4">
            <w:pPr>
              <w:rPr>
                <w:color w:val="000000" w:themeColor="text1"/>
              </w:rPr>
            </w:pPr>
            <w:r>
              <w:rPr>
                <w:color w:val="000000" w:themeColor="text1"/>
              </w:rPr>
              <w:t>Perceived Stress Scale</w:t>
            </w:r>
          </w:p>
        </w:tc>
        <w:tc>
          <w:tcPr>
            <w:tcW w:w="2610" w:type="dxa"/>
          </w:tcPr>
          <w:p w14:paraId="304D5B97" w14:textId="77777777" w:rsidR="00F718DF" w:rsidRPr="00B63AF3" w:rsidRDefault="00F718DF" w:rsidP="009D7DE4">
            <w:pPr>
              <w:rPr>
                <w:color w:val="000000" w:themeColor="text1"/>
              </w:rPr>
            </w:pPr>
            <w:r>
              <w:rPr>
                <w:color w:val="000000" w:themeColor="text1"/>
              </w:rPr>
              <w:t>PSS</w:t>
            </w:r>
          </w:p>
        </w:tc>
      </w:tr>
      <w:tr w:rsidR="00F718DF" w:rsidRPr="00B63AF3" w14:paraId="128ECFAE" w14:textId="77777777" w:rsidTr="009D7DE4">
        <w:tc>
          <w:tcPr>
            <w:tcW w:w="2245" w:type="dxa"/>
            <w:vMerge w:val="restart"/>
          </w:tcPr>
          <w:p w14:paraId="25802C77" w14:textId="77777777" w:rsidR="00F718DF" w:rsidRDefault="00F718DF" w:rsidP="009D7DE4">
            <w:pPr>
              <w:rPr>
                <w:color w:val="000000" w:themeColor="text1"/>
              </w:rPr>
            </w:pPr>
            <w:r>
              <w:rPr>
                <w:color w:val="000000" w:themeColor="text1"/>
              </w:rPr>
              <w:t>Other</w:t>
            </w:r>
          </w:p>
        </w:tc>
        <w:tc>
          <w:tcPr>
            <w:tcW w:w="4230" w:type="dxa"/>
          </w:tcPr>
          <w:p w14:paraId="41368A67" w14:textId="77777777" w:rsidR="00F718DF" w:rsidRPr="00B63AF3" w:rsidRDefault="00F718DF" w:rsidP="009D7DE4">
            <w:pPr>
              <w:rPr>
                <w:color w:val="000000" w:themeColor="text1"/>
              </w:rPr>
            </w:pPr>
            <w:r>
              <w:rPr>
                <w:color w:val="000000" w:themeColor="text1"/>
              </w:rPr>
              <w:t>Difficulties in Emotion Regulation Scale</w:t>
            </w:r>
          </w:p>
        </w:tc>
        <w:tc>
          <w:tcPr>
            <w:tcW w:w="2610" w:type="dxa"/>
          </w:tcPr>
          <w:p w14:paraId="64685B98" w14:textId="77777777" w:rsidR="00F718DF" w:rsidRPr="00B63AF3" w:rsidRDefault="00F718DF" w:rsidP="009D7DE4">
            <w:pPr>
              <w:rPr>
                <w:color w:val="000000" w:themeColor="text1"/>
              </w:rPr>
            </w:pPr>
            <w:r>
              <w:rPr>
                <w:color w:val="000000" w:themeColor="text1"/>
              </w:rPr>
              <w:t>DERS</w:t>
            </w:r>
          </w:p>
        </w:tc>
      </w:tr>
      <w:tr w:rsidR="00F718DF" w:rsidRPr="00B63AF3" w14:paraId="0E2B19AA" w14:textId="77777777" w:rsidTr="009D7DE4">
        <w:tc>
          <w:tcPr>
            <w:tcW w:w="2245" w:type="dxa"/>
            <w:vMerge/>
          </w:tcPr>
          <w:p w14:paraId="0BC20A8D" w14:textId="77777777" w:rsidR="00F718DF" w:rsidRDefault="00F718DF" w:rsidP="009D7DE4">
            <w:pPr>
              <w:rPr>
                <w:color w:val="000000" w:themeColor="text1"/>
              </w:rPr>
            </w:pPr>
          </w:p>
        </w:tc>
        <w:tc>
          <w:tcPr>
            <w:tcW w:w="4230" w:type="dxa"/>
          </w:tcPr>
          <w:p w14:paraId="2E1B6983" w14:textId="77777777" w:rsidR="00F718DF" w:rsidRPr="00B63AF3" w:rsidRDefault="00F718DF" w:rsidP="009D7DE4">
            <w:pPr>
              <w:rPr>
                <w:color w:val="000000" w:themeColor="text1"/>
              </w:rPr>
            </w:pPr>
            <w:r>
              <w:rPr>
                <w:color w:val="000000" w:themeColor="text1"/>
              </w:rPr>
              <w:t>Multidimensional Scale of Perceived Social Support</w:t>
            </w:r>
          </w:p>
        </w:tc>
        <w:tc>
          <w:tcPr>
            <w:tcW w:w="2610" w:type="dxa"/>
          </w:tcPr>
          <w:p w14:paraId="6CAB9975" w14:textId="77777777" w:rsidR="00F718DF" w:rsidRPr="00B63AF3" w:rsidRDefault="00F718DF" w:rsidP="009D7DE4">
            <w:pPr>
              <w:rPr>
                <w:color w:val="000000" w:themeColor="text1"/>
              </w:rPr>
            </w:pPr>
            <w:r>
              <w:rPr>
                <w:color w:val="000000" w:themeColor="text1"/>
              </w:rPr>
              <w:t>MSPSS</w:t>
            </w:r>
          </w:p>
        </w:tc>
      </w:tr>
      <w:tr w:rsidR="00F718DF" w:rsidRPr="00B63AF3" w14:paraId="30FA44BF" w14:textId="77777777" w:rsidTr="009D7DE4">
        <w:tc>
          <w:tcPr>
            <w:tcW w:w="2245" w:type="dxa"/>
            <w:vMerge/>
          </w:tcPr>
          <w:p w14:paraId="2684417C" w14:textId="77777777" w:rsidR="00F718DF" w:rsidRDefault="00F718DF" w:rsidP="009D7DE4">
            <w:pPr>
              <w:rPr>
                <w:color w:val="000000" w:themeColor="text1"/>
              </w:rPr>
            </w:pPr>
          </w:p>
        </w:tc>
        <w:tc>
          <w:tcPr>
            <w:tcW w:w="4230" w:type="dxa"/>
          </w:tcPr>
          <w:p w14:paraId="3AD10AC3" w14:textId="77777777" w:rsidR="00F718DF" w:rsidRPr="00B63AF3" w:rsidRDefault="00F718DF" w:rsidP="009D7DE4">
            <w:pPr>
              <w:rPr>
                <w:color w:val="000000" w:themeColor="text1"/>
              </w:rPr>
            </w:pPr>
            <w:r>
              <w:rPr>
                <w:color w:val="000000" w:themeColor="text1"/>
              </w:rPr>
              <w:t>Dissociative Experiences Scale</w:t>
            </w:r>
          </w:p>
        </w:tc>
        <w:tc>
          <w:tcPr>
            <w:tcW w:w="2610" w:type="dxa"/>
          </w:tcPr>
          <w:p w14:paraId="0096B715" w14:textId="77777777" w:rsidR="00F718DF" w:rsidRPr="00B63AF3" w:rsidRDefault="00F718DF" w:rsidP="009D7DE4">
            <w:pPr>
              <w:rPr>
                <w:color w:val="000000" w:themeColor="text1"/>
              </w:rPr>
            </w:pPr>
            <w:r>
              <w:rPr>
                <w:color w:val="000000" w:themeColor="text1"/>
              </w:rPr>
              <w:t>DES</w:t>
            </w:r>
          </w:p>
        </w:tc>
      </w:tr>
    </w:tbl>
    <w:p w14:paraId="0C2C1BFF" w14:textId="77777777" w:rsidR="00F718DF" w:rsidRDefault="00F718DF" w:rsidP="00F718DF">
      <w:pPr>
        <w:rPr>
          <w:b/>
          <w:bCs/>
          <w:color w:val="000000" w:themeColor="text1"/>
        </w:rPr>
      </w:pPr>
    </w:p>
    <w:p w14:paraId="133AC4FE" w14:textId="638A78B1" w:rsidR="00F718DF" w:rsidRDefault="00F718DF" w:rsidP="00C64400">
      <w:pPr>
        <w:pStyle w:val="TOC"/>
      </w:pPr>
      <w:bookmarkStart w:id="5" w:name="_Toc208738847"/>
      <w:r>
        <w:t>Table S3. Measures of mindfulness.</w:t>
      </w:r>
      <w:bookmarkEnd w:id="5"/>
    </w:p>
    <w:tbl>
      <w:tblPr>
        <w:tblStyle w:val="TableGridLight"/>
        <w:tblW w:w="0" w:type="auto"/>
        <w:tblLook w:val="04A0" w:firstRow="1" w:lastRow="0" w:firstColumn="1" w:lastColumn="0" w:noHBand="0" w:noVBand="1"/>
      </w:tblPr>
      <w:tblGrid>
        <w:gridCol w:w="4230"/>
        <w:gridCol w:w="2610"/>
      </w:tblGrid>
      <w:tr w:rsidR="00F718DF" w:rsidRPr="00B63AF3" w14:paraId="50982958" w14:textId="77777777" w:rsidTr="009D7DE4">
        <w:tc>
          <w:tcPr>
            <w:tcW w:w="4230" w:type="dxa"/>
          </w:tcPr>
          <w:p w14:paraId="50A3FAB5" w14:textId="77777777" w:rsidR="00F718DF" w:rsidRPr="00C74A0D" w:rsidRDefault="00F718DF" w:rsidP="009D7DE4">
            <w:pPr>
              <w:rPr>
                <w:b/>
                <w:bCs/>
                <w:color w:val="000000" w:themeColor="text1"/>
              </w:rPr>
            </w:pPr>
            <w:r w:rsidRPr="00C74A0D">
              <w:rPr>
                <w:b/>
                <w:bCs/>
                <w:color w:val="000000" w:themeColor="text1"/>
              </w:rPr>
              <w:t>Measure Name</w:t>
            </w:r>
          </w:p>
        </w:tc>
        <w:tc>
          <w:tcPr>
            <w:tcW w:w="2610" w:type="dxa"/>
          </w:tcPr>
          <w:p w14:paraId="3DD5DD50" w14:textId="77777777" w:rsidR="00F718DF" w:rsidRPr="00C74A0D" w:rsidRDefault="00F718DF" w:rsidP="009D7DE4">
            <w:pPr>
              <w:rPr>
                <w:b/>
                <w:bCs/>
                <w:color w:val="000000" w:themeColor="text1"/>
              </w:rPr>
            </w:pPr>
            <w:r w:rsidRPr="00C74A0D">
              <w:rPr>
                <w:b/>
                <w:bCs/>
                <w:color w:val="000000" w:themeColor="text1"/>
              </w:rPr>
              <w:t>Measure Abbreviation</w:t>
            </w:r>
          </w:p>
        </w:tc>
      </w:tr>
      <w:tr w:rsidR="00F718DF" w:rsidRPr="00B63AF3" w14:paraId="0106CCBD" w14:textId="77777777" w:rsidTr="009D7DE4">
        <w:tc>
          <w:tcPr>
            <w:tcW w:w="4230" w:type="dxa"/>
          </w:tcPr>
          <w:p w14:paraId="7876E24B" w14:textId="77777777" w:rsidR="00F718DF" w:rsidRPr="00B63AF3" w:rsidRDefault="00F718DF" w:rsidP="009D7DE4">
            <w:pPr>
              <w:rPr>
                <w:color w:val="000000" w:themeColor="text1"/>
              </w:rPr>
            </w:pPr>
            <w:r>
              <w:rPr>
                <w:color w:val="000000" w:themeColor="text1"/>
              </w:rPr>
              <w:t>Five Facet Mindfulness Questionnaire</w:t>
            </w:r>
          </w:p>
        </w:tc>
        <w:tc>
          <w:tcPr>
            <w:tcW w:w="2610" w:type="dxa"/>
          </w:tcPr>
          <w:p w14:paraId="03D44279" w14:textId="77777777" w:rsidR="00F718DF" w:rsidRPr="00B63AF3" w:rsidRDefault="00F718DF" w:rsidP="009D7DE4">
            <w:pPr>
              <w:rPr>
                <w:color w:val="000000" w:themeColor="text1"/>
              </w:rPr>
            </w:pPr>
            <w:r>
              <w:rPr>
                <w:color w:val="000000" w:themeColor="text1"/>
              </w:rPr>
              <w:t>FFMQ</w:t>
            </w:r>
          </w:p>
        </w:tc>
      </w:tr>
      <w:tr w:rsidR="00F718DF" w:rsidRPr="00B63AF3" w14:paraId="631FC4EE" w14:textId="77777777" w:rsidTr="009D7DE4">
        <w:tc>
          <w:tcPr>
            <w:tcW w:w="4230" w:type="dxa"/>
          </w:tcPr>
          <w:p w14:paraId="7CE92BA6" w14:textId="77777777" w:rsidR="00F718DF" w:rsidRDefault="00F718DF" w:rsidP="009D7DE4">
            <w:pPr>
              <w:rPr>
                <w:color w:val="000000" w:themeColor="text1"/>
              </w:rPr>
            </w:pPr>
            <w:r>
              <w:rPr>
                <w:color w:val="000000" w:themeColor="text1"/>
              </w:rPr>
              <w:t>Freiburg Mindfulness Inventory</w:t>
            </w:r>
          </w:p>
        </w:tc>
        <w:tc>
          <w:tcPr>
            <w:tcW w:w="2610" w:type="dxa"/>
          </w:tcPr>
          <w:p w14:paraId="183C79F7" w14:textId="77777777" w:rsidR="00F718DF" w:rsidRDefault="00F718DF" w:rsidP="009D7DE4">
            <w:pPr>
              <w:rPr>
                <w:color w:val="000000" w:themeColor="text1"/>
              </w:rPr>
            </w:pPr>
            <w:r>
              <w:rPr>
                <w:color w:val="000000" w:themeColor="text1"/>
              </w:rPr>
              <w:t>FMI</w:t>
            </w:r>
          </w:p>
        </w:tc>
      </w:tr>
      <w:tr w:rsidR="00F718DF" w:rsidRPr="00B63AF3" w14:paraId="3063638D" w14:textId="77777777" w:rsidTr="009D7DE4">
        <w:tc>
          <w:tcPr>
            <w:tcW w:w="4230" w:type="dxa"/>
          </w:tcPr>
          <w:p w14:paraId="54D2D43F" w14:textId="77777777" w:rsidR="00F718DF" w:rsidRDefault="00F718DF" w:rsidP="009D7DE4">
            <w:pPr>
              <w:rPr>
                <w:color w:val="000000" w:themeColor="text1"/>
              </w:rPr>
            </w:pPr>
            <w:r>
              <w:rPr>
                <w:color w:val="000000" w:themeColor="text1"/>
              </w:rPr>
              <w:t>Mindful Attention Awareness Scale</w:t>
            </w:r>
          </w:p>
        </w:tc>
        <w:tc>
          <w:tcPr>
            <w:tcW w:w="2610" w:type="dxa"/>
          </w:tcPr>
          <w:p w14:paraId="37256368" w14:textId="77777777" w:rsidR="00F718DF" w:rsidRDefault="00F718DF" w:rsidP="009D7DE4">
            <w:pPr>
              <w:rPr>
                <w:color w:val="000000" w:themeColor="text1"/>
              </w:rPr>
            </w:pPr>
            <w:r>
              <w:rPr>
                <w:color w:val="000000" w:themeColor="text1"/>
              </w:rPr>
              <w:t>MAAS</w:t>
            </w:r>
          </w:p>
        </w:tc>
      </w:tr>
      <w:tr w:rsidR="00F718DF" w:rsidRPr="00B63AF3" w14:paraId="721E9C64" w14:textId="77777777" w:rsidTr="009D7DE4">
        <w:tc>
          <w:tcPr>
            <w:tcW w:w="4230" w:type="dxa"/>
          </w:tcPr>
          <w:p w14:paraId="6FEED8BC" w14:textId="77777777" w:rsidR="00F718DF" w:rsidRDefault="00F718DF" w:rsidP="009D7DE4">
            <w:pPr>
              <w:rPr>
                <w:color w:val="000000" w:themeColor="text1"/>
              </w:rPr>
            </w:pPr>
            <w:r>
              <w:rPr>
                <w:color w:val="000000" w:themeColor="text1"/>
              </w:rPr>
              <w:t>Philadelphia Mindfulness Scale</w:t>
            </w:r>
          </w:p>
        </w:tc>
        <w:tc>
          <w:tcPr>
            <w:tcW w:w="2610" w:type="dxa"/>
          </w:tcPr>
          <w:p w14:paraId="38FD8D32" w14:textId="77777777" w:rsidR="00F718DF" w:rsidRDefault="00F718DF" w:rsidP="009D7DE4">
            <w:pPr>
              <w:rPr>
                <w:color w:val="000000" w:themeColor="text1"/>
              </w:rPr>
            </w:pPr>
            <w:r>
              <w:rPr>
                <w:color w:val="000000" w:themeColor="text1"/>
              </w:rPr>
              <w:t>PHLMS</w:t>
            </w:r>
          </w:p>
        </w:tc>
      </w:tr>
    </w:tbl>
    <w:p w14:paraId="2F70030B" w14:textId="77777777" w:rsidR="00F718DF" w:rsidRPr="005F6177" w:rsidRDefault="00F718DF" w:rsidP="00F718DF">
      <w:pPr>
        <w:rPr>
          <w:b/>
          <w:bCs/>
          <w:color w:val="000000" w:themeColor="text1"/>
        </w:rPr>
      </w:pPr>
    </w:p>
    <w:p w14:paraId="44068C69" w14:textId="77777777" w:rsidR="008C3FEA" w:rsidRDefault="008C3FEA" w:rsidP="00F718DF">
      <w:pPr>
        <w:rPr>
          <w:b/>
          <w:bCs/>
          <w:color w:val="000000" w:themeColor="text1"/>
        </w:rPr>
      </w:pPr>
    </w:p>
    <w:p w14:paraId="677A27F7" w14:textId="77777777" w:rsidR="008C3FEA" w:rsidRDefault="008C3FEA" w:rsidP="00F718DF">
      <w:pPr>
        <w:rPr>
          <w:b/>
          <w:bCs/>
          <w:color w:val="000000" w:themeColor="text1"/>
        </w:rPr>
      </w:pPr>
    </w:p>
    <w:p w14:paraId="6ACCEEAE" w14:textId="77777777" w:rsidR="008C3FEA" w:rsidRDefault="008C3FEA" w:rsidP="00F718DF">
      <w:pPr>
        <w:rPr>
          <w:b/>
          <w:bCs/>
          <w:color w:val="000000" w:themeColor="text1"/>
        </w:rPr>
      </w:pPr>
    </w:p>
    <w:p w14:paraId="7DBA994E" w14:textId="77777777" w:rsidR="008C3FEA" w:rsidRDefault="008C3FEA" w:rsidP="00F718DF">
      <w:pPr>
        <w:rPr>
          <w:b/>
          <w:bCs/>
          <w:color w:val="000000" w:themeColor="text1"/>
        </w:rPr>
      </w:pPr>
    </w:p>
    <w:p w14:paraId="36C5AB08" w14:textId="77777777" w:rsidR="008C3FEA" w:rsidRDefault="008C3FEA" w:rsidP="00F718DF">
      <w:pPr>
        <w:rPr>
          <w:b/>
          <w:bCs/>
          <w:color w:val="000000" w:themeColor="text1"/>
        </w:rPr>
      </w:pPr>
    </w:p>
    <w:p w14:paraId="087B8736" w14:textId="77777777" w:rsidR="008C3FEA" w:rsidRDefault="008C3FEA" w:rsidP="00F718DF">
      <w:pPr>
        <w:rPr>
          <w:b/>
          <w:bCs/>
          <w:color w:val="000000" w:themeColor="text1"/>
        </w:rPr>
      </w:pPr>
    </w:p>
    <w:p w14:paraId="1DA73A0A" w14:textId="77777777" w:rsidR="008C3FEA" w:rsidRDefault="008C3FEA" w:rsidP="00F718DF">
      <w:pPr>
        <w:rPr>
          <w:b/>
          <w:bCs/>
          <w:color w:val="000000" w:themeColor="text1"/>
        </w:rPr>
      </w:pPr>
    </w:p>
    <w:p w14:paraId="0F48F094" w14:textId="77777777" w:rsidR="008C3FEA" w:rsidRDefault="008C3FEA" w:rsidP="00F718DF">
      <w:pPr>
        <w:rPr>
          <w:b/>
          <w:bCs/>
          <w:color w:val="000000" w:themeColor="text1"/>
        </w:rPr>
      </w:pPr>
    </w:p>
    <w:p w14:paraId="1028CBD7" w14:textId="77777777" w:rsidR="008C3FEA" w:rsidRDefault="008C3FEA" w:rsidP="00F718DF">
      <w:pPr>
        <w:rPr>
          <w:b/>
          <w:bCs/>
          <w:color w:val="000000" w:themeColor="text1"/>
        </w:rPr>
      </w:pPr>
    </w:p>
    <w:p w14:paraId="6BB7FFB5" w14:textId="77777777" w:rsidR="008C3FEA" w:rsidRDefault="008C3FEA" w:rsidP="00F718DF">
      <w:pPr>
        <w:rPr>
          <w:b/>
          <w:bCs/>
          <w:color w:val="000000" w:themeColor="text1"/>
        </w:rPr>
      </w:pPr>
    </w:p>
    <w:p w14:paraId="174D1772" w14:textId="77777777" w:rsidR="008C3FEA" w:rsidRDefault="008C3FEA" w:rsidP="00F718DF">
      <w:pPr>
        <w:rPr>
          <w:b/>
          <w:bCs/>
          <w:color w:val="000000" w:themeColor="text1"/>
        </w:rPr>
      </w:pPr>
    </w:p>
    <w:p w14:paraId="4140BBD5" w14:textId="77777777" w:rsidR="008C3FEA" w:rsidRDefault="008C3FEA" w:rsidP="00F718DF">
      <w:pPr>
        <w:rPr>
          <w:b/>
          <w:bCs/>
          <w:color w:val="000000" w:themeColor="text1"/>
        </w:rPr>
      </w:pPr>
    </w:p>
    <w:p w14:paraId="2C5E6429" w14:textId="77777777" w:rsidR="008C3FEA" w:rsidRDefault="008C3FEA" w:rsidP="00F718DF">
      <w:pPr>
        <w:rPr>
          <w:b/>
          <w:bCs/>
          <w:color w:val="000000" w:themeColor="text1"/>
        </w:rPr>
      </w:pPr>
    </w:p>
    <w:p w14:paraId="63C252D5" w14:textId="77777777" w:rsidR="008C3FEA" w:rsidRDefault="008C3FEA" w:rsidP="00F718DF">
      <w:pPr>
        <w:rPr>
          <w:b/>
          <w:bCs/>
          <w:color w:val="000000" w:themeColor="text1"/>
        </w:rPr>
      </w:pPr>
    </w:p>
    <w:p w14:paraId="065D466D" w14:textId="77777777" w:rsidR="008C3FEA" w:rsidRDefault="008C3FEA" w:rsidP="00F718DF">
      <w:pPr>
        <w:rPr>
          <w:b/>
          <w:bCs/>
          <w:color w:val="000000" w:themeColor="text1"/>
        </w:rPr>
      </w:pPr>
    </w:p>
    <w:p w14:paraId="5D8D021B" w14:textId="77777777" w:rsidR="008C3FEA" w:rsidRDefault="008C3FEA" w:rsidP="00F718DF">
      <w:pPr>
        <w:rPr>
          <w:b/>
          <w:bCs/>
          <w:color w:val="000000" w:themeColor="text1"/>
        </w:rPr>
      </w:pPr>
    </w:p>
    <w:p w14:paraId="26190BD9" w14:textId="77777777" w:rsidR="008C3FEA" w:rsidRDefault="008C3FEA" w:rsidP="00F718DF">
      <w:pPr>
        <w:rPr>
          <w:b/>
          <w:bCs/>
          <w:color w:val="000000" w:themeColor="text1"/>
        </w:rPr>
      </w:pPr>
    </w:p>
    <w:p w14:paraId="709578E1" w14:textId="77777777" w:rsidR="008C3FEA" w:rsidRDefault="008C3FEA" w:rsidP="00F718DF">
      <w:pPr>
        <w:rPr>
          <w:b/>
          <w:bCs/>
          <w:color w:val="000000" w:themeColor="text1"/>
        </w:rPr>
        <w:sectPr w:rsidR="008C3FEA" w:rsidSect="0004122A">
          <w:pgSz w:w="12240" w:h="15840"/>
          <w:pgMar w:top="1440" w:right="1440" w:bottom="1440" w:left="1440" w:header="720" w:footer="720" w:gutter="0"/>
          <w:cols w:space="720"/>
          <w:docGrid w:linePitch="360"/>
        </w:sectPr>
      </w:pPr>
    </w:p>
    <w:p w14:paraId="07E2337E" w14:textId="77777777" w:rsidR="008C3FEA" w:rsidRDefault="008C3FEA" w:rsidP="00F718DF">
      <w:pPr>
        <w:rPr>
          <w:b/>
          <w:bCs/>
          <w:color w:val="000000" w:themeColor="text1"/>
        </w:rPr>
      </w:pPr>
    </w:p>
    <w:p w14:paraId="0AD483D5" w14:textId="394A0C18" w:rsidR="00533875" w:rsidRPr="00C64400" w:rsidRDefault="00533875" w:rsidP="00C64400">
      <w:pPr>
        <w:pStyle w:val="TOC"/>
      </w:pPr>
      <w:bookmarkStart w:id="6" w:name="_Toc208738848"/>
      <w:r w:rsidRPr="00C64400">
        <w:t>Table S4. Literature correlations between SIMs for correlated-and-hierarchical effects models.</w:t>
      </w:r>
      <w:bookmarkEnd w:id="6"/>
    </w:p>
    <w:tbl>
      <w:tblPr>
        <w:tblStyle w:val="TableGrid"/>
        <w:tblW w:w="14580" w:type="dxa"/>
        <w:tblInd w:w="-725" w:type="dxa"/>
        <w:tblLayout w:type="fixed"/>
        <w:tblLook w:val="04A0" w:firstRow="1" w:lastRow="0" w:firstColumn="1" w:lastColumn="0" w:noHBand="0" w:noVBand="1"/>
      </w:tblPr>
      <w:tblGrid>
        <w:gridCol w:w="1710"/>
        <w:gridCol w:w="1710"/>
        <w:gridCol w:w="900"/>
        <w:gridCol w:w="900"/>
        <w:gridCol w:w="900"/>
        <w:gridCol w:w="900"/>
        <w:gridCol w:w="900"/>
        <w:gridCol w:w="900"/>
        <w:gridCol w:w="900"/>
        <w:gridCol w:w="900"/>
        <w:gridCol w:w="810"/>
        <w:gridCol w:w="810"/>
        <w:gridCol w:w="810"/>
        <w:gridCol w:w="774"/>
        <w:gridCol w:w="756"/>
      </w:tblGrid>
      <w:tr w:rsidR="00533875" w:rsidRPr="00533875" w14:paraId="29301132" w14:textId="56450EBA" w:rsidTr="00533875">
        <w:tc>
          <w:tcPr>
            <w:tcW w:w="1710" w:type="dxa"/>
          </w:tcPr>
          <w:p w14:paraId="172CE46A" w14:textId="5AE02261" w:rsidR="008C3FEA" w:rsidRPr="00533875" w:rsidRDefault="008C3FEA" w:rsidP="00F718DF">
            <w:pPr>
              <w:rPr>
                <w:color w:val="000000" w:themeColor="text1"/>
                <w:sz w:val="22"/>
                <w:szCs w:val="22"/>
              </w:rPr>
            </w:pPr>
            <w:r w:rsidRPr="00533875">
              <w:rPr>
                <w:color w:val="000000" w:themeColor="text1"/>
                <w:sz w:val="22"/>
                <w:szCs w:val="22"/>
              </w:rPr>
              <w:t>Measure</w:t>
            </w:r>
          </w:p>
        </w:tc>
        <w:tc>
          <w:tcPr>
            <w:tcW w:w="1710" w:type="dxa"/>
          </w:tcPr>
          <w:p w14:paraId="304365A4" w14:textId="49D1624A" w:rsidR="008C3FEA" w:rsidRPr="00533875" w:rsidRDefault="008C3FEA" w:rsidP="00F718DF">
            <w:pPr>
              <w:rPr>
                <w:color w:val="000000" w:themeColor="text1"/>
                <w:sz w:val="22"/>
                <w:szCs w:val="22"/>
              </w:rPr>
            </w:pPr>
            <w:r w:rsidRPr="00533875">
              <w:rPr>
                <w:color w:val="000000" w:themeColor="text1"/>
                <w:sz w:val="22"/>
                <w:szCs w:val="22"/>
              </w:rPr>
              <w:t>MAIA_TOTAL</w:t>
            </w:r>
          </w:p>
        </w:tc>
        <w:tc>
          <w:tcPr>
            <w:tcW w:w="900" w:type="dxa"/>
          </w:tcPr>
          <w:p w14:paraId="249F01B9" w14:textId="1D4C19A7" w:rsidR="008C3FEA" w:rsidRPr="00533875" w:rsidRDefault="008C3FEA" w:rsidP="00F718DF">
            <w:pPr>
              <w:rPr>
                <w:i/>
                <w:iCs/>
                <w:color w:val="000000" w:themeColor="text1"/>
                <w:sz w:val="22"/>
                <w:szCs w:val="22"/>
              </w:rPr>
            </w:pPr>
            <w:r w:rsidRPr="00533875">
              <w:rPr>
                <w:i/>
                <w:iCs/>
                <w:color w:val="000000" w:themeColor="text1"/>
                <w:sz w:val="22"/>
                <w:szCs w:val="22"/>
              </w:rPr>
              <w:t>MAIA_NO</w:t>
            </w:r>
          </w:p>
        </w:tc>
        <w:tc>
          <w:tcPr>
            <w:tcW w:w="900" w:type="dxa"/>
          </w:tcPr>
          <w:p w14:paraId="0311D214" w14:textId="256D991A" w:rsidR="008C3FEA" w:rsidRPr="00533875" w:rsidRDefault="008C3FEA" w:rsidP="00F718DF">
            <w:pPr>
              <w:rPr>
                <w:i/>
                <w:iCs/>
                <w:color w:val="000000" w:themeColor="text1"/>
                <w:sz w:val="22"/>
                <w:szCs w:val="22"/>
              </w:rPr>
            </w:pPr>
            <w:r w:rsidRPr="00533875">
              <w:rPr>
                <w:i/>
                <w:iCs/>
                <w:color w:val="000000" w:themeColor="text1"/>
                <w:sz w:val="22"/>
                <w:szCs w:val="22"/>
              </w:rPr>
              <w:t>MAIA_ND</w:t>
            </w:r>
          </w:p>
        </w:tc>
        <w:tc>
          <w:tcPr>
            <w:tcW w:w="900" w:type="dxa"/>
          </w:tcPr>
          <w:p w14:paraId="5DB501C3" w14:textId="62314C59" w:rsidR="008C3FEA" w:rsidRPr="00533875" w:rsidRDefault="008C3FEA" w:rsidP="00F718DF">
            <w:pPr>
              <w:rPr>
                <w:i/>
                <w:iCs/>
                <w:color w:val="000000" w:themeColor="text1"/>
                <w:sz w:val="22"/>
                <w:szCs w:val="22"/>
              </w:rPr>
            </w:pPr>
            <w:r w:rsidRPr="00533875">
              <w:rPr>
                <w:i/>
                <w:iCs/>
                <w:color w:val="000000" w:themeColor="text1"/>
                <w:sz w:val="22"/>
                <w:szCs w:val="22"/>
              </w:rPr>
              <w:t>MAIA_NW</w:t>
            </w:r>
          </w:p>
        </w:tc>
        <w:tc>
          <w:tcPr>
            <w:tcW w:w="900" w:type="dxa"/>
          </w:tcPr>
          <w:p w14:paraId="04116E09" w14:textId="4D4B0BDA" w:rsidR="008C3FEA" w:rsidRPr="00533875" w:rsidRDefault="008C3FEA" w:rsidP="00F718DF">
            <w:pPr>
              <w:rPr>
                <w:i/>
                <w:iCs/>
                <w:color w:val="000000" w:themeColor="text1"/>
                <w:sz w:val="22"/>
                <w:szCs w:val="22"/>
              </w:rPr>
            </w:pPr>
            <w:r w:rsidRPr="00533875">
              <w:rPr>
                <w:i/>
                <w:iCs/>
                <w:color w:val="000000" w:themeColor="text1"/>
                <w:sz w:val="22"/>
                <w:szCs w:val="22"/>
              </w:rPr>
              <w:t>MAIA_AR</w:t>
            </w:r>
          </w:p>
        </w:tc>
        <w:tc>
          <w:tcPr>
            <w:tcW w:w="900" w:type="dxa"/>
          </w:tcPr>
          <w:p w14:paraId="2BB711BC" w14:textId="004BC97E" w:rsidR="008C3FEA" w:rsidRPr="00533875" w:rsidRDefault="008C3FEA" w:rsidP="00F718DF">
            <w:pPr>
              <w:rPr>
                <w:i/>
                <w:iCs/>
                <w:color w:val="000000" w:themeColor="text1"/>
                <w:sz w:val="22"/>
                <w:szCs w:val="22"/>
              </w:rPr>
            </w:pPr>
            <w:r w:rsidRPr="00533875">
              <w:rPr>
                <w:i/>
                <w:iCs/>
                <w:color w:val="000000" w:themeColor="text1"/>
                <w:sz w:val="22"/>
                <w:szCs w:val="22"/>
              </w:rPr>
              <w:t>MAIA_EA</w:t>
            </w:r>
          </w:p>
        </w:tc>
        <w:tc>
          <w:tcPr>
            <w:tcW w:w="900" w:type="dxa"/>
          </w:tcPr>
          <w:p w14:paraId="1ECA6AC9" w14:textId="4FC54171" w:rsidR="008C3FEA" w:rsidRPr="00533875" w:rsidRDefault="008C3FEA" w:rsidP="00F718DF">
            <w:pPr>
              <w:rPr>
                <w:i/>
                <w:iCs/>
                <w:color w:val="000000" w:themeColor="text1"/>
                <w:sz w:val="22"/>
                <w:szCs w:val="22"/>
              </w:rPr>
            </w:pPr>
            <w:r w:rsidRPr="00533875">
              <w:rPr>
                <w:i/>
                <w:iCs/>
                <w:color w:val="000000" w:themeColor="text1"/>
                <w:sz w:val="22"/>
                <w:szCs w:val="22"/>
              </w:rPr>
              <w:t>MAIA_SR</w:t>
            </w:r>
          </w:p>
        </w:tc>
        <w:tc>
          <w:tcPr>
            <w:tcW w:w="900" w:type="dxa"/>
          </w:tcPr>
          <w:p w14:paraId="5D5F921F" w14:textId="1B991FAF" w:rsidR="008C3FEA" w:rsidRPr="00533875" w:rsidRDefault="008C3FEA" w:rsidP="00F718DF">
            <w:pPr>
              <w:rPr>
                <w:i/>
                <w:iCs/>
                <w:color w:val="000000" w:themeColor="text1"/>
                <w:sz w:val="22"/>
                <w:szCs w:val="22"/>
              </w:rPr>
            </w:pPr>
            <w:r w:rsidRPr="00533875">
              <w:rPr>
                <w:i/>
                <w:iCs/>
                <w:color w:val="000000" w:themeColor="text1"/>
                <w:sz w:val="22"/>
                <w:szCs w:val="22"/>
              </w:rPr>
              <w:t>MAIA_BL</w:t>
            </w:r>
          </w:p>
        </w:tc>
        <w:tc>
          <w:tcPr>
            <w:tcW w:w="900" w:type="dxa"/>
          </w:tcPr>
          <w:p w14:paraId="20C7A994" w14:textId="175904C5" w:rsidR="008C3FEA" w:rsidRPr="00533875" w:rsidRDefault="008C3FEA" w:rsidP="00F718DF">
            <w:pPr>
              <w:rPr>
                <w:i/>
                <w:iCs/>
                <w:color w:val="000000" w:themeColor="text1"/>
                <w:sz w:val="22"/>
                <w:szCs w:val="22"/>
              </w:rPr>
            </w:pPr>
            <w:r w:rsidRPr="00533875">
              <w:rPr>
                <w:i/>
                <w:iCs/>
                <w:color w:val="000000" w:themeColor="text1"/>
                <w:sz w:val="22"/>
                <w:szCs w:val="22"/>
              </w:rPr>
              <w:t>MAIA_TR</w:t>
            </w:r>
          </w:p>
        </w:tc>
        <w:tc>
          <w:tcPr>
            <w:tcW w:w="810" w:type="dxa"/>
          </w:tcPr>
          <w:p w14:paraId="3BBD2110" w14:textId="47A90339" w:rsidR="008C3FEA" w:rsidRPr="00533875" w:rsidRDefault="008C3FEA" w:rsidP="00F718DF">
            <w:pPr>
              <w:rPr>
                <w:color w:val="000000" w:themeColor="text1"/>
                <w:sz w:val="22"/>
                <w:szCs w:val="22"/>
              </w:rPr>
            </w:pPr>
            <w:r w:rsidRPr="00533875">
              <w:rPr>
                <w:color w:val="000000" w:themeColor="text1"/>
                <w:sz w:val="22"/>
                <w:szCs w:val="22"/>
              </w:rPr>
              <w:t>SBC_A</w:t>
            </w:r>
          </w:p>
        </w:tc>
        <w:tc>
          <w:tcPr>
            <w:tcW w:w="810" w:type="dxa"/>
          </w:tcPr>
          <w:p w14:paraId="39337BFA" w14:textId="3659E7FC" w:rsidR="008C3FEA" w:rsidRPr="00533875" w:rsidRDefault="008C3FEA" w:rsidP="00F718DF">
            <w:pPr>
              <w:rPr>
                <w:color w:val="000000" w:themeColor="text1"/>
                <w:sz w:val="22"/>
                <w:szCs w:val="22"/>
              </w:rPr>
            </w:pPr>
            <w:r w:rsidRPr="00533875">
              <w:rPr>
                <w:color w:val="000000" w:themeColor="text1"/>
                <w:sz w:val="22"/>
                <w:szCs w:val="22"/>
              </w:rPr>
              <w:t>SBC_D</w:t>
            </w:r>
          </w:p>
        </w:tc>
        <w:tc>
          <w:tcPr>
            <w:tcW w:w="810" w:type="dxa"/>
          </w:tcPr>
          <w:p w14:paraId="5D1E41EC" w14:textId="2D332A1A" w:rsidR="008C3FEA" w:rsidRPr="00533875" w:rsidRDefault="008C3FEA" w:rsidP="00F718DF">
            <w:pPr>
              <w:rPr>
                <w:color w:val="000000" w:themeColor="text1"/>
                <w:sz w:val="22"/>
                <w:szCs w:val="22"/>
              </w:rPr>
            </w:pPr>
            <w:r w:rsidRPr="00533875">
              <w:rPr>
                <w:color w:val="000000" w:themeColor="text1"/>
                <w:sz w:val="22"/>
                <w:szCs w:val="22"/>
              </w:rPr>
              <w:t>VSI</w:t>
            </w:r>
          </w:p>
        </w:tc>
        <w:tc>
          <w:tcPr>
            <w:tcW w:w="774" w:type="dxa"/>
          </w:tcPr>
          <w:p w14:paraId="07C303BE" w14:textId="7FF9837D" w:rsidR="008C3FEA" w:rsidRPr="00533875" w:rsidRDefault="008C3FEA" w:rsidP="00F718DF">
            <w:pPr>
              <w:rPr>
                <w:color w:val="000000" w:themeColor="text1"/>
                <w:sz w:val="22"/>
                <w:szCs w:val="22"/>
              </w:rPr>
            </w:pPr>
            <w:r w:rsidRPr="00533875">
              <w:rPr>
                <w:color w:val="000000" w:themeColor="text1"/>
                <w:sz w:val="22"/>
                <w:szCs w:val="22"/>
              </w:rPr>
              <w:t>CAQ</w:t>
            </w:r>
          </w:p>
        </w:tc>
        <w:tc>
          <w:tcPr>
            <w:tcW w:w="756" w:type="dxa"/>
          </w:tcPr>
          <w:p w14:paraId="3252D8E4" w14:textId="652B91E0" w:rsidR="008C3FEA" w:rsidRPr="00533875" w:rsidRDefault="008C3FEA" w:rsidP="00F718DF">
            <w:pPr>
              <w:rPr>
                <w:color w:val="000000" w:themeColor="text1"/>
                <w:sz w:val="22"/>
                <w:szCs w:val="22"/>
              </w:rPr>
            </w:pPr>
            <w:r w:rsidRPr="00533875">
              <w:rPr>
                <w:color w:val="000000" w:themeColor="text1"/>
                <w:sz w:val="22"/>
                <w:szCs w:val="22"/>
              </w:rPr>
              <w:t>BAQ</w:t>
            </w:r>
          </w:p>
        </w:tc>
      </w:tr>
      <w:tr w:rsidR="00533875" w:rsidRPr="00533875" w14:paraId="6EEC8A55" w14:textId="2F57607F" w:rsidTr="00533875">
        <w:tc>
          <w:tcPr>
            <w:tcW w:w="1710" w:type="dxa"/>
          </w:tcPr>
          <w:p w14:paraId="341071F9" w14:textId="691D4372" w:rsidR="008C3FEA" w:rsidRPr="00533875" w:rsidRDefault="008C3FEA" w:rsidP="008C3FEA">
            <w:pPr>
              <w:rPr>
                <w:color w:val="000000" w:themeColor="text1"/>
                <w:sz w:val="22"/>
                <w:szCs w:val="22"/>
              </w:rPr>
            </w:pPr>
            <w:r w:rsidRPr="00533875">
              <w:rPr>
                <w:color w:val="000000" w:themeColor="text1"/>
                <w:sz w:val="22"/>
                <w:szCs w:val="22"/>
              </w:rPr>
              <w:t>MAIA_TOTAL</w:t>
            </w:r>
          </w:p>
        </w:tc>
        <w:tc>
          <w:tcPr>
            <w:tcW w:w="1710" w:type="dxa"/>
          </w:tcPr>
          <w:p w14:paraId="7BC53F5B" w14:textId="77777777" w:rsidR="00533875" w:rsidRPr="00533875" w:rsidRDefault="00533875" w:rsidP="008C3FEA">
            <w:pPr>
              <w:rPr>
                <w:color w:val="000000" w:themeColor="text1"/>
                <w:sz w:val="22"/>
                <w:szCs w:val="22"/>
              </w:rPr>
            </w:pPr>
            <w:r w:rsidRPr="00533875">
              <w:rPr>
                <w:color w:val="000000" w:themeColor="text1"/>
                <w:sz w:val="22"/>
                <w:szCs w:val="22"/>
              </w:rPr>
              <w:t xml:space="preserve">Correlation </w:t>
            </w:r>
          </w:p>
          <w:p w14:paraId="75F129E2" w14:textId="446542EC" w:rsidR="00533875" w:rsidRPr="00533875" w:rsidRDefault="00533875" w:rsidP="008C3FEA">
            <w:pPr>
              <w:rPr>
                <w:color w:val="000000" w:themeColor="text1"/>
                <w:sz w:val="22"/>
                <w:szCs w:val="22"/>
              </w:rPr>
            </w:pPr>
            <w:r w:rsidRPr="00533875">
              <w:rPr>
                <w:color w:val="000000" w:themeColor="text1"/>
                <w:sz w:val="22"/>
                <w:szCs w:val="22"/>
              </w:rPr>
              <w:t>(Source)</w:t>
            </w:r>
          </w:p>
        </w:tc>
        <w:tc>
          <w:tcPr>
            <w:tcW w:w="900" w:type="dxa"/>
          </w:tcPr>
          <w:p w14:paraId="3FE0A76E" w14:textId="7F3401D0" w:rsidR="008C3FEA" w:rsidRPr="00533875" w:rsidRDefault="008C3FEA" w:rsidP="008C3FEA">
            <w:pPr>
              <w:rPr>
                <w:color w:val="000000" w:themeColor="text1"/>
                <w:sz w:val="22"/>
                <w:szCs w:val="22"/>
              </w:rPr>
            </w:pPr>
          </w:p>
        </w:tc>
        <w:tc>
          <w:tcPr>
            <w:tcW w:w="900" w:type="dxa"/>
          </w:tcPr>
          <w:p w14:paraId="28840932" w14:textId="7CC32597" w:rsidR="008C3FEA" w:rsidRPr="00533875" w:rsidRDefault="008C3FEA" w:rsidP="008C3FEA">
            <w:pPr>
              <w:rPr>
                <w:color w:val="000000" w:themeColor="text1"/>
                <w:sz w:val="22"/>
                <w:szCs w:val="22"/>
              </w:rPr>
            </w:pPr>
          </w:p>
        </w:tc>
        <w:tc>
          <w:tcPr>
            <w:tcW w:w="900" w:type="dxa"/>
          </w:tcPr>
          <w:p w14:paraId="6C617BA8" w14:textId="68DCE17B" w:rsidR="008C3FEA" w:rsidRPr="00533875" w:rsidRDefault="008C3FEA" w:rsidP="008C3FEA">
            <w:pPr>
              <w:rPr>
                <w:color w:val="000000" w:themeColor="text1"/>
                <w:sz w:val="22"/>
                <w:szCs w:val="22"/>
              </w:rPr>
            </w:pPr>
          </w:p>
        </w:tc>
        <w:tc>
          <w:tcPr>
            <w:tcW w:w="900" w:type="dxa"/>
          </w:tcPr>
          <w:p w14:paraId="72D1DA95" w14:textId="34CE4940" w:rsidR="008C3FEA" w:rsidRPr="00533875" w:rsidRDefault="008C3FEA" w:rsidP="008C3FEA">
            <w:pPr>
              <w:rPr>
                <w:color w:val="000000" w:themeColor="text1"/>
                <w:sz w:val="22"/>
                <w:szCs w:val="22"/>
              </w:rPr>
            </w:pPr>
          </w:p>
        </w:tc>
        <w:tc>
          <w:tcPr>
            <w:tcW w:w="900" w:type="dxa"/>
          </w:tcPr>
          <w:p w14:paraId="77BB7E63" w14:textId="4C640986" w:rsidR="008C3FEA" w:rsidRPr="00533875" w:rsidRDefault="008C3FEA" w:rsidP="008C3FEA">
            <w:pPr>
              <w:rPr>
                <w:color w:val="000000" w:themeColor="text1"/>
                <w:sz w:val="22"/>
                <w:szCs w:val="22"/>
              </w:rPr>
            </w:pPr>
          </w:p>
        </w:tc>
        <w:tc>
          <w:tcPr>
            <w:tcW w:w="900" w:type="dxa"/>
          </w:tcPr>
          <w:p w14:paraId="0B61F746" w14:textId="70C839F3" w:rsidR="008C3FEA" w:rsidRPr="00533875" w:rsidRDefault="008C3FEA" w:rsidP="008C3FEA">
            <w:pPr>
              <w:rPr>
                <w:color w:val="000000" w:themeColor="text1"/>
                <w:sz w:val="22"/>
                <w:szCs w:val="22"/>
              </w:rPr>
            </w:pPr>
          </w:p>
        </w:tc>
        <w:tc>
          <w:tcPr>
            <w:tcW w:w="900" w:type="dxa"/>
          </w:tcPr>
          <w:p w14:paraId="5A18CE13" w14:textId="68A3D8FC" w:rsidR="008C3FEA" w:rsidRPr="00533875" w:rsidRDefault="008C3FEA" w:rsidP="008C3FEA">
            <w:pPr>
              <w:rPr>
                <w:color w:val="000000" w:themeColor="text1"/>
                <w:sz w:val="22"/>
                <w:szCs w:val="22"/>
              </w:rPr>
            </w:pPr>
          </w:p>
        </w:tc>
        <w:tc>
          <w:tcPr>
            <w:tcW w:w="900" w:type="dxa"/>
          </w:tcPr>
          <w:p w14:paraId="60F55B94" w14:textId="5B18FCB7" w:rsidR="008C3FEA" w:rsidRPr="00533875" w:rsidRDefault="008C3FEA" w:rsidP="008C3FEA">
            <w:pPr>
              <w:rPr>
                <w:color w:val="000000" w:themeColor="text1"/>
                <w:sz w:val="22"/>
                <w:szCs w:val="22"/>
              </w:rPr>
            </w:pPr>
          </w:p>
        </w:tc>
        <w:tc>
          <w:tcPr>
            <w:tcW w:w="810" w:type="dxa"/>
          </w:tcPr>
          <w:p w14:paraId="586D40CA" w14:textId="3F091936" w:rsidR="008C3FEA" w:rsidRPr="00533875" w:rsidRDefault="008C3FEA" w:rsidP="008C3FEA">
            <w:pPr>
              <w:rPr>
                <w:color w:val="000000" w:themeColor="text1"/>
                <w:sz w:val="22"/>
                <w:szCs w:val="22"/>
              </w:rPr>
            </w:pPr>
          </w:p>
        </w:tc>
        <w:tc>
          <w:tcPr>
            <w:tcW w:w="810" w:type="dxa"/>
          </w:tcPr>
          <w:p w14:paraId="249EC709" w14:textId="502BE550" w:rsidR="008C3FEA" w:rsidRPr="00533875" w:rsidRDefault="008C3FEA" w:rsidP="008C3FEA">
            <w:pPr>
              <w:rPr>
                <w:color w:val="000000" w:themeColor="text1"/>
                <w:sz w:val="22"/>
                <w:szCs w:val="22"/>
              </w:rPr>
            </w:pPr>
          </w:p>
        </w:tc>
        <w:tc>
          <w:tcPr>
            <w:tcW w:w="810" w:type="dxa"/>
          </w:tcPr>
          <w:p w14:paraId="1960311B" w14:textId="27AA6D32" w:rsidR="008C3FEA" w:rsidRPr="00533875" w:rsidRDefault="008C3FEA" w:rsidP="008C3FEA">
            <w:pPr>
              <w:rPr>
                <w:color w:val="000000" w:themeColor="text1"/>
                <w:sz w:val="22"/>
                <w:szCs w:val="22"/>
              </w:rPr>
            </w:pPr>
          </w:p>
        </w:tc>
        <w:tc>
          <w:tcPr>
            <w:tcW w:w="774" w:type="dxa"/>
          </w:tcPr>
          <w:p w14:paraId="66A33822" w14:textId="2A4B5937" w:rsidR="008C3FEA" w:rsidRPr="00533875" w:rsidRDefault="008C3FEA" w:rsidP="008C3FEA">
            <w:pPr>
              <w:rPr>
                <w:color w:val="000000" w:themeColor="text1"/>
                <w:sz w:val="22"/>
                <w:szCs w:val="22"/>
              </w:rPr>
            </w:pPr>
          </w:p>
        </w:tc>
        <w:tc>
          <w:tcPr>
            <w:tcW w:w="756" w:type="dxa"/>
          </w:tcPr>
          <w:p w14:paraId="461DAE6B" w14:textId="01ACA55D" w:rsidR="008C3FEA" w:rsidRPr="00533875" w:rsidRDefault="00533875" w:rsidP="008C3FEA">
            <w:pPr>
              <w:rPr>
                <w:color w:val="000000" w:themeColor="text1"/>
                <w:sz w:val="22"/>
                <w:szCs w:val="22"/>
              </w:rPr>
            </w:pPr>
            <w:r>
              <w:rPr>
                <w:color w:val="000000" w:themeColor="text1"/>
                <w:sz w:val="22"/>
                <w:szCs w:val="22"/>
              </w:rPr>
              <w:t>0.56</w:t>
            </w:r>
            <w:r w:rsidRPr="00533875">
              <w:rPr>
                <w:color w:val="000000" w:themeColor="text1"/>
                <w:sz w:val="22"/>
                <w:szCs w:val="22"/>
                <w:vertAlign w:val="superscript"/>
              </w:rPr>
              <w:t>a</w:t>
            </w:r>
          </w:p>
        </w:tc>
      </w:tr>
      <w:tr w:rsidR="00533875" w:rsidRPr="00533875" w14:paraId="77A35CDC" w14:textId="7BB9273E" w:rsidTr="00533875">
        <w:tc>
          <w:tcPr>
            <w:tcW w:w="1710" w:type="dxa"/>
          </w:tcPr>
          <w:p w14:paraId="0383CE27" w14:textId="7478679E" w:rsidR="008C3FEA" w:rsidRPr="00533875" w:rsidRDefault="008C3FEA" w:rsidP="008C3FEA">
            <w:pPr>
              <w:rPr>
                <w:i/>
                <w:iCs/>
                <w:color w:val="000000" w:themeColor="text1"/>
                <w:sz w:val="22"/>
                <w:szCs w:val="22"/>
              </w:rPr>
            </w:pPr>
            <w:r w:rsidRPr="00533875">
              <w:rPr>
                <w:i/>
                <w:iCs/>
                <w:color w:val="000000" w:themeColor="text1"/>
                <w:sz w:val="22"/>
                <w:szCs w:val="22"/>
              </w:rPr>
              <w:t>MAIA_NO</w:t>
            </w:r>
          </w:p>
        </w:tc>
        <w:tc>
          <w:tcPr>
            <w:tcW w:w="1710" w:type="dxa"/>
          </w:tcPr>
          <w:p w14:paraId="7288579A" w14:textId="77777777" w:rsidR="008C3FEA" w:rsidRPr="00533875" w:rsidRDefault="008C3FEA" w:rsidP="008C3FEA">
            <w:pPr>
              <w:rPr>
                <w:color w:val="000000" w:themeColor="text1"/>
                <w:sz w:val="22"/>
                <w:szCs w:val="22"/>
              </w:rPr>
            </w:pPr>
          </w:p>
        </w:tc>
        <w:tc>
          <w:tcPr>
            <w:tcW w:w="900" w:type="dxa"/>
          </w:tcPr>
          <w:p w14:paraId="739599F1" w14:textId="77777777" w:rsidR="008C3FEA" w:rsidRPr="00533875" w:rsidRDefault="008C3FEA" w:rsidP="008C3FEA">
            <w:pPr>
              <w:rPr>
                <w:color w:val="000000" w:themeColor="text1"/>
                <w:sz w:val="22"/>
                <w:szCs w:val="22"/>
              </w:rPr>
            </w:pPr>
          </w:p>
        </w:tc>
        <w:tc>
          <w:tcPr>
            <w:tcW w:w="900" w:type="dxa"/>
          </w:tcPr>
          <w:p w14:paraId="4D3F9B13" w14:textId="62B84710" w:rsidR="008C3FEA" w:rsidRPr="00533875" w:rsidRDefault="00533875" w:rsidP="008C3FEA">
            <w:pPr>
              <w:rPr>
                <w:color w:val="000000" w:themeColor="text1"/>
                <w:sz w:val="22"/>
                <w:szCs w:val="22"/>
              </w:rPr>
            </w:pPr>
            <w:r>
              <w:rPr>
                <w:color w:val="000000" w:themeColor="text1"/>
                <w:sz w:val="22"/>
                <w:szCs w:val="22"/>
              </w:rPr>
              <w:t>0.19</w:t>
            </w:r>
            <w:r w:rsidRPr="00533875">
              <w:rPr>
                <w:color w:val="000000" w:themeColor="text1"/>
                <w:sz w:val="22"/>
                <w:szCs w:val="22"/>
                <w:vertAlign w:val="superscript"/>
              </w:rPr>
              <w:t>b</w:t>
            </w:r>
          </w:p>
        </w:tc>
        <w:tc>
          <w:tcPr>
            <w:tcW w:w="900" w:type="dxa"/>
          </w:tcPr>
          <w:p w14:paraId="1C2D10BB" w14:textId="6E151896" w:rsidR="008C3FEA" w:rsidRPr="00533875" w:rsidRDefault="00533875" w:rsidP="008C3FEA">
            <w:pPr>
              <w:rPr>
                <w:color w:val="000000" w:themeColor="text1"/>
                <w:sz w:val="22"/>
                <w:szCs w:val="22"/>
              </w:rPr>
            </w:pPr>
            <w:r>
              <w:rPr>
                <w:color w:val="000000" w:themeColor="text1"/>
                <w:sz w:val="22"/>
                <w:szCs w:val="22"/>
              </w:rPr>
              <w:t>-0.02</w:t>
            </w:r>
          </w:p>
        </w:tc>
        <w:tc>
          <w:tcPr>
            <w:tcW w:w="900" w:type="dxa"/>
          </w:tcPr>
          <w:p w14:paraId="07E78DD5" w14:textId="3F49147C" w:rsidR="008C3FEA" w:rsidRPr="00533875" w:rsidRDefault="00533875" w:rsidP="008C3FEA">
            <w:pPr>
              <w:rPr>
                <w:color w:val="000000" w:themeColor="text1"/>
                <w:sz w:val="22"/>
                <w:szCs w:val="22"/>
              </w:rPr>
            </w:pPr>
            <w:r>
              <w:rPr>
                <w:color w:val="000000" w:themeColor="text1"/>
                <w:sz w:val="22"/>
                <w:szCs w:val="22"/>
              </w:rPr>
              <w:t>0.43</w:t>
            </w:r>
          </w:p>
        </w:tc>
        <w:tc>
          <w:tcPr>
            <w:tcW w:w="900" w:type="dxa"/>
          </w:tcPr>
          <w:p w14:paraId="5938EB2F" w14:textId="007FABDF" w:rsidR="008C3FEA" w:rsidRPr="00533875" w:rsidRDefault="00533875" w:rsidP="008C3FEA">
            <w:pPr>
              <w:rPr>
                <w:color w:val="000000" w:themeColor="text1"/>
                <w:sz w:val="22"/>
                <w:szCs w:val="22"/>
              </w:rPr>
            </w:pPr>
            <w:r>
              <w:rPr>
                <w:color w:val="000000" w:themeColor="text1"/>
                <w:sz w:val="22"/>
                <w:szCs w:val="22"/>
              </w:rPr>
              <w:t>0.58</w:t>
            </w:r>
          </w:p>
        </w:tc>
        <w:tc>
          <w:tcPr>
            <w:tcW w:w="900" w:type="dxa"/>
          </w:tcPr>
          <w:p w14:paraId="6FDF7681" w14:textId="137A3FFC" w:rsidR="008C3FEA" w:rsidRPr="00533875" w:rsidRDefault="00533875" w:rsidP="008C3FEA">
            <w:pPr>
              <w:rPr>
                <w:color w:val="000000" w:themeColor="text1"/>
                <w:sz w:val="22"/>
                <w:szCs w:val="22"/>
              </w:rPr>
            </w:pPr>
            <w:r>
              <w:rPr>
                <w:color w:val="000000" w:themeColor="text1"/>
                <w:sz w:val="22"/>
                <w:szCs w:val="22"/>
              </w:rPr>
              <w:t>0.38</w:t>
            </w:r>
          </w:p>
        </w:tc>
        <w:tc>
          <w:tcPr>
            <w:tcW w:w="900" w:type="dxa"/>
          </w:tcPr>
          <w:p w14:paraId="0822C14C" w14:textId="7AC1FA1F" w:rsidR="008C3FEA" w:rsidRPr="00533875" w:rsidRDefault="00533875" w:rsidP="008C3FEA">
            <w:pPr>
              <w:rPr>
                <w:color w:val="000000" w:themeColor="text1"/>
                <w:sz w:val="22"/>
                <w:szCs w:val="22"/>
              </w:rPr>
            </w:pPr>
            <w:r>
              <w:rPr>
                <w:color w:val="000000" w:themeColor="text1"/>
                <w:sz w:val="22"/>
                <w:szCs w:val="22"/>
              </w:rPr>
              <w:t>0.45</w:t>
            </w:r>
          </w:p>
        </w:tc>
        <w:tc>
          <w:tcPr>
            <w:tcW w:w="900" w:type="dxa"/>
          </w:tcPr>
          <w:p w14:paraId="589D71B9" w14:textId="54FDB7A5" w:rsidR="008C3FEA" w:rsidRPr="00533875" w:rsidRDefault="00533875" w:rsidP="008C3FEA">
            <w:pPr>
              <w:rPr>
                <w:color w:val="000000" w:themeColor="text1"/>
                <w:sz w:val="22"/>
                <w:szCs w:val="22"/>
              </w:rPr>
            </w:pPr>
            <w:r>
              <w:rPr>
                <w:color w:val="000000" w:themeColor="text1"/>
                <w:sz w:val="22"/>
                <w:szCs w:val="22"/>
              </w:rPr>
              <w:t>0.21</w:t>
            </w:r>
          </w:p>
        </w:tc>
        <w:tc>
          <w:tcPr>
            <w:tcW w:w="810" w:type="dxa"/>
          </w:tcPr>
          <w:p w14:paraId="39F2F641" w14:textId="77777777" w:rsidR="008C3FEA" w:rsidRPr="00533875" w:rsidRDefault="008C3FEA" w:rsidP="008C3FEA">
            <w:pPr>
              <w:rPr>
                <w:color w:val="000000" w:themeColor="text1"/>
                <w:sz w:val="22"/>
                <w:szCs w:val="22"/>
              </w:rPr>
            </w:pPr>
          </w:p>
        </w:tc>
        <w:tc>
          <w:tcPr>
            <w:tcW w:w="810" w:type="dxa"/>
          </w:tcPr>
          <w:p w14:paraId="785EC385" w14:textId="77777777" w:rsidR="008C3FEA" w:rsidRPr="00533875" w:rsidRDefault="008C3FEA" w:rsidP="008C3FEA">
            <w:pPr>
              <w:rPr>
                <w:color w:val="000000" w:themeColor="text1"/>
                <w:sz w:val="22"/>
                <w:szCs w:val="22"/>
              </w:rPr>
            </w:pPr>
          </w:p>
        </w:tc>
        <w:tc>
          <w:tcPr>
            <w:tcW w:w="810" w:type="dxa"/>
          </w:tcPr>
          <w:p w14:paraId="6EE6BF69" w14:textId="77777777" w:rsidR="008C3FEA" w:rsidRPr="00533875" w:rsidRDefault="008C3FEA" w:rsidP="008C3FEA">
            <w:pPr>
              <w:rPr>
                <w:color w:val="000000" w:themeColor="text1"/>
                <w:sz w:val="22"/>
                <w:szCs w:val="22"/>
              </w:rPr>
            </w:pPr>
          </w:p>
        </w:tc>
        <w:tc>
          <w:tcPr>
            <w:tcW w:w="774" w:type="dxa"/>
          </w:tcPr>
          <w:p w14:paraId="7A34BDC3" w14:textId="77777777" w:rsidR="008C3FEA" w:rsidRPr="00533875" w:rsidRDefault="008C3FEA" w:rsidP="008C3FEA">
            <w:pPr>
              <w:rPr>
                <w:color w:val="000000" w:themeColor="text1"/>
                <w:sz w:val="22"/>
                <w:szCs w:val="22"/>
              </w:rPr>
            </w:pPr>
          </w:p>
        </w:tc>
        <w:tc>
          <w:tcPr>
            <w:tcW w:w="756" w:type="dxa"/>
          </w:tcPr>
          <w:p w14:paraId="092376B4" w14:textId="77777777" w:rsidR="008C3FEA" w:rsidRPr="00533875" w:rsidRDefault="008C3FEA" w:rsidP="008C3FEA">
            <w:pPr>
              <w:rPr>
                <w:color w:val="000000" w:themeColor="text1"/>
                <w:sz w:val="22"/>
                <w:szCs w:val="22"/>
              </w:rPr>
            </w:pPr>
          </w:p>
        </w:tc>
      </w:tr>
      <w:tr w:rsidR="00533875" w:rsidRPr="00533875" w14:paraId="7CDE4F83" w14:textId="308D9090" w:rsidTr="00533875">
        <w:tc>
          <w:tcPr>
            <w:tcW w:w="1710" w:type="dxa"/>
          </w:tcPr>
          <w:p w14:paraId="512E6E9D" w14:textId="109D3AAF" w:rsidR="008C3FEA" w:rsidRPr="00533875" w:rsidRDefault="008C3FEA" w:rsidP="008C3FEA">
            <w:pPr>
              <w:rPr>
                <w:i/>
                <w:iCs/>
                <w:color w:val="000000" w:themeColor="text1"/>
                <w:sz w:val="22"/>
                <w:szCs w:val="22"/>
              </w:rPr>
            </w:pPr>
            <w:r w:rsidRPr="00533875">
              <w:rPr>
                <w:i/>
                <w:iCs/>
                <w:color w:val="000000" w:themeColor="text1"/>
                <w:sz w:val="22"/>
                <w:szCs w:val="22"/>
              </w:rPr>
              <w:t>MAIA_ND</w:t>
            </w:r>
          </w:p>
        </w:tc>
        <w:tc>
          <w:tcPr>
            <w:tcW w:w="1710" w:type="dxa"/>
          </w:tcPr>
          <w:p w14:paraId="7D565F43" w14:textId="77777777" w:rsidR="008C3FEA" w:rsidRPr="00533875" w:rsidRDefault="008C3FEA" w:rsidP="008C3FEA">
            <w:pPr>
              <w:rPr>
                <w:color w:val="000000" w:themeColor="text1"/>
                <w:sz w:val="22"/>
                <w:szCs w:val="22"/>
              </w:rPr>
            </w:pPr>
          </w:p>
        </w:tc>
        <w:tc>
          <w:tcPr>
            <w:tcW w:w="900" w:type="dxa"/>
          </w:tcPr>
          <w:p w14:paraId="7591928F" w14:textId="77777777" w:rsidR="008C3FEA" w:rsidRPr="00533875" w:rsidRDefault="008C3FEA" w:rsidP="008C3FEA">
            <w:pPr>
              <w:rPr>
                <w:color w:val="000000" w:themeColor="text1"/>
                <w:sz w:val="22"/>
                <w:szCs w:val="22"/>
              </w:rPr>
            </w:pPr>
          </w:p>
        </w:tc>
        <w:tc>
          <w:tcPr>
            <w:tcW w:w="900" w:type="dxa"/>
          </w:tcPr>
          <w:p w14:paraId="6CB07680" w14:textId="77777777" w:rsidR="008C3FEA" w:rsidRPr="00533875" w:rsidRDefault="008C3FEA" w:rsidP="008C3FEA">
            <w:pPr>
              <w:rPr>
                <w:color w:val="000000" w:themeColor="text1"/>
                <w:sz w:val="22"/>
                <w:szCs w:val="22"/>
              </w:rPr>
            </w:pPr>
          </w:p>
        </w:tc>
        <w:tc>
          <w:tcPr>
            <w:tcW w:w="900" w:type="dxa"/>
          </w:tcPr>
          <w:p w14:paraId="48BF04C2" w14:textId="0B09B853" w:rsidR="008C3FEA" w:rsidRPr="00533875" w:rsidRDefault="00533875" w:rsidP="008C3FEA">
            <w:pPr>
              <w:rPr>
                <w:color w:val="000000" w:themeColor="text1"/>
                <w:sz w:val="22"/>
                <w:szCs w:val="22"/>
              </w:rPr>
            </w:pPr>
            <w:r>
              <w:rPr>
                <w:color w:val="000000" w:themeColor="text1"/>
                <w:sz w:val="22"/>
                <w:szCs w:val="22"/>
              </w:rPr>
              <w:t>0.08</w:t>
            </w:r>
          </w:p>
        </w:tc>
        <w:tc>
          <w:tcPr>
            <w:tcW w:w="900" w:type="dxa"/>
          </w:tcPr>
          <w:p w14:paraId="632674D8" w14:textId="14B8C18B" w:rsidR="008C3FEA" w:rsidRPr="00533875" w:rsidRDefault="00533875" w:rsidP="008C3FEA">
            <w:pPr>
              <w:rPr>
                <w:color w:val="000000" w:themeColor="text1"/>
                <w:sz w:val="22"/>
                <w:szCs w:val="22"/>
              </w:rPr>
            </w:pPr>
            <w:r>
              <w:rPr>
                <w:color w:val="000000" w:themeColor="text1"/>
                <w:sz w:val="22"/>
                <w:szCs w:val="22"/>
              </w:rPr>
              <w:t>0.16</w:t>
            </w:r>
          </w:p>
        </w:tc>
        <w:tc>
          <w:tcPr>
            <w:tcW w:w="900" w:type="dxa"/>
          </w:tcPr>
          <w:p w14:paraId="555D71A9" w14:textId="1AB79D77" w:rsidR="008C3FEA" w:rsidRPr="00533875" w:rsidRDefault="00533875" w:rsidP="008C3FEA">
            <w:pPr>
              <w:rPr>
                <w:color w:val="000000" w:themeColor="text1"/>
                <w:sz w:val="22"/>
                <w:szCs w:val="22"/>
              </w:rPr>
            </w:pPr>
            <w:r>
              <w:rPr>
                <w:color w:val="000000" w:themeColor="text1"/>
                <w:sz w:val="22"/>
                <w:szCs w:val="22"/>
              </w:rPr>
              <w:t>0.13</w:t>
            </w:r>
          </w:p>
        </w:tc>
        <w:tc>
          <w:tcPr>
            <w:tcW w:w="900" w:type="dxa"/>
          </w:tcPr>
          <w:p w14:paraId="18D654C7" w14:textId="73AD10F7" w:rsidR="008C3FEA" w:rsidRPr="00533875" w:rsidRDefault="00533875" w:rsidP="008C3FEA">
            <w:pPr>
              <w:rPr>
                <w:color w:val="000000" w:themeColor="text1"/>
                <w:sz w:val="22"/>
                <w:szCs w:val="22"/>
              </w:rPr>
            </w:pPr>
            <w:r>
              <w:rPr>
                <w:color w:val="000000" w:themeColor="text1"/>
                <w:sz w:val="22"/>
                <w:szCs w:val="22"/>
              </w:rPr>
              <w:t>0.17</w:t>
            </w:r>
          </w:p>
        </w:tc>
        <w:tc>
          <w:tcPr>
            <w:tcW w:w="900" w:type="dxa"/>
          </w:tcPr>
          <w:p w14:paraId="10BC04C5" w14:textId="1862C666" w:rsidR="008C3FEA" w:rsidRPr="00533875" w:rsidRDefault="00533875" w:rsidP="008C3FEA">
            <w:pPr>
              <w:rPr>
                <w:color w:val="000000" w:themeColor="text1"/>
                <w:sz w:val="22"/>
                <w:szCs w:val="22"/>
              </w:rPr>
            </w:pPr>
            <w:r>
              <w:rPr>
                <w:color w:val="000000" w:themeColor="text1"/>
                <w:sz w:val="22"/>
                <w:szCs w:val="22"/>
              </w:rPr>
              <w:t>0.18</w:t>
            </w:r>
          </w:p>
        </w:tc>
        <w:tc>
          <w:tcPr>
            <w:tcW w:w="900" w:type="dxa"/>
          </w:tcPr>
          <w:p w14:paraId="1F270CD5" w14:textId="26D002AB" w:rsidR="008C3FEA" w:rsidRPr="00533875" w:rsidRDefault="00533875" w:rsidP="008C3FEA">
            <w:pPr>
              <w:rPr>
                <w:color w:val="000000" w:themeColor="text1"/>
                <w:sz w:val="22"/>
                <w:szCs w:val="22"/>
              </w:rPr>
            </w:pPr>
            <w:r>
              <w:rPr>
                <w:color w:val="000000" w:themeColor="text1"/>
                <w:sz w:val="22"/>
                <w:szCs w:val="22"/>
              </w:rPr>
              <w:t>0.15</w:t>
            </w:r>
          </w:p>
        </w:tc>
        <w:tc>
          <w:tcPr>
            <w:tcW w:w="810" w:type="dxa"/>
          </w:tcPr>
          <w:p w14:paraId="35214032" w14:textId="77777777" w:rsidR="008C3FEA" w:rsidRPr="00533875" w:rsidRDefault="008C3FEA" w:rsidP="008C3FEA">
            <w:pPr>
              <w:rPr>
                <w:color w:val="000000" w:themeColor="text1"/>
                <w:sz w:val="22"/>
                <w:szCs w:val="22"/>
              </w:rPr>
            </w:pPr>
          </w:p>
        </w:tc>
        <w:tc>
          <w:tcPr>
            <w:tcW w:w="810" w:type="dxa"/>
          </w:tcPr>
          <w:p w14:paraId="4E33D7CA" w14:textId="77777777" w:rsidR="008C3FEA" w:rsidRPr="00533875" w:rsidRDefault="008C3FEA" w:rsidP="008C3FEA">
            <w:pPr>
              <w:rPr>
                <w:color w:val="000000" w:themeColor="text1"/>
                <w:sz w:val="22"/>
                <w:szCs w:val="22"/>
              </w:rPr>
            </w:pPr>
          </w:p>
        </w:tc>
        <w:tc>
          <w:tcPr>
            <w:tcW w:w="810" w:type="dxa"/>
          </w:tcPr>
          <w:p w14:paraId="244E915C" w14:textId="77777777" w:rsidR="008C3FEA" w:rsidRPr="00533875" w:rsidRDefault="008C3FEA" w:rsidP="008C3FEA">
            <w:pPr>
              <w:rPr>
                <w:color w:val="000000" w:themeColor="text1"/>
                <w:sz w:val="22"/>
                <w:szCs w:val="22"/>
              </w:rPr>
            </w:pPr>
          </w:p>
        </w:tc>
        <w:tc>
          <w:tcPr>
            <w:tcW w:w="774" w:type="dxa"/>
          </w:tcPr>
          <w:p w14:paraId="21822C21" w14:textId="77777777" w:rsidR="008C3FEA" w:rsidRPr="00533875" w:rsidRDefault="008C3FEA" w:rsidP="008C3FEA">
            <w:pPr>
              <w:rPr>
                <w:color w:val="000000" w:themeColor="text1"/>
                <w:sz w:val="22"/>
                <w:szCs w:val="22"/>
              </w:rPr>
            </w:pPr>
          </w:p>
        </w:tc>
        <w:tc>
          <w:tcPr>
            <w:tcW w:w="756" w:type="dxa"/>
          </w:tcPr>
          <w:p w14:paraId="41EFAE7E" w14:textId="77777777" w:rsidR="008C3FEA" w:rsidRPr="00533875" w:rsidRDefault="008C3FEA" w:rsidP="008C3FEA">
            <w:pPr>
              <w:rPr>
                <w:color w:val="000000" w:themeColor="text1"/>
                <w:sz w:val="22"/>
                <w:szCs w:val="22"/>
              </w:rPr>
            </w:pPr>
          </w:p>
        </w:tc>
      </w:tr>
      <w:tr w:rsidR="00533875" w:rsidRPr="00533875" w14:paraId="494135A6" w14:textId="2305EADF" w:rsidTr="00533875">
        <w:tc>
          <w:tcPr>
            <w:tcW w:w="1710" w:type="dxa"/>
          </w:tcPr>
          <w:p w14:paraId="779D3CBD" w14:textId="1AC8FC2E" w:rsidR="008C3FEA" w:rsidRPr="00533875" w:rsidRDefault="008C3FEA" w:rsidP="008C3FEA">
            <w:pPr>
              <w:rPr>
                <w:i/>
                <w:iCs/>
                <w:color w:val="000000" w:themeColor="text1"/>
                <w:sz w:val="22"/>
                <w:szCs w:val="22"/>
              </w:rPr>
            </w:pPr>
            <w:r w:rsidRPr="00533875">
              <w:rPr>
                <w:i/>
                <w:iCs/>
                <w:color w:val="000000" w:themeColor="text1"/>
                <w:sz w:val="22"/>
                <w:szCs w:val="22"/>
              </w:rPr>
              <w:t>MAIA_NW</w:t>
            </w:r>
          </w:p>
        </w:tc>
        <w:tc>
          <w:tcPr>
            <w:tcW w:w="1710" w:type="dxa"/>
          </w:tcPr>
          <w:p w14:paraId="66300AEE" w14:textId="77777777" w:rsidR="008C3FEA" w:rsidRPr="00533875" w:rsidRDefault="008C3FEA" w:rsidP="008C3FEA">
            <w:pPr>
              <w:rPr>
                <w:color w:val="000000" w:themeColor="text1"/>
                <w:sz w:val="22"/>
                <w:szCs w:val="22"/>
              </w:rPr>
            </w:pPr>
          </w:p>
        </w:tc>
        <w:tc>
          <w:tcPr>
            <w:tcW w:w="900" w:type="dxa"/>
          </w:tcPr>
          <w:p w14:paraId="5C20386E" w14:textId="77777777" w:rsidR="008C3FEA" w:rsidRPr="00533875" w:rsidRDefault="008C3FEA" w:rsidP="008C3FEA">
            <w:pPr>
              <w:rPr>
                <w:color w:val="000000" w:themeColor="text1"/>
                <w:sz w:val="22"/>
                <w:szCs w:val="22"/>
              </w:rPr>
            </w:pPr>
          </w:p>
        </w:tc>
        <w:tc>
          <w:tcPr>
            <w:tcW w:w="900" w:type="dxa"/>
          </w:tcPr>
          <w:p w14:paraId="5B21CA59" w14:textId="77777777" w:rsidR="008C3FEA" w:rsidRPr="00533875" w:rsidRDefault="008C3FEA" w:rsidP="008C3FEA">
            <w:pPr>
              <w:rPr>
                <w:color w:val="000000" w:themeColor="text1"/>
                <w:sz w:val="22"/>
                <w:szCs w:val="22"/>
              </w:rPr>
            </w:pPr>
          </w:p>
        </w:tc>
        <w:tc>
          <w:tcPr>
            <w:tcW w:w="900" w:type="dxa"/>
          </w:tcPr>
          <w:p w14:paraId="3A5C91DF" w14:textId="77777777" w:rsidR="008C3FEA" w:rsidRPr="00533875" w:rsidRDefault="008C3FEA" w:rsidP="008C3FEA">
            <w:pPr>
              <w:rPr>
                <w:color w:val="000000" w:themeColor="text1"/>
                <w:sz w:val="22"/>
                <w:szCs w:val="22"/>
              </w:rPr>
            </w:pPr>
          </w:p>
        </w:tc>
        <w:tc>
          <w:tcPr>
            <w:tcW w:w="900" w:type="dxa"/>
          </w:tcPr>
          <w:p w14:paraId="0C54F42D" w14:textId="0B5B4E0D" w:rsidR="008C3FEA" w:rsidRPr="00533875" w:rsidRDefault="00533875" w:rsidP="008C3FEA">
            <w:pPr>
              <w:rPr>
                <w:color w:val="000000" w:themeColor="text1"/>
                <w:sz w:val="22"/>
                <w:szCs w:val="22"/>
              </w:rPr>
            </w:pPr>
            <w:r>
              <w:rPr>
                <w:color w:val="000000" w:themeColor="text1"/>
                <w:sz w:val="22"/>
                <w:szCs w:val="22"/>
              </w:rPr>
              <w:t>0.24</w:t>
            </w:r>
          </w:p>
        </w:tc>
        <w:tc>
          <w:tcPr>
            <w:tcW w:w="900" w:type="dxa"/>
          </w:tcPr>
          <w:p w14:paraId="322825DC" w14:textId="3FFD90C2" w:rsidR="008C3FEA" w:rsidRPr="00533875" w:rsidRDefault="00533875" w:rsidP="008C3FEA">
            <w:pPr>
              <w:rPr>
                <w:color w:val="000000" w:themeColor="text1"/>
                <w:sz w:val="22"/>
                <w:szCs w:val="22"/>
              </w:rPr>
            </w:pPr>
            <w:r>
              <w:rPr>
                <w:color w:val="000000" w:themeColor="text1"/>
                <w:sz w:val="22"/>
                <w:szCs w:val="22"/>
              </w:rPr>
              <w:t>-0.05</w:t>
            </w:r>
          </w:p>
        </w:tc>
        <w:tc>
          <w:tcPr>
            <w:tcW w:w="900" w:type="dxa"/>
          </w:tcPr>
          <w:p w14:paraId="312DE1AC" w14:textId="406059A8" w:rsidR="008C3FEA" w:rsidRPr="00533875" w:rsidRDefault="00533875" w:rsidP="008C3FEA">
            <w:pPr>
              <w:rPr>
                <w:color w:val="000000" w:themeColor="text1"/>
                <w:sz w:val="22"/>
                <w:szCs w:val="22"/>
              </w:rPr>
            </w:pPr>
            <w:r>
              <w:rPr>
                <w:color w:val="000000" w:themeColor="text1"/>
                <w:sz w:val="22"/>
                <w:szCs w:val="22"/>
              </w:rPr>
              <w:t>0.2</w:t>
            </w:r>
          </w:p>
        </w:tc>
        <w:tc>
          <w:tcPr>
            <w:tcW w:w="900" w:type="dxa"/>
          </w:tcPr>
          <w:p w14:paraId="2FAFEB2A" w14:textId="7D1CBB8D" w:rsidR="008C3FEA" w:rsidRPr="00533875" w:rsidRDefault="00533875" w:rsidP="008C3FEA">
            <w:pPr>
              <w:rPr>
                <w:color w:val="000000" w:themeColor="text1"/>
                <w:sz w:val="22"/>
                <w:szCs w:val="22"/>
              </w:rPr>
            </w:pPr>
            <w:r>
              <w:rPr>
                <w:color w:val="000000" w:themeColor="text1"/>
                <w:sz w:val="22"/>
                <w:szCs w:val="22"/>
              </w:rPr>
              <w:t>0.01</w:t>
            </w:r>
          </w:p>
        </w:tc>
        <w:tc>
          <w:tcPr>
            <w:tcW w:w="900" w:type="dxa"/>
          </w:tcPr>
          <w:p w14:paraId="5B6366CD" w14:textId="4505BE96" w:rsidR="008C3FEA" w:rsidRPr="00533875" w:rsidRDefault="00533875" w:rsidP="008C3FEA">
            <w:pPr>
              <w:rPr>
                <w:color w:val="000000" w:themeColor="text1"/>
                <w:sz w:val="22"/>
                <w:szCs w:val="22"/>
              </w:rPr>
            </w:pPr>
            <w:r>
              <w:rPr>
                <w:color w:val="000000" w:themeColor="text1"/>
                <w:sz w:val="22"/>
                <w:szCs w:val="22"/>
              </w:rPr>
              <w:t>0.22</w:t>
            </w:r>
          </w:p>
        </w:tc>
        <w:tc>
          <w:tcPr>
            <w:tcW w:w="810" w:type="dxa"/>
          </w:tcPr>
          <w:p w14:paraId="76A61505" w14:textId="77777777" w:rsidR="008C3FEA" w:rsidRPr="00533875" w:rsidRDefault="008C3FEA" w:rsidP="008C3FEA">
            <w:pPr>
              <w:rPr>
                <w:color w:val="000000" w:themeColor="text1"/>
                <w:sz w:val="22"/>
                <w:szCs w:val="22"/>
              </w:rPr>
            </w:pPr>
          </w:p>
        </w:tc>
        <w:tc>
          <w:tcPr>
            <w:tcW w:w="810" w:type="dxa"/>
          </w:tcPr>
          <w:p w14:paraId="74611E8B" w14:textId="77777777" w:rsidR="008C3FEA" w:rsidRPr="00533875" w:rsidRDefault="008C3FEA" w:rsidP="008C3FEA">
            <w:pPr>
              <w:rPr>
                <w:color w:val="000000" w:themeColor="text1"/>
                <w:sz w:val="22"/>
                <w:szCs w:val="22"/>
              </w:rPr>
            </w:pPr>
          </w:p>
        </w:tc>
        <w:tc>
          <w:tcPr>
            <w:tcW w:w="810" w:type="dxa"/>
          </w:tcPr>
          <w:p w14:paraId="19820E37" w14:textId="77777777" w:rsidR="008C3FEA" w:rsidRPr="00533875" w:rsidRDefault="008C3FEA" w:rsidP="008C3FEA">
            <w:pPr>
              <w:rPr>
                <w:color w:val="000000" w:themeColor="text1"/>
                <w:sz w:val="22"/>
                <w:szCs w:val="22"/>
              </w:rPr>
            </w:pPr>
          </w:p>
        </w:tc>
        <w:tc>
          <w:tcPr>
            <w:tcW w:w="774" w:type="dxa"/>
          </w:tcPr>
          <w:p w14:paraId="4D31BE57" w14:textId="77777777" w:rsidR="008C3FEA" w:rsidRPr="00533875" w:rsidRDefault="008C3FEA" w:rsidP="008C3FEA">
            <w:pPr>
              <w:rPr>
                <w:color w:val="000000" w:themeColor="text1"/>
                <w:sz w:val="22"/>
                <w:szCs w:val="22"/>
              </w:rPr>
            </w:pPr>
          </w:p>
        </w:tc>
        <w:tc>
          <w:tcPr>
            <w:tcW w:w="756" w:type="dxa"/>
          </w:tcPr>
          <w:p w14:paraId="35103159" w14:textId="77777777" w:rsidR="008C3FEA" w:rsidRPr="00533875" w:rsidRDefault="008C3FEA" w:rsidP="008C3FEA">
            <w:pPr>
              <w:rPr>
                <w:color w:val="000000" w:themeColor="text1"/>
                <w:sz w:val="22"/>
                <w:szCs w:val="22"/>
              </w:rPr>
            </w:pPr>
          </w:p>
        </w:tc>
      </w:tr>
      <w:tr w:rsidR="00533875" w:rsidRPr="00533875" w14:paraId="237C5BA1" w14:textId="77777777" w:rsidTr="00533875">
        <w:tc>
          <w:tcPr>
            <w:tcW w:w="1710" w:type="dxa"/>
          </w:tcPr>
          <w:p w14:paraId="348BD8ED" w14:textId="53DA208B" w:rsidR="008C3FEA" w:rsidRPr="00533875" w:rsidRDefault="008C3FEA" w:rsidP="008C3FEA">
            <w:pPr>
              <w:rPr>
                <w:i/>
                <w:iCs/>
                <w:color w:val="000000" w:themeColor="text1"/>
                <w:sz w:val="22"/>
                <w:szCs w:val="22"/>
              </w:rPr>
            </w:pPr>
            <w:r w:rsidRPr="00533875">
              <w:rPr>
                <w:i/>
                <w:iCs/>
                <w:color w:val="000000" w:themeColor="text1"/>
                <w:sz w:val="22"/>
                <w:szCs w:val="22"/>
              </w:rPr>
              <w:t>MAIA_AR</w:t>
            </w:r>
          </w:p>
        </w:tc>
        <w:tc>
          <w:tcPr>
            <w:tcW w:w="1710" w:type="dxa"/>
          </w:tcPr>
          <w:p w14:paraId="740DCC1E" w14:textId="77777777" w:rsidR="008C3FEA" w:rsidRPr="00533875" w:rsidRDefault="008C3FEA" w:rsidP="008C3FEA">
            <w:pPr>
              <w:rPr>
                <w:color w:val="000000" w:themeColor="text1"/>
                <w:sz w:val="22"/>
                <w:szCs w:val="22"/>
              </w:rPr>
            </w:pPr>
          </w:p>
        </w:tc>
        <w:tc>
          <w:tcPr>
            <w:tcW w:w="900" w:type="dxa"/>
          </w:tcPr>
          <w:p w14:paraId="505C9ACD" w14:textId="77777777" w:rsidR="008C3FEA" w:rsidRPr="00533875" w:rsidRDefault="008C3FEA" w:rsidP="008C3FEA">
            <w:pPr>
              <w:rPr>
                <w:color w:val="000000" w:themeColor="text1"/>
                <w:sz w:val="22"/>
                <w:szCs w:val="22"/>
              </w:rPr>
            </w:pPr>
          </w:p>
        </w:tc>
        <w:tc>
          <w:tcPr>
            <w:tcW w:w="900" w:type="dxa"/>
          </w:tcPr>
          <w:p w14:paraId="0BAB86B7" w14:textId="77777777" w:rsidR="008C3FEA" w:rsidRPr="00533875" w:rsidRDefault="008C3FEA" w:rsidP="008C3FEA">
            <w:pPr>
              <w:rPr>
                <w:color w:val="000000" w:themeColor="text1"/>
                <w:sz w:val="22"/>
                <w:szCs w:val="22"/>
              </w:rPr>
            </w:pPr>
          </w:p>
        </w:tc>
        <w:tc>
          <w:tcPr>
            <w:tcW w:w="900" w:type="dxa"/>
          </w:tcPr>
          <w:p w14:paraId="4E5BBE98" w14:textId="77777777" w:rsidR="008C3FEA" w:rsidRPr="00533875" w:rsidRDefault="008C3FEA" w:rsidP="008C3FEA">
            <w:pPr>
              <w:rPr>
                <w:color w:val="000000" w:themeColor="text1"/>
                <w:sz w:val="22"/>
                <w:szCs w:val="22"/>
              </w:rPr>
            </w:pPr>
          </w:p>
        </w:tc>
        <w:tc>
          <w:tcPr>
            <w:tcW w:w="900" w:type="dxa"/>
          </w:tcPr>
          <w:p w14:paraId="30ABBC30" w14:textId="77777777" w:rsidR="008C3FEA" w:rsidRPr="00533875" w:rsidRDefault="008C3FEA" w:rsidP="008C3FEA">
            <w:pPr>
              <w:rPr>
                <w:color w:val="000000" w:themeColor="text1"/>
                <w:sz w:val="22"/>
                <w:szCs w:val="22"/>
              </w:rPr>
            </w:pPr>
          </w:p>
        </w:tc>
        <w:tc>
          <w:tcPr>
            <w:tcW w:w="900" w:type="dxa"/>
          </w:tcPr>
          <w:p w14:paraId="475F57A7" w14:textId="1A859165" w:rsidR="008C3FEA" w:rsidRPr="00533875" w:rsidRDefault="00533875" w:rsidP="008C3FEA">
            <w:pPr>
              <w:rPr>
                <w:color w:val="000000" w:themeColor="text1"/>
                <w:sz w:val="22"/>
                <w:szCs w:val="22"/>
              </w:rPr>
            </w:pPr>
            <w:r>
              <w:rPr>
                <w:color w:val="000000" w:themeColor="text1"/>
                <w:sz w:val="22"/>
                <w:szCs w:val="22"/>
              </w:rPr>
              <w:t>0.38</w:t>
            </w:r>
          </w:p>
        </w:tc>
        <w:tc>
          <w:tcPr>
            <w:tcW w:w="900" w:type="dxa"/>
          </w:tcPr>
          <w:p w14:paraId="2FB26FD2" w14:textId="32F0DFE1" w:rsidR="008C3FEA" w:rsidRPr="00533875" w:rsidRDefault="00533875" w:rsidP="008C3FEA">
            <w:pPr>
              <w:rPr>
                <w:color w:val="000000" w:themeColor="text1"/>
                <w:sz w:val="22"/>
                <w:szCs w:val="22"/>
              </w:rPr>
            </w:pPr>
            <w:r>
              <w:rPr>
                <w:color w:val="000000" w:themeColor="text1"/>
                <w:sz w:val="22"/>
                <w:szCs w:val="22"/>
              </w:rPr>
              <w:t>0.62</w:t>
            </w:r>
          </w:p>
        </w:tc>
        <w:tc>
          <w:tcPr>
            <w:tcW w:w="900" w:type="dxa"/>
          </w:tcPr>
          <w:p w14:paraId="6B789012" w14:textId="7D33ACF9" w:rsidR="008C3FEA" w:rsidRPr="00533875" w:rsidRDefault="00533875" w:rsidP="008C3FEA">
            <w:pPr>
              <w:rPr>
                <w:color w:val="000000" w:themeColor="text1"/>
                <w:sz w:val="22"/>
                <w:szCs w:val="22"/>
              </w:rPr>
            </w:pPr>
            <w:r>
              <w:rPr>
                <w:color w:val="000000" w:themeColor="text1"/>
                <w:sz w:val="22"/>
                <w:szCs w:val="22"/>
              </w:rPr>
              <w:t>0.48</w:t>
            </w:r>
          </w:p>
        </w:tc>
        <w:tc>
          <w:tcPr>
            <w:tcW w:w="900" w:type="dxa"/>
          </w:tcPr>
          <w:p w14:paraId="0B3BF901" w14:textId="33C8331D" w:rsidR="008C3FEA" w:rsidRPr="00533875" w:rsidRDefault="00533875" w:rsidP="008C3FEA">
            <w:pPr>
              <w:rPr>
                <w:color w:val="000000" w:themeColor="text1"/>
                <w:sz w:val="22"/>
                <w:szCs w:val="22"/>
              </w:rPr>
            </w:pPr>
            <w:r>
              <w:rPr>
                <w:color w:val="000000" w:themeColor="text1"/>
                <w:sz w:val="22"/>
                <w:szCs w:val="22"/>
              </w:rPr>
              <w:t>0.42</w:t>
            </w:r>
          </w:p>
        </w:tc>
        <w:tc>
          <w:tcPr>
            <w:tcW w:w="810" w:type="dxa"/>
          </w:tcPr>
          <w:p w14:paraId="16CC5596" w14:textId="77777777" w:rsidR="008C3FEA" w:rsidRPr="00533875" w:rsidRDefault="008C3FEA" w:rsidP="008C3FEA">
            <w:pPr>
              <w:rPr>
                <w:color w:val="000000" w:themeColor="text1"/>
                <w:sz w:val="22"/>
                <w:szCs w:val="22"/>
              </w:rPr>
            </w:pPr>
          </w:p>
        </w:tc>
        <w:tc>
          <w:tcPr>
            <w:tcW w:w="810" w:type="dxa"/>
          </w:tcPr>
          <w:p w14:paraId="37FC1424" w14:textId="77777777" w:rsidR="008C3FEA" w:rsidRPr="00533875" w:rsidRDefault="008C3FEA" w:rsidP="008C3FEA">
            <w:pPr>
              <w:rPr>
                <w:color w:val="000000" w:themeColor="text1"/>
                <w:sz w:val="22"/>
                <w:szCs w:val="22"/>
              </w:rPr>
            </w:pPr>
          </w:p>
        </w:tc>
        <w:tc>
          <w:tcPr>
            <w:tcW w:w="810" w:type="dxa"/>
          </w:tcPr>
          <w:p w14:paraId="5C9D68D7" w14:textId="77777777" w:rsidR="008C3FEA" w:rsidRPr="00533875" w:rsidRDefault="008C3FEA" w:rsidP="008C3FEA">
            <w:pPr>
              <w:rPr>
                <w:color w:val="000000" w:themeColor="text1"/>
                <w:sz w:val="22"/>
                <w:szCs w:val="22"/>
              </w:rPr>
            </w:pPr>
          </w:p>
        </w:tc>
        <w:tc>
          <w:tcPr>
            <w:tcW w:w="774" w:type="dxa"/>
          </w:tcPr>
          <w:p w14:paraId="1DCBF00D" w14:textId="77777777" w:rsidR="008C3FEA" w:rsidRPr="00533875" w:rsidRDefault="008C3FEA" w:rsidP="008C3FEA">
            <w:pPr>
              <w:rPr>
                <w:color w:val="000000" w:themeColor="text1"/>
                <w:sz w:val="22"/>
                <w:szCs w:val="22"/>
              </w:rPr>
            </w:pPr>
          </w:p>
        </w:tc>
        <w:tc>
          <w:tcPr>
            <w:tcW w:w="756" w:type="dxa"/>
          </w:tcPr>
          <w:p w14:paraId="33C4E470" w14:textId="77777777" w:rsidR="008C3FEA" w:rsidRPr="00533875" w:rsidRDefault="008C3FEA" w:rsidP="008C3FEA">
            <w:pPr>
              <w:rPr>
                <w:color w:val="000000" w:themeColor="text1"/>
                <w:sz w:val="22"/>
                <w:szCs w:val="22"/>
              </w:rPr>
            </w:pPr>
          </w:p>
        </w:tc>
      </w:tr>
      <w:tr w:rsidR="00533875" w:rsidRPr="00533875" w14:paraId="1FB3B138" w14:textId="77777777" w:rsidTr="00533875">
        <w:tc>
          <w:tcPr>
            <w:tcW w:w="1710" w:type="dxa"/>
          </w:tcPr>
          <w:p w14:paraId="64F67D34" w14:textId="4712B417" w:rsidR="008C3FEA" w:rsidRPr="00533875" w:rsidRDefault="008C3FEA" w:rsidP="008C3FEA">
            <w:pPr>
              <w:rPr>
                <w:i/>
                <w:iCs/>
                <w:color w:val="000000" w:themeColor="text1"/>
                <w:sz w:val="22"/>
                <w:szCs w:val="22"/>
              </w:rPr>
            </w:pPr>
            <w:r w:rsidRPr="00533875">
              <w:rPr>
                <w:i/>
                <w:iCs/>
                <w:color w:val="000000" w:themeColor="text1"/>
                <w:sz w:val="22"/>
                <w:szCs w:val="22"/>
              </w:rPr>
              <w:t>MAIA_EA</w:t>
            </w:r>
          </w:p>
        </w:tc>
        <w:tc>
          <w:tcPr>
            <w:tcW w:w="1710" w:type="dxa"/>
          </w:tcPr>
          <w:p w14:paraId="5F2E1C44" w14:textId="77777777" w:rsidR="008C3FEA" w:rsidRPr="00533875" w:rsidRDefault="008C3FEA" w:rsidP="008C3FEA">
            <w:pPr>
              <w:rPr>
                <w:color w:val="000000" w:themeColor="text1"/>
                <w:sz w:val="22"/>
                <w:szCs w:val="22"/>
              </w:rPr>
            </w:pPr>
          </w:p>
        </w:tc>
        <w:tc>
          <w:tcPr>
            <w:tcW w:w="900" w:type="dxa"/>
          </w:tcPr>
          <w:p w14:paraId="06FF3785" w14:textId="77777777" w:rsidR="008C3FEA" w:rsidRPr="00533875" w:rsidRDefault="008C3FEA" w:rsidP="008C3FEA">
            <w:pPr>
              <w:rPr>
                <w:color w:val="000000" w:themeColor="text1"/>
                <w:sz w:val="22"/>
                <w:szCs w:val="22"/>
              </w:rPr>
            </w:pPr>
          </w:p>
        </w:tc>
        <w:tc>
          <w:tcPr>
            <w:tcW w:w="900" w:type="dxa"/>
          </w:tcPr>
          <w:p w14:paraId="0801A27E" w14:textId="77777777" w:rsidR="008C3FEA" w:rsidRPr="00533875" w:rsidRDefault="008C3FEA" w:rsidP="008C3FEA">
            <w:pPr>
              <w:rPr>
                <w:color w:val="000000" w:themeColor="text1"/>
                <w:sz w:val="22"/>
                <w:szCs w:val="22"/>
              </w:rPr>
            </w:pPr>
          </w:p>
        </w:tc>
        <w:tc>
          <w:tcPr>
            <w:tcW w:w="900" w:type="dxa"/>
          </w:tcPr>
          <w:p w14:paraId="41C35F97" w14:textId="77777777" w:rsidR="008C3FEA" w:rsidRPr="00533875" w:rsidRDefault="008C3FEA" w:rsidP="008C3FEA">
            <w:pPr>
              <w:rPr>
                <w:color w:val="000000" w:themeColor="text1"/>
                <w:sz w:val="22"/>
                <w:szCs w:val="22"/>
              </w:rPr>
            </w:pPr>
          </w:p>
        </w:tc>
        <w:tc>
          <w:tcPr>
            <w:tcW w:w="900" w:type="dxa"/>
          </w:tcPr>
          <w:p w14:paraId="7F36F6F3" w14:textId="77777777" w:rsidR="008C3FEA" w:rsidRPr="00533875" w:rsidRDefault="008C3FEA" w:rsidP="008C3FEA">
            <w:pPr>
              <w:rPr>
                <w:color w:val="000000" w:themeColor="text1"/>
                <w:sz w:val="22"/>
                <w:szCs w:val="22"/>
              </w:rPr>
            </w:pPr>
          </w:p>
        </w:tc>
        <w:tc>
          <w:tcPr>
            <w:tcW w:w="900" w:type="dxa"/>
          </w:tcPr>
          <w:p w14:paraId="7AACB2F9" w14:textId="77777777" w:rsidR="008C3FEA" w:rsidRPr="00533875" w:rsidRDefault="008C3FEA" w:rsidP="008C3FEA">
            <w:pPr>
              <w:rPr>
                <w:color w:val="000000" w:themeColor="text1"/>
                <w:sz w:val="22"/>
                <w:szCs w:val="22"/>
              </w:rPr>
            </w:pPr>
          </w:p>
        </w:tc>
        <w:tc>
          <w:tcPr>
            <w:tcW w:w="900" w:type="dxa"/>
          </w:tcPr>
          <w:p w14:paraId="4E5AED79" w14:textId="1A57F2AE" w:rsidR="008C3FEA" w:rsidRPr="00533875" w:rsidRDefault="00533875" w:rsidP="008C3FEA">
            <w:pPr>
              <w:rPr>
                <w:color w:val="000000" w:themeColor="text1"/>
                <w:sz w:val="22"/>
                <w:szCs w:val="22"/>
              </w:rPr>
            </w:pPr>
            <w:r>
              <w:rPr>
                <w:color w:val="000000" w:themeColor="text1"/>
                <w:sz w:val="22"/>
                <w:szCs w:val="22"/>
              </w:rPr>
              <w:t>0.46</w:t>
            </w:r>
          </w:p>
        </w:tc>
        <w:tc>
          <w:tcPr>
            <w:tcW w:w="900" w:type="dxa"/>
          </w:tcPr>
          <w:p w14:paraId="11550DE8" w14:textId="3C5C2849" w:rsidR="008C3FEA" w:rsidRPr="00533875" w:rsidRDefault="00533875" w:rsidP="008C3FEA">
            <w:pPr>
              <w:rPr>
                <w:color w:val="000000" w:themeColor="text1"/>
                <w:sz w:val="22"/>
                <w:szCs w:val="22"/>
              </w:rPr>
            </w:pPr>
            <w:r>
              <w:rPr>
                <w:color w:val="000000" w:themeColor="text1"/>
                <w:sz w:val="22"/>
                <w:szCs w:val="22"/>
              </w:rPr>
              <w:t>0.56</w:t>
            </w:r>
          </w:p>
        </w:tc>
        <w:tc>
          <w:tcPr>
            <w:tcW w:w="900" w:type="dxa"/>
          </w:tcPr>
          <w:p w14:paraId="070333AF" w14:textId="66F6637C" w:rsidR="008C3FEA" w:rsidRPr="00533875" w:rsidRDefault="00533875" w:rsidP="008C3FEA">
            <w:pPr>
              <w:rPr>
                <w:color w:val="000000" w:themeColor="text1"/>
                <w:sz w:val="22"/>
                <w:szCs w:val="22"/>
              </w:rPr>
            </w:pPr>
            <w:r>
              <w:rPr>
                <w:color w:val="000000" w:themeColor="text1"/>
                <w:sz w:val="22"/>
                <w:szCs w:val="22"/>
              </w:rPr>
              <w:t>0.21</w:t>
            </w:r>
          </w:p>
        </w:tc>
        <w:tc>
          <w:tcPr>
            <w:tcW w:w="810" w:type="dxa"/>
          </w:tcPr>
          <w:p w14:paraId="20E26F1B" w14:textId="77777777" w:rsidR="008C3FEA" w:rsidRPr="00533875" w:rsidRDefault="008C3FEA" w:rsidP="008C3FEA">
            <w:pPr>
              <w:rPr>
                <w:color w:val="000000" w:themeColor="text1"/>
                <w:sz w:val="22"/>
                <w:szCs w:val="22"/>
              </w:rPr>
            </w:pPr>
          </w:p>
        </w:tc>
        <w:tc>
          <w:tcPr>
            <w:tcW w:w="810" w:type="dxa"/>
          </w:tcPr>
          <w:p w14:paraId="29CD30EF" w14:textId="77777777" w:rsidR="008C3FEA" w:rsidRPr="00533875" w:rsidRDefault="008C3FEA" w:rsidP="008C3FEA">
            <w:pPr>
              <w:rPr>
                <w:color w:val="000000" w:themeColor="text1"/>
                <w:sz w:val="22"/>
                <w:szCs w:val="22"/>
              </w:rPr>
            </w:pPr>
          </w:p>
        </w:tc>
        <w:tc>
          <w:tcPr>
            <w:tcW w:w="810" w:type="dxa"/>
          </w:tcPr>
          <w:p w14:paraId="3FDAF74C" w14:textId="77777777" w:rsidR="008C3FEA" w:rsidRPr="00533875" w:rsidRDefault="008C3FEA" w:rsidP="008C3FEA">
            <w:pPr>
              <w:rPr>
                <w:color w:val="000000" w:themeColor="text1"/>
                <w:sz w:val="22"/>
                <w:szCs w:val="22"/>
              </w:rPr>
            </w:pPr>
          </w:p>
        </w:tc>
        <w:tc>
          <w:tcPr>
            <w:tcW w:w="774" w:type="dxa"/>
          </w:tcPr>
          <w:p w14:paraId="4E4DFA79" w14:textId="77777777" w:rsidR="008C3FEA" w:rsidRPr="00533875" w:rsidRDefault="008C3FEA" w:rsidP="008C3FEA">
            <w:pPr>
              <w:rPr>
                <w:color w:val="000000" w:themeColor="text1"/>
                <w:sz w:val="22"/>
                <w:szCs w:val="22"/>
              </w:rPr>
            </w:pPr>
          </w:p>
        </w:tc>
        <w:tc>
          <w:tcPr>
            <w:tcW w:w="756" w:type="dxa"/>
          </w:tcPr>
          <w:p w14:paraId="208EC1F6" w14:textId="77777777" w:rsidR="008C3FEA" w:rsidRPr="00533875" w:rsidRDefault="008C3FEA" w:rsidP="008C3FEA">
            <w:pPr>
              <w:rPr>
                <w:color w:val="000000" w:themeColor="text1"/>
                <w:sz w:val="22"/>
                <w:szCs w:val="22"/>
              </w:rPr>
            </w:pPr>
          </w:p>
        </w:tc>
      </w:tr>
      <w:tr w:rsidR="00533875" w:rsidRPr="00533875" w14:paraId="4913D507" w14:textId="77777777" w:rsidTr="00533875">
        <w:tc>
          <w:tcPr>
            <w:tcW w:w="1710" w:type="dxa"/>
          </w:tcPr>
          <w:p w14:paraId="77A47A0C" w14:textId="6CE27007" w:rsidR="008C3FEA" w:rsidRPr="00533875" w:rsidRDefault="008C3FEA" w:rsidP="008C3FEA">
            <w:pPr>
              <w:rPr>
                <w:i/>
                <w:iCs/>
                <w:color w:val="000000" w:themeColor="text1"/>
                <w:sz w:val="22"/>
                <w:szCs w:val="22"/>
              </w:rPr>
            </w:pPr>
            <w:r w:rsidRPr="00533875">
              <w:rPr>
                <w:i/>
                <w:iCs/>
                <w:color w:val="000000" w:themeColor="text1"/>
                <w:sz w:val="22"/>
                <w:szCs w:val="22"/>
              </w:rPr>
              <w:t>MAIA_SR</w:t>
            </w:r>
          </w:p>
        </w:tc>
        <w:tc>
          <w:tcPr>
            <w:tcW w:w="1710" w:type="dxa"/>
          </w:tcPr>
          <w:p w14:paraId="7BEB0382" w14:textId="77777777" w:rsidR="008C3FEA" w:rsidRPr="00533875" w:rsidRDefault="008C3FEA" w:rsidP="008C3FEA">
            <w:pPr>
              <w:rPr>
                <w:color w:val="000000" w:themeColor="text1"/>
                <w:sz w:val="22"/>
                <w:szCs w:val="22"/>
              </w:rPr>
            </w:pPr>
          </w:p>
        </w:tc>
        <w:tc>
          <w:tcPr>
            <w:tcW w:w="900" w:type="dxa"/>
          </w:tcPr>
          <w:p w14:paraId="01F29AAD" w14:textId="77777777" w:rsidR="008C3FEA" w:rsidRPr="00533875" w:rsidRDefault="008C3FEA" w:rsidP="008C3FEA">
            <w:pPr>
              <w:rPr>
                <w:color w:val="000000" w:themeColor="text1"/>
                <w:sz w:val="22"/>
                <w:szCs w:val="22"/>
              </w:rPr>
            </w:pPr>
          </w:p>
        </w:tc>
        <w:tc>
          <w:tcPr>
            <w:tcW w:w="900" w:type="dxa"/>
          </w:tcPr>
          <w:p w14:paraId="5324897B" w14:textId="77777777" w:rsidR="008C3FEA" w:rsidRPr="00533875" w:rsidRDefault="008C3FEA" w:rsidP="008C3FEA">
            <w:pPr>
              <w:rPr>
                <w:color w:val="000000" w:themeColor="text1"/>
                <w:sz w:val="22"/>
                <w:szCs w:val="22"/>
              </w:rPr>
            </w:pPr>
          </w:p>
        </w:tc>
        <w:tc>
          <w:tcPr>
            <w:tcW w:w="900" w:type="dxa"/>
          </w:tcPr>
          <w:p w14:paraId="3BBB1B16" w14:textId="77777777" w:rsidR="008C3FEA" w:rsidRPr="00533875" w:rsidRDefault="008C3FEA" w:rsidP="008C3FEA">
            <w:pPr>
              <w:rPr>
                <w:color w:val="000000" w:themeColor="text1"/>
                <w:sz w:val="22"/>
                <w:szCs w:val="22"/>
              </w:rPr>
            </w:pPr>
          </w:p>
        </w:tc>
        <w:tc>
          <w:tcPr>
            <w:tcW w:w="900" w:type="dxa"/>
          </w:tcPr>
          <w:p w14:paraId="140AFEF3" w14:textId="77777777" w:rsidR="008C3FEA" w:rsidRPr="00533875" w:rsidRDefault="008C3FEA" w:rsidP="008C3FEA">
            <w:pPr>
              <w:rPr>
                <w:color w:val="000000" w:themeColor="text1"/>
                <w:sz w:val="22"/>
                <w:szCs w:val="22"/>
              </w:rPr>
            </w:pPr>
          </w:p>
        </w:tc>
        <w:tc>
          <w:tcPr>
            <w:tcW w:w="900" w:type="dxa"/>
          </w:tcPr>
          <w:p w14:paraId="04E36F98" w14:textId="77777777" w:rsidR="008C3FEA" w:rsidRPr="00533875" w:rsidRDefault="008C3FEA" w:rsidP="008C3FEA">
            <w:pPr>
              <w:rPr>
                <w:color w:val="000000" w:themeColor="text1"/>
                <w:sz w:val="22"/>
                <w:szCs w:val="22"/>
              </w:rPr>
            </w:pPr>
          </w:p>
        </w:tc>
        <w:tc>
          <w:tcPr>
            <w:tcW w:w="900" w:type="dxa"/>
          </w:tcPr>
          <w:p w14:paraId="243CE05B" w14:textId="77777777" w:rsidR="008C3FEA" w:rsidRPr="00533875" w:rsidRDefault="008C3FEA" w:rsidP="008C3FEA">
            <w:pPr>
              <w:rPr>
                <w:color w:val="000000" w:themeColor="text1"/>
                <w:sz w:val="22"/>
                <w:szCs w:val="22"/>
              </w:rPr>
            </w:pPr>
          </w:p>
        </w:tc>
        <w:tc>
          <w:tcPr>
            <w:tcW w:w="900" w:type="dxa"/>
          </w:tcPr>
          <w:p w14:paraId="4E77B722" w14:textId="4F30BB29" w:rsidR="008C3FEA" w:rsidRPr="00533875" w:rsidRDefault="00533875" w:rsidP="008C3FEA">
            <w:pPr>
              <w:rPr>
                <w:color w:val="000000" w:themeColor="text1"/>
                <w:sz w:val="22"/>
                <w:szCs w:val="22"/>
              </w:rPr>
            </w:pPr>
            <w:r>
              <w:rPr>
                <w:color w:val="000000" w:themeColor="text1"/>
                <w:sz w:val="22"/>
                <w:szCs w:val="22"/>
              </w:rPr>
              <w:t>0.55</w:t>
            </w:r>
          </w:p>
        </w:tc>
        <w:tc>
          <w:tcPr>
            <w:tcW w:w="900" w:type="dxa"/>
          </w:tcPr>
          <w:p w14:paraId="61B97668" w14:textId="69472011" w:rsidR="008C3FEA" w:rsidRPr="00533875" w:rsidRDefault="00533875" w:rsidP="008C3FEA">
            <w:pPr>
              <w:rPr>
                <w:color w:val="000000" w:themeColor="text1"/>
                <w:sz w:val="22"/>
                <w:szCs w:val="22"/>
              </w:rPr>
            </w:pPr>
            <w:r>
              <w:rPr>
                <w:color w:val="000000" w:themeColor="text1"/>
                <w:sz w:val="22"/>
                <w:szCs w:val="22"/>
              </w:rPr>
              <w:t>0.43</w:t>
            </w:r>
          </w:p>
        </w:tc>
        <w:tc>
          <w:tcPr>
            <w:tcW w:w="810" w:type="dxa"/>
          </w:tcPr>
          <w:p w14:paraId="23005291" w14:textId="77777777" w:rsidR="008C3FEA" w:rsidRPr="00533875" w:rsidRDefault="008C3FEA" w:rsidP="008C3FEA">
            <w:pPr>
              <w:rPr>
                <w:color w:val="000000" w:themeColor="text1"/>
                <w:sz w:val="22"/>
                <w:szCs w:val="22"/>
              </w:rPr>
            </w:pPr>
          </w:p>
        </w:tc>
        <w:tc>
          <w:tcPr>
            <w:tcW w:w="810" w:type="dxa"/>
          </w:tcPr>
          <w:p w14:paraId="5E6C55E6" w14:textId="77777777" w:rsidR="008C3FEA" w:rsidRPr="00533875" w:rsidRDefault="008C3FEA" w:rsidP="008C3FEA">
            <w:pPr>
              <w:rPr>
                <w:color w:val="000000" w:themeColor="text1"/>
                <w:sz w:val="22"/>
                <w:szCs w:val="22"/>
              </w:rPr>
            </w:pPr>
          </w:p>
        </w:tc>
        <w:tc>
          <w:tcPr>
            <w:tcW w:w="810" w:type="dxa"/>
          </w:tcPr>
          <w:p w14:paraId="7D282E7E" w14:textId="77777777" w:rsidR="008C3FEA" w:rsidRPr="00533875" w:rsidRDefault="008C3FEA" w:rsidP="008C3FEA">
            <w:pPr>
              <w:rPr>
                <w:color w:val="000000" w:themeColor="text1"/>
                <w:sz w:val="22"/>
                <w:szCs w:val="22"/>
              </w:rPr>
            </w:pPr>
          </w:p>
        </w:tc>
        <w:tc>
          <w:tcPr>
            <w:tcW w:w="774" w:type="dxa"/>
          </w:tcPr>
          <w:p w14:paraId="098CA518" w14:textId="77777777" w:rsidR="008C3FEA" w:rsidRPr="00533875" w:rsidRDefault="008C3FEA" w:rsidP="008C3FEA">
            <w:pPr>
              <w:rPr>
                <w:color w:val="000000" w:themeColor="text1"/>
                <w:sz w:val="22"/>
                <w:szCs w:val="22"/>
              </w:rPr>
            </w:pPr>
          </w:p>
        </w:tc>
        <w:tc>
          <w:tcPr>
            <w:tcW w:w="756" w:type="dxa"/>
          </w:tcPr>
          <w:p w14:paraId="73A62CDB" w14:textId="77777777" w:rsidR="008C3FEA" w:rsidRPr="00533875" w:rsidRDefault="008C3FEA" w:rsidP="008C3FEA">
            <w:pPr>
              <w:rPr>
                <w:color w:val="000000" w:themeColor="text1"/>
                <w:sz w:val="22"/>
                <w:szCs w:val="22"/>
              </w:rPr>
            </w:pPr>
          </w:p>
        </w:tc>
      </w:tr>
      <w:tr w:rsidR="00533875" w:rsidRPr="00533875" w14:paraId="6A9816A3" w14:textId="77777777" w:rsidTr="00533875">
        <w:tc>
          <w:tcPr>
            <w:tcW w:w="1710" w:type="dxa"/>
          </w:tcPr>
          <w:p w14:paraId="2A2EF39A" w14:textId="1AA8A878" w:rsidR="008C3FEA" w:rsidRPr="00533875" w:rsidRDefault="008C3FEA" w:rsidP="008C3FEA">
            <w:pPr>
              <w:rPr>
                <w:i/>
                <w:iCs/>
                <w:color w:val="000000" w:themeColor="text1"/>
                <w:sz w:val="22"/>
                <w:szCs w:val="22"/>
              </w:rPr>
            </w:pPr>
            <w:r w:rsidRPr="00533875">
              <w:rPr>
                <w:i/>
                <w:iCs/>
                <w:color w:val="000000" w:themeColor="text1"/>
                <w:sz w:val="22"/>
                <w:szCs w:val="22"/>
              </w:rPr>
              <w:t>MAIA_BL</w:t>
            </w:r>
          </w:p>
        </w:tc>
        <w:tc>
          <w:tcPr>
            <w:tcW w:w="1710" w:type="dxa"/>
          </w:tcPr>
          <w:p w14:paraId="66442C9D" w14:textId="77777777" w:rsidR="008C3FEA" w:rsidRPr="00533875" w:rsidRDefault="008C3FEA" w:rsidP="008C3FEA">
            <w:pPr>
              <w:rPr>
                <w:color w:val="000000" w:themeColor="text1"/>
                <w:sz w:val="22"/>
                <w:szCs w:val="22"/>
              </w:rPr>
            </w:pPr>
          </w:p>
        </w:tc>
        <w:tc>
          <w:tcPr>
            <w:tcW w:w="900" w:type="dxa"/>
          </w:tcPr>
          <w:p w14:paraId="607082C9" w14:textId="77777777" w:rsidR="008C3FEA" w:rsidRPr="00533875" w:rsidRDefault="008C3FEA" w:rsidP="008C3FEA">
            <w:pPr>
              <w:rPr>
                <w:color w:val="000000" w:themeColor="text1"/>
                <w:sz w:val="22"/>
                <w:szCs w:val="22"/>
              </w:rPr>
            </w:pPr>
          </w:p>
        </w:tc>
        <w:tc>
          <w:tcPr>
            <w:tcW w:w="900" w:type="dxa"/>
          </w:tcPr>
          <w:p w14:paraId="57564D9B" w14:textId="77777777" w:rsidR="008C3FEA" w:rsidRPr="00533875" w:rsidRDefault="008C3FEA" w:rsidP="008C3FEA">
            <w:pPr>
              <w:rPr>
                <w:color w:val="000000" w:themeColor="text1"/>
                <w:sz w:val="22"/>
                <w:szCs w:val="22"/>
              </w:rPr>
            </w:pPr>
          </w:p>
        </w:tc>
        <w:tc>
          <w:tcPr>
            <w:tcW w:w="900" w:type="dxa"/>
          </w:tcPr>
          <w:p w14:paraId="24EC256D" w14:textId="77777777" w:rsidR="008C3FEA" w:rsidRPr="00533875" w:rsidRDefault="008C3FEA" w:rsidP="008C3FEA">
            <w:pPr>
              <w:rPr>
                <w:color w:val="000000" w:themeColor="text1"/>
                <w:sz w:val="22"/>
                <w:szCs w:val="22"/>
              </w:rPr>
            </w:pPr>
          </w:p>
        </w:tc>
        <w:tc>
          <w:tcPr>
            <w:tcW w:w="900" w:type="dxa"/>
          </w:tcPr>
          <w:p w14:paraId="12649294" w14:textId="77777777" w:rsidR="008C3FEA" w:rsidRPr="00533875" w:rsidRDefault="008C3FEA" w:rsidP="008C3FEA">
            <w:pPr>
              <w:rPr>
                <w:color w:val="000000" w:themeColor="text1"/>
                <w:sz w:val="22"/>
                <w:szCs w:val="22"/>
              </w:rPr>
            </w:pPr>
          </w:p>
        </w:tc>
        <w:tc>
          <w:tcPr>
            <w:tcW w:w="900" w:type="dxa"/>
          </w:tcPr>
          <w:p w14:paraId="3757F249" w14:textId="77777777" w:rsidR="008C3FEA" w:rsidRPr="00533875" w:rsidRDefault="008C3FEA" w:rsidP="008C3FEA">
            <w:pPr>
              <w:rPr>
                <w:color w:val="000000" w:themeColor="text1"/>
                <w:sz w:val="22"/>
                <w:szCs w:val="22"/>
              </w:rPr>
            </w:pPr>
          </w:p>
        </w:tc>
        <w:tc>
          <w:tcPr>
            <w:tcW w:w="900" w:type="dxa"/>
          </w:tcPr>
          <w:p w14:paraId="43F6AF0A" w14:textId="77777777" w:rsidR="008C3FEA" w:rsidRPr="00533875" w:rsidRDefault="008C3FEA" w:rsidP="008C3FEA">
            <w:pPr>
              <w:rPr>
                <w:color w:val="000000" w:themeColor="text1"/>
                <w:sz w:val="22"/>
                <w:szCs w:val="22"/>
              </w:rPr>
            </w:pPr>
          </w:p>
        </w:tc>
        <w:tc>
          <w:tcPr>
            <w:tcW w:w="900" w:type="dxa"/>
          </w:tcPr>
          <w:p w14:paraId="69A5E846" w14:textId="77777777" w:rsidR="008C3FEA" w:rsidRPr="00533875" w:rsidRDefault="008C3FEA" w:rsidP="008C3FEA">
            <w:pPr>
              <w:rPr>
                <w:color w:val="000000" w:themeColor="text1"/>
                <w:sz w:val="22"/>
                <w:szCs w:val="22"/>
              </w:rPr>
            </w:pPr>
          </w:p>
        </w:tc>
        <w:tc>
          <w:tcPr>
            <w:tcW w:w="900" w:type="dxa"/>
          </w:tcPr>
          <w:p w14:paraId="1CCCB6E0" w14:textId="27FFECE9" w:rsidR="008C3FEA" w:rsidRPr="00533875" w:rsidRDefault="00533875" w:rsidP="008C3FEA">
            <w:pPr>
              <w:rPr>
                <w:color w:val="000000" w:themeColor="text1"/>
                <w:sz w:val="22"/>
                <w:szCs w:val="22"/>
              </w:rPr>
            </w:pPr>
            <w:r>
              <w:rPr>
                <w:color w:val="000000" w:themeColor="text1"/>
                <w:sz w:val="22"/>
                <w:szCs w:val="22"/>
              </w:rPr>
              <w:t>0.33</w:t>
            </w:r>
          </w:p>
        </w:tc>
        <w:tc>
          <w:tcPr>
            <w:tcW w:w="810" w:type="dxa"/>
          </w:tcPr>
          <w:p w14:paraId="749062FF" w14:textId="77777777" w:rsidR="008C3FEA" w:rsidRPr="00533875" w:rsidRDefault="008C3FEA" w:rsidP="008C3FEA">
            <w:pPr>
              <w:rPr>
                <w:color w:val="000000" w:themeColor="text1"/>
                <w:sz w:val="22"/>
                <w:szCs w:val="22"/>
              </w:rPr>
            </w:pPr>
          </w:p>
        </w:tc>
        <w:tc>
          <w:tcPr>
            <w:tcW w:w="810" w:type="dxa"/>
          </w:tcPr>
          <w:p w14:paraId="6232D69B" w14:textId="77777777" w:rsidR="008C3FEA" w:rsidRPr="00533875" w:rsidRDefault="008C3FEA" w:rsidP="008C3FEA">
            <w:pPr>
              <w:rPr>
                <w:color w:val="000000" w:themeColor="text1"/>
                <w:sz w:val="22"/>
                <w:szCs w:val="22"/>
              </w:rPr>
            </w:pPr>
          </w:p>
        </w:tc>
        <w:tc>
          <w:tcPr>
            <w:tcW w:w="810" w:type="dxa"/>
          </w:tcPr>
          <w:p w14:paraId="535FEFD2" w14:textId="77777777" w:rsidR="008C3FEA" w:rsidRPr="00533875" w:rsidRDefault="008C3FEA" w:rsidP="008C3FEA">
            <w:pPr>
              <w:rPr>
                <w:color w:val="000000" w:themeColor="text1"/>
                <w:sz w:val="22"/>
                <w:szCs w:val="22"/>
              </w:rPr>
            </w:pPr>
          </w:p>
        </w:tc>
        <w:tc>
          <w:tcPr>
            <w:tcW w:w="774" w:type="dxa"/>
          </w:tcPr>
          <w:p w14:paraId="22801A44" w14:textId="77777777" w:rsidR="008C3FEA" w:rsidRPr="00533875" w:rsidRDefault="008C3FEA" w:rsidP="008C3FEA">
            <w:pPr>
              <w:rPr>
                <w:color w:val="000000" w:themeColor="text1"/>
                <w:sz w:val="22"/>
                <w:szCs w:val="22"/>
              </w:rPr>
            </w:pPr>
          </w:p>
        </w:tc>
        <w:tc>
          <w:tcPr>
            <w:tcW w:w="756" w:type="dxa"/>
          </w:tcPr>
          <w:p w14:paraId="277C676A" w14:textId="77777777" w:rsidR="008C3FEA" w:rsidRPr="00533875" w:rsidRDefault="008C3FEA" w:rsidP="008C3FEA">
            <w:pPr>
              <w:rPr>
                <w:color w:val="000000" w:themeColor="text1"/>
                <w:sz w:val="22"/>
                <w:szCs w:val="22"/>
              </w:rPr>
            </w:pPr>
          </w:p>
        </w:tc>
      </w:tr>
      <w:tr w:rsidR="00533875" w:rsidRPr="00533875" w14:paraId="2F0114B2" w14:textId="77777777" w:rsidTr="00533875">
        <w:tc>
          <w:tcPr>
            <w:tcW w:w="1710" w:type="dxa"/>
          </w:tcPr>
          <w:p w14:paraId="112E19A2" w14:textId="4838466F" w:rsidR="008C3FEA" w:rsidRPr="00533875" w:rsidRDefault="008C3FEA" w:rsidP="008C3FEA">
            <w:pPr>
              <w:rPr>
                <w:i/>
                <w:iCs/>
                <w:color w:val="000000" w:themeColor="text1"/>
                <w:sz w:val="22"/>
                <w:szCs w:val="22"/>
              </w:rPr>
            </w:pPr>
            <w:r w:rsidRPr="00533875">
              <w:rPr>
                <w:i/>
                <w:iCs/>
                <w:color w:val="000000" w:themeColor="text1"/>
                <w:sz w:val="22"/>
                <w:szCs w:val="22"/>
              </w:rPr>
              <w:t>MAIA_TR</w:t>
            </w:r>
          </w:p>
        </w:tc>
        <w:tc>
          <w:tcPr>
            <w:tcW w:w="1710" w:type="dxa"/>
          </w:tcPr>
          <w:p w14:paraId="309A24E8" w14:textId="77777777" w:rsidR="008C3FEA" w:rsidRPr="00533875" w:rsidRDefault="008C3FEA" w:rsidP="008C3FEA">
            <w:pPr>
              <w:rPr>
                <w:color w:val="000000" w:themeColor="text1"/>
                <w:sz w:val="22"/>
                <w:szCs w:val="22"/>
              </w:rPr>
            </w:pPr>
          </w:p>
        </w:tc>
        <w:tc>
          <w:tcPr>
            <w:tcW w:w="900" w:type="dxa"/>
          </w:tcPr>
          <w:p w14:paraId="2486B5F2" w14:textId="77777777" w:rsidR="008C3FEA" w:rsidRPr="00533875" w:rsidRDefault="008C3FEA" w:rsidP="008C3FEA">
            <w:pPr>
              <w:rPr>
                <w:color w:val="000000" w:themeColor="text1"/>
                <w:sz w:val="22"/>
                <w:szCs w:val="22"/>
              </w:rPr>
            </w:pPr>
          </w:p>
        </w:tc>
        <w:tc>
          <w:tcPr>
            <w:tcW w:w="900" w:type="dxa"/>
          </w:tcPr>
          <w:p w14:paraId="5EFEBA56" w14:textId="77777777" w:rsidR="008C3FEA" w:rsidRPr="00533875" w:rsidRDefault="008C3FEA" w:rsidP="008C3FEA">
            <w:pPr>
              <w:rPr>
                <w:color w:val="000000" w:themeColor="text1"/>
                <w:sz w:val="22"/>
                <w:szCs w:val="22"/>
              </w:rPr>
            </w:pPr>
          </w:p>
        </w:tc>
        <w:tc>
          <w:tcPr>
            <w:tcW w:w="900" w:type="dxa"/>
          </w:tcPr>
          <w:p w14:paraId="6D3F62A3" w14:textId="77777777" w:rsidR="008C3FEA" w:rsidRPr="00533875" w:rsidRDefault="008C3FEA" w:rsidP="008C3FEA">
            <w:pPr>
              <w:rPr>
                <w:color w:val="000000" w:themeColor="text1"/>
                <w:sz w:val="22"/>
                <w:szCs w:val="22"/>
              </w:rPr>
            </w:pPr>
          </w:p>
        </w:tc>
        <w:tc>
          <w:tcPr>
            <w:tcW w:w="900" w:type="dxa"/>
          </w:tcPr>
          <w:p w14:paraId="33B7E88C" w14:textId="77777777" w:rsidR="008C3FEA" w:rsidRPr="00533875" w:rsidRDefault="008C3FEA" w:rsidP="008C3FEA">
            <w:pPr>
              <w:rPr>
                <w:color w:val="000000" w:themeColor="text1"/>
                <w:sz w:val="22"/>
                <w:szCs w:val="22"/>
              </w:rPr>
            </w:pPr>
          </w:p>
        </w:tc>
        <w:tc>
          <w:tcPr>
            <w:tcW w:w="900" w:type="dxa"/>
          </w:tcPr>
          <w:p w14:paraId="31611AE7" w14:textId="77777777" w:rsidR="008C3FEA" w:rsidRPr="00533875" w:rsidRDefault="008C3FEA" w:rsidP="008C3FEA">
            <w:pPr>
              <w:rPr>
                <w:color w:val="000000" w:themeColor="text1"/>
                <w:sz w:val="22"/>
                <w:szCs w:val="22"/>
              </w:rPr>
            </w:pPr>
          </w:p>
        </w:tc>
        <w:tc>
          <w:tcPr>
            <w:tcW w:w="900" w:type="dxa"/>
          </w:tcPr>
          <w:p w14:paraId="7551D3CD" w14:textId="77777777" w:rsidR="008C3FEA" w:rsidRPr="00533875" w:rsidRDefault="008C3FEA" w:rsidP="008C3FEA">
            <w:pPr>
              <w:rPr>
                <w:color w:val="000000" w:themeColor="text1"/>
                <w:sz w:val="22"/>
                <w:szCs w:val="22"/>
              </w:rPr>
            </w:pPr>
          </w:p>
        </w:tc>
        <w:tc>
          <w:tcPr>
            <w:tcW w:w="900" w:type="dxa"/>
          </w:tcPr>
          <w:p w14:paraId="5F374F0A" w14:textId="77777777" w:rsidR="008C3FEA" w:rsidRPr="00533875" w:rsidRDefault="008C3FEA" w:rsidP="008C3FEA">
            <w:pPr>
              <w:rPr>
                <w:color w:val="000000" w:themeColor="text1"/>
                <w:sz w:val="22"/>
                <w:szCs w:val="22"/>
              </w:rPr>
            </w:pPr>
          </w:p>
        </w:tc>
        <w:tc>
          <w:tcPr>
            <w:tcW w:w="900" w:type="dxa"/>
          </w:tcPr>
          <w:p w14:paraId="67E01E4D" w14:textId="77777777" w:rsidR="008C3FEA" w:rsidRPr="00533875" w:rsidRDefault="008C3FEA" w:rsidP="008C3FEA">
            <w:pPr>
              <w:rPr>
                <w:color w:val="000000" w:themeColor="text1"/>
                <w:sz w:val="22"/>
                <w:szCs w:val="22"/>
              </w:rPr>
            </w:pPr>
          </w:p>
        </w:tc>
        <w:tc>
          <w:tcPr>
            <w:tcW w:w="810" w:type="dxa"/>
          </w:tcPr>
          <w:p w14:paraId="1BF770DA" w14:textId="77777777" w:rsidR="008C3FEA" w:rsidRPr="00533875" w:rsidRDefault="008C3FEA" w:rsidP="008C3FEA">
            <w:pPr>
              <w:rPr>
                <w:color w:val="000000" w:themeColor="text1"/>
                <w:sz w:val="22"/>
                <w:szCs w:val="22"/>
              </w:rPr>
            </w:pPr>
          </w:p>
        </w:tc>
        <w:tc>
          <w:tcPr>
            <w:tcW w:w="810" w:type="dxa"/>
          </w:tcPr>
          <w:p w14:paraId="7EB11EDA" w14:textId="77777777" w:rsidR="008C3FEA" w:rsidRPr="00533875" w:rsidRDefault="008C3FEA" w:rsidP="008C3FEA">
            <w:pPr>
              <w:rPr>
                <w:color w:val="000000" w:themeColor="text1"/>
                <w:sz w:val="22"/>
                <w:szCs w:val="22"/>
              </w:rPr>
            </w:pPr>
          </w:p>
        </w:tc>
        <w:tc>
          <w:tcPr>
            <w:tcW w:w="810" w:type="dxa"/>
          </w:tcPr>
          <w:p w14:paraId="6BF99238" w14:textId="77777777" w:rsidR="008C3FEA" w:rsidRPr="00533875" w:rsidRDefault="008C3FEA" w:rsidP="008C3FEA">
            <w:pPr>
              <w:rPr>
                <w:color w:val="000000" w:themeColor="text1"/>
                <w:sz w:val="22"/>
                <w:szCs w:val="22"/>
              </w:rPr>
            </w:pPr>
          </w:p>
        </w:tc>
        <w:tc>
          <w:tcPr>
            <w:tcW w:w="774" w:type="dxa"/>
          </w:tcPr>
          <w:p w14:paraId="606B664D" w14:textId="77777777" w:rsidR="008C3FEA" w:rsidRPr="00533875" w:rsidRDefault="008C3FEA" w:rsidP="008C3FEA">
            <w:pPr>
              <w:rPr>
                <w:color w:val="000000" w:themeColor="text1"/>
                <w:sz w:val="22"/>
                <w:szCs w:val="22"/>
              </w:rPr>
            </w:pPr>
          </w:p>
        </w:tc>
        <w:tc>
          <w:tcPr>
            <w:tcW w:w="756" w:type="dxa"/>
          </w:tcPr>
          <w:p w14:paraId="134090D6" w14:textId="77777777" w:rsidR="008C3FEA" w:rsidRPr="00533875" w:rsidRDefault="008C3FEA" w:rsidP="008C3FEA">
            <w:pPr>
              <w:rPr>
                <w:color w:val="000000" w:themeColor="text1"/>
                <w:sz w:val="22"/>
                <w:szCs w:val="22"/>
              </w:rPr>
            </w:pPr>
          </w:p>
        </w:tc>
      </w:tr>
      <w:tr w:rsidR="00533875" w:rsidRPr="00533875" w14:paraId="2649810F" w14:textId="77777777" w:rsidTr="00533875">
        <w:tc>
          <w:tcPr>
            <w:tcW w:w="1710" w:type="dxa"/>
          </w:tcPr>
          <w:p w14:paraId="7A55170E" w14:textId="2768E9A5" w:rsidR="008C3FEA" w:rsidRPr="00533875" w:rsidRDefault="008C3FEA" w:rsidP="008C3FEA">
            <w:pPr>
              <w:rPr>
                <w:color w:val="000000" w:themeColor="text1"/>
                <w:sz w:val="22"/>
                <w:szCs w:val="22"/>
              </w:rPr>
            </w:pPr>
            <w:r w:rsidRPr="00533875">
              <w:rPr>
                <w:color w:val="000000" w:themeColor="text1"/>
                <w:sz w:val="22"/>
                <w:szCs w:val="22"/>
              </w:rPr>
              <w:t>SBC_A</w:t>
            </w:r>
          </w:p>
        </w:tc>
        <w:tc>
          <w:tcPr>
            <w:tcW w:w="1710" w:type="dxa"/>
          </w:tcPr>
          <w:p w14:paraId="2D6280A7" w14:textId="77777777" w:rsidR="008C3FEA" w:rsidRPr="00533875" w:rsidRDefault="008C3FEA" w:rsidP="008C3FEA">
            <w:pPr>
              <w:rPr>
                <w:color w:val="000000" w:themeColor="text1"/>
                <w:sz w:val="22"/>
                <w:szCs w:val="22"/>
              </w:rPr>
            </w:pPr>
          </w:p>
        </w:tc>
        <w:tc>
          <w:tcPr>
            <w:tcW w:w="900" w:type="dxa"/>
          </w:tcPr>
          <w:p w14:paraId="36EE5737" w14:textId="77777777" w:rsidR="008C3FEA" w:rsidRPr="00533875" w:rsidRDefault="008C3FEA" w:rsidP="008C3FEA">
            <w:pPr>
              <w:rPr>
                <w:color w:val="000000" w:themeColor="text1"/>
                <w:sz w:val="22"/>
                <w:szCs w:val="22"/>
              </w:rPr>
            </w:pPr>
          </w:p>
        </w:tc>
        <w:tc>
          <w:tcPr>
            <w:tcW w:w="900" w:type="dxa"/>
          </w:tcPr>
          <w:p w14:paraId="7094BCEF" w14:textId="77777777" w:rsidR="008C3FEA" w:rsidRPr="00533875" w:rsidRDefault="008C3FEA" w:rsidP="008C3FEA">
            <w:pPr>
              <w:rPr>
                <w:color w:val="000000" w:themeColor="text1"/>
                <w:sz w:val="22"/>
                <w:szCs w:val="22"/>
              </w:rPr>
            </w:pPr>
          </w:p>
        </w:tc>
        <w:tc>
          <w:tcPr>
            <w:tcW w:w="900" w:type="dxa"/>
          </w:tcPr>
          <w:p w14:paraId="15210281" w14:textId="77777777" w:rsidR="008C3FEA" w:rsidRPr="00533875" w:rsidRDefault="008C3FEA" w:rsidP="008C3FEA">
            <w:pPr>
              <w:rPr>
                <w:color w:val="000000" w:themeColor="text1"/>
                <w:sz w:val="22"/>
                <w:szCs w:val="22"/>
              </w:rPr>
            </w:pPr>
          </w:p>
        </w:tc>
        <w:tc>
          <w:tcPr>
            <w:tcW w:w="900" w:type="dxa"/>
          </w:tcPr>
          <w:p w14:paraId="2E69D513" w14:textId="77777777" w:rsidR="008C3FEA" w:rsidRPr="00533875" w:rsidRDefault="008C3FEA" w:rsidP="008C3FEA">
            <w:pPr>
              <w:rPr>
                <w:color w:val="000000" w:themeColor="text1"/>
                <w:sz w:val="22"/>
                <w:szCs w:val="22"/>
              </w:rPr>
            </w:pPr>
          </w:p>
        </w:tc>
        <w:tc>
          <w:tcPr>
            <w:tcW w:w="900" w:type="dxa"/>
          </w:tcPr>
          <w:p w14:paraId="2D1FF4F3" w14:textId="77777777" w:rsidR="008C3FEA" w:rsidRPr="00533875" w:rsidRDefault="008C3FEA" w:rsidP="008C3FEA">
            <w:pPr>
              <w:rPr>
                <w:color w:val="000000" w:themeColor="text1"/>
                <w:sz w:val="22"/>
                <w:szCs w:val="22"/>
              </w:rPr>
            </w:pPr>
          </w:p>
        </w:tc>
        <w:tc>
          <w:tcPr>
            <w:tcW w:w="900" w:type="dxa"/>
          </w:tcPr>
          <w:p w14:paraId="3E04C6D9" w14:textId="77777777" w:rsidR="008C3FEA" w:rsidRPr="00533875" w:rsidRDefault="008C3FEA" w:rsidP="008C3FEA">
            <w:pPr>
              <w:rPr>
                <w:color w:val="000000" w:themeColor="text1"/>
                <w:sz w:val="22"/>
                <w:szCs w:val="22"/>
              </w:rPr>
            </w:pPr>
          </w:p>
        </w:tc>
        <w:tc>
          <w:tcPr>
            <w:tcW w:w="900" w:type="dxa"/>
          </w:tcPr>
          <w:p w14:paraId="584D51FD" w14:textId="77777777" w:rsidR="008C3FEA" w:rsidRPr="00533875" w:rsidRDefault="008C3FEA" w:rsidP="008C3FEA">
            <w:pPr>
              <w:rPr>
                <w:color w:val="000000" w:themeColor="text1"/>
                <w:sz w:val="22"/>
                <w:szCs w:val="22"/>
              </w:rPr>
            </w:pPr>
          </w:p>
        </w:tc>
        <w:tc>
          <w:tcPr>
            <w:tcW w:w="900" w:type="dxa"/>
          </w:tcPr>
          <w:p w14:paraId="294F4AFA" w14:textId="77777777" w:rsidR="008C3FEA" w:rsidRPr="00533875" w:rsidRDefault="008C3FEA" w:rsidP="008C3FEA">
            <w:pPr>
              <w:rPr>
                <w:color w:val="000000" w:themeColor="text1"/>
                <w:sz w:val="22"/>
                <w:szCs w:val="22"/>
              </w:rPr>
            </w:pPr>
          </w:p>
        </w:tc>
        <w:tc>
          <w:tcPr>
            <w:tcW w:w="810" w:type="dxa"/>
          </w:tcPr>
          <w:p w14:paraId="61FC1A28" w14:textId="77777777" w:rsidR="008C3FEA" w:rsidRPr="00533875" w:rsidRDefault="008C3FEA" w:rsidP="008C3FEA">
            <w:pPr>
              <w:rPr>
                <w:color w:val="000000" w:themeColor="text1"/>
                <w:sz w:val="22"/>
                <w:szCs w:val="22"/>
              </w:rPr>
            </w:pPr>
          </w:p>
        </w:tc>
        <w:tc>
          <w:tcPr>
            <w:tcW w:w="810" w:type="dxa"/>
          </w:tcPr>
          <w:p w14:paraId="1F84595C" w14:textId="77777777" w:rsidR="008C3FEA" w:rsidRPr="00533875" w:rsidRDefault="008C3FEA" w:rsidP="008C3FEA">
            <w:pPr>
              <w:rPr>
                <w:color w:val="000000" w:themeColor="text1"/>
                <w:sz w:val="22"/>
                <w:szCs w:val="22"/>
              </w:rPr>
            </w:pPr>
          </w:p>
        </w:tc>
        <w:tc>
          <w:tcPr>
            <w:tcW w:w="810" w:type="dxa"/>
          </w:tcPr>
          <w:p w14:paraId="3364D652" w14:textId="77777777" w:rsidR="008C3FEA" w:rsidRPr="00533875" w:rsidRDefault="008C3FEA" w:rsidP="008C3FEA">
            <w:pPr>
              <w:rPr>
                <w:color w:val="000000" w:themeColor="text1"/>
                <w:sz w:val="22"/>
                <w:szCs w:val="22"/>
              </w:rPr>
            </w:pPr>
          </w:p>
        </w:tc>
        <w:tc>
          <w:tcPr>
            <w:tcW w:w="774" w:type="dxa"/>
          </w:tcPr>
          <w:p w14:paraId="3E7ECE99" w14:textId="77777777" w:rsidR="008C3FEA" w:rsidRPr="00533875" w:rsidRDefault="008C3FEA" w:rsidP="008C3FEA">
            <w:pPr>
              <w:rPr>
                <w:color w:val="000000" w:themeColor="text1"/>
                <w:sz w:val="22"/>
                <w:szCs w:val="22"/>
              </w:rPr>
            </w:pPr>
          </w:p>
        </w:tc>
        <w:tc>
          <w:tcPr>
            <w:tcW w:w="756" w:type="dxa"/>
          </w:tcPr>
          <w:p w14:paraId="21C89003" w14:textId="77777777" w:rsidR="008C3FEA" w:rsidRPr="00533875" w:rsidRDefault="008C3FEA" w:rsidP="008C3FEA">
            <w:pPr>
              <w:rPr>
                <w:color w:val="000000" w:themeColor="text1"/>
                <w:sz w:val="22"/>
                <w:szCs w:val="22"/>
              </w:rPr>
            </w:pPr>
          </w:p>
        </w:tc>
      </w:tr>
      <w:tr w:rsidR="00533875" w:rsidRPr="00533875" w14:paraId="459ADFB8" w14:textId="77777777" w:rsidTr="00533875">
        <w:tc>
          <w:tcPr>
            <w:tcW w:w="1710" w:type="dxa"/>
          </w:tcPr>
          <w:p w14:paraId="327FDA6A" w14:textId="70FC5027" w:rsidR="008C3FEA" w:rsidRPr="00533875" w:rsidRDefault="008C3FEA" w:rsidP="008C3FEA">
            <w:pPr>
              <w:rPr>
                <w:color w:val="000000" w:themeColor="text1"/>
                <w:sz w:val="22"/>
                <w:szCs w:val="22"/>
              </w:rPr>
            </w:pPr>
            <w:r w:rsidRPr="00533875">
              <w:rPr>
                <w:color w:val="000000" w:themeColor="text1"/>
                <w:sz w:val="22"/>
                <w:szCs w:val="22"/>
              </w:rPr>
              <w:t>SBC_D</w:t>
            </w:r>
          </w:p>
        </w:tc>
        <w:tc>
          <w:tcPr>
            <w:tcW w:w="1710" w:type="dxa"/>
          </w:tcPr>
          <w:p w14:paraId="6DEAE427" w14:textId="77777777" w:rsidR="008C3FEA" w:rsidRPr="00533875" w:rsidRDefault="008C3FEA" w:rsidP="008C3FEA">
            <w:pPr>
              <w:rPr>
                <w:color w:val="000000" w:themeColor="text1"/>
                <w:sz w:val="22"/>
                <w:szCs w:val="22"/>
              </w:rPr>
            </w:pPr>
          </w:p>
        </w:tc>
        <w:tc>
          <w:tcPr>
            <w:tcW w:w="900" w:type="dxa"/>
          </w:tcPr>
          <w:p w14:paraId="673FAF97" w14:textId="77777777" w:rsidR="008C3FEA" w:rsidRPr="00533875" w:rsidRDefault="008C3FEA" w:rsidP="008C3FEA">
            <w:pPr>
              <w:rPr>
                <w:color w:val="000000" w:themeColor="text1"/>
                <w:sz w:val="22"/>
                <w:szCs w:val="22"/>
              </w:rPr>
            </w:pPr>
          </w:p>
        </w:tc>
        <w:tc>
          <w:tcPr>
            <w:tcW w:w="900" w:type="dxa"/>
          </w:tcPr>
          <w:p w14:paraId="114024A0" w14:textId="77777777" w:rsidR="008C3FEA" w:rsidRPr="00533875" w:rsidRDefault="008C3FEA" w:rsidP="008C3FEA">
            <w:pPr>
              <w:rPr>
                <w:color w:val="000000" w:themeColor="text1"/>
                <w:sz w:val="22"/>
                <w:szCs w:val="22"/>
              </w:rPr>
            </w:pPr>
          </w:p>
        </w:tc>
        <w:tc>
          <w:tcPr>
            <w:tcW w:w="900" w:type="dxa"/>
          </w:tcPr>
          <w:p w14:paraId="64C9CFC3" w14:textId="77777777" w:rsidR="008C3FEA" w:rsidRPr="00533875" w:rsidRDefault="008C3FEA" w:rsidP="008C3FEA">
            <w:pPr>
              <w:rPr>
                <w:color w:val="000000" w:themeColor="text1"/>
                <w:sz w:val="22"/>
                <w:szCs w:val="22"/>
              </w:rPr>
            </w:pPr>
          </w:p>
        </w:tc>
        <w:tc>
          <w:tcPr>
            <w:tcW w:w="900" w:type="dxa"/>
          </w:tcPr>
          <w:p w14:paraId="2D344A2D" w14:textId="77777777" w:rsidR="008C3FEA" w:rsidRPr="00533875" w:rsidRDefault="008C3FEA" w:rsidP="008C3FEA">
            <w:pPr>
              <w:rPr>
                <w:color w:val="000000" w:themeColor="text1"/>
                <w:sz w:val="22"/>
                <w:szCs w:val="22"/>
              </w:rPr>
            </w:pPr>
          </w:p>
        </w:tc>
        <w:tc>
          <w:tcPr>
            <w:tcW w:w="900" w:type="dxa"/>
          </w:tcPr>
          <w:p w14:paraId="4A0E6E1F" w14:textId="77777777" w:rsidR="008C3FEA" w:rsidRPr="00533875" w:rsidRDefault="008C3FEA" w:rsidP="008C3FEA">
            <w:pPr>
              <w:rPr>
                <w:color w:val="000000" w:themeColor="text1"/>
                <w:sz w:val="22"/>
                <w:szCs w:val="22"/>
              </w:rPr>
            </w:pPr>
          </w:p>
        </w:tc>
        <w:tc>
          <w:tcPr>
            <w:tcW w:w="900" w:type="dxa"/>
          </w:tcPr>
          <w:p w14:paraId="26A389EF" w14:textId="77777777" w:rsidR="008C3FEA" w:rsidRPr="00533875" w:rsidRDefault="008C3FEA" w:rsidP="008C3FEA">
            <w:pPr>
              <w:rPr>
                <w:color w:val="000000" w:themeColor="text1"/>
                <w:sz w:val="22"/>
                <w:szCs w:val="22"/>
              </w:rPr>
            </w:pPr>
          </w:p>
        </w:tc>
        <w:tc>
          <w:tcPr>
            <w:tcW w:w="900" w:type="dxa"/>
          </w:tcPr>
          <w:p w14:paraId="6AEF542A" w14:textId="77777777" w:rsidR="008C3FEA" w:rsidRPr="00533875" w:rsidRDefault="008C3FEA" w:rsidP="008C3FEA">
            <w:pPr>
              <w:rPr>
                <w:color w:val="000000" w:themeColor="text1"/>
                <w:sz w:val="22"/>
                <w:szCs w:val="22"/>
              </w:rPr>
            </w:pPr>
          </w:p>
        </w:tc>
        <w:tc>
          <w:tcPr>
            <w:tcW w:w="900" w:type="dxa"/>
          </w:tcPr>
          <w:p w14:paraId="7A7CADE4" w14:textId="77777777" w:rsidR="008C3FEA" w:rsidRPr="00533875" w:rsidRDefault="008C3FEA" w:rsidP="008C3FEA">
            <w:pPr>
              <w:rPr>
                <w:color w:val="000000" w:themeColor="text1"/>
                <w:sz w:val="22"/>
                <w:szCs w:val="22"/>
              </w:rPr>
            </w:pPr>
          </w:p>
        </w:tc>
        <w:tc>
          <w:tcPr>
            <w:tcW w:w="810" w:type="dxa"/>
          </w:tcPr>
          <w:p w14:paraId="1C27ED8E" w14:textId="329E6018" w:rsidR="008C3FEA" w:rsidRPr="00533875" w:rsidRDefault="00533875" w:rsidP="008C3FEA">
            <w:pPr>
              <w:rPr>
                <w:color w:val="000000" w:themeColor="text1"/>
                <w:sz w:val="22"/>
                <w:szCs w:val="22"/>
              </w:rPr>
            </w:pPr>
            <w:r>
              <w:rPr>
                <w:color w:val="000000" w:themeColor="text1"/>
                <w:sz w:val="22"/>
                <w:szCs w:val="22"/>
              </w:rPr>
              <w:t>0.175</w:t>
            </w:r>
            <w:r w:rsidRPr="00533875">
              <w:rPr>
                <w:color w:val="000000" w:themeColor="text1"/>
                <w:sz w:val="22"/>
                <w:szCs w:val="22"/>
                <w:vertAlign w:val="superscript"/>
              </w:rPr>
              <w:t>c</w:t>
            </w:r>
          </w:p>
        </w:tc>
        <w:tc>
          <w:tcPr>
            <w:tcW w:w="810" w:type="dxa"/>
          </w:tcPr>
          <w:p w14:paraId="42D11F73" w14:textId="77777777" w:rsidR="008C3FEA" w:rsidRPr="00533875" w:rsidRDefault="008C3FEA" w:rsidP="008C3FEA">
            <w:pPr>
              <w:rPr>
                <w:color w:val="000000" w:themeColor="text1"/>
                <w:sz w:val="22"/>
                <w:szCs w:val="22"/>
              </w:rPr>
            </w:pPr>
          </w:p>
        </w:tc>
        <w:tc>
          <w:tcPr>
            <w:tcW w:w="810" w:type="dxa"/>
          </w:tcPr>
          <w:p w14:paraId="6BB067D3" w14:textId="77777777" w:rsidR="008C3FEA" w:rsidRPr="00533875" w:rsidRDefault="008C3FEA" w:rsidP="008C3FEA">
            <w:pPr>
              <w:rPr>
                <w:color w:val="000000" w:themeColor="text1"/>
                <w:sz w:val="22"/>
                <w:szCs w:val="22"/>
              </w:rPr>
            </w:pPr>
          </w:p>
        </w:tc>
        <w:tc>
          <w:tcPr>
            <w:tcW w:w="774" w:type="dxa"/>
          </w:tcPr>
          <w:p w14:paraId="698BFCD1" w14:textId="77777777" w:rsidR="008C3FEA" w:rsidRPr="00533875" w:rsidRDefault="008C3FEA" w:rsidP="008C3FEA">
            <w:pPr>
              <w:rPr>
                <w:color w:val="000000" w:themeColor="text1"/>
                <w:sz w:val="22"/>
                <w:szCs w:val="22"/>
              </w:rPr>
            </w:pPr>
          </w:p>
        </w:tc>
        <w:tc>
          <w:tcPr>
            <w:tcW w:w="756" w:type="dxa"/>
          </w:tcPr>
          <w:p w14:paraId="3A6EBECF" w14:textId="77777777" w:rsidR="008C3FEA" w:rsidRPr="00533875" w:rsidRDefault="008C3FEA" w:rsidP="008C3FEA">
            <w:pPr>
              <w:rPr>
                <w:color w:val="000000" w:themeColor="text1"/>
                <w:sz w:val="22"/>
                <w:szCs w:val="22"/>
              </w:rPr>
            </w:pPr>
          </w:p>
        </w:tc>
      </w:tr>
      <w:tr w:rsidR="00533875" w:rsidRPr="00533875" w14:paraId="25B07768" w14:textId="77777777" w:rsidTr="00533875">
        <w:tc>
          <w:tcPr>
            <w:tcW w:w="1710" w:type="dxa"/>
          </w:tcPr>
          <w:p w14:paraId="4592D0D1" w14:textId="008DE3C0" w:rsidR="008C3FEA" w:rsidRPr="00533875" w:rsidRDefault="008C3FEA" w:rsidP="008C3FEA">
            <w:pPr>
              <w:rPr>
                <w:color w:val="000000" w:themeColor="text1"/>
                <w:sz w:val="22"/>
                <w:szCs w:val="22"/>
              </w:rPr>
            </w:pPr>
            <w:r w:rsidRPr="00533875">
              <w:rPr>
                <w:color w:val="000000" w:themeColor="text1"/>
                <w:sz w:val="22"/>
                <w:szCs w:val="22"/>
              </w:rPr>
              <w:t>VSI</w:t>
            </w:r>
          </w:p>
        </w:tc>
        <w:tc>
          <w:tcPr>
            <w:tcW w:w="1710" w:type="dxa"/>
          </w:tcPr>
          <w:p w14:paraId="2C61B0C0" w14:textId="77777777" w:rsidR="008C3FEA" w:rsidRPr="00533875" w:rsidRDefault="008C3FEA" w:rsidP="008C3FEA">
            <w:pPr>
              <w:rPr>
                <w:color w:val="000000" w:themeColor="text1"/>
                <w:sz w:val="22"/>
                <w:szCs w:val="22"/>
              </w:rPr>
            </w:pPr>
          </w:p>
        </w:tc>
        <w:tc>
          <w:tcPr>
            <w:tcW w:w="900" w:type="dxa"/>
          </w:tcPr>
          <w:p w14:paraId="3AC692E3" w14:textId="77777777" w:rsidR="008C3FEA" w:rsidRPr="00533875" w:rsidRDefault="008C3FEA" w:rsidP="008C3FEA">
            <w:pPr>
              <w:rPr>
                <w:color w:val="000000" w:themeColor="text1"/>
                <w:sz w:val="22"/>
                <w:szCs w:val="22"/>
              </w:rPr>
            </w:pPr>
          </w:p>
        </w:tc>
        <w:tc>
          <w:tcPr>
            <w:tcW w:w="900" w:type="dxa"/>
          </w:tcPr>
          <w:p w14:paraId="6EFDDFD6" w14:textId="77777777" w:rsidR="008C3FEA" w:rsidRPr="00533875" w:rsidRDefault="008C3FEA" w:rsidP="008C3FEA">
            <w:pPr>
              <w:rPr>
                <w:color w:val="000000" w:themeColor="text1"/>
                <w:sz w:val="22"/>
                <w:szCs w:val="22"/>
              </w:rPr>
            </w:pPr>
          </w:p>
        </w:tc>
        <w:tc>
          <w:tcPr>
            <w:tcW w:w="900" w:type="dxa"/>
          </w:tcPr>
          <w:p w14:paraId="1C80F8A0" w14:textId="77777777" w:rsidR="008C3FEA" w:rsidRPr="00533875" w:rsidRDefault="008C3FEA" w:rsidP="008C3FEA">
            <w:pPr>
              <w:rPr>
                <w:color w:val="000000" w:themeColor="text1"/>
                <w:sz w:val="22"/>
                <w:szCs w:val="22"/>
              </w:rPr>
            </w:pPr>
          </w:p>
        </w:tc>
        <w:tc>
          <w:tcPr>
            <w:tcW w:w="900" w:type="dxa"/>
          </w:tcPr>
          <w:p w14:paraId="1ACECA8C" w14:textId="77777777" w:rsidR="008C3FEA" w:rsidRPr="00533875" w:rsidRDefault="008C3FEA" w:rsidP="008C3FEA">
            <w:pPr>
              <w:rPr>
                <w:color w:val="000000" w:themeColor="text1"/>
                <w:sz w:val="22"/>
                <w:szCs w:val="22"/>
              </w:rPr>
            </w:pPr>
          </w:p>
        </w:tc>
        <w:tc>
          <w:tcPr>
            <w:tcW w:w="900" w:type="dxa"/>
          </w:tcPr>
          <w:p w14:paraId="0A3D2E16" w14:textId="77777777" w:rsidR="008C3FEA" w:rsidRPr="00533875" w:rsidRDefault="008C3FEA" w:rsidP="008C3FEA">
            <w:pPr>
              <w:rPr>
                <w:color w:val="000000" w:themeColor="text1"/>
                <w:sz w:val="22"/>
                <w:szCs w:val="22"/>
              </w:rPr>
            </w:pPr>
          </w:p>
        </w:tc>
        <w:tc>
          <w:tcPr>
            <w:tcW w:w="900" w:type="dxa"/>
          </w:tcPr>
          <w:p w14:paraId="681DB192" w14:textId="77777777" w:rsidR="008C3FEA" w:rsidRPr="00533875" w:rsidRDefault="008C3FEA" w:rsidP="008C3FEA">
            <w:pPr>
              <w:rPr>
                <w:color w:val="000000" w:themeColor="text1"/>
                <w:sz w:val="22"/>
                <w:szCs w:val="22"/>
              </w:rPr>
            </w:pPr>
          </w:p>
        </w:tc>
        <w:tc>
          <w:tcPr>
            <w:tcW w:w="900" w:type="dxa"/>
          </w:tcPr>
          <w:p w14:paraId="563214FD" w14:textId="77777777" w:rsidR="008C3FEA" w:rsidRPr="00533875" w:rsidRDefault="008C3FEA" w:rsidP="008C3FEA">
            <w:pPr>
              <w:rPr>
                <w:color w:val="000000" w:themeColor="text1"/>
                <w:sz w:val="22"/>
                <w:szCs w:val="22"/>
              </w:rPr>
            </w:pPr>
          </w:p>
        </w:tc>
        <w:tc>
          <w:tcPr>
            <w:tcW w:w="900" w:type="dxa"/>
          </w:tcPr>
          <w:p w14:paraId="5A5C1DC7" w14:textId="77777777" w:rsidR="008C3FEA" w:rsidRPr="00533875" w:rsidRDefault="008C3FEA" w:rsidP="008C3FEA">
            <w:pPr>
              <w:rPr>
                <w:color w:val="000000" w:themeColor="text1"/>
                <w:sz w:val="22"/>
                <w:szCs w:val="22"/>
              </w:rPr>
            </w:pPr>
          </w:p>
        </w:tc>
        <w:tc>
          <w:tcPr>
            <w:tcW w:w="810" w:type="dxa"/>
          </w:tcPr>
          <w:p w14:paraId="1AEF3C67" w14:textId="77777777" w:rsidR="008C3FEA" w:rsidRPr="00533875" w:rsidRDefault="008C3FEA" w:rsidP="008C3FEA">
            <w:pPr>
              <w:rPr>
                <w:color w:val="000000" w:themeColor="text1"/>
                <w:sz w:val="22"/>
                <w:szCs w:val="22"/>
              </w:rPr>
            </w:pPr>
          </w:p>
        </w:tc>
        <w:tc>
          <w:tcPr>
            <w:tcW w:w="810" w:type="dxa"/>
          </w:tcPr>
          <w:p w14:paraId="66ECFE7A" w14:textId="77777777" w:rsidR="008C3FEA" w:rsidRPr="00533875" w:rsidRDefault="008C3FEA" w:rsidP="008C3FEA">
            <w:pPr>
              <w:rPr>
                <w:color w:val="000000" w:themeColor="text1"/>
                <w:sz w:val="22"/>
                <w:szCs w:val="22"/>
              </w:rPr>
            </w:pPr>
          </w:p>
        </w:tc>
        <w:tc>
          <w:tcPr>
            <w:tcW w:w="810" w:type="dxa"/>
          </w:tcPr>
          <w:p w14:paraId="2CEB7DF7" w14:textId="77777777" w:rsidR="008C3FEA" w:rsidRPr="00533875" w:rsidRDefault="008C3FEA" w:rsidP="008C3FEA">
            <w:pPr>
              <w:rPr>
                <w:color w:val="000000" w:themeColor="text1"/>
                <w:sz w:val="22"/>
                <w:szCs w:val="22"/>
              </w:rPr>
            </w:pPr>
          </w:p>
        </w:tc>
        <w:tc>
          <w:tcPr>
            <w:tcW w:w="774" w:type="dxa"/>
          </w:tcPr>
          <w:p w14:paraId="614C38EE" w14:textId="77777777" w:rsidR="008C3FEA" w:rsidRPr="00533875" w:rsidRDefault="008C3FEA" w:rsidP="008C3FEA">
            <w:pPr>
              <w:rPr>
                <w:color w:val="000000" w:themeColor="text1"/>
                <w:sz w:val="22"/>
                <w:szCs w:val="22"/>
              </w:rPr>
            </w:pPr>
          </w:p>
        </w:tc>
        <w:tc>
          <w:tcPr>
            <w:tcW w:w="756" w:type="dxa"/>
          </w:tcPr>
          <w:p w14:paraId="4430F840" w14:textId="77777777" w:rsidR="008C3FEA" w:rsidRPr="00533875" w:rsidRDefault="008C3FEA" w:rsidP="008C3FEA">
            <w:pPr>
              <w:rPr>
                <w:color w:val="000000" w:themeColor="text1"/>
                <w:sz w:val="22"/>
                <w:szCs w:val="22"/>
              </w:rPr>
            </w:pPr>
          </w:p>
        </w:tc>
      </w:tr>
      <w:tr w:rsidR="00533875" w:rsidRPr="00533875" w14:paraId="7FABCBD9" w14:textId="77777777" w:rsidTr="00533875">
        <w:tc>
          <w:tcPr>
            <w:tcW w:w="1710" w:type="dxa"/>
          </w:tcPr>
          <w:p w14:paraId="05BE2AF5" w14:textId="1A8010B7" w:rsidR="008C3FEA" w:rsidRPr="00533875" w:rsidRDefault="008C3FEA" w:rsidP="008C3FEA">
            <w:pPr>
              <w:rPr>
                <w:color w:val="000000" w:themeColor="text1"/>
                <w:sz w:val="22"/>
                <w:szCs w:val="22"/>
              </w:rPr>
            </w:pPr>
            <w:r w:rsidRPr="00533875">
              <w:rPr>
                <w:color w:val="000000" w:themeColor="text1"/>
                <w:sz w:val="22"/>
                <w:szCs w:val="22"/>
              </w:rPr>
              <w:t>CAQ</w:t>
            </w:r>
          </w:p>
        </w:tc>
        <w:tc>
          <w:tcPr>
            <w:tcW w:w="1710" w:type="dxa"/>
          </w:tcPr>
          <w:p w14:paraId="6B82BD43" w14:textId="77777777" w:rsidR="008C3FEA" w:rsidRPr="00533875" w:rsidRDefault="008C3FEA" w:rsidP="008C3FEA">
            <w:pPr>
              <w:rPr>
                <w:color w:val="000000" w:themeColor="text1"/>
                <w:sz w:val="22"/>
                <w:szCs w:val="22"/>
              </w:rPr>
            </w:pPr>
          </w:p>
        </w:tc>
        <w:tc>
          <w:tcPr>
            <w:tcW w:w="900" w:type="dxa"/>
          </w:tcPr>
          <w:p w14:paraId="11A39F64" w14:textId="77777777" w:rsidR="008C3FEA" w:rsidRPr="00533875" w:rsidRDefault="008C3FEA" w:rsidP="008C3FEA">
            <w:pPr>
              <w:rPr>
                <w:color w:val="000000" w:themeColor="text1"/>
                <w:sz w:val="22"/>
                <w:szCs w:val="22"/>
              </w:rPr>
            </w:pPr>
          </w:p>
        </w:tc>
        <w:tc>
          <w:tcPr>
            <w:tcW w:w="900" w:type="dxa"/>
          </w:tcPr>
          <w:p w14:paraId="4D266FF5" w14:textId="77777777" w:rsidR="008C3FEA" w:rsidRPr="00533875" w:rsidRDefault="008C3FEA" w:rsidP="008C3FEA">
            <w:pPr>
              <w:rPr>
                <w:color w:val="000000" w:themeColor="text1"/>
                <w:sz w:val="22"/>
                <w:szCs w:val="22"/>
              </w:rPr>
            </w:pPr>
          </w:p>
        </w:tc>
        <w:tc>
          <w:tcPr>
            <w:tcW w:w="900" w:type="dxa"/>
          </w:tcPr>
          <w:p w14:paraId="56A1DF6C" w14:textId="77777777" w:rsidR="008C3FEA" w:rsidRPr="00533875" w:rsidRDefault="008C3FEA" w:rsidP="008C3FEA">
            <w:pPr>
              <w:rPr>
                <w:color w:val="000000" w:themeColor="text1"/>
                <w:sz w:val="22"/>
                <w:szCs w:val="22"/>
              </w:rPr>
            </w:pPr>
          </w:p>
        </w:tc>
        <w:tc>
          <w:tcPr>
            <w:tcW w:w="900" w:type="dxa"/>
          </w:tcPr>
          <w:p w14:paraId="1B050EC6" w14:textId="77777777" w:rsidR="008C3FEA" w:rsidRPr="00533875" w:rsidRDefault="008C3FEA" w:rsidP="008C3FEA">
            <w:pPr>
              <w:rPr>
                <w:color w:val="000000" w:themeColor="text1"/>
                <w:sz w:val="22"/>
                <w:szCs w:val="22"/>
              </w:rPr>
            </w:pPr>
          </w:p>
        </w:tc>
        <w:tc>
          <w:tcPr>
            <w:tcW w:w="900" w:type="dxa"/>
          </w:tcPr>
          <w:p w14:paraId="2C1481EC" w14:textId="77777777" w:rsidR="008C3FEA" w:rsidRPr="00533875" w:rsidRDefault="008C3FEA" w:rsidP="008C3FEA">
            <w:pPr>
              <w:rPr>
                <w:color w:val="000000" w:themeColor="text1"/>
                <w:sz w:val="22"/>
                <w:szCs w:val="22"/>
              </w:rPr>
            </w:pPr>
          </w:p>
        </w:tc>
        <w:tc>
          <w:tcPr>
            <w:tcW w:w="900" w:type="dxa"/>
          </w:tcPr>
          <w:p w14:paraId="29C8F2DB" w14:textId="77777777" w:rsidR="008C3FEA" w:rsidRPr="00533875" w:rsidRDefault="008C3FEA" w:rsidP="008C3FEA">
            <w:pPr>
              <w:rPr>
                <w:color w:val="000000" w:themeColor="text1"/>
                <w:sz w:val="22"/>
                <w:szCs w:val="22"/>
              </w:rPr>
            </w:pPr>
          </w:p>
        </w:tc>
        <w:tc>
          <w:tcPr>
            <w:tcW w:w="900" w:type="dxa"/>
          </w:tcPr>
          <w:p w14:paraId="1D199746" w14:textId="77777777" w:rsidR="008C3FEA" w:rsidRPr="00533875" w:rsidRDefault="008C3FEA" w:rsidP="008C3FEA">
            <w:pPr>
              <w:rPr>
                <w:color w:val="000000" w:themeColor="text1"/>
                <w:sz w:val="22"/>
                <w:szCs w:val="22"/>
              </w:rPr>
            </w:pPr>
          </w:p>
        </w:tc>
        <w:tc>
          <w:tcPr>
            <w:tcW w:w="900" w:type="dxa"/>
          </w:tcPr>
          <w:p w14:paraId="79CD187D" w14:textId="77777777" w:rsidR="008C3FEA" w:rsidRPr="00533875" w:rsidRDefault="008C3FEA" w:rsidP="008C3FEA">
            <w:pPr>
              <w:rPr>
                <w:color w:val="000000" w:themeColor="text1"/>
                <w:sz w:val="22"/>
                <w:szCs w:val="22"/>
              </w:rPr>
            </w:pPr>
          </w:p>
        </w:tc>
        <w:tc>
          <w:tcPr>
            <w:tcW w:w="810" w:type="dxa"/>
          </w:tcPr>
          <w:p w14:paraId="4C317F3A" w14:textId="77777777" w:rsidR="008C3FEA" w:rsidRPr="00533875" w:rsidRDefault="008C3FEA" w:rsidP="008C3FEA">
            <w:pPr>
              <w:rPr>
                <w:color w:val="000000" w:themeColor="text1"/>
                <w:sz w:val="22"/>
                <w:szCs w:val="22"/>
              </w:rPr>
            </w:pPr>
          </w:p>
        </w:tc>
        <w:tc>
          <w:tcPr>
            <w:tcW w:w="810" w:type="dxa"/>
          </w:tcPr>
          <w:p w14:paraId="21EAABAA" w14:textId="77777777" w:rsidR="008C3FEA" w:rsidRPr="00533875" w:rsidRDefault="008C3FEA" w:rsidP="008C3FEA">
            <w:pPr>
              <w:rPr>
                <w:color w:val="000000" w:themeColor="text1"/>
                <w:sz w:val="22"/>
                <w:szCs w:val="22"/>
              </w:rPr>
            </w:pPr>
          </w:p>
        </w:tc>
        <w:tc>
          <w:tcPr>
            <w:tcW w:w="810" w:type="dxa"/>
          </w:tcPr>
          <w:p w14:paraId="42C85932" w14:textId="77777777" w:rsidR="008C3FEA" w:rsidRPr="00533875" w:rsidRDefault="008C3FEA" w:rsidP="008C3FEA">
            <w:pPr>
              <w:rPr>
                <w:color w:val="000000" w:themeColor="text1"/>
                <w:sz w:val="22"/>
                <w:szCs w:val="22"/>
              </w:rPr>
            </w:pPr>
          </w:p>
        </w:tc>
        <w:tc>
          <w:tcPr>
            <w:tcW w:w="774" w:type="dxa"/>
          </w:tcPr>
          <w:p w14:paraId="1B12B519" w14:textId="77777777" w:rsidR="008C3FEA" w:rsidRPr="00533875" w:rsidRDefault="008C3FEA" w:rsidP="008C3FEA">
            <w:pPr>
              <w:rPr>
                <w:color w:val="000000" w:themeColor="text1"/>
                <w:sz w:val="22"/>
                <w:szCs w:val="22"/>
              </w:rPr>
            </w:pPr>
          </w:p>
        </w:tc>
        <w:tc>
          <w:tcPr>
            <w:tcW w:w="756" w:type="dxa"/>
          </w:tcPr>
          <w:p w14:paraId="37BA4312" w14:textId="77777777" w:rsidR="008C3FEA" w:rsidRPr="00533875" w:rsidRDefault="008C3FEA" w:rsidP="008C3FEA">
            <w:pPr>
              <w:rPr>
                <w:color w:val="000000" w:themeColor="text1"/>
                <w:sz w:val="22"/>
                <w:szCs w:val="22"/>
              </w:rPr>
            </w:pPr>
          </w:p>
        </w:tc>
      </w:tr>
      <w:tr w:rsidR="00533875" w:rsidRPr="00533875" w14:paraId="46C14D63" w14:textId="77777777" w:rsidTr="00533875">
        <w:trPr>
          <w:trHeight w:val="377"/>
        </w:trPr>
        <w:tc>
          <w:tcPr>
            <w:tcW w:w="1710" w:type="dxa"/>
          </w:tcPr>
          <w:p w14:paraId="1EA9B6C3" w14:textId="54E8F9FC" w:rsidR="008C3FEA" w:rsidRPr="00533875" w:rsidRDefault="008C3FEA" w:rsidP="008C3FEA">
            <w:pPr>
              <w:rPr>
                <w:color w:val="000000" w:themeColor="text1"/>
                <w:sz w:val="22"/>
                <w:szCs w:val="22"/>
              </w:rPr>
            </w:pPr>
            <w:r w:rsidRPr="00533875">
              <w:rPr>
                <w:color w:val="000000" w:themeColor="text1"/>
                <w:sz w:val="22"/>
                <w:szCs w:val="22"/>
              </w:rPr>
              <w:t>BAQ</w:t>
            </w:r>
          </w:p>
        </w:tc>
        <w:tc>
          <w:tcPr>
            <w:tcW w:w="1710" w:type="dxa"/>
          </w:tcPr>
          <w:p w14:paraId="6FD52058" w14:textId="77777777" w:rsidR="008C3FEA" w:rsidRPr="00533875" w:rsidRDefault="008C3FEA" w:rsidP="008C3FEA">
            <w:pPr>
              <w:rPr>
                <w:color w:val="000000" w:themeColor="text1"/>
                <w:sz w:val="22"/>
                <w:szCs w:val="22"/>
              </w:rPr>
            </w:pPr>
          </w:p>
        </w:tc>
        <w:tc>
          <w:tcPr>
            <w:tcW w:w="900" w:type="dxa"/>
          </w:tcPr>
          <w:p w14:paraId="5E46B113" w14:textId="77777777" w:rsidR="008C3FEA" w:rsidRPr="00533875" w:rsidRDefault="008C3FEA" w:rsidP="008C3FEA">
            <w:pPr>
              <w:rPr>
                <w:color w:val="000000" w:themeColor="text1"/>
                <w:sz w:val="22"/>
                <w:szCs w:val="22"/>
              </w:rPr>
            </w:pPr>
          </w:p>
        </w:tc>
        <w:tc>
          <w:tcPr>
            <w:tcW w:w="900" w:type="dxa"/>
          </w:tcPr>
          <w:p w14:paraId="59040F53" w14:textId="77777777" w:rsidR="008C3FEA" w:rsidRPr="00533875" w:rsidRDefault="008C3FEA" w:rsidP="008C3FEA">
            <w:pPr>
              <w:rPr>
                <w:color w:val="000000" w:themeColor="text1"/>
                <w:sz w:val="22"/>
                <w:szCs w:val="22"/>
              </w:rPr>
            </w:pPr>
          </w:p>
        </w:tc>
        <w:tc>
          <w:tcPr>
            <w:tcW w:w="900" w:type="dxa"/>
          </w:tcPr>
          <w:p w14:paraId="0BCCD2CD" w14:textId="77777777" w:rsidR="008C3FEA" w:rsidRPr="00533875" w:rsidRDefault="008C3FEA" w:rsidP="008C3FEA">
            <w:pPr>
              <w:rPr>
                <w:color w:val="000000" w:themeColor="text1"/>
                <w:sz w:val="22"/>
                <w:szCs w:val="22"/>
              </w:rPr>
            </w:pPr>
          </w:p>
        </w:tc>
        <w:tc>
          <w:tcPr>
            <w:tcW w:w="900" w:type="dxa"/>
          </w:tcPr>
          <w:p w14:paraId="4BBFA850" w14:textId="77777777" w:rsidR="008C3FEA" w:rsidRPr="00533875" w:rsidRDefault="008C3FEA" w:rsidP="008C3FEA">
            <w:pPr>
              <w:rPr>
                <w:color w:val="000000" w:themeColor="text1"/>
                <w:sz w:val="22"/>
                <w:szCs w:val="22"/>
              </w:rPr>
            </w:pPr>
          </w:p>
        </w:tc>
        <w:tc>
          <w:tcPr>
            <w:tcW w:w="900" w:type="dxa"/>
          </w:tcPr>
          <w:p w14:paraId="12A8D47D" w14:textId="77777777" w:rsidR="008C3FEA" w:rsidRPr="00533875" w:rsidRDefault="008C3FEA" w:rsidP="008C3FEA">
            <w:pPr>
              <w:rPr>
                <w:color w:val="000000" w:themeColor="text1"/>
                <w:sz w:val="22"/>
                <w:szCs w:val="22"/>
              </w:rPr>
            </w:pPr>
          </w:p>
        </w:tc>
        <w:tc>
          <w:tcPr>
            <w:tcW w:w="900" w:type="dxa"/>
          </w:tcPr>
          <w:p w14:paraId="71EC8790" w14:textId="77777777" w:rsidR="008C3FEA" w:rsidRPr="00533875" w:rsidRDefault="008C3FEA" w:rsidP="008C3FEA">
            <w:pPr>
              <w:rPr>
                <w:color w:val="000000" w:themeColor="text1"/>
                <w:sz w:val="22"/>
                <w:szCs w:val="22"/>
              </w:rPr>
            </w:pPr>
          </w:p>
        </w:tc>
        <w:tc>
          <w:tcPr>
            <w:tcW w:w="900" w:type="dxa"/>
          </w:tcPr>
          <w:p w14:paraId="1A199C72" w14:textId="77777777" w:rsidR="008C3FEA" w:rsidRPr="00533875" w:rsidRDefault="008C3FEA" w:rsidP="008C3FEA">
            <w:pPr>
              <w:rPr>
                <w:color w:val="000000" w:themeColor="text1"/>
                <w:sz w:val="22"/>
                <w:szCs w:val="22"/>
              </w:rPr>
            </w:pPr>
          </w:p>
        </w:tc>
        <w:tc>
          <w:tcPr>
            <w:tcW w:w="900" w:type="dxa"/>
          </w:tcPr>
          <w:p w14:paraId="639381ED" w14:textId="77777777" w:rsidR="008C3FEA" w:rsidRPr="00533875" w:rsidRDefault="008C3FEA" w:rsidP="008C3FEA">
            <w:pPr>
              <w:rPr>
                <w:color w:val="000000" w:themeColor="text1"/>
                <w:sz w:val="22"/>
                <w:szCs w:val="22"/>
              </w:rPr>
            </w:pPr>
          </w:p>
        </w:tc>
        <w:tc>
          <w:tcPr>
            <w:tcW w:w="810" w:type="dxa"/>
          </w:tcPr>
          <w:p w14:paraId="2CEC4A00" w14:textId="77777777" w:rsidR="008C3FEA" w:rsidRPr="00533875" w:rsidRDefault="008C3FEA" w:rsidP="008C3FEA">
            <w:pPr>
              <w:rPr>
                <w:color w:val="000000" w:themeColor="text1"/>
                <w:sz w:val="22"/>
                <w:szCs w:val="22"/>
              </w:rPr>
            </w:pPr>
          </w:p>
        </w:tc>
        <w:tc>
          <w:tcPr>
            <w:tcW w:w="810" w:type="dxa"/>
          </w:tcPr>
          <w:p w14:paraId="7FDFA0DC" w14:textId="77777777" w:rsidR="008C3FEA" w:rsidRPr="00533875" w:rsidRDefault="008C3FEA" w:rsidP="008C3FEA">
            <w:pPr>
              <w:rPr>
                <w:color w:val="000000" w:themeColor="text1"/>
                <w:sz w:val="22"/>
                <w:szCs w:val="22"/>
              </w:rPr>
            </w:pPr>
          </w:p>
        </w:tc>
        <w:tc>
          <w:tcPr>
            <w:tcW w:w="810" w:type="dxa"/>
          </w:tcPr>
          <w:p w14:paraId="412B2756" w14:textId="77777777" w:rsidR="008C3FEA" w:rsidRPr="00533875" w:rsidRDefault="008C3FEA" w:rsidP="008C3FEA">
            <w:pPr>
              <w:rPr>
                <w:color w:val="000000" w:themeColor="text1"/>
                <w:sz w:val="22"/>
                <w:szCs w:val="22"/>
              </w:rPr>
            </w:pPr>
          </w:p>
        </w:tc>
        <w:tc>
          <w:tcPr>
            <w:tcW w:w="774" w:type="dxa"/>
          </w:tcPr>
          <w:p w14:paraId="2F90DB0C" w14:textId="77777777" w:rsidR="008C3FEA" w:rsidRPr="00533875" w:rsidRDefault="008C3FEA" w:rsidP="008C3FEA">
            <w:pPr>
              <w:rPr>
                <w:color w:val="000000" w:themeColor="text1"/>
                <w:sz w:val="22"/>
                <w:szCs w:val="22"/>
              </w:rPr>
            </w:pPr>
          </w:p>
        </w:tc>
        <w:tc>
          <w:tcPr>
            <w:tcW w:w="756" w:type="dxa"/>
          </w:tcPr>
          <w:p w14:paraId="633015CD" w14:textId="77777777" w:rsidR="008C3FEA" w:rsidRPr="00533875" w:rsidRDefault="008C3FEA" w:rsidP="008C3FEA">
            <w:pPr>
              <w:rPr>
                <w:color w:val="000000" w:themeColor="text1"/>
                <w:sz w:val="22"/>
                <w:szCs w:val="22"/>
              </w:rPr>
            </w:pPr>
          </w:p>
        </w:tc>
      </w:tr>
    </w:tbl>
    <w:p w14:paraId="0524D4AB" w14:textId="7F6CBE7C" w:rsidR="00533875" w:rsidRDefault="00533875" w:rsidP="00533875">
      <w:r w:rsidRPr="00C74A0D">
        <w:rPr>
          <w:i/>
          <w:iCs/>
          <w:color w:val="000000" w:themeColor="text1"/>
        </w:rPr>
        <w:t>Note</w:t>
      </w:r>
      <w:r>
        <w:rPr>
          <w:color w:val="000000" w:themeColor="text1"/>
        </w:rPr>
        <w:t xml:space="preserve">. </w:t>
      </w:r>
      <w:r w:rsidRPr="005F6177">
        <w:rPr>
          <w:color w:val="000000" w:themeColor="text1"/>
        </w:rPr>
        <w:t xml:space="preserve">All empty cells were imputed with 0.3 (the average correlation from </w:t>
      </w:r>
      <w:r w:rsidR="000E3427">
        <w:rPr>
          <w:color w:val="000000" w:themeColor="text1"/>
        </w:rPr>
        <w:t>[30]</w:t>
      </w:r>
      <w:r w:rsidRPr="005F6177">
        <w:rPr>
          <w:color w:val="000000" w:themeColor="text1"/>
        </w:rPr>
        <w:t xml:space="preserve">). </w:t>
      </w:r>
      <w:r w:rsidRPr="00C74A0D">
        <w:rPr>
          <w:color w:val="000000" w:themeColor="text1"/>
        </w:rPr>
        <w:t>Mindfulness and Psychological Distress correlations (within domains) were estimated at 0.</w:t>
      </w:r>
      <w:r>
        <w:rPr>
          <w:color w:val="000000" w:themeColor="text1"/>
        </w:rPr>
        <w:t xml:space="preserve"> </w:t>
      </w:r>
      <w:r w:rsidRPr="00533875">
        <w:rPr>
          <w:color w:val="000000" w:themeColor="text1"/>
          <w:vertAlign w:val="superscript"/>
        </w:rPr>
        <w:t>a</w:t>
      </w:r>
      <w:r w:rsidR="000E3427">
        <w:rPr>
          <w:color w:val="000000" w:themeColor="text1"/>
          <w:vertAlign w:val="superscript"/>
        </w:rPr>
        <w:fldChar w:fldCharType="begin"/>
      </w:r>
      <w:r w:rsidR="000E3427">
        <w:rPr>
          <w:color w:val="000000" w:themeColor="text1"/>
          <w:vertAlign w:val="superscript"/>
        </w:rPr>
        <w:instrText xml:space="preserve"> ADDIN ZOTERO_ITEM CSL_CITATION {"citationID":"BRPktbSy","properties":{"formattedCitation":"[30]","plainCitation":"[30]","noteIndex":0},"citationItems":[{"id":863,"uris":["http://zotero.org/users/12388471/items/ZVLPBVE4"],"itemData":{"id":863,"type":"article-journal","abstract":"Recent conceptualizations of interoception suggest several facets to this construct, including \"interoceptive sensibility” and “self-report interoceptive scales\", both of which are assessed with questionnaires. Although these conceptual efforts have helped move the field forward, uncertainty remains regarding whether current measures converge on their measurement of a common construct. To address this question, we first identified -via a systematic review- the most cited questionnaires of interoceptive sensibility. Then, we examined their correlations, their overall factorial structure, and their network structure in a large community sample (n = 1003). The results indicate that these questionnaires tap onto distinct constructs, with low overall convergence and interrelationships between questionnaire items. This observation mitigates the interpretation and replicability of findings in self-report interoception research. We call for a better match between constructs and measures.","container-title":"Biological Psychology","DOI":"10.1016/j.biopsycho.2022.108289","ISSN":"0301-0511","journalAbbreviation":"Biological Psychology","page":"108289","source":"ScienceDirect","title":"What do measures of self-report interoception measure? Insights from a systematic review, latent factor analysis, and network approach","title-short":"What do measures of self-report interoception measure?","volume":"169","author":[{"family":"Desmedt","given":"Olivier"},{"family":"Heeren","given":"Alexandre"},{"family":"Corneille","given":"Olivier"},{"family":"Luminet","given":"Olivier"}],"issued":{"date-parts":[["2022",3,1]]}}}],"schema":"https://github.com/citation-style-language/schema/raw/master/csl-citation.json"} </w:instrText>
      </w:r>
      <w:r w:rsidR="000E3427">
        <w:rPr>
          <w:color w:val="000000" w:themeColor="text1"/>
          <w:vertAlign w:val="superscript"/>
        </w:rPr>
        <w:fldChar w:fldCharType="separate"/>
      </w:r>
      <w:r w:rsidR="000E3427">
        <w:rPr>
          <w:noProof/>
          <w:color w:val="000000" w:themeColor="text1"/>
        </w:rPr>
        <w:t>[30]</w:t>
      </w:r>
      <w:r w:rsidR="000E3427">
        <w:rPr>
          <w:color w:val="000000" w:themeColor="text1"/>
          <w:vertAlign w:val="superscript"/>
        </w:rPr>
        <w:fldChar w:fldCharType="end"/>
      </w:r>
      <w:r>
        <w:rPr>
          <w:color w:val="000000" w:themeColor="text1"/>
        </w:rPr>
        <w:t xml:space="preserve">; </w:t>
      </w:r>
      <w:r w:rsidRPr="00533875">
        <w:rPr>
          <w:color w:val="000000" w:themeColor="text1"/>
          <w:vertAlign w:val="superscript"/>
        </w:rPr>
        <w:t>b</w:t>
      </w:r>
      <w:r w:rsidR="000E3427">
        <w:rPr>
          <w:color w:val="000000" w:themeColor="text1"/>
          <w:vertAlign w:val="superscript"/>
        </w:rPr>
        <w:fldChar w:fldCharType="begin"/>
      </w:r>
      <w:r w:rsidR="000E3427">
        <w:rPr>
          <w:color w:val="000000" w:themeColor="text1"/>
          <w:vertAlign w:val="superscript"/>
        </w:rPr>
        <w:instrText xml:space="preserve"> ADDIN ZOTERO_ITEM CSL_CITATION {"citationID":"BLfiAZ81","properties":{"formattedCitation":"[31]","plainCitation":"[31]","noteIndex":0},"citationItems":[{"id":162,"uris":["http://zotero.org/users/12388471/items/PU5IT8G5"],"itemData":{"id":162,"type":"article-journal","abstract":"Interoceptive body awareness (IA) is crucial for psychological well-being and plays an important role in many contemplative traditions. However, until recently, standardized selfreport measures of IA were scarce, not comprehensive, and the effects of interoceptive training on such measures were largely unknown. The Multidimensional Assessment of Interoceptive Awareness (MAIA) questionnaire measures IA with eight different scales. In the current study, we investigated whether and how these different aspects of IA are inﬂuenced by a 3-months contemplative intervention in the context of the ReSource project, in which 148 subjects engaged in daily practices of “Body Scan” and “Breath Meditation.” We developed a German version of the MAIA and tested it in a large and diverse sample (n = 1,076). Internal consistencies were similar to the English version (0.56–0.89), retest reliability was high (r s: 0.66–0.79), and the MAIA showed good convergent and discriminant validity. Importantly, interoceptive training improved ﬁve out of eight aspects of IA, compared to a retest control group. Participants with low IA scores at baseline showed the biggest changes. Whereas practice duration only weakly predicted individual differences in change, self-reported liking of the practices and degree of integration into daily life predicted changes on most scales. Interestingly, the magnitude of observed changes varied across scales. The strongest changes were observed for the regulatory aspects of IA, that is, how the body is used for self-regulation in daily life. No signiﬁcant changes were observed for the Noticing aspect (becoming aware of bodily changes), which is the aspect that is predominantly assessed in other IA measures. This differential pattern underscores the importance to assess IA multi-dimensionally, particularly when interested in enhancement of IA through contemplative practice or other mind–body interventions.","container-title":"Frontiers in Psychology","DOI":"10.3389/fpsyg.2014.01504","ISSN":"1664-1078","journalAbbreviation":"Front. Psychol.","language":"en","source":"DOI.org (Crossref)","title":"Differential changes in self-reported aspects of interoceptive awareness through 3 months of contemplative training","URL":"http://journal.frontiersin.org/article/10.3389/fpsyg.2014.01504/abstract","volume":"5","author":[{"family":"Bornemann","given":"Boris"},{"family":"Herbert","given":"Beate M."},{"family":"Mehling","given":"Wolf E."},{"family":"Singer","given":"Tania"}],"accessed":{"date-parts":[["2024",8,6]]},"issued":{"date-parts":[["2015",1,6]]}}}],"schema":"https://github.com/citation-style-language/schema/raw/master/csl-citation.json"} </w:instrText>
      </w:r>
      <w:r w:rsidR="000E3427">
        <w:rPr>
          <w:color w:val="000000" w:themeColor="text1"/>
          <w:vertAlign w:val="superscript"/>
        </w:rPr>
        <w:fldChar w:fldCharType="separate"/>
      </w:r>
      <w:r w:rsidR="000E3427">
        <w:rPr>
          <w:noProof/>
          <w:color w:val="000000" w:themeColor="text1"/>
        </w:rPr>
        <w:t>[1]</w:t>
      </w:r>
      <w:r w:rsidR="000E3427">
        <w:rPr>
          <w:color w:val="000000" w:themeColor="text1"/>
          <w:vertAlign w:val="superscript"/>
        </w:rPr>
        <w:fldChar w:fldCharType="end"/>
      </w:r>
      <w:r>
        <w:rPr>
          <w:color w:val="000000" w:themeColor="text1"/>
        </w:rPr>
        <w:t xml:space="preserve">; </w:t>
      </w:r>
      <w:proofErr w:type="spellStart"/>
      <w:r w:rsidRPr="00533875">
        <w:rPr>
          <w:color w:val="000000" w:themeColor="text1"/>
          <w:vertAlign w:val="superscript"/>
        </w:rPr>
        <w:t>c</w:t>
      </w:r>
      <w:r>
        <w:rPr>
          <w:color w:val="000000" w:themeColor="text1"/>
        </w:rPr>
        <w:t>average</w:t>
      </w:r>
      <w:proofErr w:type="spellEnd"/>
      <w:r>
        <w:rPr>
          <w:color w:val="000000" w:themeColor="text1"/>
        </w:rPr>
        <w:t xml:space="preserve"> of </w:t>
      </w:r>
      <w:r w:rsidR="000E3427">
        <w:rPr>
          <w:color w:val="000000" w:themeColor="text1"/>
        </w:rPr>
        <w:fldChar w:fldCharType="begin"/>
      </w:r>
      <w:r w:rsidR="000E3427">
        <w:rPr>
          <w:color w:val="000000" w:themeColor="text1"/>
        </w:rPr>
        <w:instrText xml:space="preserve"> ADDIN ZOTERO_ITEM CSL_CITATION {"citationID":"R1wnEtty","properties":{"formattedCitation":"[32]","plainCitation":"[32]","noteIndex":0},"citationItems":[{"id":38716,"uris":["http://zotero.org/users/12388471/items/CUAFA2VT"],"itemData":{"id":38716,"type":"article-journal","container-title":"PLoS One","issue":"10","note":"publisher: Public Library of Science San Francisco, CA USA","page":"e0184757","source":"Google Scholar","title":"Scale of Body Connection: A multi-sample construct validation study","title-short":"Scale of Body Connection","volume":"12","author":[{"family":"Price","given":"Cynthia J."},{"family":"Thompson","given":"Elaine Adams"},{"family":"Cheng","given":"Sunny Chieh"}],"issued":{"date-parts":[["2017"]]}}}],"schema":"https://github.com/citation-style-language/schema/raw/master/csl-citation.json"} </w:instrText>
      </w:r>
      <w:r w:rsidR="000E3427">
        <w:rPr>
          <w:color w:val="000000" w:themeColor="text1"/>
        </w:rPr>
        <w:fldChar w:fldCharType="separate"/>
      </w:r>
      <w:r w:rsidR="000E3427">
        <w:rPr>
          <w:noProof/>
          <w:color w:val="000000" w:themeColor="text1"/>
        </w:rPr>
        <w:t>[32]</w:t>
      </w:r>
      <w:r w:rsidR="000E3427">
        <w:rPr>
          <w:color w:val="000000" w:themeColor="text1"/>
        </w:rPr>
        <w:fldChar w:fldCharType="end"/>
      </w:r>
    </w:p>
    <w:p w14:paraId="2CA5FCC3" w14:textId="77777777" w:rsidR="008C3FEA" w:rsidRDefault="008C3FEA" w:rsidP="00F718DF">
      <w:pPr>
        <w:rPr>
          <w:b/>
          <w:bCs/>
          <w:color w:val="000000" w:themeColor="text1"/>
        </w:rPr>
      </w:pPr>
    </w:p>
    <w:p w14:paraId="718CE550" w14:textId="77777777" w:rsidR="008C3FEA" w:rsidRDefault="008C3FEA" w:rsidP="00F718DF">
      <w:pPr>
        <w:rPr>
          <w:b/>
          <w:bCs/>
          <w:color w:val="000000" w:themeColor="text1"/>
        </w:rPr>
        <w:sectPr w:rsidR="008C3FEA" w:rsidSect="008C3FEA">
          <w:pgSz w:w="15840" w:h="12240" w:orient="landscape"/>
          <w:pgMar w:top="1440" w:right="1440" w:bottom="1440" w:left="1440" w:header="720" w:footer="720" w:gutter="0"/>
          <w:cols w:space="720"/>
          <w:docGrid w:linePitch="360"/>
        </w:sectPr>
      </w:pPr>
    </w:p>
    <w:p w14:paraId="309F490B" w14:textId="139C0F26" w:rsidR="00F718DF" w:rsidRPr="005F6177" w:rsidRDefault="00F718DF" w:rsidP="00C64400">
      <w:pPr>
        <w:pStyle w:val="TOC"/>
      </w:pPr>
      <w:bookmarkStart w:id="7" w:name="_Toc208738849"/>
      <w:r w:rsidRPr="005F6177">
        <w:lastRenderedPageBreak/>
        <w:t>Table S</w:t>
      </w:r>
      <w:r w:rsidR="00533875">
        <w:t>5</w:t>
      </w:r>
      <w:r>
        <w:t>. Risk of bias ratings.</w:t>
      </w:r>
      <w:bookmarkEnd w:id="7"/>
    </w:p>
    <w:tbl>
      <w:tblPr>
        <w:tblW w:w="7049" w:type="dxa"/>
        <w:tblCellMar>
          <w:left w:w="0" w:type="dxa"/>
          <w:right w:w="0" w:type="dxa"/>
        </w:tblCellMar>
        <w:tblLook w:val="04A0" w:firstRow="1" w:lastRow="0" w:firstColumn="1" w:lastColumn="0" w:noHBand="0" w:noVBand="1"/>
      </w:tblPr>
      <w:tblGrid>
        <w:gridCol w:w="2050"/>
        <w:gridCol w:w="814"/>
        <w:gridCol w:w="814"/>
        <w:gridCol w:w="814"/>
        <w:gridCol w:w="815"/>
        <w:gridCol w:w="815"/>
        <w:gridCol w:w="112"/>
        <w:gridCol w:w="815"/>
      </w:tblGrid>
      <w:tr w:rsidR="00F718DF" w:rsidRPr="005F6177" w14:paraId="2CC16A4C" w14:textId="77777777" w:rsidTr="00810806">
        <w:trPr>
          <w:cantSplit/>
          <w:trHeight w:val="2016"/>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C2010D" w14:textId="77777777" w:rsidR="00F718DF" w:rsidRPr="005F6177" w:rsidRDefault="00F718DF" w:rsidP="009D7DE4"/>
        </w:tc>
        <w:tc>
          <w:tcPr>
            <w:tcW w:w="81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52AF2DF2" w14:textId="77777777" w:rsidR="00F718DF" w:rsidRPr="00810806" w:rsidRDefault="00F718DF" w:rsidP="009D7DE4">
            <w:pPr>
              <w:ind w:left="113" w:right="113"/>
              <w:jc w:val="center"/>
              <w:rPr>
                <w:b/>
                <w:bCs/>
              </w:rPr>
            </w:pPr>
            <w:r w:rsidRPr="00810806">
              <w:rPr>
                <w:b/>
                <w:bCs/>
              </w:rPr>
              <w:t xml:space="preserve">Randomization </w:t>
            </w:r>
          </w:p>
        </w:tc>
        <w:tc>
          <w:tcPr>
            <w:tcW w:w="81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25827375" w14:textId="77777777" w:rsidR="00F718DF" w:rsidRPr="00810806" w:rsidRDefault="00F718DF" w:rsidP="009D7DE4">
            <w:pPr>
              <w:ind w:left="113" w:right="113"/>
              <w:jc w:val="center"/>
              <w:rPr>
                <w:b/>
                <w:bCs/>
              </w:rPr>
            </w:pPr>
            <w:r w:rsidRPr="00810806">
              <w:rPr>
                <w:b/>
                <w:bCs/>
              </w:rPr>
              <w:t>Blinding</w:t>
            </w:r>
          </w:p>
        </w:tc>
        <w:tc>
          <w:tcPr>
            <w:tcW w:w="81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1894217A" w14:textId="77777777" w:rsidR="00F718DF" w:rsidRPr="00810806" w:rsidRDefault="00F718DF" w:rsidP="009D7DE4">
            <w:pPr>
              <w:ind w:left="113" w:right="113"/>
              <w:jc w:val="center"/>
              <w:rPr>
                <w:b/>
                <w:bCs/>
                <w:lang w:eastAsia="zh-TW"/>
              </w:rPr>
            </w:pPr>
            <w:r w:rsidRPr="00810806">
              <w:rPr>
                <w:b/>
                <w:bCs/>
              </w:rPr>
              <w:t>Attrition</w:t>
            </w:r>
          </w:p>
        </w:tc>
        <w:tc>
          <w:tcPr>
            <w:tcW w:w="8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05D51439" w14:textId="77777777" w:rsidR="00F718DF" w:rsidRPr="00810806" w:rsidRDefault="00F718DF" w:rsidP="009D7DE4">
            <w:pPr>
              <w:ind w:left="113" w:right="113"/>
              <w:jc w:val="center"/>
              <w:rPr>
                <w:b/>
                <w:bCs/>
              </w:rPr>
            </w:pPr>
            <w:r w:rsidRPr="00810806">
              <w:rPr>
                <w:b/>
                <w:bCs/>
              </w:rPr>
              <w:t>Outcome Bias</w:t>
            </w:r>
          </w:p>
        </w:tc>
        <w:tc>
          <w:tcPr>
            <w:tcW w:w="8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5A758C72" w14:textId="77777777" w:rsidR="00F718DF" w:rsidRPr="00810806" w:rsidRDefault="00F718DF" w:rsidP="009D7DE4">
            <w:pPr>
              <w:ind w:left="113" w:right="113"/>
              <w:jc w:val="center"/>
              <w:rPr>
                <w:b/>
                <w:bCs/>
              </w:rPr>
            </w:pPr>
            <w:r w:rsidRPr="00810806">
              <w:rPr>
                <w:b/>
                <w:bCs/>
              </w:rPr>
              <w:t>Reporting Bias</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6A99E507" w14:textId="77777777" w:rsidR="00F718DF" w:rsidRPr="00810806" w:rsidRDefault="00F718DF" w:rsidP="009D7DE4">
            <w:pPr>
              <w:ind w:left="113" w:right="113"/>
              <w:jc w:val="center"/>
              <w:rPr>
                <w:b/>
                <w:bCs/>
              </w:rPr>
            </w:pPr>
          </w:p>
        </w:tc>
        <w:tc>
          <w:tcPr>
            <w:tcW w:w="8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2CF421CC" w14:textId="77777777" w:rsidR="00F718DF" w:rsidRPr="00810806" w:rsidRDefault="00F718DF" w:rsidP="009D7DE4">
            <w:pPr>
              <w:ind w:left="113" w:right="113"/>
              <w:jc w:val="center"/>
              <w:rPr>
                <w:b/>
                <w:bCs/>
              </w:rPr>
            </w:pPr>
            <w:r w:rsidRPr="00810806">
              <w:rPr>
                <w:b/>
                <w:bCs/>
              </w:rPr>
              <w:t>Overall Quality</w:t>
            </w:r>
          </w:p>
        </w:tc>
      </w:tr>
      <w:tr w:rsidR="00F718DF" w:rsidRPr="005F6177" w14:paraId="3EA52A42"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317C1A0" w14:textId="77777777" w:rsidR="00F718DF" w:rsidRPr="009D7DE4" w:rsidRDefault="00F718DF" w:rsidP="009D7DE4">
            <w:r w:rsidRPr="009D7DE4">
              <w:t>Bornemann</w:t>
            </w:r>
            <w:r>
              <w:t xml:space="preserve"> et al., </w:t>
            </w:r>
            <w:r w:rsidRPr="009D7DE4">
              <w:t>2015</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116BCCB4"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6F98C3FE" w14:textId="77777777" w:rsidR="00F718DF" w:rsidRPr="009D7DE4" w:rsidRDefault="00F718DF" w:rsidP="009D7DE4">
            <w:pPr>
              <w:jc w:val="center"/>
            </w:pPr>
            <w:r w:rsidRPr="009D7DE4">
              <w:t>0</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52A3E6BA"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74D7465C"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01B31AA2"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F1158D8"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678A45D0" w14:textId="77777777" w:rsidR="00F718DF" w:rsidRPr="009D7DE4" w:rsidRDefault="00F718DF" w:rsidP="009D7DE4">
            <w:pPr>
              <w:jc w:val="center"/>
            </w:pPr>
            <w:r w:rsidRPr="009D7DE4">
              <w:t>7</w:t>
            </w:r>
          </w:p>
        </w:tc>
      </w:tr>
      <w:tr w:rsidR="00F718DF" w:rsidRPr="005F6177" w14:paraId="1B3B16F5"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152FCD1" w14:textId="77777777" w:rsidR="00F718DF" w:rsidRPr="009D7DE4" w:rsidRDefault="00F718DF" w:rsidP="009D7DE4">
            <w:r w:rsidRPr="009D7DE4">
              <w:t>Brotto</w:t>
            </w:r>
            <w:r>
              <w:t xml:space="preserve"> et al., </w:t>
            </w:r>
            <w:r w:rsidRPr="009D7DE4">
              <w:t>2022</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47B9CBC5"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3DCB2958" w14:textId="77777777" w:rsidR="00F718DF" w:rsidRPr="009D7DE4" w:rsidRDefault="00F718DF" w:rsidP="009D7DE4">
            <w:pPr>
              <w:jc w:val="center"/>
            </w:pPr>
            <w:r w:rsidRPr="009D7DE4">
              <w:t>2</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35FDFA93"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6B829891"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0C23D13D"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51ECD7A"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19BDA3A1" w14:textId="77777777" w:rsidR="00F718DF" w:rsidRPr="009D7DE4" w:rsidRDefault="00F718DF" w:rsidP="009D7DE4">
            <w:pPr>
              <w:jc w:val="center"/>
            </w:pPr>
            <w:r w:rsidRPr="009D7DE4">
              <w:t>9</w:t>
            </w:r>
          </w:p>
        </w:tc>
      </w:tr>
      <w:tr w:rsidR="00F718DF" w:rsidRPr="005F6177" w14:paraId="22B22359"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4EC62B6" w14:textId="77777777" w:rsidR="00F718DF" w:rsidRPr="009D7DE4" w:rsidRDefault="00F718DF" w:rsidP="009D7DE4">
            <w:r w:rsidRPr="009D7DE4">
              <w:t>Classen</w:t>
            </w:r>
            <w:r>
              <w:t xml:space="preserve"> et al., </w:t>
            </w:r>
            <w:r w:rsidRPr="009D7DE4">
              <w:t>2021</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3B93B250"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2C2C8ADE" w14:textId="77777777" w:rsidR="00F718DF" w:rsidRPr="009D7DE4" w:rsidRDefault="00F718DF" w:rsidP="009D7DE4">
            <w:pPr>
              <w:jc w:val="center"/>
            </w:pPr>
            <w:r w:rsidRPr="009D7DE4">
              <w:t>0</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43D83E64"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59DE50B4"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40CAE314"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276605D"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EF9F66"/>
            <w:tcMar>
              <w:top w:w="30" w:type="dxa"/>
              <w:left w:w="45" w:type="dxa"/>
              <w:bottom w:w="30" w:type="dxa"/>
              <w:right w:w="45" w:type="dxa"/>
            </w:tcMar>
            <w:vAlign w:val="center"/>
            <w:hideMark/>
          </w:tcPr>
          <w:p w14:paraId="525BB16A" w14:textId="77777777" w:rsidR="00F718DF" w:rsidRPr="009D7DE4" w:rsidRDefault="00F718DF" w:rsidP="009D7DE4">
            <w:pPr>
              <w:jc w:val="center"/>
            </w:pPr>
            <w:r w:rsidRPr="009D7DE4">
              <w:t>7</w:t>
            </w:r>
          </w:p>
        </w:tc>
      </w:tr>
      <w:tr w:rsidR="00F718DF" w:rsidRPr="005F6177" w14:paraId="2A1AE61A"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702E021" w14:textId="64FDE517" w:rsidR="00F718DF" w:rsidRPr="009D7DE4" w:rsidRDefault="00F718DF" w:rsidP="009D7DE4">
            <w:r>
              <w:t>d</w:t>
            </w:r>
            <w:r w:rsidRPr="009D7DE4">
              <w:t>e</w:t>
            </w:r>
            <w:r>
              <w:t xml:space="preserve"> </w:t>
            </w:r>
            <w:r w:rsidRPr="009D7DE4">
              <w:t>Jong</w:t>
            </w:r>
            <w:r>
              <w:t xml:space="preserve"> et al., </w:t>
            </w:r>
            <w:r w:rsidRPr="009D7DE4">
              <w:t>2016</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345D20D0" w14:textId="77777777" w:rsidR="00F718DF" w:rsidRPr="009D7DE4" w:rsidRDefault="00F718DF" w:rsidP="009D7DE4">
            <w:pPr>
              <w:jc w:val="center"/>
            </w:pPr>
            <w:r w:rsidRPr="009D7DE4">
              <w:t>2</w:t>
            </w:r>
          </w:p>
        </w:tc>
        <w:tc>
          <w:tcPr>
            <w:tcW w:w="814"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73C0A8B2" w14:textId="77777777" w:rsidR="00F718DF" w:rsidRPr="009D7DE4" w:rsidRDefault="00F718DF" w:rsidP="009D7DE4">
            <w:pPr>
              <w:jc w:val="center"/>
            </w:pPr>
            <w:r w:rsidRPr="009D7DE4">
              <w:t>0</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4114AC66"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5126A8EF" w14:textId="77777777" w:rsidR="00F718DF" w:rsidRPr="009D7DE4" w:rsidRDefault="00F718DF" w:rsidP="009D7DE4">
            <w:pPr>
              <w:jc w:val="center"/>
            </w:pPr>
            <w:r w:rsidRPr="009D7DE4">
              <w:t>1</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532BB788"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F2CCD06"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04C2393F" w14:textId="77777777" w:rsidR="00F718DF" w:rsidRPr="009D7DE4" w:rsidRDefault="00F718DF" w:rsidP="009D7DE4">
            <w:pPr>
              <w:jc w:val="center"/>
            </w:pPr>
            <w:r w:rsidRPr="009D7DE4">
              <w:t>7</w:t>
            </w:r>
          </w:p>
        </w:tc>
      </w:tr>
      <w:tr w:rsidR="00F718DF" w:rsidRPr="005F6177" w14:paraId="7E44E1CC"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4FA4078" w14:textId="77777777" w:rsidR="00F718DF" w:rsidRPr="009D7DE4" w:rsidRDefault="00F718DF" w:rsidP="009D7DE4">
            <w:r w:rsidRPr="009D7DE4">
              <w:t>Duncan</w:t>
            </w:r>
            <w:r>
              <w:t xml:space="preserve"> et al., </w:t>
            </w:r>
            <w:r w:rsidRPr="009D7DE4">
              <w:t>2017</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6F88314E" w14:textId="77777777" w:rsidR="00F718DF" w:rsidRPr="009D7DE4" w:rsidRDefault="00F718DF" w:rsidP="009D7DE4">
            <w:pPr>
              <w:jc w:val="center"/>
            </w:pPr>
            <w:r w:rsidRPr="009D7DE4">
              <w:t>2</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56D864E3"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46A3335A"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7DF5EA32"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5E266C95"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3208A0B"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B8CC75"/>
            <w:tcMar>
              <w:top w:w="30" w:type="dxa"/>
              <w:left w:w="45" w:type="dxa"/>
              <w:bottom w:w="30" w:type="dxa"/>
              <w:right w:w="45" w:type="dxa"/>
            </w:tcMar>
            <w:vAlign w:val="center"/>
            <w:hideMark/>
          </w:tcPr>
          <w:p w14:paraId="125C696B" w14:textId="77777777" w:rsidR="00F718DF" w:rsidRPr="009D7DE4" w:rsidRDefault="00F718DF" w:rsidP="009D7DE4">
            <w:pPr>
              <w:jc w:val="center"/>
            </w:pPr>
            <w:r w:rsidRPr="009D7DE4">
              <w:t>9</w:t>
            </w:r>
          </w:p>
        </w:tc>
      </w:tr>
      <w:tr w:rsidR="00F718DF" w:rsidRPr="005F6177" w14:paraId="17BE40D8"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3973B3B" w14:textId="37BDF188" w:rsidR="00F718DF" w:rsidRPr="009D7DE4" w:rsidRDefault="00F718DF" w:rsidP="009D7DE4">
            <w:r w:rsidRPr="009D7DE4">
              <w:t>Fischer</w:t>
            </w:r>
            <w:r>
              <w:t xml:space="preserve"> et al., </w:t>
            </w:r>
            <w:r w:rsidRPr="009D7DE4">
              <w:t>2022</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4BC82478"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582BE7DC"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276ABBB7"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44B01853"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32A1EE83"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947E093"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DCD36D"/>
            <w:tcMar>
              <w:top w:w="30" w:type="dxa"/>
              <w:left w:w="45" w:type="dxa"/>
              <w:bottom w:w="30" w:type="dxa"/>
              <w:right w:w="45" w:type="dxa"/>
            </w:tcMar>
            <w:vAlign w:val="center"/>
            <w:hideMark/>
          </w:tcPr>
          <w:p w14:paraId="257F17BC" w14:textId="77777777" w:rsidR="00F718DF" w:rsidRPr="009D7DE4" w:rsidRDefault="00F718DF" w:rsidP="009D7DE4">
            <w:pPr>
              <w:jc w:val="center"/>
            </w:pPr>
            <w:r w:rsidRPr="009D7DE4">
              <w:t>8</w:t>
            </w:r>
          </w:p>
        </w:tc>
      </w:tr>
      <w:tr w:rsidR="00F718DF" w:rsidRPr="005F6177" w14:paraId="45C09A11"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8CA651F" w14:textId="77777777" w:rsidR="00F718DF" w:rsidRPr="009D7DE4" w:rsidRDefault="00F718DF" w:rsidP="009D7DE4">
            <w:proofErr w:type="spellStart"/>
            <w:r w:rsidRPr="009D7DE4">
              <w:t>Fissler</w:t>
            </w:r>
            <w:proofErr w:type="spellEnd"/>
            <w:r>
              <w:t xml:space="preserve"> et al., </w:t>
            </w:r>
            <w:r w:rsidRPr="009D7DE4">
              <w:t>2016</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0796617B" w14:textId="77777777" w:rsidR="00F718DF" w:rsidRPr="009D7DE4" w:rsidRDefault="00F718DF" w:rsidP="009D7DE4">
            <w:pPr>
              <w:jc w:val="center"/>
            </w:pPr>
            <w:r w:rsidRPr="009D7DE4">
              <w:t>2</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2F2671E5"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70EC193B"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2C90F1BC"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4F96722B"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9A6B04A"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B8CC75"/>
            <w:tcMar>
              <w:top w:w="30" w:type="dxa"/>
              <w:left w:w="45" w:type="dxa"/>
              <w:bottom w:w="30" w:type="dxa"/>
              <w:right w:w="45" w:type="dxa"/>
            </w:tcMar>
            <w:vAlign w:val="center"/>
            <w:hideMark/>
          </w:tcPr>
          <w:p w14:paraId="6AC5EA76" w14:textId="77777777" w:rsidR="00F718DF" w:rsidRPr="009D7DE4" w:rsidRDefault="00F718DF" w:rsidP="009D7DE4">
            <w:pPr>
              <w:jc w:val="center"/>
            </w:pPr>
            <w:r w:rsidRPr="009D7DE4">
              <w:t>9</w:t>
            </w:r>
          </w:p>
        </w:tc>
      </w:tr>
      <w:tr w:rsidR="00F718DF" w:rsidRPr="005F6177" w14:paraId="41AE5FD6"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8E358EB" w14:textId="77777777" w:rsidR="00F718DF" w:rsidRPr="009D7DE4" w:rsidRDefault="00F718DF" w:rsidP="009D7DE4">
            <w:r w:rsidRPr="009D7DE4">
              <w:t>Francis</w:t>
            </w:r>
            <w:r>
              <w:t xml:space="preserve"> et al., </w:t>
            </w:r>
            <w:r w:rsidRPr="009D7DE4">
              <w:t>2022</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14D6E193" w14:textId="77777777" w:rsidR="00F718DF" w:rsidRPr="009D7DE4" w:rsidRDefault="00F718DF" w:rsidP="009D7DE4">
            <w:pPr>
              <w:jc w:val="center"/>
            </w:pPr>
            <w:r w:rsidRPr="009D7DE4">
              <w:t>2</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129892B5"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0240D61E"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0C62DE65" w14:textId="77777777" w:rsidR="00F718DF" w:rsidRPr="009D7DE4" w:rsidRDefault="00F718DF" w:rsidP="009D7DE4">
            <w:pPr>
              <w:jc w:val="center"/>
            </w:pPr>
            <w:r w:rsidRPr="009D7DE4">
              <w:t>1</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47FA8396"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096F97B"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DCD36D"/>
            <w:tcMar>
              <w:top w:w="30" w:type="dxa"/>
              <w:left w:w="45" w:type="dxa"/>
              <w:bottom w:w="30" w:type="dxa"/>
              <w:right w:w="45" w:type="dxa"/>
            </w:tcMar>
            <w:vAlign w:val="center"/>
            <w:hideMark/>
          </w:tcPr>
          <w:p w14:paraId="6AEDD918" w14:textId="77777777" w:rsidR="00F718DF" w:rsidRPr="009D7DE4" w:rsidRDefault="00F718DF" w:rsidP="009D7DE4">
            <w:pPr>
              <w:jc w:val="center"/>
            </w:pPr>
            <w:r w:rsidRPr="009D7DE4">
              <w:t>8</w:t>
            </w:r>
          </w:p>
        </w:tc>
      </w:tr>
      <w:tr w:rsidR="00F718DF" w:rsidRPr="005F6177" w14:paraId="4AA4DD55"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99F60CB" w14:textId="7B4A9DB6" w:rsidR="00F718DF" w:rsidRPr="009D7DE4" w:rsidRDefault="00F718DF" w:rsidP="009D7DE4">
            <w:r w:rsidRPr="009D7DE4">
              <w:t>Gawande</w:t>
            </w:r>
            <w:r>
              <w:t>,</w:t>
            </w:r>
            <w:r w:rsidR="003221F7">
              <w:t xml:space="preserve"> </w:t>
            </w:r>
            <w:r>
              <w:t xml:space="preserve">To, et al., </w:t>
            </w:r>
            <w:r w:rsidRPr="009D7DE4">
              <w:t>2019</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52513399"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103544FC" w14:textId="77777777" w:rsidR="00F718DF" w:rsidRPr="009D7DE4" w:rsidRDefault="00F718DF" w:rsidP="009D7DE4">
            <w:pPr>
              <w:jc w:val="center"/>
            </w:pPr>
            <w:r w:rsidRPr="009D7DE4">
              <w:t>0</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66A42733"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4280BD73"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5FF0AA29"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EBCC861"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1B5FF0C8" w14:textId="77777777" w:rsidR="00F718DF" w:rsidRPr="009D7DE4" w:rsidRDefault="00F718DF" w:rsidP="009D7DE4">
            <w:pPr>
              <w:jc w:val="center"/>
            </w:pPr>
            <w:r w:rsidRPr="009D7DE4">
              <w:t>7</w:t>
            </w:r>
          </w:p>
        </w:tc>
      </w:tr>
      <w:tr w:rsidR="00F718DF" w:rsidRPr="005F6177" w14:paraId="6204C8E2"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1CBD3F5" w14:textId="776C47AD" w:rsidR="00F718DF" w:rsidRPr="009D7DE4" w:rsidRDefault="00F718DF" w:rsidP="009D7DE4">
            <w:r w:rsidRPr="009D7DE4">
              <w:t>Gawande</w:t>
            </w:r>
            <w:r>
              <w:t xml:space="preserve">, Pine, et al., </w:t>
            </w:r>
            <w:r w:rsidRPr="009D7DE4">
              <w:t>2019</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738F1BD1"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542B1B82" w14:textId="77777777" w:rsidR="00F718DF" w:rsidRPr="009D7DE4" w:rsidRDefault="00F718DF" w:rsidP="009D7DE4">
            <w:pPr>
              <w:jc w:val="center"/>
            </w:pPr>
            <w:r w:rsidRPr="009D7DE4">
              <w:t>0</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14CB2A5D"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5124E6FC"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0FBE2A0A"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D5F88F8"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25164293" w14:textId="77777777" w:rsidR="00F718DF" w:rsidRPr="009D7DE4" w:rsidRDefault="00F718DF" w:rsidP="009D7DE4">
            <w:pPr>
              <w:jc w:val="center"/>
            </w:pPr>
            <w:r w:rsidRPr="009D7DE4">
              <w:t>7</w:t>
            </w:r>
          </w:p>
        </w:tc>
      </w:tr>
      <w:tr w:rsidR="00F718DF" w:rsidRPr="005F6177" w14:paraId="43798179"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C9B6AE1" w14:textId="77777777" w:rsidR="00F718DF" w:rsidRPr="009D7DE4" w:rsidRDefault="00F718DF" w:rsidP="009D7DE4">
            <w:r w:rsidRPr="009D7DE4">
              <w:t>Gawande</w:t>
            </w:r>
            <w:r>
              <w:t xml:space="preserve"> et al., </w:t>
            </w:r>
            <w:r w:rsidRPr="009D7DE4">
              <w:t>2023</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21601F58"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7F9F3221" w14:textId="77777777" w:rsidR="00F718DF" w:rsidRPr="009D7DE4" w:rsidRDefault="00F718DF" w:rsidP="009D7DE4">
            <w:pPr>
              <w:jc w:val="center"/>
            </w:pPr>
            <w:r w:rsidRPr="009D7DE4">
              <w:t>0</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195320EA"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25226D54"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34C8EB76"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FDCD56"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15BB09F4" w14:textId="77777777" w:rsidR="00F718DF" w:rsidRPr="009D7DE4" w:rsidRDefault="00F718DF" w:rsidP="009D7DE4">
            <w:pPr>
              <w:jc w:val="center"/>
            </w:pPr>
            <w:r w:rsidRPr="009D7DE4">
              <w:t>7</w:t>
            </w:r>
          </w:p>
        </w:tc>
      </w:tr>
      <w:tr w:rsidR="00F718DF" w:rsidRPr="005F6177" w14:paraId="69169FD5"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768E2C3" w14:textId="77777777" w:rsidR="00F718DF" w:rsidRPr="009D7DE4" w:rsidRDefault="00F718DF" w:rsidP="009D7DE4">
            <w:r w:rsidRPr="009D7DE4">
              <w:t>Gaylord</w:t>
            </w:r>
            <w:r>
              <w:t xml:space="preserve"> et al., </w:t>
            </w:r>
            <w:r w:rsidRPr="009D7DE4">
              <w:t>2011</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7DD02A94" w14:textId="77777777" w:rsidR="00F718DF" w:rsidRPr="009D7DE4" w:rsidRDefault="00F718DF" w:rsidP="009D7DE4">
            <w:pPr>
              <w:jc w:val="center"/>
            </w:pPr>
            <w:r w:rsidRPr="009D7DE4">
              <w:t>2</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35FE6481"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7B62828D"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0D374553" w14:textId="77777777" w:rsidR="00F718DF" w:rsidRPr="009D7DE4" w:rsidRDefault="00F718DF" w:rsidP="009D7DE4">
            <w:pPr>
              <w:jc w:val="center"/>
            </w:pPr>
            <w:r w:rsidRPr="009D7DE4">
              <w:t>1</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1C6B3C6C"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8F9C8B6"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DCD36D"/>
            <w:tcMar>
              <w:top w:w="30" w:type="dxa"/>
              <w:left w:w="45" w:type="dxa"/>
              <w:bottom w:w="30" w:type="dxa"/>
              <w:right w:w="45" w:type="dxa"/>
            </w:tcMar>
            <w:vAlign w:val="center"/>
            <w:hideMark/>
          </w:tcPr>
          <w:p w14:paraId="0195C0EB" w14:textId="77777777" w:rsidR="00F718DF" w:rsidRPr="009D7DE4" w:rsidRDefault="00F718DF" w:rsidP="009D7DE4">
            <w:pPr>
              <w:jc w:val="center"/>
            </w:pPr>
            <w:r w:rsidRPr="009D7DE4">
              <w:t>8</w:t>
            </w:r>
          </w:p>
        </w:tc>
      </w:tr>
      <w:tr w:rsidR="00F718DF" w:rsidRPr="005F6177" w14:paraId="7221F1DF"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3FE8B85" w14:textId="77777777" w:rsidR="00F718DF" w:rsidRPr="009D7DE4" w:rsidRDefault="00F718DF" w:rsidP="009D7DE4">
            <w:r w:rsidRPr="009D7DE4">
              <w:t>Henrich</w:t>
            </w:r>
            <w:r>
              <w:t xml:space="preserve"> et al., </w:t>
            </w:r>
            <w:r w:rsidRPr="009D7DE4">
              <w:t>2020</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773B23C9"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32D8D83F" w14:textId="77777777" w:rsidR="00F718DF" w:rsidRPr="009D7DE4" w:rsidRDefault="00F718DF" w:rsidP="009D7DE4">
            <w:pPr>
              <w:jc w:val="center"/>
            </w:pPr>
            <w:r w:rsidRPr="009D7DE4">
              <w:t>0</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43ECB6E3"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6B30FFAC"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51CD6830"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022D945"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63F6121E" w14:textId="77777777" w:rsidR="00F718DF" w:rsidRPr="009D7DE4" w:rsidRDefault="00F718DF" w:rsidP="009D7DE4">
            <w:pPr>
              <w:jc w:val="center"/>
            </w:pPr>
            <w:r w:rsidRPr="009D7DE4">
              <w:t>7</w:t>
            </w:r>
          </w:p>
        </w:tc>
      </w:tr>
      <w:tr w:rsidR="00F718DF" w:rsidRPr="005F6177" w14:paraId="33989AFF"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B48E436" w14:textId="77777777" w:rsidR="00F718DF" w:rsidRPr="009D7DE4" w:rsidRDefault="00F718DF" w:rsidP="009D7DE4">
            <w:r w:rsidRPr="009D7DE4">
              <w:t>Karing</w:t>
            </w:r>
            <w:r>
              <w:t xml:space="preserve"> &amp; </w:t>
            </w:r>
            <w:proofErr w:type="spellStart"/>
            <w:r>
              <w:t>Beelmann</w:t>
            </w:r>
            <w:proofErr w:type="spellEnd"/>
            <w:r>
              <w:t xml:space="preserve">, </w:t>
            </w:r>
            <w:r w:rsidRPr="009D7DE4">
              <w:t>2021</w:t>
            </w:r>
          </w:p>
        </w:tc>
        <w:tc>
          <w:tcPr>
            <w:tcW w:w="814"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5667AA2E" w14:textId="77777777" w:rsidR="00F718DF" w:rsidRPr="009D7DE4" w:rsidRDefault="00F718DF" w:rsidP="009D7DE4">
            <w:pPr>
              <w:jc w:val="center"/>
            </w:pPr>
            <w:r w:rsidRPr="009D7DE4">
              <w:t>0</w:t>
            </w:r>
          </w:p>
        </w:tc>
        <w:tc>
          <w:tcPr>
            <w:tcW w:w="814"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61F89A40" w14:textId="77777777" w:rsidR="00F718DF" w:rsidRPr="009D7DE4" w:rsidRDefault="00F718DF" w:rsidP="009D7DE4">
            <w:pPr>
              <w:jc w:val="center"/>
            </w:pPr>
            <w:r w:rsidRPr="009D7DE4">
              <w:t>0</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1942668A"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23647515" w14:textId="77777777" w:rsidR="00F718DF" w:rsidRPr="009D7DE4" w:rsidRDefault="00F718DF" w:rsidP="009D7DE4">
            <w:pPr>
              <w:jc w:val="center"/>
            </w:pPr>
            <w:r w:rsidRPr="009D7DE4">
              <w:t>1</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5FEC5BE7"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98E8C61"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3CAC2873" w14:textId="77777777" w:rsidR="00F718DF" w:rsidRPr="009D7DE4" w:rsidRDefault="00F718DF" w:rsidP="009D7DE4">
            <w:pPr>
              <w:jc w:val="center"/>
            </w:pPr>
            <w:r w:rsidRPr="009D7DE4">
              <w:t>5</w:t>
            </w:r>
          </w:p>
        </w:tc>
      </w:tr>
      <w:tr w:rsidR="00F718DF" w:rsidRPr="005F6177" w14:paraId="2D17B002"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07EEC9A" w14:textId="77777777" w:rsidR="00F718DF" w:rsidRPr="009D7DE4" w:rsidRDefault="00F718DF" w:rsidP="009D7DE4">
            <w:r w:rsidRPr="009D7DE4">
              <w:t>Lima</w:t>
            </w:r>
            <w:r>
              <w:t>-</w:t>
            </w:r>
            <w:r w:rsidRPr="00A5775E">
              <w:rPr>
                <w:rFonts w:eastAsiaTheme="minorHAnsi"/>
                <w:color w:val="000000"/>
                <w14:ligatures w14:val="standardContextual"/>
              </w:rPr>
              <w:t>Araújo</w:t>
            </w:r>
            <w:r w:rsidRPr="009D7DE4">
              <w:t xml:space="preserve"> </w:t>
            </w:r>
            <w:r>
              <w:t xml:space="preserve">et al., </w:t>
            </w:r>
            <w:r w:rsidRPr="009D7DE4">
              <w:t>2022</w:t>
            </w:r>
          </w:p>
        </w:tc>
        <w:tc>
          <w:tcPr>
            <w:tcW w:w="814"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204779C2" w14:textId="77777777" w:rsidR="00F718DF" w:rsidRPr="009D7DE4" w:rsidRDefault="00F718DF" w:rsidP="009D7DE4">
            <w:pPr>
              <w:jc w:val="center"/>
            </w:pPr>
            <w:r w:rsidRPr="009D7DE4">
              <w:t>0</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7116C896"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121A2848"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1087FEBE" w14:textId="77777777" w:rsidR="00F718DF" w:rsidRPr="009D7DE4" w:rsidRDefault="00F718DF" w:rsidP="009D7DE4">
            <w:pPr>
              <w:jc w:val="center"/>
            </w:pPr>
            <w:r w:rsidRPr="009D7DE4">
              <w:t>1</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4C44756C"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9598520"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EF9F66"/>
            <w:tcMar>
              <w:top w:w="30" w:type="dxa"/>
              <w:left w:w="45" w:type="dxa"/>
              <w:bottom w:w="30" w:type="dxa"/>
              <w:right w:w="45" w:type="dxa"/>
            </w:tcMar>
            <w:vAlign w:val="center"/>
            <w:hideMark/>
          </w:tcPr>
          <w:p w14:paraId="7A55151B" w14:textId="77777777" w:rsidR="00F718DF" w:rsidRPr="009D7DE4" w:rsidRDefault="00F718DF" w:rsidP="009D7DE4">
            <w:pPr>
              <w:jc w:val="center"/>
            </w:pPr>
            <w:r w:rsidRPr="009D7DE4">
              <w:t>6</w:t>
            </w:r>
          </w:p>
        </w:tc>
      </w:tr>
      <w:tr w:rsidR="00F718DF" w:rsidRPr="005F6177" w14:paraId="406B4A0E"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0C818AB" w14:textId="1006B5A8" w:rsidR="00F718DF" w:rsidRPr="009D7DE4" w:rsidRDefault="00F718DF" w:rsidP="009D7DE4">
            <w:r w:rsidRPr="009D7DE4">
              <w:t>Loucks</w:t>
            </w:r>
            <w:r>
              <w:t xml:space="preserve"> et al., </w:t>
            </w:r>
            <w:r w:rsidRPr="009D7DE4">
              <w:t>202</w:t>
            </w:r>
            <w:r>
              <w:t>0</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176706BB"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6679E6A9" w14:textId="77777777" w:rsidR="00F718DF" w:rsidRPr="009D7DE4" w:rsidRDefault="00F718DF" w:rsidP="009D7DE4">
            <w:pPr>
              <w:jc w:val="center"/>
            </w:pPr>
            <w:r w:rsidRPr="009D7DE4">
              <w:t>0</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6D92C59C"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32B3DC98"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392294DA"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EB53CAB"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09E56549" w14:textId="77777777" w:rsidR="00F718DF" w:rsidRPr="009D7DE4" w:rsidRDefault="00F718DF" w:rsidP="009D7DE4">
            <w:pPr>
              <w:jc w:val="center"/>
            </w:pPr>
            <w:r w:rsidRPr="009D7DE4">
              <w:t>7</w:t>
            </w:r>
          </w:p>
        </w:tc>
      </w:tr>
      <w:tr w:rsidR="00F718DF" w:rsidRPr="005F6177" w14:paraId="11ED5FEF"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F04DF30" w14:textId="77777777" w:rsidR="00F718DF" w:rsidRPr="009D7DE4" w:rsidRDefault="00F718DF" w:rsidP="009D7DE4">
            <w:r w:rsidRPr="009D7DE4">
              <w:t>Mittal</w:t>
            </w:r>
            <w:r>
              <w:t xml:space="preserve"> et al., </w:t>
            </w:r>
            <w:r w:rsidRPr="009D7DE4">
              <w:t>2022</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28F3280E"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13545F0E" w14:textId="77777777" w:rsidR="00F718DF" w:rsidRPr="009D7DE4" w:rsidRDefault="00F718DF" w:rsidP="009D7DE4">
            <w:pPr>
              <w:jc w:val="center"/>
            </w:pPr>
            <w:r w:rsidRPr="009D7DE4">
              <w:t>0</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26CF57E1"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7B6B2AA0"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594F3ECC"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0290FEB"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52549538" w14:textId="77777777" w:rsidR="00F718DF" w:rsidRPr="009D7DE4" w:rsidRDefault="00F718DF" w:rsidP="009D7DE4">
            <w:pPr>
              <w:jc w:val="center"/>
            </w:pPr>
            <w:r w:rsidRPr="009D7DE4">
              <w:t>7</w:t>
            </w:r>
          </w:p>
        </w:tc>
      </w:tr>
      <w:tr w:rsidR="00F718DF" w:rsidRPr="005F6177" w14:paraId="4151DAF3"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A861E74" w14:textId="6C73A09B" w:rsidR="00F718DF" w:rsidRPr="009D7DE4" w:rsidRDefault="00F718DF" w:rsidP="009D7DE4">
            <w:r w:rsidRPr="003E5167">
              <w:rPr>
                <w:rFonts w:eastAsiaTheme="minorHAnsi"/>
                <w:color w:val="000000"/>
                <w14:ligatures w14:val="standardContextual"/>
              </w:rPr>
              <w:t>Ugarte Pérez</w:t>
            </w:r>
            <w:r w:rsidRPr="009D7DE4" w:rsidDel="006E3C13">
              <w:t xml:space="preserve"> </w:t>
            </w:r>
            <w:r>
              <w:t xml:space="preserve">et al., </w:t>
            </w:r>
            <w:r w:rsidRPr="009D7DE4">
              <w:t>2023</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664B1EAE"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6AE4F18B"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6C1356C2"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3CF434A8" w14:textId="77777777" w:rsidR="00F718DF" w:rsidRPr="009D7DE4" w:rsidRDefault="00F718DF" w:rsidP="009D7DE4">
            <w:pPr>
              <w:jc w:val="center"/>
            </w:pPr>
            <w:r w:rsidRPr="009D7DE4">
              <w:t>0</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7F94E552"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E2E8842"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EF9F66"/>
            <w:tcMar>
              <w:top w:w="30" w:type="dxa"/>
              <w:left w:w="45" w:type="dxa"/>
              <w:bottom w:w="30" w:type="dxa"/>
              <w:right w:w="45" w:type="dxa"/>
            </w:tcMar>
            <w:vAlign w:val="center"/>
            <w:hideMark/>
          </w:tcPr>
          <w:p w14:paraId="2A2DFD0E" w14:textId="77777777" w:rsidR="00F718DF" w:rsidRPr="009D7DE4" w:rsidRDefault="00F718DF" w:rsidP="009D7DE4">
            <w:pPr>
              <w:jc w:val="center"/>
            </w:pPr>
            <w:r w:rsidRPr="009D7DE4">
              <w:t>6</w:t>
            </w:r>
          </w:p>
        </w:tc>
      </w:tr>
      <w:tr w:rsidR="00F718DF" w:rsidRPr="005F6177" w14:paraId="0573ED18"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C498673" w14:textId="77777777" w:rsidR="00F718DF" w:rsidRPr="009D7DE4" w:rsidRDefault="00F718DF" w:rsidP="009D7DE4">
            <w:r w:rsidRPr="009D7DE4">
              <w:t>Price</w:t>
            </w:r>
            <w:r>
              <w:t xml:space="preserve"> et al., </w:t>
            </w:r>
            <w:r w:rsidRPr="009D7DE4">
              <w:t>2005</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2BB7D261"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460E9C98"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399A4664"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6E8B35A1"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6D955061"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43992DA"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DCD36D"/>
            <w:tcMar>
              <w:top w:w="30" w:type="dxa"/>
              <w:left w:w="45" w:type="dxa"/>
              <w:bottom w:w="30" w:type="dxa"/>
              <w:right w:w="45" w:type="dxa"/>
            </w:tcMar>
            <w:vAlign w:val="center"/>
            <w:hideMark/>
          </w:tcPr>
          <w:p w14:paraId="7FC3612D" w14:textId="77777777" w:rsidR="00F718DF" w:rsidRPr="009D7DE4" w:rsidRDefault="00F718DF" w:rsidP="009D7DE4">
            <w:pPr>
              <w:jc w:val="center"/>
            </w:pPr>
            <w:r w:rsidRPr="009D7DE4">
              <w:t>8</w:t>
            </w:r>
          </w:p>
        </w:tc>
      </w:tr>
      <w:tr w:rsidR="00F718DF" w:rsidRPr="005F6177" w14:paraId="7EB9E704"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B5B5ADB" w14:textId="77777777" w:rsidR="00F718DF" w:rsidRPr="009D7DE4" w:rsidRDefault="00F718DF" w:rsidP="009D7DE4">
            <w:r w:rsidRPr="009D7DE4">
              <w:t>Price</w:t>
            </w:r>
            <w:r>
              <w:t xml:space="preserve"> et al., </w:t>
            </w:r>
            <w:r w:rsidRPr="009D7DE4">
              <w:t>2012</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0AB952B0"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02A5D639" w14:textId="77777777" w:rsidR="00F718DF" w:rsidRPr="009D7DE4" w:rsidRDefault="00F718DF" w:rsidP="009D7DE4">
            <w:pPr>
              <w:jc w:val="center"/>
            </w:pPr>
            <w:r w:rsidRPr="009D7DE4">
              <w:t>0</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2F180999"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4834F199"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32256236"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F356D1C"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1FA7AD8E" w14:textId="77777777" w:rsidR="00F718DF" w:rsidRPr="009D7DE4" w:rsidRDefault="00F718DF" w:rsidP="009D7DE4">
            <w:pPr>
              <w:jc w:val="center"/>
            </w:pPr>
            <w:r w:rsidRPr="009D7DE4">
              <w:t>7</w:t>
            </w:r>
          </w:p>
        </w:tc>
      </w:tr>
      <w:tr w:rsidR="00F718DF" w:rsidRPr="005F6177" w14:paraId="58BD21B0"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CE07AC4" w14:textId="77777777" w:rsidR="00F718DF" w:rsidRPr="009D7DE4" w:rsidRDefault="00F718DF" w:rsidP="009D7DE4">
            <w:r w:rsidRPr="009D7DE4">
              <w:t>Price</w:t>
            </w:r>
            <w:r>
              <w:t xml:space="preserve"> et al., </w:t>
            </w:r>
            <w:r w:rsidRPr="009D7DE4">
              <w:t>2019</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0AD283DA"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49190315" w14:textId="77777777" w:rsidR="00F718DF" w:rsidRPr="009D7DE4" w:rsidRDefault="00F718DF" w:rsidP="009D7DE4">
            <w:pPr>
              <w:jc w:val="center"/>
            </w:pPr>
            <w:r w:rsidRPr="009D7DE4">
              <w:t>0</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5F982201"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6A5D7759" w14:textId="77777777" w:rsidR="00F718DF" w:rsidRPr="009D7DE4" w:rsidRDefault="00F718DF" w:rsidP="009D7DE4">
            <w:pPr>
              <w:jc w:val="center"/>
            </w:pPr>
            <w:r w:rsidRPr="009D7DE4">
              <w:t>1</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1EB87C42"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683AB2C"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EF9F66"/>
            <w:tcMar>
              <w:top w:w="30" w:type="dxa"/>
              <w:left w:w="45" w:type="dxa"/>
              <w:bottom w:w="30" w:type="dxa"/>
              <w:right w:w="45" w:type="dxa"/>
            </w:tcMar>
            <w:vAlign w:val="center"/>
            <w:hideMark/>
          </w:tcPr>
          <w:p w14:paraId="244A7D7E" w14:textId="77777777" w:rsidR="00F718DF" w:rsidRPr="009D7DE4" w:rsidRDefault="00F718DF" w:rsidP="009D7DE4">
            <w:pPr>
              <w:jc w:val="center"/>
            </w:pPr>
            <w:r w:rsidRPr="009D7DE4">
              <w:t>6</w:t>
            </w:r>
          </w:p>
        </w:tc>
      </w:tr>
      <w:tr w:rsidR="00F718DF" w:rsidRPr="005F6177" w14:paraId="573946CB"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AC251C0" w14:textId="77777777" w:rsidR="00F718DF" w:rsidRPr="009D7DE4" w:rsidRDefault="00F718DF" w:rsidP="009D7DE4">
            <w:r w:rsidRPr="009D7DE4">
              <w:t>Price</w:t>
            </w:r>
            <w:r>
              <w:t xml:space="preserve"> et al., </w:t>
            </w:r>
            <w:r w:rsidRPr="009D7DE4">
              <w:t>2020</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3BC71368"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5F4062C2" w14:textId="77777777" w:rsidR="00F718DF" w:rsidRPr="009D7DE4" w:rsidRDefault="00F718DF" w:rsidP="009D7DE4">
            <w:pPr>
              <w:jc w:val="center"/>
            </w:pPr>
            <w:r w:rsidRPr="009D7DE4">
              <w:t>0</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44198E7C"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237BF501"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6572E58D" w14:textId="77777777" w:rsidR="00F718DF" w:rsidRPr="009D7DE4" w:rsidRDefault="00F718DF" w:rsidP="009D7DE4">
            <w:pPr>
              <w:jc w:val="center"/>
            </w:pPr>
            <w:r w:rsidRPr="009D7DE4">
              <w:t>0</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3DD494A"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5B51410C" w14:textId="77777777" w:rsidR="00F718DF" w:rsidRPr="009D7DE4" w:rsidRDefault="00F718DF" w:rsidP="009D7DE4">
            <w:pPr>
              <w:jc w:val="center"/>
            </w:pPr>
            <w:r w:rsidRPr="009D7DE4">
              <w:t>5</w:t>
            </w:r>
          </w:p>
        </w:tc>
      </w:tr>
      <w:tr w:rsidR="00F718DF" w:rsidRPr="005F6177" w14:paraId="22A1C366"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B5DC6FE" w14:textId="77777777" w:rsidR="00F718DF" w:rsidRPr="009D7DE4" w:rsidRDefault="00F718DF" w:rsidP="009D7DE4">
            <w:r w:rsidRPr="009D7DE4">
              <w:lastRenderedPageBreak/>
              <w:t>Price</w:t>
            </w:r>
            <w:r>
              <w:t xml:space="preserve"> et al., </w:t>
            </w:r>
            <w:r w:rsidRPr="009D7DE4">
              <w:t>2023</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67A7D1AB"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2C236D55" w14:textId="77777777" w:rsidR="00F718DF" w:rsidRPr="009D7DE4" w:rsidRDefault="00F718DF" w:rsidP="009D7DE4">
            <w:pPr>
              <w:jc w:val="center"/>
            </w:pPr>
            <w:r w:rsidRPr="009D7DE4">
              <w:t>0</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6626120B" w14:textId="77777777" w:rsidR="00F718DF" w:rsidRPr="009D7DE4" w:rsidRDefault="00F718DF" w:rsidP="009D7DE4">
            <w:pPr>
              <w:jc w:val="center"/>
            </w:pPr>
            <w:r w:rsidRPr="009D7DE4">
              <w:t>1</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5D8F2ABA"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58670FA4"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4CFD9E7"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EF9F66"/>
            <w:tcMar>
              <w:top w:w="30" w:type="dxa"/>
              <w:left w:w="45" w:type="dxa"/>
              <w:bottom w:w="30" w:type="dxa"/>
              <w:right w:w="45" w:type="dxa"/>
            </w:tcMar>
            <w:vAlign w:val="center"/>
            <w:hideMark/>
          </w:tcPr>
          <w:p w14:paraId="34E725CC" w14:textId="77777777" w:rsidR="00F718DF" w:rsidRPr="009D7DE4" w:rsidRDefault="00F718DF" w:rsidP="009D7DE4">
            <w:pPr>
              <w:jc w:val="center"/>
            </w:pPr>
            <w:r w:rsidRPr="009D7DE4">
              <w:t>6</w:t>
            </w:r>
          </w:p>
        </w:tc>
      </w:tr>
      <w:tr w:rsidR="00F718DF" w:rsidRPr="005F6177" w14:paraId="3E412137"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2D1F40D" w14:textId="2AE54B74" w:rsidR="00F718DF" w:rsidRPr="009D7DE4" w:rsidRDefault="00F718DF" w:rsidP="009D7DE4">
            <w:r w:rsidRPr="009D7DE4">
              <w:t>Roberts</w:t>
            </w:r>
            <w:r>
              <w:t xml:space="preserve"> et al., </w:t>
            </w:r>
            <w:r w:rsidRPr="009D7DE4">
              <w:t>202</w:t>
            </w:r>
            <w:r>
              <w:t>1</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3B8C61F4" w14:textId="77777777" w:rsidR="00F718DF" w:rsidRPr="009D7DE4" w:rsidRDefault="00F718DF" w:rsidP="009D7DE4">
            <w:pPr>
              <w:jc w:val="center"/>
            </w:pPr>
            <w:r w:rsidRPr="009D7DE4">
              <w:t>2</w:t>
            </w:r>
          </w:p>
        </w:tc>
        <w:tc>
          <w:tcPr>
            <w:tcW w:w="814"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13968F35" w14:textId="77777777" w:rsidR="00F718DF" w:rsidRPr="009D7DE4" w:rsidRDefault="00F718DF" w:rsidP="009D7DE4">
            <w:pPr>
              <w:jc w:val="center"/>
            </w:pPr>
            <w:r w:rsidRPr="009D7DE4">
              <w:t>0</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12009543"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3B6AD6E0" w14:textId="77777777" w:rsidR="00F718DF" w:rsidRPr="009D7DE4" w:rsidRDefault="00F718DF" w:rsidP="009D7DE4">
            <w:pPr>
              <w:jc w:val="center"/>
            </w:pPr>
            <w:r w:rsidRPr="009D7DE4">
              <w:t>1</w:t>
            </w:r>
          </w:p>
        </w:tc>
        <w:tc>
          <w:tcPr>
            <w:tcW w:w="815"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0CC2174F" w14:textId="77777777" w:rsidR="00F718DF" w:rsidRPr="009D7DE4" w:rsidRDefault="00F718DF" w:rsidP="009D7DE4">
            <w:pPr>
              <w:jc w:val="center"/>
            </w:pPr>
            <w:r w:rsidRPr="009D7DE4">
              <w:t>0</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D04F391"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1200A831" w14:textId="77777777" w:rsidR="00F718DF" w:rsidRPr="009D7DE4" w:rsidRDefault="00F718DF" w:rsidP="009D7DE4">
            <w:pPr>
              <w:jc w:val="center"/>
            </w:pPr>
            <w:r w:rsidRPr="009D7DE4">
              <w:t>5</w:t>
            </w:r>
          </w:p>
        </w:tc>
      </w:tr>
      <w:tr w:rsidR="00F718DF" w:rsidRPr="005F6177" w14:paraId="17988DE6"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3A40469" w14:textId="77777777" w:rsidR="00F718DF" w:rsidRPr="009D7DE4" w:rsidRDefault="00F718DF" w:rsidP="009D7DE4">
            <w:r w:rsidRPr="009D7DE4">
              <w:t>Segal</w:t>
            </w:r>
            <w:r>
              <w:t xml:space="preserve"> et al., </w:t>
            </w:r>
            <w:r w:rsidRPr="009D7DE4">
              <w:t>2019</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264A0A49"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017959B5"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2773174C"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05518E57"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24CE4269" w14:textId="77777777" w:rsidR="00F718DF" w:rsidRPr="009D7DE4" w:rsidRDefault="00F718DF" w:rsidP="009D7DE4">
            <w:pPr>
              <w:jc w:val="center"/>
            </w:pPr>
            <w:r w:rsidRPr="009D7DE4">
              <w:t>1</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D68B14"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1CA240B1" w14:textId="77777777" w:rsidR="00F718DF" w:rsidRPr="009D7DE4" w:rsidRDefault="00F718DF" w:rsidP="009D7DE4">
            <w:pPr>
              <w:jc w:val="center"/>
            </w:pPr>
            <w:r w:rsidRPr="009D7DE4">
              <w:t>7</w:t>
            </w:r>
          </w:p>
        </w:tc>
      </w:tr>
      <w:tr w:rsidR="00F718DF" w:rsidRPr="005F6177" w14:paraId="388B98C6"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288663D" w14:textId="77777777" w:rsidR="00F718DF" w:rsidRPr="009D7DE4" w:rsidRDefault="00F718DF" w:rsidP="009D7DE4">
            <w:r w:rsidRPr="009D7DE4">
              <w:t>Sharp</w:t>
            </w:r>
            <w:r>
              <w:t xml:space="preserve"> et al., </w:t>
            </w:r>
            <w:r w:rsidRPr="009D7DE4">
              <w:t>2024</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55C724C3"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53DA32F7" w14:textId="77777777" w:rsidR="00F718DF" w:rsidRPr="009D7DE4" w:rsidRDefault="00F718DF" w:rsidP="009D7DE4">
            <w:pPr>
              <w:jc w:val="center"/>
            </w:pPr>
            <w:r w:rsidRPr="009D7DE4">
              <w:t>1</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74E21DAC"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21993790" w14:textId="77777777" w:rsidR="00F718DF" w:rsidRPr="009D7DE4" w:rsidRDefault="00F718DF" w:rsidP="009D7DE4">
            <w:pPr>
              <w:jc w:val="center"/>
            </w:pPr>
            <w:r w:rsidRPr="009D7DE4">
              <w:t>1</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0DF54E55"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6CABD24"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7AC6D2A2" w14:textId="77777777" w:rsidR="00F718DF" w:rsidRPr="009D7DE4" w:rsidRDefault="00F718DF" w:rsidP="009D7DE4">
            <w:pPr>
              <w:jc w:val="center"/>
            </w:pPr>
            <w:r w:rsidRPr="009D7DE4">
              <w:t>7</w:t>
            </w:r>
          </w:p>
        </w:tc>
      </w:tr>
      <w:tr w:rsidR="00F718DF" w:rsidRPr="005F6177" w14:paraId="39EDBD7B"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E70AA70" w14:textId="77777777" w:rsidR="00F718DF" w:rsidRPr="009D7DE4" w:rsidRDefault="00F718DF" w:rsidP="009D7DE4">
            <w:r w:rsidRPr="009D7DE4">
              <w:t>Thomas</w:t>
            </w:r>
            <w:r>
              <w:t xml:space="preserve"> et al., </w:t>
            </w:r>
            <w:r w:rsidRPr="009D7DE4">
              <w:t>2019</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2347619B" w14:textId="77777777" w:rsidR="00F718DF" w:rsidRPr="009D7DE4" w:rsidRDefault="00F718DF" w:rsidP="009D7DE4">
            <w:pPr>
              <w:jc w:val="center"/>
            </w:pPr>
            <w:r w:rsidRPr="009D7DE4">
              <w:t>2</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047845C3" w14:textId="77777777" w:rsidR="00F718DF" w:rsidRPr="009D7DE4" w:rsidRDefault="00F718DF" w:rsidP="009D7DE4">
            <w:pPr>
              <w:jc w:val="center"/>
            </w:pPr>
            <w:r w:rsidRPr="009D7DE4">
              <w:t>2</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15190423"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7BC07253"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20EEE286"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774F8A3"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2D734368" w14:textId="77777777" w:rsidR="00F718DF" w:rsidRPr="009D7DE4" w:rsidRDefault="00F718DF" w:rsidP="009D7DE4">
            <w:pPr>
              <w:jc w:val="center"/>
            </w:pPr>
            <w:r w:rsidRPr="009D7DE4">
              <w:t>10</w:t>
            </w:r>
          </w:p>
        </w:tc>
      </w:tr>
      <w:tr w:rsidR="00F718DF" w:rsidRPr="005F6177" w14:paraId="73DD56AB"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08AE335" w14:textId="592F30B4" w:rsidR="00F718DF" w:rsidRPr="009D7DE4" w:rsidRDefault="00F718DF" w:rsidP="009D7DE4">
            <w:r>
              <w:t>v</w:t>
            </w:r>
            <w:r w:rsidRPr="009D7DE4">
              <w:t>an</w:t>
            </w:r>
            <w:r>
              <w:t xml:space="preserve"> d</w:t>
            </w:r>
            <w:r w:rsidRPr="009D7DE4">
              <w:t>er</w:t>
            </w:r>
            <w:r>
              <w:t xml:space="preserve"> </w:t>
            </w:r>
            <w:r w:rsidRPr="009D7DE4">
              <w:t>Velden</w:t>
            </w:r>
            <w:r>
              <w:t xml:space="preserve"> et al., </w:t>
            </w:r>
            <w:r w:rsidRPr="009D7DE4">
              <w:t>2023</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1B3B6C0E" w14:textId="77777777" w:rsidR="00F718DF" w:rsidRPr="009D7DE4" w:rsidRDefault="00F718DF" w:rsidP="009D7DE4">
            <w:pPr>
              <w:jc w:val="center"/>
            </w:pPr>
            <w:r w:rsidRPr="009D7DE4">
              <w:t>2</w:t>
            </w:r>
          </w:p>
        </w:tc>
        <w:tc>
          <w:tcPr>
            <w:tcW w:w="814"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51AD1C0B" w14:textId="77777777" w:rsidR="00F718DF" w:rsidRPr="009D7DE4" w:rsidRDefault="00F718DF" w:rsidP="009D7DE4">
            <w:pPr>
              <w:jc w:val="center"/>
            </w:pPr>
            <w:r w:rsidRPr="009D7DE4">
              <w:t>0</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7919AC5B"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68F62182"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45705B35"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267D813"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DCD36D"/>
            <w:tcMar>
              <w:top w:w="30" w:type="dxa"/>
              <w:left w:w="45" w:type="dxa"/>
              <w:bottom w:w="30" w:type="dxa"/>
              <w:right w:w="45" w:type="dxa"/>
            </w:tcMar>
            <w:vAlign w:val="center"/>
            <w:hideMark/>
          </w:tcPr>
          <w:p w14:paraId="64D8FFE1" w14:textId="77777777" w:rsidR="00F718DF" w:rsidRPr="009D7DE4" w:rsidRDefault="00F718DF" w:rsidP="009D7DE4">
            <w:pPr>
              <w:jc w:val="center"/>
            </w:pPr>
            <w:r w:rsidRPr="009D7DE4">
              <w:t>8</w:t>
            </w:r>
          </w:p>
        </w:tc>
      </w:tr>
      <w:tr w:rsidR="00F718DF" w:rsidRPr="005F6177" w14:paraId="30C4E130" w14:textId="77777777" w:rsidTr="00C74A0D">
        <w:trPr>
          <w:trHeight w:val="315"/>
        </w:trPr>
        <w:tc>
          <w:tcPr>
            <w:tcW w:w="20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D52DF9A" w14:textId="77777777" w:rsidR="00F718DF" w:rsidRPr="009D7DE4" w:rsidRDefault="00F718DF" w:rsidP="009D7DE4">
            <w:r w:rsidRPr="009D7DE4">
              <w:t>Vollbehr</w:t>
            </w:r>
            <w:r>
              <w:t xml:space="preserve"> et al., </w:t>
            </w:r>
            <w:r w:rsidRPr="009D7DE4">
              <w:t>2022</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3F58C5A0" w14:textId="77777777" w:rsidR="00F718DF" w:rsidRPr="009D7DE4" w:rsidRDefault="00F718DF" w:rsidP="009D7DE4">
            <w:pPr>
              <w:jc w:val="center"/>
            </w:pPr>
            <w:r w:rsidRPr="009D7DE4">
              <w:t>2</w:t>
            </w:r>
          </w:p>
        </w:tc>
        <w:tc>
          <w:tcPr>
            <w:tcW w:w="814" w:type="dxa"/>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center"/>
            <w:hideMark/>
          </w:tcPr>
          <w:p w14:paraId="4BA26B2F" w14:textId="77777777" w:rsidR="00F718DF" w:rsidRPr="009D7DE4" w:rsidRDefault="00F718DF" w:rsidP="009D7DE4">
            <w:pPr>
              <w:jc w:val="center"/>
            </w:pPr>
            <w:r w:rsidRPr="009D7DE4">
              <w:t>0</w:t>
            </w:r>
          </w:p>
        </w:tc>
        <w:tc>
          <w:tcPr>
            <w:tcW w:w="814"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30F6BEAB" w14:textId="77777777" w:rsidR="00F718DF" w:rsidRPr="009D7DE4" w:rsidRDefault="00F718DF" w:rsidP="009D7DE4">
            <w:pPr>
              <w:jc w:val="center"/>
            </w:pPr>
            <w:r w:rsidRPr="009D7DE4">
              <w:t>2</w:t>
            </w: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04FD82BD" w14:textId="77777777" w:rsidR="00F718DF" w:rsidRPr="009D7DE4" w:rsidRDefault="00F718DF" w:rsidP="009D7DE4">
            <w:pPr>
              <w:jc w:val="center"/>
            </w:pPr>
            <w:r w:rsidRPr="009D7DE4">
              <w:t>1</w:t>
            </w:r>
          </w:p>
        </w:tc>
        <w:tc>
          <w:tcPr>
            <w:tcW w:w="815" w:type="dxa"/>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center"/>
            <w:hideMark/>
          </w:tcPr>
          <w:p w14:paraId="0C8D2D42" w14:textId="77777777" w:rsidR="00F718DF" w:rsidRPr="009D7DE4" w:rsidRDefault="00F718DF" w:rsidP="009D7DE4">
            <w:pPr>
              <w:jc w:val="center"/>
            </w:pPr>
            <w:r w:rsidRPr="009D7DE4">
              <w:t>2</w:t>
            </w:r>
          </w:p>
        </w:tc>
        <w:tc>
          <w:tcPr>
            <w:tcW w:w="1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F0DF0FB" w14:textId="77777777" w:rsidR="00F718DF" w:rsidRPr="009D7DE4" w:rsidRDefault="00F718DF" w:rsidP="009D7DE4">
            <w:pPr>
              <w:jc w:val="center"/>
            </w:pPr>
          </w:p>
        </w:tc>
        <w:tc>
          <w:tcPr>
            <w:tcW w:w="815" w:type="dxa"/>
            <w:tcBorders>
              <w:top w:val="single" w:sz="6" w:space="0" w:color="CCCCCC"/>
              <w:left w:val="single" w:sz="6" w:space="0" w:color="CCCCCC"/>
              <w:bottom w:val="single" w:sz="6" w:space="0" w:color="CCCCCC"/>
              <w:right w:val="single" w:sz="6" w:space="0" w:color="CCCCCC"/>
            </w:tcBorders>
            <w:shd w:val="clear" w:color="auto" w:fill="FFD966"/>
            <w:tcMar>
              <w:top w:w="30" w:type="dxa"/>
              <w:left w:w="45" w:type="dxa"/>
              <w:bottom w:w="30" w:type="dxa"/>
              <w:right w:w="45" w:type="dxa"/>
            </w:tcMar>
            <w:vAlign w:val="center"/>
            <w:hideMark/>
          </w:tcPr>
          <w:p w14:paraId="74E282E7" w14:textId="77777777" w:rsidR="00F718DF" w:rsidRPr="009D7DE4" w:rsidRDefault="00F718DF" w:rsidP="009D7DE4">
            <w:pPr>
              <w:jc w:val="center"/>
            </w:pPr>
            <w:r w:rsidRPr="009D7DE4">
              <w:t>7</w:t>
            </w:r>
          </w:p>
        </w:tc>
      </w:tr>
      <w:tr w:rsidR="00F718DF" w:rsidRPr="005F6177" w14:paraId="6D5A2CFB" w14:textId="77777777" w:rsidTr="009D7DE4">
        <w:trPr>
          <w:trHeight w:val="236"/>
        </w:trPr>
        <w:tc>
          <w:tcPr>
            <w:tcW w:w="7049" w:type="dxa"/>
            <w:gridSpan w:val="8"/>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BFFBF4A" w14:textId="2F88D546" w:rsidR="00F718DF" w:rsidRPr="009D7DE4" w:rsidRDefault="00531E76" w:rsidP="009D7DE4">
            <w:r w:rsidRPr="009D7DE4">
              <w:rPr>
                <w:i/>
                <w:iCs/>
              </w:rPr>
              <w:t xml:space="preserve">Note. </w:t>
            </w:r>
            <w:r w:rsidRPr="009D7DE4">
              <w:t>Risk of bias was scored as follows: 2 = low risk of bias, 1 = some concerns, and 0 = high risk of bias.</w:t>
            </w:r>
          </w:p>
        </w:tc>
      </w:tr>
    </w:tbl>
    <w:p w14:paraId="71F71159" w14:textId="77777777" w:rsidR="008C3FEA" w:rsidRDefault="008C3FEA" w:rsidP="00F718DF">
      <w:pPr>
        <w:rPr>
          <w:b/>
          <w:bCs/>
          <w:color w:val="000000" w:themeColor="text1"/>
        </w:rPr>
      </w:pPr>
    </w:p>
    <w:p w14:paraId="609EDE5D" w14:textId="1294CF7B" w:rsidR="00F718DF" w:rsidRPr="005F6177" w:rsidRDefault="00F718DF" w:rsidP="00C64400">
      <w:pPr>
        <w:pStyle w:val="TOC"/>
      </w:pPr>
      <w:bookmarkStart w:id="8" w:name="_Toc208738850"/>
      <w:r w:rsidRPr="005F6177">
        <w:t>Table S</w:t>
      </w:r>
      <w:r w:rsidR="00B550A8">
        <w:t>6</w:t>
      </w:r>
      <w:r>
        <w:t>.</w:t>
      </w:r>
      <w:r w:rsidRPr="005F6177">
        <w:t xml:space="preserve"> Moderation analyses for MBP interventions.</w:t>
      </w:r>
      <w:bookmarkEnd w:id="8"/>
    </w:p>
    <w:tbl>
      <w:tblPr>
        <w:tblW w:w="0" w:type="auto"/>
        <w:tblLayout w:type="fixed"/>
        <w:tblLook w:val="0420" w:firstRow="1" w:lastRow="0" w:firstColumn="0" w:lastColumn="0" w:noHBand="0" w:noVBand="1"/>
      </w:tblPr>
      <w:tblGrid>
        <w:gridCol w:w="2880"/>
        <w:gridCol w:w="973"/>
        <w:gridCol w:w="1034"/>
        <w:gridCol w:w="1034"/>
        <w:gridCol w:w="109"/>
        <w:gridCol w:w="1080"/>
        <w:gridCol w:w="1038"/>
      </w:tblGrid>
      <w:tr w:rsidR="008C3FEA" w:rsidRPr="005F6177" w14:paraId="27ACDC21" w14:textId="77777777" w:rsidTr="00C74A0D">
        <w:trPr>
          <w:tblHeader/>
        </w:trPr>
        <w:tc>
          <w:tcPr>
            <w:tcW w:w="28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C58594" w14:textId="77777777" w:rsidR="00F718DF" w:rsidRPr="00C74A0D" w:rsidRDefault="00F718DF" w:rsidP="008C3FEA">
            <w:pPr>
              <w:pBdr>
                <w:top w:val="none" w:sz="0" w:space="0" w:color="000000"/>
                <w:left w:val="none" w:sz="0" w:space="0" w:color="000000"/>
                <w:bottom w:val="none" w:sz="0" w:space="0" w:color="000000"/>
                <w:right w:val="none" w:sz="0" w:space="0" w:color="000000"/>
              </w:pBdr>
              <w:spacing w:before="100" w:after="100"/>
              <w:ind w:left="100" w:right="100"/>
              <w:rPr>
                <w:rFonts w:eastAsia="Helvetica"/>
                <w:b/>
                <w:bCs/>
                <w:color w:val="000000"/>
              </w:rPr>
            </w:pPr>
            <w:r w:rsidRPr="00C74A0D">
              <w:rPr>
                <w:rFonts w:eastAsia="Helvetica"/>
                <w:b/>
                <w:bCs/>
                <w:color w:val="000000"/>
              </w:rPr>
              <w:t>Name</w:t>
            </w:r>
          </w:p>
        </w:tc>
        <w:tc>
          <w:tcPr>
            <w:tcW w:w="973"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9A258E8"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b/>
                <w:bCs/>
                <w:color w:val="000000"/>
              </w:rPr>
            </w:pPr>
            <w:r w:rsidRPr="00C74A0D">
              <w:rPr>
                <w:rFonts w:eastAsia="Helvetica"/>
                <w:b/>
                <w:bCs/>
                <w:color w:val="000000"/>
              </w:rPr>
              <w:t>Betas</w:t>
            </w:r>
          </w:p>
        </w:tc>
        <w:tc>
          <w:tcPr>
            <w:tcW w:w="103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4398377"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b/>
                <w:bCs/>
                <w:color w:val="000000"/>
              </w:rPr>
            </w:pPr>
            <w:r w:rsidRPr="00C74A0D">
              <w:rPr>
                <w:rFonts w:eastAsia="Helvetica"/>
                <w:b/>
                <w:bCs/>
                <w:color w:val="000000"/>
              </w:rPr>
              <w:t>CI-Low</w:t>
            </w:r>
          </w:p>
        </w:tc>
        <w:tc>
          <w:tcPr>
            <w:tcW w:w="1143" w:type="dxa"/>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D753523"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b/>
                <w:bCs/>
                <w:color w:val="000000"/>
              </w:rPr>
            </w:pPr>
            <w:r w:rsidRPr="00C74A0D">
              <w:rPr>
                <w:rFonts w:eastAsia="Helvetica"/>
                <w:b/>
                <w:bCs/>
                <w:color w:val="000000"/>
              </w:rPr>
              <w:t>CI-High</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4844F71" w14:textId="79F43B2A"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b/>
                <w:bCs/>
                <w:color w:val="000000"/>
              </w:rPr>
            </w:pPr>
            <w:r w:rsidRPr="00C74A0D">
              <w:rPr>
                <w:rFonts w:eastAsia="Helvetica"/>
                <w:b/>
                <w:bCs/>
                <w:color w:val="000000"/>
              </w:rPr>
              <w:t>P</w:t>
            </w:r>
            <w:r w:rsidR="00DA30DC">
              <w:rPr>
                <w:rFonts w:eastAsia="Helvetica"/>
                <w:b/>
                <w:bCs/>
                <w:color w:val="000000"/>
              </w:rPr>
              <w:t>-values</w:t>
            </w:r>
          </w:p>
        </w:tc>
        <w:tc>
          <w:tcPr>
            <w:tcW w:w="103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2E85FB9"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b/>
                <w:bCs/>
                <w:color w:val="000000"/>
              </w:rPr>
            </w:pPr>
            <w:r w:rsidRPr="00C74A0D">
              <w:rPr>
                <w:rFonts w:eastAsia="Helvetica"/>
                <w:b/>
                <w:bCs/>
                <w:color w:val="000000"/>
              </w:rPr>
              <w:t>FDR-Ps</w:t>
            </w:r>
          </w:p>
        </w:tc>
      </w:tr>
      <w:tr w:rsidR="00F718DF" w:rsidRPr="005F6177" w14:paraId="233DC71C" w14:textId="77777777" w:rsidTr="00C74A0D">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5A001" w14:textId="77777777" w:rsidR="00F718DF" w:rsidRPr="00C74A0D" w:rsidRDefault="00F718DF" w:rsidP="008C3FEA">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C74A0D">
              <w:rPr>
                <w:rFonts w:eastAsia="Helvetica"/>
                <w:color w:val="000000"/>
              </w:rPr>
              <w:t>Percent Female</w:t>
            </w:r>
          </w:p>
        </w:tc>
        <w:tc>
          <w:tcPr>
            <w:tcW w:w="973"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811D0"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0.00</w:t>
            </w:r>
          </w:p>
        </w:tc>
        <w:tc>
          <w:tcPr>
            <w:tcW w:w="103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05565"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-0.014</w:t>
            </w:r>
          </w:p>
        </w:tc>
        <w:tc>
          <w:tcPr>
            <w:tcW w:w="103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8CEB2"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0.010</w:t>
            </w:r>
          </w:p>
        </w:tc>
        <w:tc>
          <w:tcPr>
            <w:tcW w:w="1189" w:type="dxa"/>
            <w:gridSpan w:val="2"/>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E55B0"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0.728</w:t>
            </w:r>
          </w:p>
        </w:tc>
        <w:tc>
          <w:tcPr>
            <w:tcW w:w="103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9FE4D"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0.989</w:t>
            </w:r>
          </w:p>
        </w:tc>
      </w:tr>
      <w:tr w:rsidR="00F718DF" w:rsidRPr="005F6177" w14:paraId="225A4846" w14:textId="77777777" w:rsidTr="00C74A0D">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C4FAC" w14:textId="77777777" w:rsidR="00F718DF" w:rsidRPr="00C74A0D" w:rsidRDefault="00F718DF" w:rsidP="008C3FEA">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C74A0D">
              <w:rPr>
                <w:rFonts w:eastAsia="Helvetica"/>
                <w:color w:val="000000"/>
              </w:rPr>
              <w:t>Mean Age</w:t>
            </w:r>
          </w:p>
        </w:tc>
        <w:tc>
          <w:tcPr>
            <w:tcW w:w="9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92C70"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-0.02</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A8BF1"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-0.032</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792C9"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-0.006</w:t>
            </w:r>
          </w:p>
        </w:tc>
        <w:tc>
          <w:tcPr>
            <w:tcW w:w="1189"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B71AFD"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0.019</w:t>
            </w:r>
          </w:p>
        </w:tc>
        <w:tc>
          <w:tcPr>
            <w:tcW w:w="103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31A07"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0.146</w:t>
            </w:r>
          </w:p>
        </w:tc>
      </w:tr>
      <w:tr w:rsidR="00F718DF" w:rsidRPr="005F6177" w14:paraId="657570FA" w14:textId="77777777" w:rsidTr="00C74A0D">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37513" w14:textId="77777777" w:rsidR="00F718DF" w:rsidRPr="00C74A0D" w:rsidRDefault="00F718DF" w:rsidP="008C3FEA">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C74A0D">
              <w:rPr>
                <w:rFonts w:eastAsia="Helvetica"/>
                <w:color w:val="000000"/>
              </w:rPr>
              <w:t>MH Sample or Not</w:t>
            </w:r>
          </w:p>
        </w:tc>
        <w:tc>
          <w:tcPr>
            <w:tcW w:w="9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F5D54"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-0.08</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AC29EB"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-0.407</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D1045F"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0.244</w:t>
            </w:r>
          </w:p>
        </w:tc>
        <w:tc>
          <w:tcPr>
            <w:tcW w:w="1189"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18ED9"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0.571</w:t>
            </w:r>
          </w:p>
        </w:tc>
        <w:tc>
          <w:tcPr>
            <w:tcW w:w="103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1E89C"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0.989</w:t>
            </w:r>
          </w:p>
        </w:tc>
      </w:tr>
      <w:tr w:rsidR="00F718DF" w:rsidRPr="005F6177" w14:paraId="10063F26" w14:textId="77777777" w:rsidTr="00C74A0D">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C0B86" w14:textId="77777777" w:rsidR="00F718DF" w:rsidRPr="00C74A0D" w:rsidRDefault="00F718DF" w:rsidP="008C3FEA">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C74A0D">
              <w:rPr>
                <w:rFonts w:eastAsia="Helvetica"/>
                <w:color w:val="000000"/>
              </w:rPr>
              <w:t>MH Sample or Normative</w:t>
            </w:r>
          </w:p>
        </w:tc>
        <w:tc>
          <w:tcPr>
            <w:tcW w:w="9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2F250"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-0.42</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6D0B6"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-0.650</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A1B44E"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-0.194</w:t>
            </w:r>
          </w:p>
        </w:tc>
        <w:tc>
          <w:tcPr>
            <w:tcW w:w="1189"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ED42C"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0.004</w:t>
            </w:r>
          </w:p>
        </w:tc>
        <w:tc>
          <w:tcPr>
            <w:tcW w:w="103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E92E5"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0.062</w:t>
            </w:r>
          </w:p>
        </w:tc>
      </w:tr>
      <w:tr w:rsidR="00F718DF" w:rsidRPr="005F6177" w14:paraId="76142FAE" w14:textId="77777777" w:rsidTr="00C74A0D">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B1541E" w14:textId="77777777" w:rsidR="00F718DF" w:rsidRPr="00C74A0D" w:rsidRDefault="00F718DF" w:rsidP="008C3FEA">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C74A0D">
              <w:rPr>
                <w:rFonts w:eastAsia="Helvetica"/>
                <w:color w:val="000000"/>
              </w:rPr>
              <w:t xml:space="preserve">PH Sample </w:t>
            </w:r>
            <w:proofErr w:type="gramStart"/>
            <w:r w:rsidRPr="00C74A0D">
              <w:rPr>
                <w:rFonts w:eastAsia="Helvetica"/>
                <w:color w:val="000000"/>
              </w:rPr>
              <w:t>Or</w:t>
            </w:r>
            <w:proofErr w:type="gramEnd"/>
            <w:r w:rsidRPr="00C74A0D">
              <w:rPr>
                <w:rFonts w:eastAsia="Helvetica"/>
                <w:color w:val="000000"/>
              </w:rPr>
              <w:t xml:space="preserve"> Not</w:t>
            </w:r>
          </w:p>
        </w:tc>
        <w:tc>
          <w:tcPr>
            <w:tcW w:w="9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4EF65"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0.00</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90D021"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-2.101</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D650C"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2.092</w:t>
            </w:r>
          </w:p>
        </w:tc>
        <w:tc>
          <w:tcPr>
            <w:tcW w:w="1189"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A35C9"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0.989</w:t>
            </w:r>
          </w:p>
        </w:tc>
        <w:tc>
          <w:tcPr>
            <w:tcW w:w="103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E0AE2"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0.989</w:t>
            </w:r>
          </w:p>
        </w:tc>
      </w:tr>
      <w:tr w:rsidR="00F718DF" w:rsidRPr="005F6177" w14:paraId="0E411C1F" w14:textId="77777777" w:rsidTr="00C74A0D">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60D29" w14:textId="77777777" w:rsidR="00F718DF" w:rsidRPr="00C74A0D" w:rsidRDefault="00F718DF" w:rsidP="008C3FEA">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C74A0D">
              <w:rPr>
                <w:rFonts w:eastAsia="Helvetica"/>
                <w:color w:val="000000"/>
              </w:rPr>
              <w:t>PH Sample or Normative</w:t>
            </w:r>
          </w:p>
        </w:tc>
        <w:tc>
          <w:tcPr>
            <w:tcW w:w="9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3CDC3"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-0.04</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99306"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-1.687</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A1748"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1.604</w:t>
            </w:r>
          </w:p>
        </w:tc>
        <w:tc>
          <w:tcPr>
            <w:tcW w:w="1189"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0C17A5"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0.924</w:t>
            </w:r>
          </w:p>
        </w:tc>
        <w:tc>
          <w:tcPr>
            <w:tcW w:w="103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403C3"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0.989</w:t>
            </w:r>
          </w:p>
        </w:tc>
      </w:tr>
      <w:tr w:rsidR="00F718DF" w:rsidRPr="005F6177" w14:paraId="44100799" w14:textId="77777777" w:rsidTr="00C74A0D">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0814A" w14:textId="77777777" w:rsidR="00F718DF" w:rsidRPr="00C74A0D" w:rsidRDefault="00F718DF" w:rsidP="008C3FEA">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proofErr w:type="spellStart"/>
            <w:r w:rsidRPr="00C74A0D">
              <w:rPr>
                <w:rFonts w:eastAsia="Helvetica"/>
                <w:color w:val="000000"/>
              </w:rPr>
              <w:t>SampleSize</w:t>
            </w:r>
            <w:proofErr w:type="spellEnd"/>
          </w:p>
        </w:tc>
        <w:tc>
          <w:tcPr>
            <w:tcW w:w="9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CDE48"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0.00</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8474D"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-0.002</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411F7"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0.005</w:t>
            </w:r>
          </w:p>
        </w:tc>
        <w:tc>
          <w:tcPr>
            <w:tcW w:w="1189"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20506"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0.163</w:t>
            </w:r>
          </w:p>
        </w:tc>
        <w:tc>
          <w:tcPr>
            <w:tcW w:w="103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79E48"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0.644</w:t>
            </w:r>
          </w:p>
        </w:tc>
      </w:tr>
      <w:tr w:rsidR="00F718DF" w:rsidRPr="005F6177" w14:paraId="452A5C8C" w14:textId="77777777" w:rsidTr="00C74A0D">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05173" w14:textId="77777777" w:rsidR="00F718DF" w:rsidRPr="00C74A0D" w:rsidRDefault="00F718DF" w:rsidP="008C3FEA">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C74A0D">
              <w:rPr>
                <w:rFonts w:eastAsia="Helvetica"/>
                <w:color w:val="000000"/>
              </w:rPr>
              <w:t>Weeks Intervention</w:t>
            </w:r>
          </w:p>
        </w:tc>
        <w:tc>
          <w:tcPr>
            <w:tcW w:w="9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16C96"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0.01</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F9F17"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-0.348</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72512"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0.359</w:t>
            </w:r>
          </w:p>
        </w:tc>
        <w:tc>
          <w:tcPr>
            <w:tcW w:w="1189"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61D26"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0.917</w:t>
            </w:r>
          </w:p>
        </w:tc>
        <w:tc>
          <w:tcPr>
            <w:tcW w:w="103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90D26"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0.989</w:t>
            </w:r>
          </w:p>
        </w:tc>
      </w:tr>
      <w:tr w:rsidR="00F718DF" w:rsidRPr="005F6177" w14:paraId="599F3469" w14:textId="77777777" w:rsidTr="00C74A0D">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D365D" w14:textId="77777777" w:rsidR="00F718DF" w:rsidRPr="00C74A0D" w:rsidRDefault="00F718DF" w:rsidP="008C3FEA">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C74A0D">
              <w:rPr>
                <w:rFonts w:eastAsia="Helvetica"/>
                <w:color w:val="000000"/>
              </w:rPr>
              <w:t>Quality</w:t>
            </w:r>
          </w:p>
        </w:tc>
        <w:tc>
          <w:tcPr>
            <w:tcW w:w="9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8B368C"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-0.08</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86B82"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-0.307</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011B1D"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0.153</w:t>
            </w:r>
          </w:p>
        </w:tc>
        <w:tc>
          <w:tcPr>
            <w:tcW w:w="1189"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7A0CEA"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0.377</w:t>
            </w:r>
          </w:p>
        </w:tc>
        <w:tc>
          <w:tcPr>
            <w:tcW w:w="103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E3DA1"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0.942</w:t>
            </w:r>
          </w:p>
        </w:tc>
      </w:tr>
      <w:tr w:rsidR="00F718DF" w:rsidRPr="005F6177" w14:paraId="47DB01C4" w14:textId="77777777" w:rsidTr="00C74A0D">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A81B3" w14:textId="77777777" w:rsidR="00F718DF" w:rsidRPr="00C74A0D" w:rsidRDefault="00F718DF" w:rsidP="008C3FEA">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C74A0D">
              <w:rPr>
                <w:rFonts w:eastAsia="Helvetica"/>
                <w:color w:val="000000"/>
              </w:rPr>
              <w:t xml:space="preserve">Practice </w:t>
            </w:r>
            <w:proofErr w:type="spellStart"/>
            <w:r w:rsidRPr="00C74A0D">
              <w:rPr>
                <w:rFonts w:eastAsia="Helvetica"/>
                <w:color w:val="000000"/>
              </w:rPr>
              <w:t>Min_WOHome</w:t>
            </w:r>
            <w:proofErr w:type="spellEnd"/>
          </w:p>
        </w:tc>
        <w:tc>
          <w:tcPr>
            <w:tcW w:w="9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E9CE5"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0.09</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5FA78"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-0.097</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6C269"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0.278</w:t>
            </w:r>
          </w:p>
        </w:tc>
        <w:tc>
          <w:tcPr>
            <w:tcW w:w="1189"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CCF071"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0.215</w:t>
            </w:r>
          </w:p>
        </w:tc>
        <w:tc>
          <w:tcPr>
            <w:tcW w:w="103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30DEAB"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0.644</w:t>
            </w:r>
          </w:p>
        </w:tc>
      </w:tr>
      <w:tr w:rsidR="00F718DF" w:rsidRPr="005F6177" w14:paraId="15197E94" w14:textId="77777777" w:rsidTr="00C74A0D">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F8628" w14:textId="77777777" w:rsidR="00F718DF" w:rsidRPr="00C74A0D" w:rsidRDefault="00F718DF" w:rsidP="008C3FEA">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C74A0D">
              <w:rPr>
                <w:rFonts w:eastAsia="Helvetica"/>
                <w:color w:val="000000"/>
              </w:rPr>
              <w:t xml:space="preserve">Practice </w:t>
            </w:r>
            <w:proofErr w:type="spellStart"/>
            <w:r w:rsidRPr="00C74A0D">
              <w:rPr>
                <w:rFonts w:eastAsia="Helvetica"/>
                <w:color w:val="000000"/>
              </w:rPr>
              <w:t>MinWHome</w:t>
            </w:r>
            <w:proofErr w:type="spellEnd"/>
          </w:p>
        </w:tc>
        <w:tc>
          <w:tcPr>
            <w:tcW w:w="9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A9117"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0.11</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CC9B1"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-0.157</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A256D5"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0.374</w:t>
            </w:r>
          </w:p>
        </w:tc>
        <w:tc>
          <w:tcPr>
            <w:tcW w:w="1189"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9E075"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0.206</w:t>
            </w:r>
          </w:p>
        </w:tc>
        <w:tc>
          <w:tcPr>
            <w:tcW w:w="103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48906"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0.644</w:t>
            </w:r>
          </w:p>
        </w:tc>
      </w:tr>
      <w:tr w:rsidR="00F718DF" w:rsidRPr="005F6177" w14:paraId="7B99D443" w14:textId="77777777" w:rsidTr="00C74A0D">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9AD9D" w14:textId="77777777" w:rsidR="00F718DF" w:rsidRPr="00C74A0D" w:rsidRDefault="00F718DF" w:rsidP="008C3FEA">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proofErr w:type="spellStart"/>
            <w:r w:rsidRPr="00C74A0D">
              <w:rPr>
                <w:rFonts w:eastAsia="Helvetica"/>
                <w:color w:val="000000"/>
              </w:rPr>
              <w:t>SessionAttendance</w:t>
            </w:r>
            <w:proofErr w:type="spellEnd"/>
          </w:p>
        </w:tc>
        <w:tc>
          <w:tcPr>
            <w:tcW w:w="9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61C35"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0.42</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14CB42"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-4.787</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C6910B"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5.623</w:t>
            </w:r>
          </w:p>
        </w:tc>
        <w:tc>
          <w:tcPr>
            <w:tcW w:w="1189"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74CC0"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0.774</w:t>
            </w:r>
          </w:p>
        </w:tc>
        <w:tc>
          <w:tcPr>
            <w:tcW w:w="103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86866"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0.989</w:t>
            </w:r>
          </w:p>
        </w:tc>
      </w:tr>
      <w:tr w:rsidR="00F718DF" w:rsidRPr="005F6177" w14:paraId="7E58682C" w14:textId="77777777" w:rsidTr="00C74A0D">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10BEB" w14:textId="77777777" w:rsidR="00F718DF" w:rsidRPr="00C74A0D" w:rsidRDefault="00F718DF" w:rsidP="008C3FEA">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C74A0D">
              <w:rPr>
                <w:rFonts w:eastAsia="Helvetica"/>
                <w:color w:val="000000"/>
              </w:rPr>
              <w:t>Preregistered</w:t>
            </w:r>
          </w:p>
        </w:tc>
        <w:tc>
          <w:tcPr>
            <w:tcW w:w="9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320B2"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0.09</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A1CD6"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-0.351</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12537"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0.526</w:t>
            </w:r>
          </w:p>
        </w:tc>
        <w:tc>
          <w:tcPr>
            <w:tcW w:w="1189"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DA957"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0.617</w:t>
            </w:r>
          </w:p>
        </w:tc>
        <w:tc>
          <w:tcPr>
            <w:tcW w:w="103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3639E9"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0.989</w:t>
            </w:r>
          </w:p>
        </w:tc>
      </w:tr>
      <w:tr w:rsidR="00F718DF" w:rsidRPr="005F6177" w14:paraId="2BF0A240" w14:textId="77777777" w:rsidTr="00C74A0D">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15998" w14:textId="77777777" w:rsidR="00F718DF" w:rsidRPr="00C74A0D" w:rsidRDefault="00F718DF" w:rsidP="008C3FEA">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proofErr w:type="spellStart"/>
            <w:proofErr w:type="gramStart"/>
            <w:r w:rsidRPr="00C74A0D">
              <w:rPr>
                <w:rFonts w:eastAsia="Helvetica"/>
                <w:color w:val="000000"/>
              </w:rPr>
              <w:t>ControlType</w:t>
            </w:r>
            <w:proofErr w:type="spellEnd"/>
            <w:r w:rsidRPr="00C74A0D">
              <w:rPr>
                <w:rFonts w:eastAsia="Helvetica"/>
                <w:color w:val="000000"/>
              </w:rPr>
              <w:t>(</w:t>
            </w:r>
            <w:proofErr w:type="gramEnd"/>
            <w:r w:rsidRPr="00C74A0D">
              <w:rPr>
                <w:rFonts w:eastAsia="Helvetica"/>
                <w:color w:val="000000"/>
              </w:rPr>
              <w:t>Active)</w:t>
            </w:r>
          </w:p>
        </w:tc>
        <w:tc>
          <w:tcPr>
            <w:tcW w:w="9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6EE90"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0.06</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AFC0D"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-0.262</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47495"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0.391</w:t>
            </w:r>
          </w:p>
        </w:tc>
        <w:tc>
          <w:tcPr>
            <w:tcW w:w="1189"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C96D9F"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0.641</w:t>
            </w:r>
          </w:p>
        </w:tc>
        <w:tc>
          <w:tcPr>
            <w:tcW w:w="103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F190B"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0.989</w:t>
            </w:r>
          </w:p>
        </w:tc>
      </w:tr>
      <w:tr w:rsidR="00F718DF" w:rsidRPr="005F6177" w14:paraId="5F905632" w14:textId="77777777" w:rsidTr="00C74A0D">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8D3044" w14:textId="77777777" w:rsidR="00F718DF" w:rsidRPr="00C74A0D" w:rsidRDefault="00F718DF" w:rsidP="008C3FEA">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proofErr w:type="spellStart"/>
            <w:proofErr w:type="gramStart"/>
            <w:r w:rsidRPr="00C74A0D">
              <w:rPr>
                <w:rFonts w:eastAsia="Helvetica"/>
                <w:color w:val="000000"/>
              </w:rPr>
              <w:t>ControlType</w:t>
            </w:r>
            <w:proofErr w:type="spellEnd"/>
            <w:r w:rsidRPr="00C74A0D">
              <w:rPr>
                <w:rFonts w:eastAsia="Helvetica"/>
                <w:color w:val="000000"/>
              </w:rPr>
              <w:t>(</w:t>
            </w:r>
            <w:proofErr w:type="spellStart"/>
            <w:proofErr w:type="gramEnd"/>
            <w:r w:rsidRPr="00C74A0D">
              <w:rPr>
                <w:rFonts w:eastAsia="Helvetica"/>
                <w:color w:val="000000"/>
              </w:rPr>
              <w:t>MindBody</w:t>
            </w:r>
            <w:proofErr w:type="spellEnd"/>
            <w:r w:rsidRPr="00C74A0D">
              <w:rPr>
                <w:rFonts w:eastAsia="Helvetica"/>
                <w:color w:val="000000"/>
              </w:rPr>
              <w:t>)</w:t>
            </w:r>
          </w:p>
        </w:tc>
        <w:tc>
          <w:tcPr>
            <w:tcW w:w="97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8817153"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0.07</w:t>
            </w:r>
          </w:p>
        </w:tc>
        <w:tc>
          <w:tcPr>
            <w:tcW w:w="103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8E56814"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-1.588</w:t>
            </w:r>
          </w:p>
        </w:tc>
        <w:tc>
          <w:tcPr>
            <w:tcW w:w="103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3D68277"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1.730</w:t>
            </w:r>
          </w:p>
        </w:tc>
        <w:tc>
          <w:tcPr>
            <w:tcW w:w="1189" w:type="dxa"/>
            <w:gridSpan w:val="2"/>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757AF60"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0.844</w:t>
            </w:r>
          </w:p>
        </w:tc>
        <w:tc>
          <w:tcPr>
            <w:tcW w:w="103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9EFCCCA" w14:textId="77777777" w:rsidR="00F718DF" w:rsidRPr="00C74A0D" w:rsidRDefault="00F718DF" w:rsidP="00C74A0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color w:val="000000"/>
              </w:rPr>
            </w:pPr>
            <w:r w:rsidRPr="00C74A0D">
              <w:rPr>
                <w:rFonts w:eastAsia="Helvetica"/>
                <w:color w:val="000000"/>
              </w:rPr>
              <w:t>0.989</w:t>
            </w:r>
          </w:p>
        </w:tc>
      </w:tr>
    </w:tbl>
    <w:p w14:paraId="39580A44" w14:textId="64A52640" w:rsidR="00F718DF" w:rsidRPr="005F6177" w:rsidRDefault="00F718DF" w:rsidP="00F718DF">
      <w:pPr>
        <w:rPr>
          <w:color w:val="000000" w:themeColor="text1"/>
        </w:rPr>
      </w:pPr>
      <w:r w:rsidRPr="00C74A0D">
        <w:rPr>
          <w:i/>
          <w:iCs/>
          <w:color w:val="000000" w:themeColor="text1"/>
        </w:rPr>
        <w:t>Note</w:t>
      </w:r>
      <w:r>
        <w:rPr>
          <w:color w:val="000000" w:themeColor="text1"/>
        </w:rPr>
        <w:t>.</w:t>
      </w:r>
      <w:r w:rsidRPr="005F6177">
        <w:rPr>
          <w:color w:val="000000" w:themeColor="text1"/>
        </w:rPr>
        <w:t xml:space="preserve"> </w:t>
      </w:r>
      <w:r>
        <w:rPr>
          <w:color w:val="000000" w:themeColor="text1"/>
        </w:rPr>
        <w:t>T</w:t>
      </w:r>
      <w:r w:rsidRPr="005F6177">
        <w:rPr>
          <w:color w:val="000000" w:themeColor="text1"/>
        </w:rPr>
        <w:t xml:space="preserve">here is a trend level effect for mental health vs </w:t>
      </w:r>
      <w:proofErr w:type="gramStart"/>
      <w:r w:rsidRPr="005F6177">
        <w:rPr>
          <w:color w:val="000000" w:themeColor="text1"/>
        </w:rPr>
        <w:t>normative</w:t>
      </w:r>
      <w:proofErr w:type="gramEnd"/>
      <w:r w:rsidRPr="005F6177">
        <w:rPr>
          <w:color w:val="000000" w:themeColor="text1"/>
        </w:rPr>
        <w:t xml:space="preserve"> but the groups are imbalanced (13 MH vs 1 Normative), and the effect is unlikely to generalize. </w:t>
      </w:r>
    </w:p>
    <w:p w14:paraId="018EB4B7" w14:textId="77777777" w:rsidR="00F718DF" w:rsidRDefault="00F718DF" w:rsidP="00F718DF">
      <w:pPr>
        <w:rPr>
          <w:color w:val="000000" w:themeColor="text1"/>
        </w:rPr>
      </w:pPr>
    </w:p>
    <w:p w14:paraId="482682D2" w14:textId="77777777" w:rsidR="00F718DF" w:rsidRDefault="00F718DF"/>
    <w:p w14:paraId="3D541000" w14:textId="77777777" w:rsidR="005B2156" w:rsidRPr="005F6177" w:rsidRDefault="005B2156" w:rsidP="005B2156">
      <w:r w:rsidRPr="005F6177">
        <w:rPr>
          <w:noProof/>
          <w14:ligatures w14:val="standardContextual"/>
        </w:rPr>
        <w:drawing>
          <wp:inline distT="0" distB="0" distL="0" distR="0" wp14:anchorId="7B68EB19" wp14:editId="03100BA2">
            <wp:extent cx="3721100" cy="2260600"/>
            <wp:effectExtent l="0" t="0" r="0" b="0"/>
            <wp:docPr id="1943603783" name="Picture 1"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49350" name="Picture 1" descr="A graph with different colored bars&#10;&#10;Description automatically generated"/>
                    <pic:cNvPicPr/>
                  </pic:nvPicPr>
                  <pic:blipFill>
                    <a:blip r:embed="rId11"/>
                    <a:stretch>
                      <a:fillRect/>
                    </a:stretch>
                  </pic:blipFill>
                  <pic:spPr>
                    <a:xfrm>
                      <a:off x="0" y="0"/>
                      <a:ext cx="3721100" cy="2260600"/>
                    </a:xfrm>
                    <a:prstGeom prst="rect">
                      <a:avLst/>
                    </a:prstGeom>
                  </pic:spPr>
                </pic:pic>
              </a:graphicData>
            </a:graphic>
          </wp:inline>
        </w:drawing>
      </w:r>
    </w:p>
    <w:p w14:paraId="5CF6996E" w14:textId="666E2594" w:rsidR="005B2156" w:rsidRDefault="005B2156" w:rsidP="00C64400">
      <w:pPr>
        <w:pStyle w:val="TOC"/>
      </w:pPr>
      <w:bookmarkStart w:id="9" w:name="_Toc208738851"/>
      <w:r w:rsidRPr="005F6177">
        <w:t>Figure S</w:t>
      </w:r>
      <w:r w:rsidR="00B550A8">
        <w:t>1</w:t>
      </w:r>
      <w:r>
        <w:t xml:space="preserve">. </w:t>
      </w:r>
      <w:r w:rsidRPr="009D7DE4">
        <w:t>Overall quality of studies.</w:t>
      </w:r>
      <w:bookmarkEnd w:id="9"/>
    </w:p>
    <w:p w14:paraId="306BE581" w14:textId="77777777" w:rsidR="005B2156" w:rsidRPr="005F6177" w:rsidRDefault="005B2156" w:rsidP="005B2156"/>
    <w:p w14:paraId="14D45A04" w14:textId="77777777" w:rsidR="005B2156" w:rsidRPr="005F6177" w:rsidRDefault="005B2156"/>
    <w:p w14:paraId="47F21503" w14:textId="76171147" w:rsidR="008150E5" w:rsidRPr="005F6177" w:rsidRDefault="008150E5" w:rsidP="008150E5">
      <w:pPr>
        <w:rPr>
          <w:color w:val="000000" w:themeColor="text1"/>
        </w:rPr>
      </w:pPr>
      <w:r w:rsidRPr="005F6177">
        <w:rPr>
          <w:noProof/>
        </w:rPr>
        <w:drawing>
          <wp:inline distT="0" distB="0" distL="0" distR="0" wp14:anchorId="714DCF96" wp14:editId="5121A8C0">
            <wp:extent cx="4762500" cy="3061534"/>
            <wp:effectExtent l="0" t="0" r="0" b="0"/>
            <wp:docPr id="1003070690" name="Picture 1" descr="A graph of a graph with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70690" name="Picture 1" descr="A graph of a graph with dots&#10;&#10;AI-generated content may be incorrect."/>
                    <pic:cNvPicPr/>
                  </pic:nvPicPr>
                  <pic:blipFill>
                    <a:blip r:embed="rId12"/>
                    <a:stretch>
                      <a:fillRect/>
                    </a:stretch>
                  </pic:blipFill>
                  <pic:spPr>
                    <a:xfrm>
                      <a:off x="0" y="0"/>
                      <a:ext cx="4776789" cy="3070720"/>
                    </a:xfrm>
                    <a:prstGeom prst="rect">
                      <a:avLst/>
                    </a:prstGeom>
                  </pic:spPr>
                </pic:pic>
              </a:graphicData>
            </a:graphic>
          </wp:inline>
        </w:drawing>
      </w:r>
    </w:p>
    <w:p w14:paraId="09804982" w14:textId="77777777" w:rsidR="00DE68E9" w:rsidRDefault="008150E5" w:rsidP="00151BC9">
      <w:pPr>
        <w:pStyle w:val="TOC"/>
      </w:pPr>
      <w:bookmarkStart w:id="10" w:name="_Toc208738852"/>
      <w:r w:rsidRPr="00151BC9">
        <w:t>Figure S</w:t>
      </w:r>
      <w:r w:rsidR="00B550A8" w:rsidRPr="00151BC9">
        <w:t>2</w:t>
      </w:r>
      <w:r w:rsidRPr="00151BC9">
        <w:t>: Funnel plot of all effect size estimates.</w:t>
      </w:r>
      <w:bookmarkEnd w:id="10"/>
      <w:r w:rsidR="00C64400" w:rsidRPr="00151BC9">
        <w:t xml:space="preserve"> </w:t>
      </w:r>
    </w:p>
    <w:p w14:paraId="2D1CE17E" w14:textId="7AF0F8A8" w:rsidR="008150E5" w:rsidRPr="00151BC9" w:rsidRDefault="008150E5" w:rsidP="00DE68E9">
      <w:r w:rsidRPr="00103783">
        <w:t xml:space="preserve">Studies with larger error variance (lower power) are expected to show more variable effect sizes. The displacement of the dotted funnel reflects the true effect compared to the null model (around a mean difference of 0). Publication bias is indicated by a bias towards positive mean differences for high standard error studies. Here is it shown that this bias occurs more often with lower SE studies, indicating larger effects for more well-powered studies. Colors: unique studies (an individual study may have multiple effects).  </w:t>
      </w:r>
    </w:p>
    <w:p w14:paraId="48036A9A" w14:textId="77777777" w:rsidR="008150E5" w:rsidRPr="005F6177" w:rsidRDefault="008150E5" w:rsidP="008150E5">
      <w:pPr>
        <w:rPr>
          <w:color w:val="000000" w:themeColor="text1"/>
        </w:rPr>
      </w:pPr>
    </w:p>
    <w:p w14:paraId="2BFBC965" w14:textId="77777777" w:rsidR="00F7254F" w:rsidRDefault="00F7254F" w:rsidP="0004122A">
      <w:pPr>
        <w:rPr>
          <w:b/>
          <w:bCs/>
          <w:color w:val="000000" w:themeColor="text1"/>
        </w:rPr>
      </w:pPr>
    </w:p>
    <w:p w14:paraId="7569DFCF" w14:textId="77777777" w:rsidR="00F7254F" w:rsidRDefault="00F7254F" w:rsidP="0004122A">
      <w:pPr>
        <w:rPr>
          <w:b/>
          <w:bCs/>
          <w:color w:val="000000" w:themeColor="text1"/>
        </w:rPr>
      </w:pPr>
    </w:p>
    <w:p w14:paraId="79BC0A46" w14:textId="77777777" w:rsidR="00F7254F" w:rsidRDefault="00F7254F" w:rsidP="0004122A">
      <w:pPr>
        <w:rPr>
          <w:b/>
          <w:bCs/>
          <w:color w:val="000000" w:themeColor="text1"/>
        </w:rPr>
      </w:pPr>
    </w:p>
    <w:p w14:paraId="3DE305DB" w14:textId="77777777" w:rsidR="00F7254F" w:rsidRDefault="00F7254F" w:rsidP="0004122A">
      <w:pPr>
        <w:rPr>
          <w:b/>
          <w:bCs/>
          <w:color w:val="000000" w:themeColor="text1"/>
        </w:rPr>
      </w:pPr>
    </w:p>
    <w:p w14:paraId="49648816" w14:textId="77777777" w:rsidR="00F7254F" w:rsidRDefault="00F7254F" w:rsidP="0004122A">
      <w:pPr>
        <w:rPr>
          <w:b/>
          <w:bCs/>
          <w:color w:val="000000" w:themeColor="text1"/>
        </w:rPr>
      </w:pPr>
    </w:p>
    <w:p w14:paraId="30C5928E" w14:textId="77777777" w:rsidR="00F7254F" w:rsidRDefault="00F7254F" w:rsidP="0004122A">
      <w:pPr>
        <w:rPr>
          <w:b/>
          <w:bCs/>
          <w:color w:val="000000" w:themeColor="text1"/>
        </w:rPr>
      </w:pPr>
    </w:p>
    <w:p w14:paraId="26940DE8" w14:textId="77777777" w:rsidR="00F7254F" w:rsidRDefault="00F7254F" w:rsidP="0004122A">
      <w:pPr>
        <w:rPr>
          <w:b/>
          <w:bCs/>
          <w:color w:val="000000" w:themeColor="text1"/>
        </w:rPr>
      </w:pPr>
    </w:p>
    <w:p w14:paraId="077086AA" w14:textId="37460568" w:rsidR="0004122A" w:rsidRDefault="0004122A">
      <w:r w:rsidRPr="005F6177">
        <w:rPr>
          <w:noProof/>
        </w:rPr>
        <w:drawing>
          <wp:anchor distT="0" distB="0" distL="114300" distR="114300" simplePos="0" relativeHeight="251660288" behindDoc="1" locked="0" layoutInCell="1" allowOverlap="1" wp14:anchorId="66EDD8CF" wp14:editId="01DC17BF">
            <wp:simplePos x="0" y="0"/>
            <wp:positionH relativeFrom="column">
              <wp:posOffset>-64770</wp:posOffset>
            </wp:positionH>
            <wp:positionV relativeFrom="paragraph">
              <wp:posOffset>295</wp:posOffset>
            </wp:positionV>
            <wp:extent cx="3051810" cy="3390900"/>
            <wp:effectExtent l="0" t="0" r="0" b="0"/>
            <wp:wrapTight wrapText="bothSides">
              <wp:wrapPolygon edited="0">
                <wp:start x="0" y="0"/>
                <wp:lineTo x="0" y="21519"/>
                <wp:lineTo x="21483" y="21519"/>
                <wp:lineTo x="21483" y="0"/>
                <wp:lineTo x="0" y="0"/>
              </wp:wrapPolygon>
            </wp:wrapTight>
            <wp:docPr id="961500246" name="Picture 1" descr="A graph with purpl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500246" name="Picture 1" descr="A graph with purple dot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51810" cy="3390900"/>
                    </a:xfrm>
                    <a:prstGeom prst="rect">
                      <a:avLst/>
                    </a:prstGeom>
                  </pic:spPr>
                </pic:pic>
              </a:graphicData>
            </a:graphic>
            <wp14:sizeRelH relativeFrom="page">
              <wp14:pctWidth>0</wp14:pctWidth>
            </wp14:sizeRelH>
            <wp14:sizeRelV relativeFrom="page">
              <wp14:pctHeight>0</wp14:pctHeight>
            </wp14:sizeRelV>
          </wp:anchor>
        </w:drawing>
      </w:r>
    </w:p>
    <w:p w14:paraId="3CB06304" w14:textId="05D8CC07" w:rsidR="0004122A" w:rsidRDefault="0004122A"/>
    <w:p w14:paraId="2A53F469" w14:textId="7089E39F" w:rsidR="0004122A" w:rsidRDefault="0004122A"/>
    <w:p w14:paraId="751D7196" w14:textId="0923A382" w:rsidR="0004122A" w:rsidRDefault="0004122A"/>
    <w:p w14:paraId="4B7A95FB" w14:textId="3E9DCB57" w:rsidR="0004122A" w:rsidRDefault="0004122A"/>
    <w:p w14:paraId="2EB31A05" w14:textId="496E7A6A" w:rsidR="0004122A" w:rsidRDefault="0004122A"/>
    <w:p w14:paraId="3A932C43" w14:textId="47D00AD9" w:rsidR="0004122A" w:rsidRDefault="0004122A"/>
    <w:p w14:paraId="4F51ECE3" w14:textId="2A7AF72C" w:rsidR="0004122A" w:rsidRDefault="0004122A"/>
    <w:p w14:paraId="44CA0938" w14:textId="0D73873C" w:rsidR="0004122A" w:rsidRDefault="0004122A"/>
    <w:p w14:paraId="7900CDDE" w14:textId="6233C60E" w:rsidR="0004122A" w:rsidRDefault="0004122A"/>
    <w:p w14:paraId="63423AA2" w14:textId="26045E5C" w:rsidR="0004122A" w:rsidRDefault="0004122A"/>
    <w:p w14:paraId="16438A4F" w14:textId="5F77BC17" w:rsidR="0004122A" w:rsidRDefault="0004122A"/>
    <w:p w14:paraId="674BB608" w14:textId="2B69EAB2" w:rsidR="0004122A" w:rsidRDefault="0004122A"/>
    <w:p w14:paraId="530902F3" w14:textId="5AD9F1B3" w:rsidR="0004122A" w:rsidRDefault="0004122A"/>
    <w:p w14:paraId="22C3D4C3" w14:textId="10147215" w:rsidR="0004122A" w:rsidRDefault="0004122A"/>
    <w:p w14:paraId="406A0506" w14:textId="66ED3C0D" w:rsidR="0004122A" w:rsidRDefault="0004122A"/>
    <w:p w14:paraId="0F7AE779" w14:textId="56E8C42F" w:rsidR="0004122A" w:rsidRDefault="0004122A"/>
    <w:p w14:paraId="437FE181" w14:textId="7C03CA0D" w:rsidR="0004122A" w:rsidRDefault="0004122A"/>
    <w:p w14:paraId="06AC6D7C" w14:textId="2F9696E4" w:rsidR="0004122A" w:rsidRDefault="0004122A"/>
    <w:p w14:paraId="299E67F3" w14:textId="5942522D" w:rsidR="0004122A" w:rsidRDefault="0004122A" w:rsidP="00103783">
      <w:pPr>
        <w:pStyle w:val="TOC"/>
      </w:pPr>
    </w:p>
    <w:p w14:paraId="42869C04" w14:textId="77777777" w:rsidR="00DE68E9" w:rsidRDefault="0004122A" w:rsidP="00151BC9">
      <w:pPr>
        <w:pStyle w:val="TOC"/>
        <w:rPr>
          <w:noProof/>
        </w:rPr>
      </w:pPr>
      <w:bookmarkStart w:id="11" w:name="_Toc208738853"/>
      <w:r w:rsidRPr="00C64400">
        <w:t>Figure S</w:t>
      </w:r>
      <w:r w:rsidR="00B550A8">
        <w:t>3</w:t>
      </w:r>
      <w:r w:rsidRPr="00C64400">
        <w:t>.</w:t>
      </w:r>
      <w:r>
        <w:t xml:space="preserve"> </w:t>
      </w:r>
      <w:r w:rsidR="00F7254F">
        <w:rPr>
          <w:noProof/>
        </w:rPr>
        <w:t>Changes in mindfulness vs changes in distress.</w:t>
      </w:r>
      <w:bookmarkEnd w:id="11"/>
      <w:r w:rsidR="00F7254F">
        <w:rPr>
          <w:noProof/>
        </w:rPr>
        <w:t xml:space="preserve"> </w:t>
      </w:r>
    </w:p>
    <w:p w14:paraId="769807FD" w14:textId="2DB103F1" w:rsidR="00F7254F" w:rsidRPr="00103783" w:rsidRDefault="00F7254F" w:rsidP="00DE68E9">
      <w:pPr>
        <w:rPr>
          <w:noProof/>
        </w:rPr>
      </w:pPr>
      <w:r w:rsidRPr="00103783">
        <w:rPr>
          <w:noProof/>
        </w:rPr>
        <w:t>Each dot represents a study level effect, where positives represent improvements in mindfulness and decreases in distress.</w:t>
      </w:r>
    </w:p>
    <w:p w14:paraId="41D7D7BB" w14:textId="77777777" w:rsidR="00C64400" w:rsidRPr="00C74A0D" w:rsidRDefault="00C64400" w:rsidP="00C64400">
      <w:pPr>
        <w:pStyle w:val="TOC"/>
        <w:rPr>
          <w:noProof/>
        </w:rPr>
      </w:pPr>
    </w:p>
    <w:p w14:paraId="2607CD41" w14:textId="74559797" w:rsidR="0004122A" w:rsidRDefault="0004122A"/>
    <w:p w14:paraId="5DB4A9A1" w14:textId="386B52FA" w:rsidR="0004122A" w:rsidRDefault="0004122A">
      <w:r w:rsidRPr="005F6177">
        <w:rPr>
          <w:noProof/>
        </w:rPr>
        <w:lastRenderedPageBreak/>
        <w:drawing>
          <wp:anchor distT="0" distB="0" distL="114300" distR="114300" simplePos="0" relativeHeight="251659264" behindDoc="1" locked="0" layoutInCell="1" allowOverlap="1" wp14:anchorId="06AC4282" wp14:editId="64613FDE">
            <wp:simplePos x="0" y="0"/>
            <wp:positionH relativeFrom="column">
              <wp:posOffset>-64770</wp:posOffset>
            </wp:positionH>
            <wp:positionV relativeFrom="paragraph">
              <wp:posOffset>145076</wp:posOffset>
            </wp:positionV>
            <wp:extent cx="3289300" cy="3654425"/>
            <wp:effectExtent l="0" t="0" r="0" b="3175"/>
            <wp:wrapTight wrapText="bothSides">
              <wp:wrapPolygon edited="0">
                <wp:start x="0" y="0"/>
                <wp:lineTo x="0" y="21544"/>
                <wp:lineTo x="21517" y="21544"/>
                <wp:lineTo x="21517" y="0"/>
                <wp:lineTo x="0" y="0"/>
              </wp:wrapPolygon>
            </wp:wrapTight>
            <wp:docPr id="824117472" name="Picture 1" descr="A graph with purpl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17472" name="Picture 1" descr="A graph with purple dot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89300" cy="3654425"/>
                    </a:xfrm>
                    <a:prstGeom prst="rect">
                      <a:avLst/>
                    </a:prstGeom>
                  </pic:spPr>
                </pic:pic>
              </a:graphicData>
            </a:graphic>
            <wp14:sizeRelH relativeFrom="page">
              <wp14:pctWidth>0</wp14:pctWidth>
            </wp14:sizeRelH>
            <wp14:sizeRelV relativeFrom="page">
              <wp14:pctHeight>0</wp14:pctHeight>
            </wp14:sizeRelV>
          </wp:anchor>
        </w:drawing>
      </w:r>
    </w:p>
    <w:p w14:paraId="7220C538" w14:textId="1219C42A" w:rsidR="0004122A" w:rsidRDefault="0004122A"/>
    <w:p w14:paraId="67F90173" w14:textId="77777777" w:rsidR="0004122A" w:rsidRDefault="0004122A"/>
    <w:p w14:paraId="23DC2428" w14:textId="77777777" w:rsidR="0004122A" w:rsidRDefault="0004122A"/>
    <w:p w14:paraId="46E5D064" w14:textId="77777777" w:rsidR="0004122A" w:rsidRDefault="0004122A"/>
    <w:p w14:paraId="1132E2D2" w14:textId="77777777" w:rsidR="0004122A" w:rsidRDefault="0004122A"/>
    <w:p w14:paraId="3A5D983B" w14:textId="77777777" w:rsidR="0004122A" w:rsidRDefault="0004122A"/>
    <w:p w14:paraId="004624D8" w14:textId="77777777" w:rsidR="0004122A" w:rsidRDefault="0004122A"/>
    <w:p w14:paraId="088871E6" w14:textId="77777777" w:rsidR="0004122A" w:rsidRDefault="0004122A"/>
    <w:p w14:paraId="3A2310F0" w14:textId="77777777" w:rsidR="0004122A" w:rsidRDefault="0004122A"/>
    <w:p w14:paraId="34FEC602" w14:textId="77777777" w:rsidR="0004122A" w:rsidRDefault="0004122A"/>
    <w:p w14:paraId="4D2739FD" w14:textId="77777777" w:rsidR="0004122A" w:rsidRDefault="0004122A"/>
    <w:p w14:paraId="18C00925" w14:textId="77777777" w:rsidR="0004122A" w:rsidRDefault="0004122A"/>
    <w:p w14:paraId="138A535F" w14:textId="77777777" w:rsidR="0004122A" w:rsidRDefault="0004122A"/>
    <w:p w14:paraId="59FE1B0F" w14:textId="77777777" w:rsidR="0004122A" w:rsidRDefault="0004122A"/>
    <w:p w14:paraId="18654666" w14:textId="77777777" w:rsidR="0004122A" w:rsidRDefault="0004122A"/>
    <w:p w14:paraId="41B7B726" w14:textId="77777777" w:rsidR="0004122A" w:rsidRDefault="0004122A"/>
    <w:p w14:paraId="0049733C" w14:textId="77777777" w:rsidR="0004122A" w:rsidRDefault="0004122A"/>
    <w:p w14:paraId="0A3DE772" w14:textId="77777777" w:rsidR="0004122A" w:rsidRDefault="0004122A"/>
    <w:p w14:paraId="566692DF" w14:textId="77777777" w:rsidR="0004122A" w:rsidRDefault="0004122A"/>
    <w:p w14:paraId="675CA1A3" w14:textId="77777777" w:rsidR="0004122A" w:rsidRDefault="0004122A"/>
    <w:p w14:paraId="45460BE6" w14:textId="77777777" w:rsidR="0004122A" w:rsidRDefault="0004122A"/>
    <w:p w14:paraId="6019C8C0" w14:textId="77777777" w:rsidR="00DE68E9" w:rsidRDefault="0004122A" w:rsidP="00151BC9">
      <w:pPr>
        <w:pStyle w:val="TOC"/>
        <w:rPr>
          <w:noProof/>
        </w:rPr>
      </w:pPr>
      <w:bookmarkStart w:id="12" w:name="_Toc208738854"/>
      <w:r w:rsidRPr="00151BC9">
        <w:t>Figure S</w:t>
      </w:r>
      <w:r w:rsidR="00B550A8" w:rsidRPr="00151BC9">
        <w:t>4</w:t>
      </w:r>
      <w:r w:rsidRPr="00151BC9">
        <w:t>.</w:t>
      </w:r>
      <w:r w:rsidR="00F7254F" w:rsidRPr="00103783">
        <w:t xml:space="preserve"> Changes in interoception vs changes in mindfulness.</w:t>
      </w:r>
      <w:bookmarkEnd w:id="12"/>
      <w:r w:rsidR="00F7254F">
        <w:rPr>
          <w:noProof/>
        </w:rPr>
        <w:t xml:space="preserve"> </w:t>
      </w:r>
    </w:p>
    <w:p w14:paraId="7FD34D2B" w14:textId="1990B91A" w:rsidR="00F7254F" w:rsidRDefault="00F7254F" w:rsidP="00DE68E9">
      <w:pPr>
        <w:rPr>
          <w:noProof/>
        </w:rPr>
      </w:pPr>
      <w:r w:rsidRPr="00103783">
        <w:rPr>
          <w:noProof/>
        </w:rPr>
        <w:t>Each dot represents a study level effect, where positives represent improvements in interoception and improvements in mindfulness.</w:t>
      </w:r>
    </w:p>
    <w:p w14:paraId="53540129" w14:textId="77777777" w:rsidR="000E3427" w:rsidRDefault="000E3427" w:rsidP="00C64400">
      <w:pPr>
        <w:pStyle w:val="TOC"/>
        <w:rPr>
          <w:b w:val="0"/>
          <w:bCs w:val="0"/>
          <w:noProof/>
          <w14:ligatures w14:val="standardContextual"/>
        </w:rPr>
      </w:pPr>
    </w:p>
    <w:p w14:paraId="7CE677A3" w14:textId="77777777" w:rsidR="00151BC9" w:rsidRDefault="00151BC9" w:rsidP="00C64400">
      <w:pPr>
        <w:pStyle w:val="TOC"/>
        <w:rPr>
          <w:noProof/>
        </w:rPr>
      </w:pPr>
    </w:p>
    <w:p w14:paraId="0441F32D" w14:textId="77777777" w:rsidR="00151BC9" w:rsidRDefault="00151BC9" w:rsidP="00C64400">
      <w:pPr>
        <w:pStyle w:val="TOC"/>
        <w:rPr>
          <w:noProof/>
        </w:rPr>
      </w:pPr>
    </w:p>
    <w:p w14:paraId="28BB6DA1" w14:textId="77777777" w:rsidR="00151BC9" w:rsidRDefault="00151BC9" w:rsidP="00C64400">
      <w:pPr>
        <w:pStyle w:val="TOC"/>
        <w:rPr>
          <w:noProof/>
        </w:rPr>
      </w:pPr>
    </w:p>
    <w:p w14:paraId="1ECAB748" w14:textId="77777777" w:rsidR="00151BC9" w:rsidRDefault="00151BC9" w:rsidP="00C64400">
      <w:pPr>
        <w:pStyle w:val="TOC"/>
        <w:rPr>
          <w:noProof/>
        </w:rPr>
      </w:pPr>
    </w:p>
    <w:p w14:paraId="50299D62" w14:textId="77777777" w:rsidR="00151BC9" w:rsidRDefault="00151BC9" w:rsidP="00C64400">
      <w:pPr>
        <w:pStyle w:val="TOC"/>
        <w:rPr>
          <w:noProof/>
        </w:rPr>
      </w:pPr>
    </w:p>
    <w:p w14:paraId="786EFB7B" w14:textId="77777777" w:rsidR="00151BC9" w:rsidRDefault="00151BC9" w:rsidP="00C64400">
      <w:pPr>
        <w:pStyle w:val="TOC"/>
        <w:rPr>
          <w:noProof/>
        </w:rPr>
      </w:pPr>
    </w:p>
    <w:p w14:paraId="643A5562" w14:textId="77777777" w:rsidR="00151BC9" w:rsidRDefault="00151BC9" w:rsidP="00C64400">
      <w:pPr>
        <w:pStyle w:val="TOC"/>
        <w:rPr>
          <w:noProof/>
        </w:rPr>
      </w:pPr>
    </w:p>
    <w:p w14:paraId="58AFE4B6" w14:textId="77777777" w:rsidR="00151BC9" w:rsidRDefault="00151BC9" w:rsidP="00C64400">
      <w:pPr>
        <w:pStyle w:val="TOC"/>
        <w:rPr>
          <w:noProof/>
        </w:rPr>
      </w:pPr>
    </w:p>
    <w:p w14:paraId="07CCA42B" w14:textId="77777777" w:rsidR="00151BC9" w:rsidRDefault="00151BC9" w:rsidP="00C64400">
      <w:pPr>
        <w:pStyle w:val="TOC"/>
        <w:rPr>
          <w:noProof/>
        </w:rPr>
      </w:pPr>
    </w:p>
    <w:p w14:paraId="5BBC294D" w14:textId="77777777" w:rsidR="00151BC9" w:rsidRDefault="00151BC9" w:rsidP="00C64400">
      <w:pPr>
        <w:pStyle w:val="TOC"/>
        <w:rPr>
          <w:noProof/>
        </w:rPr>
      </w:pPr>
    </w:p>
    <w:p w14:paraId="2792CE1A" w14:textId="77777777" w:rsidR="00151BC9" w:rsidRDefault="00151BC9" w:rsidP="00C64400">
      <w:pPr>
        <w:pStyle w:val="TOC"/>
        <w:rPr>
          <w:noProof/>
        </w:rPr>
      </w:pPr>
    </w:p>
    <w:p w14:paraId="11CA0FBD" w14:textId="77777777" w:rsidR="00151BC9" w:rsidRDefault="00151BC9" w:rsidP="00C64400">
      <w:pPr>
        <w:pStyle w:val="TOC"/>
        <w:rPr>
          <w:noProof/>
        </w:rPr>
      </w:pPr>
    </w:p>
    <w:p w14:paraId="6986B587" w14:textId="77777777" w:rsidR="00151BC9" w:rsidRDefault="00151BC9" w:rsidP="00C64400">
      <w:pPr>
        <w:pStyle w:val="TOC"/>
        <w:rPr>
          <w:noProof/>
        </w:rPr>
      </w:pPr>
    </w:p>
    <w:p w14:paraId="1E516657" w14:textId="77777777" w:rsidR="00151BC9" w:rsidRDefault="00151BC9" w:rsidP="00C64400">
      <w:pPr>
        <w:pStyle w:val="TOC"/>
        <w:rPr>
          <w:noProof/>
        </w:rPr>
      </w:pPr>
    </w:p>
    <w:p w14:paraId="12FBA705" w14:textId="77777777" w:rsidR="00151BC9" w:rsidRDefault="00151BC9" w:rsidP="00C64400">
      <w:pPr>
        <w:pStyle w:val="TOC"/>
        <w:rPr>
          <w:noProof/>
        </w:rPr>
      </w:pPr>
    </w:p>
    <w:p w14:paraId="7555D2AA" w14:textId="77777777" w:rsidR="00151BC9" w:rsidRDefault="00151BC9" w:rsidP="00C64400">
      <w:pPr>
        <w:pStyle w:val="TOC"/>
        <w:rPr>
          <w:noProof/>
        </w:rPr>
      </w:pPr>
    </w:p>
    <w:p w14:paraId="3B15393E" w14:textId="77777777" w:rsidR="00151BC9" w:rsidRDefault="00151BC9" w:rsidP="00C64400">
      <w:pPr>
        <w:pStyle w:val="TOC"/>
        <w:rPr>
          <w:noProof/>
        </w:rPr>
      </w:pPr>
    </w:p>
    <w:p w14:paraId="73EACFBC" w14:textId="77777777" w:rsidR="00151BC9" w:rsidRDefault="00151BC9" w:rsidP="00C64400">
      <w:pPr>
        <w:pStyle w:val="TOC"/>
        <w:rPr>
          <w:noProof/>
        </w:rPr>
      </w:pPr>
    </w:p>
    <w:p w14:paraId="2E36EEF2" w14:textId="77777777" w:rsidR="00151BC9" w:rsidRDefault="00151BC9" w:rsidP="00C64400">
      <w:pPr>
        <w:pStyle w:val="TOC"/>
        <w:rPr>
          <w:noProof/>
        </w:rPr>
      </w:pPr>
    </w:p>
    <w:p w14:paraId="542A3692" w14:textId="77777777" w:rsidR="00151BC9" w:rsidRDefault="00151BC9" w:rsidP="00C64400">
      <w:pPr>
        <w:pStyle w:val="TOC"/>
        <w:rPr>
          <w:noProof/>
        </w:rPr>
      </w:pPr>
    </w:p>
    <w:p w14:paraId="72B4199E" w14:textId="348611A6" w:rsidR="000E3427" w:rsidRPr="000E3427" w:rsidRDefault="000E3427" w:rsidP="00103783">
      <w:pPr>
        <w:pStyle w:val="TOC"/>
        <w:jc w:val="center"/>
        <w:rPr>
          <w:noProof/>
        </w:rPr>
      </w:pPr>
      <w:bookmarkStart w:id="13" w:name="_Toc208738855"/>
      <w:r w:rsidRPr="000E3427">
        <w:rPr>
          <w:noProof/>
        </w:rPr>
        <w:lastRenderedPageBreak/>
        <w:t>References</w:t>
      </w:r>
      <w:bookmarkEnd w:id="13"/>
    </w:p>
    <w:p w14:paraId="1D271568" w14:textId="77777777" w:rsidR="005B2156" w:rsidRDefault="005B2156"/>
    <w:p w14:paraId="34799DBC" w14:textId="77777777" w:rsidR="000E3427" w:rsidRPr="000E3427" w:rsidRDefault="000E3427" w:rsidP="000E3427">
      <w:pPr>
        <w:pStyle w:val="Bibliography"/>
        <w:rPr>
          <w:rFonts w:eastAsiaTheme="minorHAnsi"/>
        </w:rPr>
      </w:pPr>
      <w:r>
        <w:fldChar w:fldCharType="begin"/>
      </w:r>
      <w:r>
        <w:instrText xml:space="preserve"> ADDIN ZOTERO_BIBL {"uncited":[],"omitted":[],"custom":[]} CSL_BIBLIOGRAPHY </w:instrText>
      </w:r>
      <w:r>
        <w:fldChar w:fldCharType="separate"/>
      </w:r>
      <w:r w:rsidRPr="000E3427">
        <w:rPr>
          <w:rFonts w:eastAsiaTheme="minorHAnsi"/>
        </w:rPr>
        <w:t>1.</w:t>
      </w:r>
      <w:r w:rsidRPr="000E3427">
        <w:rPr>
          <w:rFonts w:eastAsiaTheme="minorHAnsi"/>
        </w:rPr>
        <w:tab/>
        <w:t xml:space="preserve">Bornemann, B., Herbert, B. M., Mehling, W. E. &amp; Singer, T. Differential changes in self-reported aspects of interoceptive awareness through 3 months of contemplative training. </w:t>
      </w:r>
      <w:r w:rsidRPr="000E3427">
        <w:rPr>
          <w:rFonts w:eastAsiaTheme="minorHAnsi"/>
          <w:i/>
          <w:iCs/>
        </w:rPr>
        <w:t>Front. Psychol.</w:t>
      </w:r>
      <w:r w:rsidRPr="000E3427">
        <w:rPr>
          <w:rFonts w:eastAsiaTheme="minorHAnsi"/>
        </w:rPr>
        <w:t xml:space="preserve"> </w:t>
      </w:r>
      <w:r w:rsidRPr="000E3427">
        <w:rPr>
          <w:rFonts w:eastAsiaTheme="minorHAnsi"/>
          <w:b/>
          <w:bCs/>
        </w:rPr>
        <w:t>Volume 5-2014</w:t>
      </w:r>
      <w:r w:rsidRPr="000E3427">
        <w:rPr>
          <w:rFonts w:eastAsiaTheme="minorHAnsi"/>
        </w:rPr>
        <w:t>, (2015).</w:t>
      </w:r>
    </w:p>
    <w:p w14:paraId="38A4F31D" w14:textId="77777777" w:rsidR="000E3427" w:rsidRPr="000E3427" w:rsidRDefault="000E3427" w:rsidP="000E3427">
      <w:pPr>
        <w:pStyle w:val="Bibliography"/>
        <w:rPr>
          <w:rFonts w:eastAsiaTheme="minorHAnsi"/>
        </w:rPr>
      </w:pPr>
      <w:r w:rsidRPr="000E3427">
        <w:rPr>
          <w:rFonts w:eastAsiaTheme="minorHAnsi"/>
        </w:rPr>
        <w:t>2.</w:t>
      </w:r>
      <w:r w:rsidRPr="000E3427">
        <w:rPr>
          <w:rFonts w:eastAsiaTheme="minorHAnsi"/>
        </w:rPr>
        <w:tab/>
        <w:t xml:space="preserve">Brotto, L. </w:t>
      </w:r>
      <w:r w:rsidRPr="000E3427">
        <w:rPr>
          <w:rFonts w:eastAsiaTheme="minorHAnsi"/>
          <w:i/>
          <w:iCs/>
        </w:rPr>
        <w:t>et al.</w:t>
      </w:r>
      <w:r w:rsidRPr="000E3427">
        <w:rPr>
          <w:rFonts w:eastAsiaTheme="minorHAnsi"/>
        </w:rPr>
        <w:t xml:space="preserve"> Mindfulness and Sex Education for Sexual Interest/Arousal Disorder: Mediators and Moderators of Treatment Outcome. </w:t>
      </w:r>
      <w:r w:rsidRPr="000E3427">
        <w:rPr>
          <w:rFonts w:eastAsiaTheme="minorHAnsi"/>
          <w:i/>
          <w:iCs/>
        </w:rPr>
        <w:t>J. Sex Res.</w:t>
      </w:r>
      <w:r w:rsidRPr="000E3427">
        <w:rPr>
          <w:rFonts w:eastAsiaTheme="minorHAnsi"/>
        </w:rPr>
        <w:t xml:space="preserve"> </w:t>
      </w:r>
      <w:r w:rsidRPr="000E3427">
        <w:rPr>
          <w:rFonts w:eastAsiaTheme="minorHAnsi"/>
          <w:b/>
          <w:bCs/>
        </w:rPr>
        <w:t>60</w:t>
      </w:r>
      <w:r w:rsidRPr="000E3427">
        <w:rPr>
          <w:rFonts w:eastAsiaTheme="minorHAnsi"/>
        </w:rPr>
        <w:t>, 1–14 (2022).</w:t>
      </w:r>
    </w:p>
    <w:p w14:paraId="2B0F73C2" w14:textId="77777777" w:rsidR="000E3427" w:rsidRPr="000E3427" w:rsidRDefault="000E3427" w:rsidP="000E3427">
      <w:pPr>
        <w:pStyle w:val="Bibliography"/>
        <w:rPr>
          <w:rFonts w:eastAsiaTheme="minorHAnsi"/>
        </w:rPr>
      </w:pPr>
      <w:r w:rsidRPr="000E3427">
        <w:rPr>
          <w:rFonts w:eastAsiaTheme="minorHAnsi"/>
        </w:rPr>
        <w:t>3.</w:t>
      </w:r>
      <w:r w:rsidRPr="000E3427">
        <w:rPr>
          <w:rFonts w:eastAsiaTheme="minorHAnsi"/>
        </w:rPr>
        <w:tab/>
        <w:t xml:space="preserve">Classen, C. C. </w:t>
      </w:r>
      <w:r w:rsidRPr="000E3427">
        <w:rPr>
          <w:rFonts w:eastAsiaTheme="minorHAnsi"/>
          <w:i/>
          <w:iCs/>
        </w:rPr>
        <w:t>et al.</w:t>
      </w:r>
      <w:r w:rsidRPr="000E3427">
        <w:rPr>
          <w:rFonts w:eastAsiaTheme="minorHAnsi"/>
        </w:rPr>
        <w:t xml:space="preserve"> A Pilot RCT of A Body-Oriented Group Therapy For Complex Trauma Survivors: An Adaptation of Sensorimotor Psychotherapy. </w:t>
      </w:r>
      <w:r w:rsidRPr="000E3427">
        <w:rPr>
          <w:rFonts w:eastAsiaTheme="minorHAnsi"/>
          <w:i/>
          <w:iCs/>
        </w:rPr>
        <w:t>J. Trauma Dissociation</w:t>
      </w:r>
      <w:r w:rsidRPr="000E3427">
        <w:rPr>
          <w:rFonts w:eastAsiaTheme="minorHAnsi"/>
        </w:rPr>
        <w:t xml:space="preserve"> </w:t>
      </w:r>
      <w:r w:rsidRPr="000E3427">
        <w:rPr>
          <w:rFonts w:eastAsiaTheme="minorHAnsi"/>
          <w:b/>
          <w:bCs/>
        </w:rPr>
        <w:t>22</w:t>
      </w:r>
      <w:r w:rsidRPr="000E3427">
        <w:rPr>
          <w:rFonts w:eastAsiaTheme="minorHAnsi"/>
        </w:rPr>
        <w:t>, 52–68 (2021).</w:t>
      </w:r>
    </w:p>
    <w:p w14:paraId="0AD89340" w14:textId="77777777" w:rsidR="000E3427" w:rsidRPr="000E3427" w:rsidRDefault="000E3427" w:rsidP="000E3427">
      <w:pPr>
        <w:pStyle w:val="Bibliography"/>
        <w:rPr>
          <w:rFonts w:eastAsiaTheme="minorHAnsi"/>
        </w:rPr>
      </w:pPr>
      <w:r w:rsidRPr="000E3427">
        <w:rPr>
          <w:rFonts w:eastAsiaTheme="minorHAnsi"/>
        </w:rPr>
        <w:t>4.</w:t>
      </w:r>
      <w:r w:rsidRPr="000E3427">
        <w:rPr>
          <w:rFonts w:eastAsiaTheme="minorHAnsi"/>
        </w:rPr>
        <w:tab/>
        <w:t xml:space="preserve">de Jong, M. </w:t>
      </w:r>
      <w:r w:rsidRPr="000E3427">
        <w:rPr>
          <w:rFonts w:eastAsiaTheme="minorHAnsi"/>
          <w:i/>
          <w:iCs/>
        </w:rPr>
        <w:t>et al.</w:t>
      </w:r>
      <w:r w:rsidRPr="000E3427">
        <w:rPr>
          <w:rFonts w:eastAsiaTheme="minorHAnsi"/>
        </w:rPr>
        <w:t xml:space="preserve"> Effects of Mindfulness-Based Cognitive Therapy on Body Awareness in Patients with Chronic Pain and Comorbid Depression. </w:t>
      </w:r>
      <w:r w:rsidRPr="000E3427">
        <w:rPr>
          <w:rFonts w:eastAsiaTheme="minorHAnsi"/>
          <w:i/>
          <w:iCs/>
        </w:rPr>
        <w:t>Front. Psychol.</w:t>
      </w:r>
      <w:r w:rsidRPr="000E3427">
        <w:rPr>
          <w:rFonts w:eastAsiaTheme="minorHAnsi"/>
        </w:rPr>
        <w:t xml:space="preserve"> </w:t>
      </w:r>
      <w:r w:rsidRPr="000E3427">
        <w:rPr>
          <w:rFonts w:eastAsiaTheme="minorHAnsi"/>
          <w:b/>
          <w:bCs/>
        </w:rPr>
        <w:t>Volume 7-2016</w:t>
      </w:r>
      <w:r w:rsidRPr="000E3427">
        <w:rPr>
          <w:rFonts w:eastAsiaTheme="minorHAnsi"/>
        </w:rPr>
        <w:t>, (2016).</w:t>
      </w:r>
    </w:p>
    <w:p w14:paraId="3195B373" w14:textId="77777777" w:rsidR="000E3427" w:rsidRPr="000E3427" w:rsidRDefault="000E3427" w:rsidP="000E3427">
      <w:pPr>
        <w:pStyle w:val="Bibliography"/>
        <w:rPr>
          <w:rFonts w:eastAsiaTheme="minorHAnsi"/>
        </w:rPr>
      </w:pPr>
      <w:r w:rsidRPr="000E3427">
        <w:rPr>
          <w:rFonts w:eastAsiaTheme="minorHAnsi"/>
        </w:rPr>
        <w:t>5.</w:t>
      </w:r>
      <w:r w:rsidRPr="000E3427">
        <w:rPr>
          <w:rFonts w:eastAsiaTheme="minorHAnsi"/>
        </w:rPr>
        <w:tab/>
        <w:t xml:space="preserve">Duncan, L. </w:t>
      </w:r>
      <w:r w:rsidRPr="000E3427">
        <w:rPr>
          <w:rFonts w:eastAsiaTheme="minorHAnsi"/>
          <w:i/>
          <w:iCs/>
        </w:rPr>
        <w:t>et al.</w:t>
      </w:r>
      <w:r w:rsidRPr="000E3427">
        <w:rPr>
          <w:rFonts w:eastAsiaTheme="minorHAnsi"/>
        </w:rPr>
        <w:t xml:space="preserve"> Benefits of preparing for childbirth with mindfulness training: A randomized controlled trial with active comparison. </w:t>
      </w:r>
      <w:r w:rsidRPr="000E3427">
        <w:rPr>
          <w:rFonts w:eastAsiaTheme="minorHAnsi"/>
          <w:i/>
          <w:iCs/>
        </w:rPr>
        <w:t>BMC Pregnancy Childbirth</w:t>
      </w:r>
      <w:r w:rsidRPr="000E3427">
        <w:rPr>
          <w:rFonts w:eastAsiaTheme="minorHAnsi"/>
        </w:rPr>
        <w:t xml:space="preserve"> </w:t>
      </w:r>
      <w:r w:rsidRPr="000E3427">
        <w:rPr>
          <w:rFonts w:eastAsiaTheme="minorHAnsi"/>
          <w:b/>
          <w:bCs/>
        </w:rPr>
        <w:t>17</w:t>
      </w:r>
      <w:r w:rsidRPr="000E3427">
        <w:rPr>
          <w:rFonts w:eastAsiaTheme="minorHAnsi"/>
        </w:rPr>
        <w:t>, (2017).</w:t>
      </w:r>
    </w:p>
    <w:p w14:paraId="57121B44" w14:textId="77777777" w:rsidR="000E3427" w:rsidRPr="000E3427" w:rsidRDefault="000E3427" w:rsidP="000E3427">
      <w:pPr>
        <w:pStyle w:val="Bibliography"/>
        <w:rPr>
          <w:rFonts w:eastAsiaTheme="minorHAnsi"/>
        </w:rPr>
      </w:pPr>
      <w:r w:rsidRPr="000E3427">
        <w:rPr>
          <w:rFonts w:eastAsiaTheme="minorHAnsi"/>
        </w:rPr>
        <w:t>6.</w:t>
      </w:r>
      <w:r w:rsidRPr="000E3427">
        <w:rPr>
          <w:rFonts w:eastAsiaTheme="minorHAnsi"/>
        </w:rPr>
        <w:tab/>
        <w:t xml:space="preserve">Fischer, J. </w:t>
      </w:r>
      <w:r w:rsidRPr="000E3427">
        <w:rPr>
          <w:rFonts w:eastAsiaTheme="minorHAnsi"/>
          <w:i/>
          <w:iCs/>
        </w:rPr>
        <w:t>et al.</w:t>
      </w:r>
      <w:r w:rsidRPr="000E3427">
        <w:rPr>
          <w:rFonts w:eastAsiaTheme="minorHAnsi"/>
        </w:rPr>
        <w:t xml:space="preserve"> Stress Reduction by Yoga versus Mindfulness Training in Adults Suffering from Distress: A Three-Armed Randomized Controlled Trial including Qualitative Interviews (RELAX Study). </w:t>
      </w:r>
      <w:r w:rsidRPr="000E3427">
        <w:rPr>
          <w:rFonts w:eastAsiaTheme="minorHAnsi"/>
          <w:i/>
          <w:iCs/>
        </w:rPr>
        <w:t>J. Clin. Med.</w:t>
      </w:r>
      <w:r w:rsidRPr="000E3427">
        <w:rPr>
          <w:rFonts w:eastAsiaTheme="minorHAnsi"/>
        </w:rPr>
        <w:t xml:space="preserve"> </w:t>
      </w:r>
      <w:r w:rsidRPr="000E3427">
        <w:rPr>
          <w:rFonts w:eastAsiaTheme="minorHAnsi"/>
          <w:b/>
          <w:bCs/>
        </w:rPr>
        <w:t>11</w:t>
      </w:r>
      <w:r w:rsidRPr="000E3427">
        <w:rPr>
          <w:rFonts w:eastAsiaTheme="minorHAnsi"/>
        </w:rPr>
        <w:t>, (2022).</w:t>
      </w:r>
    </w:p>
    <w:p w14:paraId="6CACED65" w14:textId="77777777" w:rsidR="000E3427" w:rsidRPr="000E3427" w:rsidRDefault="000E3427" w:rsidP="000E3427">
      <w:pPr>
        <w:pStyle w:val="Bibliography"/>
        <w:rPr>
          <w:rFonts w:eastAsiaTheme="minorHAnsi"/>
        </w:rPr>
      </w:pPr>
      <w:r w:rsidRPr="000E3427">
        <w:rPr>
          <w:rFonts w:eastAsiaTheme="minorHAnsi"/>
        </w:rPr>
        <w:t>7.</w:t>
      </w:r>
      <w:r w:rsidRPr="000E3427">
        <w:rPr>
          <w:rFonts w:eastAsiaTheme="minorHAnsi"/>
        </w:rPr>
        <w:tab/>
        <w:t xml:space="preserve">Fissler, M. </w:t>
      </w:r>
      <w:r w:rsidRPr="000E3427">
        <w:rPr>
          <w:rFonts w:eastAsiaTheme="minorHAnsi"/>
          <w:i/>
          <w:iCs/>
        </w:rPr>
        <w:t>et al.</w:t>
      </w:r>
      <w:r w:rsidRPr="000E3427">
        <w:rPr>
          <w:rFonts w:eastAsiaTheme="minorHAnsi"/>
        </w:rPr>
        <w:t xml:space="preserve"> An Investigation of the Effects of Brief Mindfulness Training on Self-Reported Interoceptive Awareness, the Ability to Decenter, and Their Role in the Reduction of Depressive Symptoms. </w:t>
      </w:r>
      <w:r w:rsidRPr="000E3427">
        <w:rPr>
          <w:rFonts w:eastAsiaTheme="minorHAnsi"/>
          <w:i/>
          <w:iCs/>
        </w:rPr>
        <w:t>Mindfulness</w:t>
      </w:r>
      <w:r w:rsidRPr="000E3427">
        <w:rPr>
          <w:rFonts w:eastAsiaTheme="minorHAnsi"/>
        </w:rPr>
        <w:t xml:space="preserve"> </w:t>
      </w:r>
      <w:r w:rsidRPr="000E3427">
        <w:rPr>
          <w:rFonts w:eastAsiaTheme="minorHAnsi"/>
          <w:b/>
          <w:bCs/>
        </w:rPr>
        <w:t>7</w:t>
      </w:r>
      <w:r w:rsidRPr="000E3427">
        <w:rPr>
          <w:rFonts w:eastAsiaTheme="minorHAnsi"/>
        </w:rPr>
        <w:t>, (2016).</w:t>
      </w:r>
    </w:p>
    <w:p w14:paraId="411C38E6" w14:textId="77777777" w:rsidR="000E3427" w:rsidRPr="000E3427" w:rsidRDefault="000E3427" w:rsidP="000E3427">
      <w:pPr>
        <w:pStyle w:val="Bibliography"/>
        <w:rPr>
          <w:rFonts w:eastAsiaTheme="minorHAnsi"/>
        </w:rPr>
      </w:pPr>
      <w:r w:rsidRPr="000E3427">
        <w:rPr>
          <w:rFonts w:eastAsiaTheme="minorHAnsi"/>
        </w:rPr>
        <w:t>8.</w:t>
      </w:r>
      <w:r w:rsidRPr="000E3427">
        <w:rPr>
          <w:rFonts w:eastAsiaTheme="minorHAnsi"/>
        </w:rPr>
        <w:tab/>
        <w:t xml:space="preserve">Francis, S. E. B., Shawyer, F., Cayoun, B., Enticott, J. &amp; Meadows, G. N. Group Mindfulness-Integrated Cognitive Behavior Therapy (MiCBT) Reduces Depression and Anxiety and Improves Flourishing in a Transdiagnostic Primary Care Sample Compared to </w:t>
      </w:r>
      <w:r w:rsidRPr="000E3427">
        <w:rPr>
          <w:rFonts w:eastAsiaTheme="minorHAnsi"/>
        </w:rPr>
        <w:lastRenderedPageBreak/>
        <w:t xml:space="preserve">Treatment-as-Usual: A Randomized Controlled Trial. </w:t>
      </w:r>
      <w:r w:rsidRPr="000E3427">
        <w:rPr>
          <w:rFonts w:eastAsiaTheme="minorHAnsi"/>
          <w:i/>
          <w:iCs/>
        </w:rPr>
        <w:t>Front. Psychiatry</w:t>
      </w:r>
      <w:r w:rsidRPr="000E3427">
        <w:rPr>
          <w:rFonts w:eastAsiaTheme="minorHAnsi"/>
        </w:rPr>
        <w:t xml:space="preserve"> </w:t>
      </w:r>
      <w:r w:rsidRPr="000E3427">
        <w:rPr>
          <w:rFonts w:eastAsiaTheme="minorHAnsi"/>
          <w:b/>
          <w:bCs/>
        </w:rPr>
        <w:t>Volume 13-2022</w:t>
      </w:r>
      <w:r w:rsidRPr="000E3427">
        <w:rPr>
          <w:rFonts w:eastAsiaTheme="minorHAnsi"/>
        </w:rPr>
        <w:t>, (2022).</w:t>
      </w:r>
    </w:p>
    <w:p w14:paraId="72BF971C" w14:textId="77777777" w:rsidR="000E3427" w:rsidRPr="000E3427" w:rsidRDefault="000E3427" w:rsidP="000E3427">
      <w:pPr>
        <w:pStyle w:val="Bibliography"/>
        <w:rPr>
          <w:rFonts w:eastAsiaTheme="minorHAnsi"/>
        </w:rPr>
      </w:pPr>
      <w:r w:rsidRPr="000E3427">
        <w:rPr>
          <w:rFonts w:eastAsiaTheme="minorHAnsi"/>
        </w:rPr>
        <w:t>9.</w:t>
      </w:r>
      <w:r w:rsidRPr="000E3427">
        <w:rPr>
          <w:rFonts w:eastAsiaTheme="minorHAnsi"/>
        </w:rPr>
        <w:tab/>
        <w:t xml:space="preserve">Gawande, R. </w:t>
      </w:r>
      <w:r w:rsidRPr="000E3427">
        <w:rPr>
          <w:rFonts w:eastAsiaTheme="minorHAnsi"/>
          <w:i/>
          <w:iCs/>
        </w:rPr>
        <w:t>et al.</w:t>
      </w:r>
      <w:r w:rsidRPr="000E3427">
        <w:rPr>
          <w:rFonts w:eastAsiaTheme="minorHAnsi"/>
        </w:rPr>
        <w:t xml:space="preserve"> Mindfulness training enhances self-regulation and facilitates health behavior change for Primary Care patients: A randomized controlled trial. </w:t>
      </w:r>
      <w:r w:rsidRPr="000E3427">
        <w:rPr>
          <w:rFonts w:eastAsiaTheme="minorHAnsi"/>
          <w:i/>
          <w:iCs/>
        </w:rPr>
        <w:t>J Gen Intern Med</w:t>
      </w:r>
      <w:r w:rsidRPr="000E3427">
        <w:rPr>
          <w:rFonts w:eastAsiaTheme="minorHAnsi"/>
        </w:rPr>
        <w:t xml:space="preserve"> </w:t>
      </w:r>
      <w:r w:rsidRPr="000E3427">
        <w:rPr>
          <w:rFonts w:eastAsiaTheme="minorHAnsi"/>
          <w:b/>
          <w:bCs/>
        </w:rPr>
        <w:t>34</w:t>
      </w:r>
      <w:r w:rsidRPr="000E3427">
        <w:rPr>
          <w:rFonts w:eastAsiaTheme="minorHAnsi"/>
        </w:rPr>
        <w:t>, 293–302 (2019).</w:t>
      </w:r>
    </w:p>
    <w:p w14:paraId="3B14F8EB" w14:textId="77777777" w:rsidR="000E3427" w:rsidRPr="000E3427" w:rsidRDefault="000E3427" w:rsidP="000E3427">
      <w:pPr>
        <w:pStyle w:val="Bibliography"/>
        <w:rPr>
          <w:rFonts w:eastAsiaTheme="minorHAnsi"/>
        </w:rPr>
      </w:pPr>
      <w:r w:rsidRPr="000E3427">
        <w:rPr>
          <w:rFonts w:eastAsiaTheme="minorHAnsi"/>
        </w:rPr>
        <w:t>10.</w:t>
      </w:r>
      <w:r w:rsidRPr="000E3427">
        <w:rPr>
          <w:rFonts w:eastAsiaTheme="minorHAnsi"/>
        </w:rPr>
        <w:tab/>
        <w:t xml:space="preserve">Gawande, R. </w:t>
      </w:r>
      <w:r w:rsidRPr="000E3427">
        <w:rPr>
          <w:rFonts w:eastAsiaTheme="minorHAnsi"/>
          <w:i/>
          <w:iCs/>
        </w:rPr>
        <w:t>et al.</w:t>
      </w:r>
      <w:r w:rsidRPr="000E3427">
        <w:rPr>
          <w:rFonts w:eastAsiaTheme="minorHAnsi"/>
        </w:rPr>
        <w:t xml:space="preserve"> Insurance-reimbursable mindfulness for safety-net Primary Care patients: A pilot randomized controlled trial. </w:t>
      </w:r>
      <w:r w:rsidRPr="000E3427">
        <w:rPr>
          <w:rFonts w:eastAsiaTheme="minorHAnsi"/>
          <w:i/>
          <w:iCs/>
        </w:rPr>
        <w:t>Mindfulness N</w:t>
      </w:r>
      <w:r w:rsidRPr="000E3427">
        <w:rPr>
          <w:rFonts w:eastAsiaTheme="minorHAnsi"/>
        </w:rPr>
        <w:t xml:space="preserve"> </w:t>
      </w:r>
      <w:r w:rsidRPr="000E3427">
        <w:rPr>
          <w:rFonts w:eastAsiaTheme="minorHAnsi"/>
          <w:b/>
          <w:bCs/>
        </w:rPr>
        <w:t>10</w:t>
      </w:r>
      <w:r w:rsidRPr="000E3427">
        <w:rPr>
          <w:rFonts w:eastAsiaTheme="minorHAnsi"/>
        </w:rPr>
        <w:t>, 1744–1759 (2019).</w:t>
      </w:r>
    </w:p>
    <w:p w14:paraId="2E9E30DB" w14:textId="77777777" w:rsidR="000E3427" w:rsidRPr="000E3427" w:rsidRDefault="000E3427" w:rsidP="000E3427">
      <w:pPr>
        <w:pStyle w:val="Bibliography"/>
        <w:rPr>
          <w:rFonts w:eastAsiaTheme="minorHAnsi"/>
        </w:rPr>
      </w:pPr>
      <w:r w:rsidRPr="000E3427">
        <w:rPr>
          <w:rFonts w:eastAsiaTheme="minorHAnsi"/>
        </w:rPr>
        <w:t>11.</w:t>
      </w:r>
      <w:r w:rsidRPr="000E3427">
        <w:rPr>
          <w:rFonts w:eastAsiaTheme="minorHAnsi"/>
        </w:rPr>
        <w:tab/>
        <w:t xml:space="preserve">Gawande, R. </w:t>
      </w:r>
      <w:r w:rsidRPr="000E3427">
        <w:rPr>
          <w:rFonts w:eastAsiaTheme="minorHAnsi"/>
          <w:i/>
          <w:iCs/>
        </w:rPr>
        <w:t>et al.</w:t>
      </w:r>
      <w:r w:rsidRPr="000E3427">
        <w:rPr>
          <w:rFonts w:eastAsiaTheme="minorHAnsi"/>
        </w:rPr>
        <w:t xml:space="preserve"> Impact of Warm Mindfulness on Emotion Regulation: A Randomized Controlled Effectiveness Trial. </w:t>
      </w:r>
      <w:r w:rsidRPr="000E3427">
        <w:rPr>
          <w:rFonts w:eastAsiaTheme="minorHAnsi"/>
          <w:i/>
          <w:iCs/>
        </w:rPr>
        <w:t>Health Psychol.</w:t>
      </w:r>
      <w:r w:rsidRPr="000E3427">
        <w:rPr>
          <w:rFonts w:eastAsiaTheme="minorHAnsi"/>
        </w:rPr>
        <w:t xml:space="preserve"> </w:t>
      </w:r>
      <w:r w:rsidRPr="000E3427">
        <w:rPr>
          <w:rFonts w:eastAsiaTheme="minorHAnsi"/>
          <w:b/>
          <w:bCs/>
        </w:rPr>
        <w:t>42</w:t>
      </w:r>
      <w:r w:rsidRPr="000E3427">
        <w:rPr>
          <w:rFonts w:eastAsiaTheme="minorHAnsi"/>
        </w:rPr>
        <w:t>, (2023).</w:t>
      </w:r>
    </w:p>
    <w:p w14:paraId="05C5011A" w14:textId="77777777" w:rsidR="000E3427" w:rsidRPr="000E3427" w:rsidRDefault="000E3427" w:rsidP="000E3427">
      <w:pPr>
        <w:pStyle w:val="Bibliography"/>
        <w:rPr>
          <w:rFonts w:eastAsiaTheme="minorHAnsi"/>
        </w:rPr>
      </w:pPr>
      <w:r w:rsidRPr="000E3427">
        <w:rPr>
          <w:rFonts w:eastAsiaTheme="minorHAnsi"/>
        </w:rPr>
        <w:t>12.</w:t>
      </w:r>
      <w:r w:rsidRPr="000E3427">
        <w:rPr>
          <w:rFonts w:eastAsiaTheme="minorHAnsi"/>
        </w:rPr>
        <w:tab/>
        <w:t xml:space="preserve">Gaylord, S. </w:t>
      </w:r>
      <w:r w:rsidRPr="000E3427">
        <w:rPr>
          <w:rFonts w:eastAsiaTheme="minorHAnsi"/>
          <w:i/>
          <w:iCs/>
        </w:rPr>
        <w:t>et al.</w:t>
      </w:r>
      <w:r w:rsidRPr="000E3427">
        <w:rPr>
          <w:rFonts w:eastAsiaTheme="minorHAnsi"/>
        </w:rPr>
        <w:t xml:space="preserve"> Mindfulness Training Reduces the Severity of Irritable Bowel Syndrome in Women: Results of a Randomized Controlled Trial. </w:t>
      </w:r>
      <w:r w:rsidRPr="000E3427">
        <w:rPr>
          <w:rFonts w:eastAsiaTheme="minorHAnsi"/>
          <w:i/>
          <w:iCs/>
        </w:rPr>
        <w:t>Am. J. Gastroenterol.</w:t>
      </w:r>
      <w:r w:rsidRPr="000E3427">
        <w:rPr>
          <w:rFonts w:eastAsiaTheme="minorHAnsi"/>
        </w:rPr>
        <w:t xml:space="preserve"> </w:t>
      </w:r>
      <w:r w:rsidRPr="000E3427">
        <w:rPr>
          <w:rFonts w:eastAsiaTheme="minorHAnsi"/>
          <w:b/>
          <w:bCs/>
        </w:rPr>
        <w:t>106</w:t>
      </w:r>
      <w:r w:rsidRPr="000E3427">
        <w:rPr>
          <w:rFonts w:eastAsiaTheme="minorHAnsi"/>
        </w:rPr>
        <w:t>, 1678–88 (2011).</w:t>
      </w:r>
    </w:p>
    <w:p w14:paraId="71C7F71E" w14:textId="77777777" w:rsidR="000E3427" w:rsidRPr="000E3427" w:rsidRDefault="000E3427" w:rsidP="000E3427">
      <w:pPr>
        <w:pStyle w:val="Bibliography"/>
        <w:rPr>
          <w:rFonts w:eastAsiaTheme="minorHAnsi"/>
        </w:rPr>
      </w:pPr>
      <w:r w:rsidRPr="000E3427">
        <w:rPr>
          <w:rFonts w:eastAsiaTheme="minorHAnsi"/>
        </w:rPr>
        <w:t>13.</w:t>
      </w:r>
      <w:r w:rsidRPr="000E3427">
        <w:rPr>
          <w:rFonts w:eastAsiaTheme="minorHAnsi"/>
        </w:rPr>
        <w:tab/>
        <w:t xml:space="preserve">Henrich, J., Gjelsvik, B., Surawy, C., Evans, E. &amp; Martin, M. A Randomized Clinical Trial of Mindfulness-Based Cognitive Therapy for Women With Irritable Bowel Syndrome—Effects and Mechanisms. </w:t>
      </w:r>
      <w:r w:rsidRPr="000E3427">
        <w:rPr>
          <w:rFonts w:eastAsiaTheme="minorHAnsi"/>
          <w:i/>
          <w:iCs/>
        </w:rPr>
        <w:t>J. Consult. Clin. Psychol.</w:t>
      </w:r>
      <w:r w:rsidRPr="000E3427">
        <w:rPr>
          <w:rFonts w:eastAsiaTheme="minorHAnsi"/>
        </w:rPr>
        <w:t xml:space="preserve"> </w:t>
      </w:r>
      <w:r w:rsidRPr="000E3427">
        <w:rPr>
          <w:rFonts w:eastAsiaTheme="minorHAnsi"/>
          <w:b/>
          <w:bCs/>
        </w:rPr>
        <w:t>88</w:t>
      </w:r>
      <w:r w:rsidRPr="000E3427">
        <w:rPr>
          <w:rFonts w:eastAsiaTheme="minorHAnsi"/>
        </w:rPr>
        <w:t>, (2020).</w:t>
      </w:r>
    </w:p>
    <w:p w14:paraId="1F602E57" w14:textId="77777777" w:rsidR="000E3427" w:rsidRPr="000E3427" w:rsidRDefault="000E3427" w:rsidP="000E3427">
      <w:pPr>
        <w:pStyle w:val="Bibliography"/>
        <w:rPr>
          <w:rFonts w:eastAsiaTheme="minorHAnsi"/>
        </w:rPr>
      </w:pPr>
      <w:r w:rsidRPr="000E3427">
        <w:rPr>
          <w:rFonts w:eastAsiaTheme="minorHAnsi"/>
        </w:rPr>
        <w:t>14.</w:t>
      </w:r>
      <w:r w:rsidRPr="000E3427">
        <w:rPr>
          <w:rFonts w:eastAsiaTheme="minorHAnsi"/>
        </w:rPr>
        <w:tab/>
        <w:t xml:space="preserve">Karing, C. &amp; Beelmann, A. Evaluating the Implementation and Effectiveness of a Low-Dose Mindfulness-Based Intervention in a Student Sample: a Randomized Controlled Trial. </w:t>
      </w:r>
      <w:r w:rsidRPr="000E3427">
        <w:rPr>
          <w:rFonts w:eastAsiaTheme="minorHAnsi"/>
          <w:i/>
          <w:iCs/>
        </w:rPr>
        <w:t>Mindfulness</w:t>
      </w:r>
      <w:r w:rsidRPr="000E3427">
        <w:rPr>
          <w:rFonts w:eastAsiaTheme="minorHAnsi"/>
        </w:rPr>
        <w:t xml:space="preserve"> </w:t>
      </w:r>
      <w:r w:rsidRPr="000E3427">
        <w:rPr>
          <w:rFonts w:eastAsiaTheme="minorHAnsi"/>
          <w:b/>
          <w:bCs/>
        </w:rPr>
        <w:t>12</w:t>
      </w:r>
      <w:r w:rsidRPr="000E3427">
        <w:rPr>
          <w:rFonts w:eastAsiaTheme="minorHAnsi"/>
        </w:rPr>
        <w:t>, (2021).</w:t>
      </w:r>
    </w:p>
    <w:p w14:paraId="47DE7D6C" w14:textId="77777777" w:rsidR="000E3427" w:rsidRPr="000E3427" w:rsidRDefault="000E3427" w:rsidP="000E3427">
      <w:pPr>
        <w:pStyle w:val="Bibliography"/>
        <w:rPr>
          <w:rFonts w:eastAsiaTheme="minorHAnsi"/>
        </w:rPr>
      </w:pPr>
      <w:r w:rsidRPr="000E3427">
        <w:rPr>
          <w:rFonts w:eastAsiaTheme="minorHAnsi"/>
        </w:rPr>
        <w:t>15.</w:t>
      </w:r>
      <w:r w:rsidRPr="000E3427">
        <w:rPr>
          <w:rFonts w:eastAsiaTheme="minorHAnsi"/>
        </w:rPr>
        <w:tab/>
        <w:t xml:space="preserve">Lima-Araújo, G. </w:t>
      </w:r>
      <w:r w:rsidRPr="000E3427">
        <w:rPr>
          <w:rFonts w:eastAsiaTheme="minorHAnsi"/>
          <w:i/>
          <w:iCs/>
        </w:rPr>
        <w:t>et al.</w:t>
      </w:r>
      <w:r w:rsidRPr="000E3427">
        <w:rPr>
          <w:rFonts w:eastAsiaTheme="minorHAnsi"/>
        </w:rPr>
        <w:t xml:space="preserve"> The impact of a brief mindfulness training on interoception: A randomized controlled trial. </w:t>
      </w:r>
      <w:r w:rsidRPr="000E3427">
        <w:rPr>
          <w:rFonts w:eastAsiaTheme="minorHAnsi"/>
          <w:i/>
          <w:iCs/>
        </w:rPr>
        <w:t>PLOS ONE</w:t>
      </w:r>
      <w:r w:rsidRPr="000E3427">
        <w:rPr>
          <w:rFonts w:eastAsiaTheme="minorHAnsi"/>
        </w:rPr>
        <w:t xml:space="preserve"> </w:t>
      </w:r>
      <w:r w:rsidRPr="000E3427">
        <w:rPr>
          <w:rFonts w:eastAsiaTheme="minorHAnsi"/>
          <w:b/>
          <w:bCs/>
        </w:rPr>
        <w:t>17</w:t>
      </w:r>
      <w:r w:rsidRPr="000E3427">
        <w:rPr>
          <w:rFonts w:eastAsiaTheme="minorHAnsi"/>
        </w:rPr>
        <w:t>, e0273864 (2022).</w:t>
      </w:r>
    </w:p>
    <w:p w14:paraId="3D7E6C74" w14:textId="77777777" w:rsidR="000E3427" w:rsidRPr="000E3427" w:rsidRDefault="000E3427" w:rsidP="000E3427">
      <w:pPr>
        <w:pStyle w:val="Bibliography"/>
        <w:rPr>
          <w:rFonts w:eastAsiaTheme="minorHAnsi"/>
        </w:rPr>
      </w:pPr>
      <w:r w:rsidRPr="000E3427">
        <w:rPr>
          <w:rFonts w:eastAsiaTheme="minorHAnsi"/>
        </w:rPr>
        <w:t>16.</w:t>
      </w:r>
      <w:r w:rsidRPr="000E3427">
        <w:rPr>
          <w:rFonts w:eastAsiaTheme="minorHAnsi"/>
        </w:rPr>
        <w:tab/>
        <w:t xml:space="preserve">Loucks, E. </w:t>
      </w:r>
      <w:r w:rsidRPr="000E3427">
        <w:rPr>
          <w:rFonts w:eastAsiaTheme="minorHAnsi"/>
          <w:i/>
          <w:iCs/>
        </w:rPr>
        <w:t>et al.</w:t>
      </w:r>
      <w:r w:rsidRPr="000E3427">
        <w:rPr>
          <w:rFonts w:eastAsiaTheme="minorHAnsi"/>
        </w:rPr>
        <w:t xml:space="preserve"> Mindfulness-Based College: A Stage 1 Randomized Controlled Trial for University Student Well-Being. </w:t>
      </w:r>
      <w:r w:rsidRPr="000E3427">
        <w:rPr>
          <w:rFonts w:eastAsiaTheme="minorHAnsi"/>
          <w:i/>
          <w:iCs/>
        </w:rPr>
        <w:t>Psychosom. Med.</w:t>
      </w:r>
      <w:r w:rsidRPr="000E3427">
        <w:rPr>
          <w:rFonts w:eastAsiaTheme="minorHAnsi"/>
        </w:rPr>
        <w:t xml:space="preserve"> </w:t>
      </w:r>
      <w:r w:rsidRPr="000E3427">
        <w:rPr>
          <w:rFonts w:eastAsiaTheme="minorHAnsi"/>
          <w:b/>
          <w:bCs/>
        </w:rPr>
        <w:t>Publish Ahead of Print</w:t>
      </w:r>
      <w:r w:rsidRPr="000E3427">
        <w:rPr>
          <w:rFonts w:eastAsiaTheme="minorHAnsi"/>
        </w:rPr>
        <w:t>, (2020).</w:t>
      </w:r>
    </w:p>
    <w:p w14:paraId="36137E46" w14:textId="77777777" w:rsidR="000E3427" w:rsidRPr="000E3427" w:rsidRDefault="000E3427" w:rsidP="000E3427">
      <w:pPr>
        <w:pStyle w:val="Bibliography"/>
        <w:rPr>
          <w:rFonts w:eastAsiaTheme="minorHAnsi"/>
        </w:rPr>
      </w:pPr>
      <w:r w:rsidRPr="000E3427">
        <w:rPr>
          <w:rFonts w:eastAsiaTheme="minorHAnsi"/>
        </w:rPr>
        <w:lastRenderedPageBreak/>
        <w:t>17.</w:t>
      </w:r>
      <w:r w:rsidRPr="000E3427">
        <w:rPr>
          <w:rFonts w:eastAsiaTheme="minorHAnsi"/>
        </w:rPr>
        <w:tab/>
        <w:t xml:space="preserve">Mittal, T. K. </w:t>
      </w:r>
      <w:r w:rsidRPr="000E3427">
        <w:rPr>
          <w:rFonts w:eastAsiaTheme="minorHAnsi"/>
          <w:i/>
          <w:iCs/>
        </w:rPr>
        <w:t>et al.</w:t>
      </w:r>
      <w:r w:rsidRPr="000E3427">
        <w:rPr>
          <w:rFonts w:eastAsiaTheme="minorHAnsi"/>
        </w:rPr>
        <w:t xml:space="preserve"> Mindfulness-based intervention in patients with persistent pain in chest (MIPIC) of non-cardiac cause: a feasibility randomised control study. </w:t>
      </w:r>
      <w:r w:rsidRPr="000E3427">
        <w:rPr>
          <w:rFonts w:eastAsiaTheme="minorHAnsi"/>
          <w:i/>
          <w:iCs/>
        </w:rPr>
        <w:t>Open Heart</w:t>
      </w:r>
      <w:r w:rsidRPr="000E3427">
        <w:rPr>
          <w:rFonts w:eastAsiaTheme="minorHAnsi"/>
        </w:rPr>
        <w:t xml:space="preserve"> </w:t>
      </w:r>
      <w:r w:rsidRPr="000E3427">
        <w:rPr>
          <w:rFonts w:eastAsiaTheme="minorHAnsi"/>
          <w:b/>
          <w:bCs/>
        </w:rPr>
        <w:t>9</w:t>
      </w:r>
      <w:r w:rsidRPr="000E3427">
        <w:rPr>
          <w:rFonts w:eastAsiaTheme="minorHAnsi"/>
        </w:rPr>
        <w:t>, e001970 (2022).</w:t>
      </w:r>
    </w:p>
    <w:p w14:paraId="24E01EFE" w14:textId="77777777" w:rsidR="000E3427" w:rsidRPr="000E3427" w:rsidRDefault="000E3427" w:rsidP="000E3427">
      <w:pPr>
        <w:pStyle w:val="Bibliography"/>
        <w:rPr>
          <w:rFonts w:eastAsiaTheme="minorHAnsi"/>
        </w:rPr>
      </w:pPr>
      <w:r w:rsidRPr="000E3427">
        <w:rPr>
          <w:rFonts w:eastAsiaTheme="minorHAnsi"/>
        </w:rPr>
        <w:t>18.</w:t>
      </w:r>
      <w:r w:rsidRPr="000E3427">
        <w:rPr>
          <w:rFonts w:eastAsiaTheme="minorHAnsi"/>
        </w:rPr>
        <w:tab/>
        <w:t xml:space="preserve">Ugarte Pérez, C. </w:t>
      </w:r>
      <w:r w:rsidRPr="000E3427">
        <w:rPr>
          <w:rFonts w:eastAsiaTheme="minorHAnsi"/>
          <w:i/>
          <w:iCs/>
        </w:rPr>
        <w:t>et al.</w:t>
      </w:r>
      <w:r w:rsidRPr="000E3427">
        <w:rPr>
          <w:rFonts w:eastAsiaTheme="minorHAnsi"/>
        </w:rPr>
        <w:t xml:space="preserve"> Comparative efficacy of remotely delivered mindfulness-based eating awareness training versus behavioral-weight loss counseling during COVID-19. </w:t>
      </w:r>
      <w:r w:rsidRPr="000E3427">
        <w:rPr>
          <w:rFonts w:eastAsiaTheme="minorHAnsi"/>
          <w:i/>
          <w:iCs/>
        </w:rPr>
        <w:t>Front Psychol</w:t>
      </w:r>
      <w:r w:rsidRPr="000E3427">
        <w:rPr>
          <w:rFonts w:eastAsiaTheme="minorHAnsi"/>
        </w:rPr>
        <w:t xml:space="preserve"> </w:t>
      </w:r>
      <w:r w:rsidRPr="000E3427">
        <w:rPr>
          <w:rFonts w:eastAsiaTheme="minorHAnsi"/>
          <w:b/>
          <w:bCs/>
        </w:rPr>
        <w:t>14</w:t>
      </w:r>
      <w:r w:rsidRPr="000E3427">
        <w:rPr>
          <w:rFonts w:eastAsiaTheme="minorHAnsi"/>
        </w:rPr>
        <w:t>, 1101120 (2023).</w:t>
      </w:r>
    </w:p>
    <w:p w14:paraId="4511CEC4" w14:textId="77777777" w:rsidR="000E3427" w:rsidRPr="000E3427" w:rsidRDefault="000E3427" w:rsidP="000E3427">
      <w:pPr>
        <w:pStyle w:val="Bibliography"/>
        <w:rPr>
          <w:rFonts w:eastAsiaTheme="minorHAnsi"/>
        </w:rPr>
      </w:pPr>
      <w:r w:rsidRPr="000E3427">
        <w:rPr>
          <w:rFonts w:eastAsiaTheme="minorHAnsi"/>
        </w:rPr>
        <w:t>19.</w:t>
      </w:r>
      <w:r w:rsidRPr="000E3427">
        <w:rPr>
          <w:rFonts w:eastAsiaTheme="minorHAnsi"/>
        </w:rPr>
        <w:tab/>
        <w:t xml:space="preserve">Price, C. Body-oriented therapy in recovery from child sexual abuse: an efficacy study. </w:t>
      </w:r>
      <w:r w:rsidRPr="000E3427">
        <w:rPr>
          <w:rFonts w:eastAsiaTheme="minorHAnsi"/>
          <w:i/>
          <w:iCs/>
        </w:rPr>
        <w:t>Altern. Ther. Health Med.</w:t>
      </w:r>
      <w:r w:rsidRPr="000E3427">
        <w:rPr>
          <w:rFonts w:eastAsiaTheme="minorHAnsi"/>
        </w:rPr>
        <w:t xml:space="preserve"> </w:t>
      </w:r>
      <w:r w:rsidRPr="000E3427">
        <w:rPr>
          <w:rFonts w:eastAsiaTheme="minorHAnsi"/>
          <w:b/>
          <w:bCs/>
        </w:rPr>
        <w:t>11</w:t>
      </w:r>
      <w:r w:rsidRPr="000E3427">
        <w:rPr>
          <w:rFonts w:eastAsiaTheme="minorHAnsi"/>
        </w:rPr>
        <w:t>, 46–57 (2005).</w:t>
      </w:r>
    </w:p>
    <w:p w14:paraId="5735FC89" w14:textId="77777777" w:rsidR="000E3427" w:rsidRPr="000E3427" w:rsidRDefault="000E3427" w:rsidP="000E3427">
      <w:pPr>
        <w:pStyle w:val="Bibliography"/>
        <w:rPr>
          <w:rFonts w:eastAsiaTheme="minorHAnsi"/>
        </w:rPr>
      </w:pPr>
      <w:r w:rsidRPr="000E3427">
        <w:rPr>
          <w:rFonts w:eastAsiaTheme="minorHAnsi"/>
        </w:rPr>
        <w:t>20.</w:t>
      </w:r>
      <w:r w:rsidRPr="000E3427">
        <w:rPr>
          <w:rFonts w:eastAsiaTheme="minorHAnsi"/>
        </w:rPr>
        <w:tab/>
        <w:t xml:space="preserve">Price, C. J., Wells, E. A., Donovan, D. M. &amp; Rue, T. Mindful awareness in body-oriented therapy as an adjunct to women’s substance use disorder treatment: a pilot feasibility study. </w:t>
      </w:r>
      <w:r w:rsidRPr="000E3427">
        <w:rPr>
          <w:rFonts w:eastAsiaTheme="minorHAnsi"/>
          <w:i/>
          <w:iCs/>
        </w:rPr>
        <w:t>J. Subst. Abuse Treat.</w:t>
      </w:r>
      <w:r w:rsidRPr="000E3427">
        <w:rPr>
          <w:rFonts w:eastAsiaTheme="minorHAnsi"/>
        </w:rPr>
        <w:t xml:space="preserve"> </w:t>
      </w:r>
      <w:r w:rsidRPr="000E3427">
        <w:rPr>
          <w:rFonts w:eastAsiaTheme="minorHAnsi"/>
          <w:b/>
          <w:bCs/>
        </w:rPr>
        <w:t>43</w:t>
      </w:r>
      <w:r w:rsidRPr="000E3427">
        <w:rPr>
          <w:rFonts w:eastAsiaTheme="minorHAnsi"/>
        </w:rPr>
        <w:t>, 94–107 (2012).</w:t>
      </w:r>
    </w:p>
    <w:p w14:paraId="4D25EA9C" w14:textId="77777777" w:rsidR="000E3427" w:rsidRPr="000E3427" w:rsidRDefault="000E3427" w:rsidP="000E3427">
      <w:pPr>
        <w:pStyle w:val="Bibliography"/>
        <w:rPr>
          <w:rFonts w:eastAsiaTheme="minorHAnsi"/>
        </w:rPr>
      </w:pPr>
      <w:r w:rsidRPr="000E3427">
        <w:rPr>
          <w:rFonts w:eastAsiaTheme="minorHAnsi"/>
        </w:rPr>
        <w:t>21.</w:t>
      </w:r>
      <w:r w:rsidRPr="000E3427">
        <w:rPr>
          <w:rFonts w:eastAsiaTheme="minorHAnsi"/>
        </w:rPr>
        <w:tab/>
        <w:t xml:space="preserve">Price, C. J. </w:t>
      </w:r>
      <w:r w:rsidRPr="000E3427">
        <w:rPr>
          <w:rFonts w:eastAsiaTheme="minorHAnsi"/>
          <w:i/>
          <w:iCs/>
        </w:rPr>
        <w:t>et al.</w:t>
      </w:r>
      <w:r w:rsidRPr="000E3427">
        <w:rPr>
          <w:rFonts w:eastAsiaTheme="minorHAnsi"/>
        </w:rPr>
        <w:t xml:space="preserve"> Immediate effects of interoceptive awareness training through Mindful Awareness in Body-oriented Therapy (MABT) for women in substance use disorder treatment. </w:t>
      </w:r>
      <w:r w:rsidRPr="000E3427">
        <w:rPr>
          <w:rFonts w:eastAsiaTheme="minorHAnsi"/>
          <w:i/>
          <w:iCs/>
        </w:rPr>
        <w:t>Subst. Abuse</w:t>
      </w:r>
      <w:r w:rsidRPr="000E3427">
        <w:rPr>
          <w:rFonts w:eastAsiaTheme="minorHAnsi"/>
        </w:rPr>
        <w:t xml:space="preserve"> </w:t>
      </w:r>
      <w:r w:rsidRPr="000E3427">
        <w:rPr>
          <w:rFonts w:eastAsiaTheme="minorHAnsi"/>
          <w:b/>
          <w:bCs/>
        </w:rPr>
        <w:t>40</w:t>
      </w:r>
      <w:r w:rsidRPr="000E3427">
        <w:rPr>
          <w:rFonts w:eastAsiaTheme="minorHAnsi"/>
        </w:rPr>
        <w:t>, 102–115 (2019).</w:t>
      </w:r>
    </w:p>
    <w:p w14:paraId="42A65084" w14:textId="77777777" w:rsidR="000E3427" w:rsidRPr="000E3427" w:rsidRDefault="000E3427" w:rsidP="000E3427">
      <w:pPr>
        <w:pStyle w:val="Bibliography"/>
        <w:rPr>
          <w:rFonts w:eastAsiaTheme="minorHAnsi"/>
        </w:rPr>
      </w:pPr>
      <w:r w:rsidRPr="000E3427">
        <w:rPr>
          <w:rFonts w:eastAsiaTheme="minorHAnsi"/>
        </w:rPr>
        <w:t>22.</w:t>
      </w:r>
      <w:r w:rsidRPr="000E3427">
        <w:rPr>
          <w:rFonts w:eastAsiaTheme="minorHAnsi"/>
        </w:rPr>
        <w:tab/>
        <w:t xml:space="preserve">Price, C. J., Merrill, J. O., McCarty, R. L., Pike, K. C. &amp; Tsui, J. I. A pilot study of mindful body awareness training as an adjunct to office-based medication treatment of opioid use disorder. </w:t>
      </w:r>
      <w:r w:rsidRPr="000E3427">
        <w:rPr>
          <w:rFonts w:eastAsiaTheme="minorHAnsi"/>
          <w:i/>
          <w:iCs/>
        </w:rPr>
        <w:t>J. Subst. Abuse Treat.</w:t>
      </w:r>
      <w:r w:rsidRPr="000E3427">
        <w:rPr>
          <w:rFonts w:eastAsiaTheme="minorHAnsi"/>
        </w:rPr>
        <w:t xml:space="preserve"> </w:t>
      </w:r>
      <w:r w:rsidRPr="000E3427">
        <w:rPr>
          <w:rFonts w:eastAsiaTheme="minorHAnsi"/>
          <w:b/>
          <w:bCs/>
        </w:rPr>
        <w:t>108</w:t>
      </w:r>
      <w:r w:rsidRPr="000E3427">
        <w:rPr>
          <w:rFonts w:eastAsiaTheme="minorHAnsi"/>
        </w:rPr>
        <w:t>, 123–128 (2020).</w:t>
      </w:r>
    </w:p>
    <w:p w14:paraId="016BBCBC" w14:textId="77777777" w:rsidR="000E3427" w:rsidRPr="000E3427" w:rsidRDefault="000E3427" w:rsidP="000E3427">
      <w:pPr>
        <w:pStyle w:val="Bibliography"/>
        <w:rPr>
          <w:rFonts w:eastAsiaTheme="minorHAnsi"/>
        </w:rPr>
      </w:pPr>
      <w:r w:rsidRPr="000E3427">
        <w:rPr>
          <w:rFonts w:eastAsiaTheme="minorHAnsi"/>
        </w:rPr>
        <w:t>23.</w:t>
      </w:r>
      <w:r w:rsidRPr="000E3427">
        <w:rPr>
          <w:rFonts w:eastAsiaTheme="minorHAnsi"/>
        </w:rPr>
        <w:tab/>
        <w:t xml:space="preserve">Price, C. J., Sevinc, G. &amp; Farb, N. A. S. Within-Person Modulation of Neural Networks following Interoceptive Awareness Training through Mindful Awareness in Body-Oriented Therapy (MABT): A Pilot Study. </w:t>
      </w:r>
      <w:r w:rsidRPr="000E3427">
        <w:rPr>
          <w:rFonts w:eastAsiaTheme="minorHAnsi"/>
          <w:i/>
          <w:iCs/>
        </w:rPr>
        <w:t>Brain Sci.</w:t>
      </w:r>
      <w:r w:rsidRPr="000E3427">
        <w:rPr>
          <w:rFonts w:eastAsiaTheme="minorHAnsi"/>
        </w:rPr>
        <w:t xml:space="preserve"> </w:t>
      </w:r>
      <w:r w:rsidRPr="000E3427">
        <w:rPr>
          <w:rFonts w:eastAsiaTheme="minorHAnsi"/>
          <w:b/>
          <w:bCs/>
        </w:rPr>
        <w:t>13</w:t>
      </w:r>
      <w:r w:rsidRPr="000E3427">
        <w:rPr>
          <w:rFonts w:eastAsiaTheme="minorHAnsi"/>
        </w:rPr>
        <w:t>, 1396 (2023).</w:t>
      </w:r>
    </w:p>
    <w:p w14:paraId="1D34378A" w14:textId="77777777" w:rsidR="000E3427" w:rsidRPr="000E3427" w:rsidRDefault="000E3427" w:rsidP="000E3427">
      <w:pPr>
        <w:pStyle w:val="Bibliography"/>
        <w:rPr>
          <w:rFonts w:eastAsiaTheme="minorHAnsi"/>
        </w:rPr>
      </w:pPr>
      <w:r w:rsidRPr="000E3427">
        <w:rPr>
          <w:rFonts w:eastAsiaTheme="minorHAnsi"/>
        </w:rPr>
        <w:t>24.</w:t>
      </w:r>
      <w:r w:rsidRPr="000E3427">
        <w:rPr>
          <w:rFonts w:eastAsiaTheme="minorHAnsi"/>
        </w:rPr>
        <w:tab/>
        <w:t xml:space="preserve">Roberts, R. L., Ledermann, K. &amp; Garland, E. L. Mindfulness-oriented recovery enhancement improves negative emotion regulation among opioid-treated chronic pain patients by increasing interoceptive awareness. </w:t>
      </w:r>
      <w:r w:rsidRPr="000E3427">
        <w:rPr>
          <w:rFonts w:eastAsiaTheme="minorHAnsi"/>
          <w:i/>
          <w:iCs/>
        </w:rPr>
        <w:t>J. Psychosom. Res.</w:t>
      </w:r>
      <w:r w:rsidRPr="000E3427">
        <w:rPr>
          <w:rFonts w:eastAsiaTheme="minorHAnsi"/>
        </w:rPr>
        <w:t xml:space="preserve"> </w:t>
      </w:r>
      <w:r w:rsidRPr="000E3427">
        <w:rPr>
          <w:rFonts w:eastAsiaTheme="minorHAnsi"/>
          <w:b/>
          <w:bCs/>
        </w:rPr>
        <w:t>152</w:t>
      </w:r>
      <w:r w:rsidRPr="000E3427">
        <w:rPr>
          <w:rFonts w:eastAsiaTheme="minorHAnsi"/>
        </w:rPr>
        <w:t>, 110677 (2021).</w:t>
      </w:r>
    </w:p>
    <w:p w14:paraId="7743684C" w14:textId="77777777" w:rsidR="000E3427" w:rsidRPr="000E3427" w:rsidRDefault="000E3427" w:rsidP="000E3427">
      <w:pPr>
        <w:pStyle w:val="Bibliography"/>
        <w:rPr>
          <w:rFonts w:eastAsiaTheme="minorHAnsi"/>
        </w:rPr>
      </w:pPr>
      <w:r w:rsidRPr="000E3427">
        <w:rPr>
          <w:rFonts w:eastAsiaTheme="minorHAnsi"/>
        </w:rPr>
        <w:lastRenderedPageBreak/>
        <w:t>25.</w:t>
      </w:r>
      <w:r w:rsidRPr="000E3427">
        <w:rPr>
          <w:rFonts w:eastAsiaTheme="minorHAnsi"/>
        </w:rPr>
        <w:tab/>
        <w:t xml:space="preserve">Segal, Z. V. </w:t>
      </w:r>
      <w:r w:rsidRPr="000E3427">
        <w:rPr>
          <w:rFonts w:eastAsiaTheme="minorHAnsi"/>
          <w:i/>
          <w:iCs/>
        </w:rPr>
        <w:t>et al.</w:t>
      </w:r>
      <w:r w:rsidRPr="000E3427">
        <w:rPr>
          <w:rFonts w:eastAsiaTheme="minorHAnsi"/>
        </w:rPr>
        <w:t xml:space="preserve"> Practice of therapy acquired regulatory skills and depressive relapse/recurrence prophylaxis following cognitive therapy or mindfulness based cognitive therapy. </w:t>
      </w:r>
      <w:r w:rsidRPr="000E3427">
        <w:rPr>
          <w:rFonts w:eastAsiaTheme="minorHAnsi"/>
          <w:i/>
          <w:iCs/>
        </w:rPr>
        <w:t>J. Consult. Clin. Psychol.</w:t>
      </w:r>
      <w:r w:rsidRPr="000E3427">
        <w:rPr>
          <w:rFonts w:eastAsiaTheme="minorHAnsi"/>
        </w:rPr>
        <w:t xml:space="preserve"> </w:t>
      </w:r>
      <w:r w:rsidRPr="000E3427">
        <w:rPr>
          <w:rFonts w:eastAsiaTheme="minorHAnsi"/>
          <w:b/>
          <w:bCs/>
        </w:rPr>
        <w:t>87</w:t>
      </w:r>
      <w:r w:rsidRPr="000E3427">
        <w:rPr>
          <w:rFonts w:eastAsiaTheme="minorHAnsi"/>
        </w:rPr>
        <w:t>, 161–170 (2019).</w:t>
      </w:r>
    </w:p>
    <w:p w14:paraId="700515AB" w14:textId="77777777" w:rsidR="000E3427" w:rsidRPr="000E3427" w:rsidRDefault="000E3427" w:rsidP="000E3427">
      <w:pPr>
        <w:pStyle w:val="Bibliography"/>
        <w:rPr>
          <w:rFonts w:eastAsiaTheme="minorHAnsi"/>
        </w:rPr>
      </w:pPr>
      <w:r w:rsidRPr="000E3427">
        <w:rPr>
          <w:rFonts w:eastAsiaTheme="minorHAnsi"/>
        </w:rPr>
        <w:t>26.</w:t>
      </w:r>
      <w:r w:rsidRPr="000E3427">
        <w:rPr>
          <w:rFonts w:eastAsiaTheme="minorHAnsi"/>
        </w:rPr>
        <w:tab/>
        <w:t xml:space="preserve">Sharp, M. </w:t>
      </w:r>
      <w:r w:rsidRPr="000E3427">
        <w:rPr>
          <w:rFonts w:eastAsiaTheme="minorHAnsi"/>
          <w:i/>
          <w:iCs/>
        </w:rPr>
        <w:t>et al.</w:t>
      </w:r>
      <w:r w:rsidRPr="000E3427">
        <w:rPr>
          <w:rFonts w:eastAsiaTheme="minorHAnsi"/>
        </w:rPr>
        <w:t xml:space="preserve"> Prenatal Mindfulness Training and Interoceptive Awareness in Pregnant People at Risk for Hypertensive Disorders. </w:t>
      </w:r>
      <w:r w:rsidRPr="000E3427">
        <w:rPr>
          <w:rFonts w:eastAsiaTheme="minorHAnsi"/>
          <w:i/>
          <w:iCs/>
        </w:rPr>
        <w:t>J. Integr. Complement. Med.</w:t>
      </w:r>
      <w:r w:rsidRPr="000E3427">
        <w:rPr>
          <w:rFonts w:eastAsiaTheme="minorHAnsi"/>
        </w:rPr>
        <w:t xml:space="preserve"> </w:t>
      </w:r>
      <w:r w:rsidRPr="000E3427">
        <w:rPr>
          <w:rFonts w:eastAsiaTheme="minorHAnsi"/>
          <w:b/>
          <w:bCs/>
        </w:rPr>
        <w:t>30</w:t>
      </w:r>
      <w:r w:rsidRPr="000E3427">
        <w:rPr>
          <w:rFonts w:eastAsiaTheme="minorHAnsi"/>
        </w:rPr>
        <w:t>, 1200–1208 (2024).</w:t>
      </w:r>
    </w:p>
    <w:p w14:paraId="0E1D327E" w14:textId="77777777" w:rsidR="000E3427" w:rsidRPr="000E3427" w:rsidRDefault="000E3427" w:rsidP="000E3427">
      <w:pPr>
        <w:pStyle w:val="Bibliography"/>
        <w:rPr>
          <w:rFonts w:eastAsiaTheme="minorHAnsi"/>
        </w:rPr>
      </w:pPr>
      <w:r w:rsidRPr="000E3427">
        <w:rPr>
          <w:rFonts w:eastAsiaTheme="minorHAnsi"/>
        </w:rPr>
        <w:t>27.</w:t>
      </w:r>
      <w:r w:rsidRPr="000E3427">
        <w:rPr>
          <w:rFonts w:eastAsiaTheme="minorHAnsi"/>
        </w:rPr>
        <w:tab/>
        <w:t xml:space="preserve">Thomas, E. A. </w:t>
      </w:r>
      <w:r w:rsidRPr="000E3427">
        <w:rPr>
          <w:rFonts w:eastAsiaTheme="minorHAnsi"/>
          <w:i/>
          <w:iCs/>
        </w:rPr>
        <w:t>et al.</w:t>
      </w:r>
      <w:r w:rsidRPr="000E3427">
        <w:rPr>
          <w:rFonts w:eastAsiaTheme="minorHAnsi"/>
        </w:rPr>
        <w:t xml:space="preserve"> Mindfulness-Oriented Recovery Enhancement Restructures Reward Processing and Promotes Interoceptive Awareness in Overweight Cancer Survivors: Mechanistic Results From a Stage 1 Randomized Controlled Trial. </w:t>
      </w:r>
      <w:r w:rsidRPr="000E3427">
        <w:rPr>
          <w:rFonts w:eastAsiaTheme="minorHAnsi"/>
          <w:i/>
          <w:iCs/>
        </w:rPr>
        <w:t>Integr. Cancer Ther.</w:t>
      </w:r>
      <w:r w:rsidRPr="000E3427">
        <w:rPr>
          <w:rFonts w:eastAsiaTheme="minorHAnsi"/>
        </w:rPr>
        <w:t xml:space="preserve"> </w:t>
      </w:r>
      <w:r w:rsidRPr="000E3427">
        <w:rPr>
          <w:rFonts w:eastAsiaTheme="minorHAnsi"/>
          <w:b/>
          <w:bCs/>
        </w:rPr>
        <w:t>18</w:t>
      </w:r>
      <w:r w:rsidRPr="000E3427">
        <w:rPr>
          <w:rFonts w:eastAsiaTheme="minorHAnsi"/>
        </w:rPr>
        <w:t>, 1534735419855138 (2019).</w:t>
      </w:r>
    </w:p>
    <w:p w14:paraId="1126B882" w14:textId="77777777" w:rsidR="000E3427" w:rsidRPr="000E3427" w:rsidRDefault="000E3427" w:rsidP="000E3427">
      <w:pPr>
        <w:pStyle w:val="Bibliography"/>
        <w:rPr>
          <w:rFonts w:eastAsiaTheme="minorHAnsi"/>
        </w:rPr>
      </w:pPr>
      <w:r w:rsidRPr="000E3427">
        <w:rPr>
          <w:rFonts w:eastAsiaTheme="minorHAnsi"/>
        </w:rPr>
        <w:t>28.</w:t>
      </w:r>
      <w:r w:rsidRPr="000E3427">
        <w:rPr>
          <w:rFonts w:eastAsiaTheme="minorHAnsi"/>
        </w:rPr>
        <w:tab/>
        <w:t xml:space="preserve">van der Velden, A. M. </w:t>
      </w:r>
      <w:r w:rsidRPr="000E3427">
        <w:rPr>
          <w:rFonts w:eastAsiaTheme="minorHAnsi"/>
          <w:i/>
          <w:iCs/>
        </w:rPr>
        <w:t>et al.</w:t>
      </w:r>
      <w:r w:rsidRPr="000E3427">
        <w:rPr>
          <w:rFonts w:eastAsiaTheme="minorHAnsi"/>
        </w:rPr>
        <w:t xml:space="preserve"> Mindfulness Training Changes Brain Dynamics During Depressive Rumination: A Randomized Controlled Trial. </w:t>
      </w:r>
      <w:r w:rsidRPr="000E3427">
        <w:rPr>
          <w:rFonts w:eastAsiaTheme="minorHAnsi"/>
          <w:i/>
          <w:iCs/>
        </w:rPr>
        <w:t>Biol. Psychiatry</w:t>
      </w:r>
      <w:r w:rsidRPr="000E3427">
        <w:rPr>
          <w:rFonts w:eastAsiaTheme="minorHAnsi"/>
        </w:rPr>
        <w:t xml:space="preserve"> </w:t>
      </w:r>
      <w:r w:rsidRPr="000E3427">
        <w:rPr>
          <w:rFonts w:eastAsiaTheme="minorHAnsi"/>
          <w:b/>
          <w:bCs/>
        </w:rPr>
        <w:t>93</w:t>
      </w:r>
      <w:r w:rsidRPr="000E3427">
        <w:rPr>
          <w:rFonts w:eastAsiaTheme="minorHAnsi"/>
        </w:rPr>
        <w:t>, 233–242 (2023).</w:t>
      </w:r>
    </w:p>
    <w:p w14:paraId="15811790" w14:textId="77777777" w:rsidR="000E3427" w:rsidRPr="000E3427" w:rsidRDefault="000E3427" w:rsidP="000E3427">
      <w:pPr>
        <w:pStyle w:val="Bibliography"/>
        <w:rPr>
          <w:rFonts w:eastAsiaTheme="minorHAnsi"/>
        </w:rPr>
      </w:pPr>
      <w:r w:rsidRPr="000E3427">
        <w:rPr>
          <w:rFonts w:eastAsiaTheme="minorHAnsi"/>
        </w:rPr>
        <w:t>29.</w:t>
      </w:r>
      <w:r w:rsidRPr="000E3427">
        <w:rPr>
          <w:rFonts w:eastAsiaTheme="minorHAnsi"/>
        </w:rPr>
        <w:tab/>
        <w:t xml:space="preserve">Vollbehr, N. K. </w:t>
      </w:r>
      <w:r w:rsidRPr="000E3427">
        <w:rPr>
          <w:rFonts w:eastAsiaTheme="minorHAnsi"/>
          <w:i/>
          <w:iCs/>
        </w:rPr>
        <w:t>et al.</w:t>
      </w:r>
      <w:r w:rsidRPr="000E3427">
        <w:rPr>
          <w:rFonts w:eastAsiaTheme="minorHAnsi"/>
        </w:rPr>
        <w:t xml:space="preserve"> Mindful yoga intervention as add-on to treatment as usual for young women with major depressive disorder: Results from a randomized controlled trial. </w:t>
      </w:r>
      <w:r w:rsidRPr="000E3427">
        <w:rPr>
          <w:rFonts w:eastAsiaTheme="minorHAnsi"/>
          <w:i/>
          <w:iCs/>
        </w:rPr>
        <w:t>J. Consult. Clin. Psychol.</w:t>
      </w:r>
      <w:r w:rsidRPr="000E3427">
        <w:rPr>
          <w:rFonts w:eastAsiaTheme="minorHAnsi"/>
        </w:rPr>
        <w:t xml:space="preserve"> </w:t>
      </w:r>
      <w:r w:rsidRPr="000E3427">
        <w:rPr>
          <w:rFonts w:eastAsiaTheme="minorHAnsi"/>
          <w:b/>
          <w:bCs/>
        </w:rPr>
        <w:t>90</w:t>
      </w:r>
      <w:r w:rsidRPr="000E3427">
        <w:rPr>
          <w:rFonts w:eastAsiaTheme="minorHAnsi"/>
        </w:rPr>
        <w:t>, 925–941 (2022).</w:t>
      </w:r>
    </w:p>
    <w:p w14:paraId="1471BBF8" w14:textId="77777777" w:rsidR="000E3427" w:rsidRPr="000E3427" w:rsidRDefault="000E3427" w:rsidP="000E3427">
      <w:pPr>
        <w:pStyle w:val="Bibliography"/>
        <w:rPr>
          <w:rFonts w:eastAsiaTheme="minorHAnsi"/>
        </w:rPr>
      </w:pPr>
      <w:r w:rsidRPr="000E3427">
        <w:rPr>
          <w:rFonts w:eastAsiaTheme="minorHAnsi"/>
        </w:rPr>
        <w:t>30.</w:t>
      </w:r>
      <w:r w:rsidRPr="000E3427">
        <w:rPr>
          <w:rFonts w:eastAsiaTheme="minorHAnsi"/>
        </w:rPr>
        <w:tab/>
        <w:t xml:space="preserve">Desmedt, O., Heeren, A., Corneille, O. &amp; Luminet, O. What do measures of self-report interoception measure? Insights from a systematic review, latent factor analysis, and network approach. </w:t>
      </w:r>
      <w:r w:rsidRPr="000E3427">
        <w:rPr>
          <w:rFonts w:eastAsiaTheme="minorHAnsi"/>
          <w:i/>
          <w:iCs/>
        </w:rPr>
        <w:t>Biol. Psychol.</w:t>
      </w:r>
      <w:r w:rsidRPr="000E3427">
        <w:rPr>
          <w:rFonts w:eastAsiaTheme="minorHAnsi"/>
        </w:rPr>
        <w:t xml:space="preserve"> </w:t>
      </w:r>
      <w:r w:rsidRPr="000E3427">
        <w:rPr>
          <w:rFonts w:eastAsiaTheme="minorHAnsi"/>
          <w:b/>
          <w:bCs/>
        </w:rPr>
        <w:t>169</w:t>
      </w:r>
      <w:r w:rsidRPr="000E3427">
        <w:rPr>
          <w:rFonts w:eastAsiaTheme="minorHAnsi"/>
        </w:rPr>
        <w:t>, 108289 (2022).</w:t>
      </w:r>
    </w:p>
    <w:p w14:paraId="6A44C599" w14:textId="77777777" w:rsidR="000E3427" w:rsidRPr="000E3427" w:rsidRDefault="000E3427" w:rsidP="000E3427">
      <w:pPr>
        <w:pStyle w:val="Bibliography"/>
        <w:rPr>
          <w:rFonts w:eastAsiaTheme="minorHAnsi"/>
        </w:rPr>
      </w:pPr>
      <w:r w:rsidRPr="000E3427">
        <w:rPr>
          <w:rFonts w:eastAsiaTheme="minorHAnsi"/>
        </w:rPr>
        <w:t>31.</w:t>
      </w:r>
      <w:r w:rsidRPr="000E3427">
        <w:rPr>
          <w:rFonts w:eastAsiaTheme="minorHAnsi"/>
        </w:rPr>
        <w:tab/>
        <w:t xml:space="preserve">Bornemann, B., Herbert, B. M., Mehling, W. E. &amp; Singer, T. Differential changes in self-reported aspects of interoceptive awareness through 3 months of contemplative training. </w:t>
      </w:r>
      <w:r w:rsidRPr="000E3427">
        <w:rPr>
          <w:rFonts w:eastAsiaTheme="minorHAnsi"/>
          <w:i/>
          <w:iCs/>
        </w:rPr>
        <w:t>Front. Psychol.</w:t>
      </w:r>
      <w:r w:rsidRPr="000E3427">
        <w:rPr>
          <w:rFonts w:eastAsiaTheme="minorHAnsi"/>
        </w:rPr>
        <w:t xml:space="preserve"> </w:t>
      </w:r>
      <w:r w:rsidRPr="000E3427">
        <w:rPr>
          <w:rFonts w:eastAsiaTheme="minorHAnsi"/>
          <w:b/>
          <w:bCs/>
        </w:rPr>
        <w:t>5</w:t>
      </w:r>
      <w:r w:rsidRPr="000E3427">
        <w:rPr>
          <w:rFonts w:eastAsiaTheme="minorHAnsi"/>
        </w:rPr>
        <w:t>, (2015).</w:t>
      </w:r>
    </w:p>
    <w:p w14:paraId="6B5D7ABC" w14:textId="77777777" w:rsidR="000E3427" w:rsidRPr="000E3427" w:rsidRDefault="000E3427" w:rsidP="000E3427">
      <w:pPr>
        <w:pStyle w:val="Bibliography"/>
        <w:rPr>
          <w:rFonts w:eastAsiaTheme="minorHAnsi"/>
        </w:rPr>
      </w:pPr>
      <w:r w:rsidRPr="000E3427">
        <w:rPr>
          <w:rFonts w:eastAsiaTheme="minorHAnsi"/>
        </w:rPr>
        <w:lastRenderedPageBreak/>
        <w:t>32.</w:t>
      </w:r>
      <w:r w:rsidRPr="000E3427">
        <w:rPr>
          <w:rFonts w:eastAsiaTheme="minorHAnsi"/>
        </w:rPr>
        <w:tab/>
        <w:t xml:space="preserve">Price, C. J., Thompson, E. A. &amp; Cheng, S. C. Scale of Body Connection: A multi-sample construct validation study. </w:t>
      </w:r>
      <w:r w:rsidRPr="000E3427">
        <w:rPr>
          <w:rFonts w:eastAsiaTheme="minorHAnsi"/>
          <w:i/>
          <w:iCs/>
        </w:rPr>
        <w:t>PLoS One</w:t>
      </w:r>
      <w:r w:rsidRPr="000E3427">
        <w:rPr>
          <w:rFonts w:eastAsiaTheme="minorHAnsi"/>
        </w:rPr>
        <w:t xml:space="preserve"> </w:t>
      </w:r>
      <w:r w:rsidRPr="000E3427">
        <w:rPr>
          <w:rFonts w:eastAsiaTheme="minorHAnsi"/>
          <w:b/>
          <w:bCs/>
        </w:rPr>
        <w:t>12</w:t>
      </w:r>
      <w:r w:rsidRPr="000E3427">
        <w:rPr>
          <w:rFonts w:eastAsiaTheme="minorHAnsi"/>
        </w:rPr>
        <w:t>, e0184757 (2017).</w:t>
      </w:r>
    </w:p>
    <w:p w14:paraId="4E9D8AC4" w14:textId="7C3A7DAC" w:rsidR="00405AD4" w:rsidRPr="005F6177" w:rsidRDefault="000E3427" w:rsidP="000E3427">
      <w:pPr>
        <w:pStyle w:val="Bibliography"/>
      </w:pPr>
      <w:r>
        <w:fldChar w:fldCharType="end"/>
      </w:r>
    </w:p>
    <w:sectPr w:rsidR="00405AD4" w:rsidRPr="005F6177" w:rsidSect="00C74A0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13A0C" w14:textId="77777777" w:rsidR="004D41CF" w:rsidRDefault="004D41CF">
      <w:r>
        <w:separator/>
      </w:r>
    </w:p>
  </w:endnote>
  <w:endnote w:type="continuationSeparator" w:id="0">
    <w:p w14:paraId="5C199ADF" w14:textId="77777777" w:rsidR="004D41CF" w:rsidRDefault="004D4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3B7DE" w14:textId="77777777" w:rsidR="004D41CF" w:rsidRDefault="004D41CF">
      <w:r>
        <w:separator/>
      </w:r>
    </w:p>
  </w:footnote>
  <w:footnote w:type="continuationSeparator" w:id="0">
    <w:p w14:paraId="3BC4E91F" w14:textId="77777777" w:rsidR="004D41CF" w:rsidRDefault="004D4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18904628"/>
      <w:docPartObj>
        <w:docPartGallery w:val="Page Numbers (Top of Page)"/>
        <w:docPartUnique/>
      </w:docPartObj>
    </w:sdtPr>
    <w:sdtContent>
      <w:p w14:paraId="21ABC84B" w14:textId="77777777" w:rsidR="00E70B39" w:rsidRDefault="00000000" w:rsidP="00ED7C4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sdtContent>
  </w:sdt>
  <w:p w14:paraId="562FA90E" w14:textId="77777777" w:rsidR="00E70B39" w:rsidRDefault="00E70B39" w:rsidP="007B583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19967266"/>
      <w:docPartObj>
        <w:docPartGallery w:val="Page Numbers (Top of Page)"/>
        <w:docPartUnique/>
      </w:docPartObj>
    </w:sdtPr>
    <w:sdtContent>
      <w:p w14:paraId="1BF1374B" w14:textId="77777777" w:rsidR="00E70B39" w:rsidRDefault="00000000" w:rsidP="00ED7C4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FE30B7F" w14:textId="77777777" w:rsidR="00E70B39" w:rsidRDefault="00000000" w:rsidP="007B583D">
    <w:pPr>
      <w:pStyle w:val="Header"/>
      <w:ind w:right="360"/>
    </w:pPr>
    <w:r>
      <w:t>Mindfulness and Self-reported Interoception</w:t>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B4BAE"/>
    <w:multiLevelType w:val="hybridMultilevel"/>
    <w:tmpl w:val="1B5032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FD71C7"/>
    <w:multiLevelType w:val="hybridMultilevel"/>
    <w:tmpl w:val="8004B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6510372">
    <w:abstractNumId w:val="1"/>
  </w:num>
  <w:num w:numId="2" w16cid:durableId="688069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5F2"/>
    <w:rsid w:val="00020987"/>
    <w:rsid w:val="0004122A"/>
    <w:rsid w:val="00074A57"/>
    <w:rsid w:val="000D4B7B"/>
    <w:rsid w:val="000E3427"/>
    <w:rsid w:val="00103783"/>
    <w:rsid w:val="00123706"/>
    <w:rsid w:val="00151BC9"/>
    <w:rsid w:val="00182D26"/>
    <w:rsid w:val="0018311C"/>
    <w:rsid w:val="001B60A8"/>
    <w:rsid w:val="001C3F62"/>
    <w:rsid w:val="00244775"/>
    <w:rsid w:val="00264B2E"/>
    <w:rsid w:val="00271974"/>
    <w:rsid w:val="002C06DC"/>
    <w:rsid w:val="003221F7"/>
    <w:rsid w:val="003279AC"/>
    <w:rsid w:val="003A7551"/>
    <w:rsid w:val="003E5374"/>
    <w:rsid w:val="003F11B7"/>
    <w:rsid w:val="003F153C"/>
    <w:rsid w:val="00403884"/>
    <w:rsid w:val="00405AD4"/>
    <w:rsid w:val="004D41CF"/>
    <w:rsid w:val="004F3B03"/>
    <w:rsid w:val="004F4099"/>
    <w:rsid w:val="00501675"/>
    <w:rsid w:val="00514B11"/>
    <w:rsid w:val="00516243"/>
    <w:rsid w:val="00531E76"/>
    <w:rsid w:val="00533875"/>
    <w:rsid w:val="005522A0"/>
    <w:rsid w:val="005B2156"/>
    <w:rsid w:val="005B6F53"/>
    <w:rsid w:val="005F6177"/>
    <w:rsid w:val="006D20A9"/>
    <w:rsid w:val="006E3C13"/>
    <w:rsid w:val="00784A3C"/>
    <w:rsid w:val="00790DC5"/>
    <w:rsid w:val="007B253A"/>
    <w:rsid w:val="007F71A0"/>
    <w:rsid w:val="00810806"/>
    <w:rsid w:val="008150E5"/>
    <w:rsid w:val="008A1AD4"/>
    <w:rsid w:val="008B3BB3"/>
    <w:rsid w:val="008C3FEA"/>
    <w:rsid w:val="00922879"/>
    <w:rsid w:val="00937DD1"/>
    <w:rsid w:val="0098203F"/>
    <w:rsid w:val="009E538C"/>
    <w:rsid w:val="00A74E96"/>
    <w:rsid w:val="00A82E9B"/>
    <w:rsid w:val="00A92DE4"/>
    <w:rsid w:val="00AF4365"/>
    <w:rsid w:val="00B23CFA"/>
    <w:rsid w:val="00B550A8"/>
    <w:rsid w:val="00B63AF3"/>
    <w:rsid w:val="00B710F6"/>
    <w:rsid w:val="00C07393"/>
    <w:rsid w:val="00C203E7"/>
    <w:rsid w:val="00C64400"/>
    <w:rsid w:val="00C74A0D"/>
    <w:rsid w:val="00CD07CA"/>
    <w:rsid w:val="00DA30DC"/>
    <w:rsid w:val="00DB2EED"/>
    <w:rsid w:val="00DE68E9"/>
    <w:rsid w:val="00DE6AA3"/>
    <w:rsid w:val="00DF2AE4"/>
    <w:rsid w:val="00DF7722"/>
    <w:rsid w:val="00E21E3A"/>
    <w:rsid w:val="00E47681"/>
    <w:rsid w:val="00E70B39"/>
    <w:rsid w:val="00E9768C"/>
    <w:rsid w:val="00EA33D0"/>
    <w:rsid w:val="00EE119D"/>
    <w:rsid w:val="00EF05F2"/>
    <w:rsid w:val="00F04E69"/>
    <w:rsid w:val="00F14F02"/>
    <w:rsid w:val="00F718DF"/>
    <w:rsid w:val="00F7254F"/>
    <w:rsid w:val="00F7433A"/>
    <w:rsid w:val="00FA15BD"/>
    <w:rsid w:val="00FB0A04"/>
    <w:rsid w:val="00FD4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12FCE"/>
  <w15:chartTrackingRefBased/>
  <w15:docId w15:val="{4C4CBDAA-6791-0243-BF49-E17B5D90F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5F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F05F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F05F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F05F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F05F2"/>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F05F2"/>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F05F2"/>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F05F2"/>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F05F2"/>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F05F2"/>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5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05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05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05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05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05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05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05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05F2"/>
    <w:rPr>
      <w:rFonts w:eastAsiaTheme="majorEastAsia" w:cstheme="majorBidi"/>
      <w:color w:val="272727" w:themeColor="text1" w:themeTint="D8"/>
    </w:rPr>
  </w:style>
  <w:style w:type="paragraph" w:styleId="Title">
    <w:name w:val="Title"/>
    <w:basedOn w:val="Normal"/>
    <w:next w:val="Normal"/>
    <w:link w:val="TitleChar"/>
    <w:uiPriority w:val="10"/>
    <w:qFormat/>
    <w:rsid w:val="00EF05F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F05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5F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F05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05F2"/>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F05F2"/>
    <w:rPr>
      <w:i/>
      <w:iCs/>
      <w:color w:val="404040" w:themeColor="text1" w:themeTint="BF"/>
    </w:rPr>
  </w:style>
  <w:style w:type="paragraph" w:styleId="ListParagraph">
    <w:name w:val="List Paragraph"/>
    <w:basedOn w:val="Normal"/>
    <w:uiPriority w:val="34"/>
    <w:qFormat/>
    <w:rsid w:val="00EF05F2"/>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EF05F2"/>
    <w:rPr>
      <w:i/>
      <w:iCs/>
      <w:color w:val="0F4761" w:themeColor="accent1" w:themeShade="BF"/>
    </w:rPr>
  </w:style>
  <w:style w:type="paragraph" w:styleId="IntenseQuote">
    <w:name w:val="Intense Quote"/>
    <w:basedOn w:val="Normal"/>
    <w:next w:val="Normal"/>
    <w:link w:val="IntenseQuoteChar"/>
    <w:uiPriority w:val="30"/>
    <w:qFormat/>
    <w:rsid w:val="00EF05F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F05F2"/>
    <w:rPr>
      <w:i/>
      <w:iCs/>
      <w:color w:val="0F4761" w:themeColor="accent1" w:themeShade="BF"/>
    </w:rPr>
  </w:style>
  <w:style w:type="character" w:styleId="IntenseReference">
    <w:name w:val="Intense Reference"/>
    <w:basedOn w:val="DefaultParagraphFont"/>
    <w:uiPriority w:val="32"/>
    <w:qFormat/>
    <w:rsid w:val="00EF05F2"/>
    <w:rPr>
      <w:b/>
      <w:bCs/>
      <w:smallCaps/>
      <w:color w:val="0F4761" w:themeColor="accent1" w:themeShade="BF"/>
      <w:spacing w:val="5"/>
    </w:rPr>
  </w:style>
  <w:style w:type="paragraph" w:customStyle="1" w:styleId="xmsonormal">
    <w:name w:val="x_msonormal"/>
    <w:basedOn w:val="Normal"/>
    <w:rsid w:val="00EF05F2"/>
    <w:pPr>
      <w:spacing w:before="100" w:beforeAutospacing="1" w:after="100" w:afterAutospacing="1"/>
    </w:pPr>
  </w:style>
  <w:style w:type="paragraph" w:customStyle="1" w:styleId="xwhitespace-pre-wrap">
    <w:name w:val="x_whitespace-pre-wrap"/>
    <w:basedOn w:val="Normal"/>
    <w:rsid w:val="00EF05F2"/>
    <w:pPr>
      <w:spacing w:before="100" w:beforeAutospacing="1" w:after="100" w:afterAutospacing="1"/>
    </w:pPr>
    <w:rPr>
      <w14:ligatures w14:val="standardContextual"/>
    </w:rPr>
  </w:style>
  <w:style w:type="character" w:styleId="CommentReference">
    <w:name w:val="annotation reference"/>
    <w:basedOn w:val="DefaultParagraphFont"/>
    <w:uiPriority w:val="99"/>
    <w:semiHidden/>
    <w:unhideWhenUsed/>
    <w:rsid w:val="00EF05F2"/>
    <w:rPr>
      <w:sz w:val="16"/>
      <w:szCs w:val="16"/>
    </w:rPr>
  </w:style>
  <w:style w:type="paragraph" w:styleId="CommentText">
    <w:name w:val="annotation text"/>
    <w:basedOn w:val="Normal"/>
    <w:link w:val="CommentTextChar"/>
    <w:uiPriority w:val="99"/>
    <w:unhideWhenUsed/>
    <w:rsid w:val="00EF05F2"/>
    <w:rPr>
      <w:sz w:val="20"/>
      <w:szCs w:val="20"/>
    </w:rPr>
  </w:style>
  <w:style w:type="character" w:customStyle="1" w:styleId="CommentTextChar">
    <w:name w:val="Comment Text Char"/>
    <w:basedOn w:val="DefaultParagraphFont"/>
    <w:link w:val="CommentText"/>
    <w:uiPriority w:val="99"/>
    <w:rsid w:val="00EF05F2"/>
    <w:rPr>
      <w:rFonts w:ascii="Times New Roman" w:eastAsia="Times New Roman" w:hAnsi="Times New Roman" w:cs="Times New Roman"/>
      <w:kern w:val="0"/>
      <w:sz w:val="20"/>
      <w:szCs w:val="20"/>
      <w14:ligatures w14:val="none"/>
    </w:rPr>
  </w:style>
  <w:style w:type="table" w:styleId="PlainTable2">
    <w:name w:val="Plain Table 2"/>
    <w:basedOn w:val="TableNormal"/>
    <w:uiPriority w:val="42"/>
    <w:rsid w:val="00EF05F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403884"/>
    <w:pPr>
      <w:tabs>
        <w:tab w:val="center" w:pos="4680"/>
        <w:tab w:val="right" w:pos="9360"/>
      </w:tabs>
    </w:pPr>
  </w:style>
  <w:style w:type="character" w:customStyle="1" w:styleId="HeaderChar">
    <w:name w:val="Header Char"/>
    <w:basedOn w:val="DefaultParagraphFont"/>
    <w:link w:val="Header"/>
    <w:uiPriority w:val="99"/>
    <w:rsid w:val="00403884"/>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403884"/>
  </w:style>
  <w:style w:type="character" w:styleId="Hyperlink">
    <w:name w:val="Hyperlink"/>
    <w:basedOn w:val="DefaultParagraphFont"/>
    <w:uiPriority w:val="99"/>
    <w:unhideWhenUsed/>
    <w:rsid w:val="004F3B03"/>
    <w:rPr>
      <w:color w:val="467886" w:themeColor="hyperlink"/>
      <w:u w:val="single"/>
    </w:rPr>
  </w:style>
  <w:style w:type="character" w:styleId="UnresolvedMention">
    <w:name w:val="Unresolved Mention"/>
    <w:basedOn w:val="DefaultParagraphFont"/>
    <w:uiPriority w:val="99"/>
    <w:semiHidden/>
    <w:unhideWhenUsed/>
    <w:rsid w:val="004F3B03"/>
    <w:rPr>
      <w:color w:val="605E5C"/>
      <w:shd w:val="clear" w:color="auto" w:fill="E1DFDD"/>
    </w:rPr>
  </w:style>
  <w:style w:type="paragraph" w:styleId="Revision">
    <w:name w:val="Revision"/>
    <w:hidden/>
    <w:uiPriority w:val="99"/>
    <w:semiHidden/>
    <w:rsid w:val="00EA33D0"/>
    <w:pPr>
      <w:spacing w:after="0" w:line="240" w:lineRule="auto"/>
    </w:pPr>
    <w:rPr>
      <w:rFonts w:ascii="Times New Roman" w:eastAsia="Times New Roman" w:hAnsi="Times New Roman" w:cs="Times New Roman"/>
      <w:kern w:val="0"/>
      <w14:ligatures w14:val="none"/>
    </w:rPr>
  </w:style>
  <w:style w:type="paragraph" w:styleId="CommentSubject">
    <w:name w:val="annotation subject"/>
    <w:basedOn w:val="CommentText"/>
    <w:next w:val="CommentText"/>
    <w:link w:val="CommentSubjectChar"/>
    <w:uiPriority w:val="99"/>
    <w:semiHidden/>
    <w:unhideWhenUsed/>
    <w:rsid w:val="005F6177"/>
    <w:rPr>
      <w:b/>
      <w:bCs/>
    </w:rPr>
  </w:style>
  <w:style w:type="character" w:customStyle="1" w:styleId="CommentSubjectChar">
    <w:name w:val="Comment Subject Char"/>
    <w:basedOn w:val="CommentTextChar"/>
    <w:link w:val="CommentSubject"/>
    <w:uiPriority w:val="99"/>
    <w:semiHidden/>
    <w:rsid w:val="005F6177"/>
    <w:rPr>
      <w:rFonts w:ascii="Times New Roman" w:eastAsia="Times New Roman" w:hAnsi="Times New Roman" w:cs="Times New Roman"/>
      <w:b/>
      <w:bCs/>
      <w:kern w:val="0"/>
      <w:sz w:val="20"/>
      <w:szCs w:val="20"/>
      <w14:ligatures w14:val="none"/>
    </w:rPr>
  </w:style>
  <w:style w:type="table" w:styleId="TableGrid">
    <w:name w:val="Table Grid"/>
    <w:basedOn w:val="TableNormal"/>
    <w:uiPriority w:val="39"/>
    <w:rsid w:val="007B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63A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OC">
    <w:name w:val="TOC"/>
    <w:basedOn w:val="Normal"/>
    <w:qFormat/>
    <w:rsid w:val="00C64400"/>
    <w:rPr>
      <w:b/>
      <w:bCs/>
      <w:color w:val="000000" w:themeColor="text1"/>
    </w:rPr>
  </w:style>
  <w:style w:type="paragraph" w:styleId="TOC1">
    <w:name w:val="toc 1"/>
    <w:basedOn w:val="Normal"/>
    <w:next w:val="Normal"/>
    <w:autoRedefine/>
    <w:uiPriority w:val="39"/>
    <w:unhideWhenUsed/>
    <w:rsid w:val="00C64400"/>
    <w:pPr>
      <w:spacing w:after="100"/>
    </w:pPr>
  </w:style>
  <w:style w:type="paragraph" w:styleId="Bibliography">
    <w:name w:val="Bibliography"/>
    <w:basedOn w:val="Normal"/>
    <w:next w:val="Normal"/>
    <w:uiPriority w:val="37"/>
    <w:unhideWhenUsed/>
    <w:rsid w:val="000E3427"/>
    <w:pPr>
      <w:tabs>
        <w:tab w:val="left" w:pos="380"/>
      </w:tabs>
      <w:spacing w:line="480" w:lineRule="auto"/>
      <w:ind w:left="384" w:hanging="384"/>
    </w:pPr>
  </w:style>
  <w:style w:type="paragraph" w:customStyle="1" w:styleId="u-mb-24">
    <w:name w:val="u-mb-24"/>
    <w:basedOn w:val="Normal"/>
    <w:rsid w:val="00F7433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94525">
      <w:bodyDiv w:val="1"/>
      <w:marLeft w:val="0"/>
      <w:marRight w:val="0"/>
      <w:marTop w:val="0"/>
      <w:marBottom w:val="0"/>
      <w:divBdr>
        <w:top w:val="none" w:sz="0" w:space="0" w:color="auto"/>
        <w:left w:val="none" w:sz="0" w:space="0" w:color="auto"/>
        <w:bottom w:val="none" w:sz="0" w:space="0" w:color="auto"/>
        <w:right w:val="none" w:sz="0" w:space="0" w:color="auto"/>
      </w:divBdr>
    </w:div>
    <w:div w:id="484586988">
      <w:bodyDiv w:val="1"/>
      <w:marLeft w:val="0"/>
      <w:marRight w:val="0"/>
      <w:marTop w:val="0"/>
      <w:marBottom w:val="0"/>
      <w:divBdr>
        <w:top w:val="none" w:sz="0" w:space="0" w:color="auto"/>
        <w:left w:val="none" w:sz="0" w:space="0" w:color="auto"/>
        <w:bottom w:val="none" w:sz="0" w:space="0" w:color="auto"/>
        <w:right w:val="none" w:sz="0" w:space="0" w:color="auto"/>
      </w:divBdr>
    </w:div>
    <w:div w:id="208779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dermind.ai/home/"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D6EBA-320B-8D46-9066-CC9013B7C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15791</Words>
  <Characters>90014</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N Treves</dc:creator>
  <cp:keywords/>
  <dc:description/>
  <cp:lastModifiedBy>Isaac N Treves</cp:lastModifiedBy>
  <cp:revision>2</cp:revision>
  <dcterms:created xsi:type="dcterms:W3CDTF">2025-09-27T21:11:00Z</dcterms:created>
  <dcterms:modified xsi:type="dcterms:W3CDTF">2025-09-27T21:11:00Z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id="8e8UsJ1s"/&gt;&lt;style id="http://www.zotero.org/styles/nature-modified" hasBibliography="1" bibliographyStyleHasBeenSet="1"/&gt;&lt;prefs&gt;&lt;pref name="fieldType" value="Field"/&gt;&lt;pref name="automaticJournalA</vt:lpwstr>
  </property>
  <property fmtid="{D5CDD505-2E9C-101B-9397-08002B2CF9AE}" pid="3" name="ZOTERO_PREF_2">
    <vt:lpwstr>bbreviations" value="true"/&gt;&lt;/prefs&gt;&lt;/data&gt;</vt:lpwstr>
  </property>
</Properties>
</file>