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B5298" w14:textId="480F0861" w:rsidR="006942E2" w:rsidRDefault="006942E2" w:rsidP="006942E2">
      <w:pPr>
        <w:spacing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bookmarkStart w:id="0" w:name="_Hlk190253441"/>
      <w:r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Nonlinear dose-response relationship between </w:t>
      </w:r>
      <w:bookmarkStart w:id="1" w:name="OLE_LINK7"/>
      <w:bookmarkStart w:id="2" w:name="OLE_LINK13"/>
      <w:r w:rsidR="002B7EDF">
        <w:rPr>
          <w:rFonts w:ascii="Times New Roman" w:hAnsi="Times New Roman" w:cs="Times New Roman"/>
          <w:b/>
          <w:bCs/>
          <w:sz w:val="21"/>
          <w:szCs w:val="21"/>
        </w:rPr>
        <w:t>red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blood cell distribution width to platelet ratio</w:t>
      </w:r>
      <w:bookmarkEnd w:id="1"/>
      <w:r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bookmarkEnd w:id="2"/>
      <w:r>
        <w:rPr>
          <w:rFonts w:ascii="Times New Roman" w:hAnsi="Times New Roman" w:cs="Times New Roman" w:hint="eastAsia"/>
          <w:b/>
          <w:bCs/>
          <w:sz w:val="21"/>
          <w:szCs w:val="21"/>
        </w:rPr>
        <w:t>and 90-day unfavorable outcomes in acute ischemic stroke: a prospective cohort study.</w:t>
      </w:r>
    </w:p>
    <w:bookmarkEnd w:id="0"/>
    <w:p w14:paraId="52D337AD" w14:textId="28D77689" w:rsidR="006942E2" w:rsidRDefault="006942E2" w:rsidP="006942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Jiaqian Zhu</w:t>
      </w:r>
      <w:r>
        <w:rPr>
          <w:rFonts w:ascii="Times New Roman" w:hAnsi="Times New Roman" w:cs="Times New Roman" w:hint="eastAsia"/>
          <w:b/>
          <w:bCs/>
          <w:vertAlign w:val="superscript"/>
        </w:rPr>
        <w:t>1</w:t>
      </w:r>
      <w:r>
        <w:rPr>
          <w:rFonts w:ascii="Times New Roman" w:hAnsi="Times New Roman" w:cs="Times New Roman"/>
          <w:b/>
          <w:bCs/>
        </w:rPr>
        <w:t>,</w:t>
      </w:r>
      <w:r w:rsidRPr="00AD675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Yong Han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  <w:vertAlign w:val="superscript"/>
        </w:rPr>
        <w:t>2</w:t>
      </w:r>
      <w:r w:rsidR="002B7EDF">
        <w:rPr>
          <w:rFonts w:ascii="Times New Roman" w:hAnsi="Times New Roman" w:cs="Times New Roman"/>
          <w:b/>
          <w:bCs/>
        </w:rPr>
        <w:t>*,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Liming Cao</w:t>
      </w:r>
      <w:r>
        <w:rPr>
          <w:rFonts w:ascii="Times New Roman" w:hAnsi="Times New Roman" w:cs="Times New Roman" w:hint="eastAsia"/>
          <w:b/>
          <w:bCs/>
          <w:vertAlign w:val="superscript"/>
        </w:rPr>
        <w:t>3</w:t>
      </w:r>
    </w:p>
    <w:p w14:paraId="0C0BDBFD" w14:textId="77777777" w:rsidR="006942E2" w:rsidRDefault="006942E2" w:rsidP="006942E2">
      <w:pPr>
        <w:spacing w:line="480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School of Medicine, Shenzhen University, The First Affiliated Hospital of Shenzhen University, Shenzhen</w:t>
      </w:r>
      <w:r>
        <w:rPr>
          <w:rFonts w:ascii="Times New Roman" w:hAnsi="Times New Roman" w:cs="Times New Roman"/>
        </w:rPr>
        <w:t xml:space="preserve"> 518</w:t>
      </w:r>
      <w:r>
        <w:rPr>
          <w:rFonts w:ascii="Times New Roman" w:hAnsi="Times New Roman" w:cs="Times New Roman" w:hint="eastAsia"/>
        </w:rPr>
        <w:t>000, Guangdong Province, China.</w:t>
      </w:r>
      <w:r w:rsidRPr="00B579A1">
        <w:rPr>
          <w:rFonts w:ascii="Times New Roman" w:hAnsi="Times New Roman" w:cs="Times New Roman" w:hint="eastAsia"/>
          <w:vertAlign w:val="superscript"/>
        </w:rPr>
        <w:t xml:space="preserve"> </w:t>
      </w:r>
    </w:p>
    <w:p w14:paraId="3E034137" w14:textId="77777777" w:rsidR="006942E2" w:rsidRDefault="006942E2" w:rsidP="006942E2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hAnsi="Times New Roman" w:cs="Times New Roman"/>
        </w:rPr>
        <w:t xml:space="preserve"> Department of Emergency, Shenzhen Second People's Hospital, </w:t>
      </w:r>
      <w:r>
        <w:rPr>
          <w:rFonts w:ascii="Times New Roman" w:hAnsi="Times New Roman" w:cs="Times New Roman" w:hint="eastAsia"/>
        </w:rPr>
        <w:t xml:space="preserve">The First Affiliated Hospital of Shenzhen University, </w:t>
      </w:r>
      <w:r>
        <w:rPr>
          <w:rFonts w:ascii="Times New Roman" w:hAnsi="Times New Roman" w:cs="Times New Roman"/>
        </w:rPr>
        <w:t>Shenzhen 518</w:t>
      </w:r>
      <w:r>
        <w:rPr>
          <w:rFonts w:ascii="Times New Roman" w:hAnsi="Times New Roman" w:cs="Times New Roman" w:hint="eastAsia"/>
        </w:rPr>
        <w:t>000</w:t>
      </w:r>
      <w:r>
        <w:rPr>
          <w:rFonts w:ascii="Times New Roman" w:hAnsi="Times New Roman" w:cs="Times New Roman"/>
        </w:rPr>
        <w:t>, Guangdong Province, China.</w:t>
      </w:r>
    </w:p>
    <w:p w14:paraId="1DE9BFB0" w14:textId="77777777" w:rsidR="006942E2" w:rsidRDefault="006942E2" w:rsidP="006942E2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/>
        </w:rPr>
        <w:t xml:space="preserve"> Department of Neurology, Shenzhen Second People's Hospital, The First Affiliated Hospital of Shenzhen University, Shenzhen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518</w:t>
      </w:r>
      <w:r>
        <w:rPr>
          <w:rFonts w:ascii="Times New Roman" w:hAnsi="Times New Roman" w:cs="Times New Roman" w:hint="eastAsia"/>
        </w:rPr>
        <w:t>000</w:t>
      </w:r>
      <w:r>
        <w:rPr>
          <w:rFonts w:ascii="Times New Roman" w:hAnsi="Times New Roman" w:cs="Times New Roman"/>
        </w:rPr>
        <w:t>, Guangdong Province, China.</w:t>
      </w:r>
    </w:p>
    <w:p w14:paraId="2B6B7B36" w14:textId="77777777" w:rsidR="006942E2" w:rsidRDefault="006942E2" w:rsidP="006942E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*Corresponding author</w:t>
      </w:r>
    </w:p>
    <w:p w14:paraId="556289E7" w14:textId="77777777" w:rsidR="006942E2" w:rsidRDefault="006942E2" w:rsidP="006942E2">
      <w:pPr>
        <w:spacing w:line="48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Yong Han</w:t>
      </w:r>
    </w:p>
    <w:p w14:paraId="4051411A" w14:textId="77777777" w:rsidR="006942E2" w:rsidRDefault="006942E2" w:rsidP="006942E2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 of Emergency, Shenzhen Second People's Hospital</w:t>
      </w:r>
    </w:p>
    <w:p w14:paraId="083B68A7" w14:textId="77777777" w:rsidR="006942E2" w:rsidRDefault="006942E2" w:rsidP="006942E2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No.3002 </w:t>
      </w:r>
      <w:proofErr w:type="spellStart"/>
      <w:r>
        <w:rPr>
          <w:rFonts w:ascii="Times New Roman" w:hAnsi="Times New Roman" w:cs="Times New Roman"/>
          <w:bCs/>
          <w:iCs/>
        </w:rPr>
        <w:t>Sungang</w:t>
      </w:r>
      <w:proofErr w:type="spellEnd"/>
      <w:r>
        <w:rPr>
          <w:rFonts w:ascii="Times New Roman" w:hAnsi="Times New Roman" w:cs="Times New Roman"/>
          <w:bCs/>
          <w:iCs/>
        </w:rPr>
        <w:t xml:space="preserve"> West Road, Futian District,</w:t>
      </w:r>
    </w:p>
    <w:p w14:paraId="6A2A78DA" w14:textId="77777777" w:rsidR="006942E2" w:rsidRDefault="006942E2" w:rsidP="006942E2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Shenzhen 518035,</w:t>
      </w:r>
    </w:p>
    <w:p w14:paraId="7A6B2725" w14:textId="77777777" w:rsidR="006942E2" w:rsidRDefault="006942E2" w:rsidP="006942E2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Guangdong Province,</w:t>
      </w:r>
    </w:p>
    <w:p w14:paraId="7BC9C27B" w14:textId="77777777" w:rsidR="006942E2" w:rsidRDefault="006942E2" w:rsidP="006942E2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China.</w:t>
      </w:r>
    </w:p>
    <w:p w14:paraId="0636D542" w14:textId="007674CE" w:rsidR="006942E2" w:rsidRDefault="006942E2" w:rsidP="006942E2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>Email:</w:t>
      </w:r>
      <w:r>
        <w:rPr>
          <w:rFonts w:ascii="Times New Roman" w:hAnsi="Times New Roman" w:cs="Times New Roman" w:hint="eastAsia"/>
          <w:bCs/>
          <w:iCs/>
        </w:rPr>
        <w:t xml:space="preserve"> </w:t>
      </w:r>
      <w:r>
        <w:rPr>
          <w:rFonts w:ascii="Times New Roman" w:hAnsi="Times New Roman" w:cs="Times New Roman"/>
        </w:rPr>
        <w:t>Hanyong511023@163.com</w:t>
      </w:r>
    </w:p>
    <w:p w14:paraId="19363DAD" w14:textId="77777777" w:rsidR="004B3186" w:rsidRPr="006942E2" w:rsidRDefault="004B3186">
      <w:pPr>
        <w:pStyle w:val="af1"/>
        <w:rPr>
          <w:rFonts w:ascii="Times New Roman" w:hAnsi="Times New Roman" w:cs="Times New Roman"/>
          <w:b/>
          <w:bCs/>
          <w:sz w:val="18"/>
          <w:szCs w:val="18"/>
        </w:rPr>
      </w:pPr>
    </w:p>
    <w:p w14:paraId="49A4922D" w14:textId="70CCBE48" w:rsidR="004B3186" w:rsidRPr="00171559" w:rsidRDefault="00000000">
      <w:pPr>
        <w:pStyle w:val="af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Table </w:t>
      </w:r>
      <w:r>
        <w:rPr>
          <w:rFonts w:ascii="Times New Roman" w:hAnsi="Times New Roman" w:cs="Times New Roman"/>
          <w:b/>
          <w:bCs/>
          <w:sz w:val="18"/>
          <w:szCs w:val="18"/>
        </w:rPr>
        <w:t>S</w:t>
      </w:r>
      <w:r w:rsidR="003F561A">
        <w:rPr>
          <w:rFonts w:ascii="Times New Roman" w:hAnsi="Times New Roman" w:cs="Times New Roman"/>
          <w:b/>
          <w:bCs/>
          <w:sz w:val="18"/>
          <w:szCs w:val="18"/>
        </w:rPr>
        <w:t xml:space="preserve">1 </w:t>
      </w:r>
      <w:r w:rsidR="003F561A" w:rsidRPr="00171559">
        <w:rPr>
          <w:rFonts w:ascii="Times New Roman" w:hAnsi="Times New Roman" w:cs="Times New Roman"/>
          <w:sz w:val="18"/>
          <w:szCs w:val="18"/>
        </w:rPr>
        <w:t>AUC</w:t>
      </w:r>
      <w:r w:rsidRPr="00171559">
        <w:rPr>
          <w:rFonts w:ascii="Times New Roman" w:hAnsi="Times New Roman" w:cs="Times New Roman"/>
          <w:sz w:val="18"/>
          <w:szCs w:val="18"/>
        </w:rPr>
        <w:t xml:space="preserve"> with the 95% CI of RPR, RDW, and </w:t>
      </w:r>
      <w:r w:rsidR="002B7EDF" w:rsidRPr="00171559">
        <w:rPr>
          <w:rFonts w:ascii="Times New Roman" w:hAnsi="Times New Roman" w:cs="Times New Roman"/>
          <w:sz w:val="18"/>
          <w:szCs w:val="18"/>
        </w:rPr>
        <w:t>platelet</w:t>
      </w:r>
      <w:r w:rsidRPr="00171559">
        <w:rPr>
          <w:rFonts w:ascii="Times New Roman" w:hAnsi="Times New Roman" w:cs="Times New Roman"/>
          <w:sz w:val="18"/>
          <w:szCs w:val="18"/>
        </w:rPr>
        <w:t xml:space="preserve"> for predicting 90-day unfavorable outcomes of AIS.</w:t>
      </w:r>
    </w:p>
    <w:tbl>
      <w:tblPr>
        <w:tblStyle w:val="61"/>
        <w:tblW w:w="8300" w:type="dxa"/>
        <w:tblLook w:val="04A0" w:firstRow="1" w:lastRow="0" w:firstColumn="1" w:lastColumn="0" w:noHBand="0" w:noVBand="1"/>
      </w:tblPr>
      <w:tblGrid>
        <w:gridCol w:w="915"/>
        <w:gridCol w:w="2191"/>
        <w:gridCol w:w="1540"/>
        <w:gridCol w:w="1183"/>
        <w:gridCol w:w="1185"/>
        <w:gridCol w:w="1286"/>
      </w:tblGrid>
      <w:tr w:rsidR="007F2B03" w14:paraId="0804A3EE" w14:textId="77777777" w:rsidTr="007F2B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49889393" w14:textId="77777777" w:rsidR="007F2B03" w:rsidRDefault="007F2B0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lastRenderedPageBreak/>
              <w:t>Test</w:t>
            </w:r>
          </w:p>
        </w:tc>
        <w:tc>
          <w:tcPr>
            <w:tcW w:w="0" w:type="auto"/>
            <w:shd w:val="clear" w:color="auto" w:fill="auto"/>
          </w:tcPr>
          <w:p w14:paraId="17925655" w14:textId="77777777" w:rsidR="007F2B03" w:rsidRDefault="007F2B03">
            <w:pPr>
              <w:widowControl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AUC</w:t>
            </w: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  <w14:ligatures w14:val="none"/>
              </w:rPr>
              <w:t xml:space="preserve"> (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95%CI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18"/>
                <w:szCs w:val="18"/>
                <w14:ligatures w14:val="none"/>
              </w:rPr>
              <w:t>)</w:t>
            </w:r>
          </w:p>
          <w:p w14:paraId="6406ABE1" w14:textId="77777777" w:rsidR="007F2B03" w:rsidRDefault="007F2B03">
            <w:pPr>
              <w:widowControl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</w:tcPr>
          <w:p w14:paraId="6EFCCEFF" w14:textId="77777777" w:rsidR="007F2B03" w:rsidRDefault="007F2B03">
            <w:pPr>
              <w:widowControl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Best threshold</w:t>
            </w:r>
          </w:p>
        </w:tc>
        <w:tc>
          <w:tcPr>
            <w:tcW w:w="0" w:type="auto"/>
            <w:shd w:val="clear" w:color="auto" w:fill="auto"/>
          </w:tcPr>
          <w:p w14:paraId="739DFAEE" w14:textId="77777777" w:rsidR="007F2B03" w:rsidRDefault="007F2B03">
            <w:pPr>
              <w:widowControl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Specificity</w:t>
            </w:r>
          </w:p>
        </w:tc>
        <w:tc>
          <w:tcPr>
            <w:tcW w:w="0" w:type="auto"/>
            <w:shd w:val="clear" w:color="auto" w:fill="auto"/>
          </w:tcPr>
          <w:p w14:paraId="201380E4" w14:textId="77777777" w:rsidR="007F2B03" w:rsidRDefault="007F2B03">
            <w:pPr>
              <w:widowControl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 xml:space="preserve">Sensitivity </w:t>
            </w:r>
          </w:p>
        </w:tc>
        <w:tc>
          <w:tcPr>
            <w:tcW w:w="0" w:type="auto"/>
            <w:shd w:val="clear" w:color="auto" w:fill="auto"/>
          </w:tcPr>
          <w:p w14:paraId="27447336" w14:textId="77777777" w:rsidR="007F2B03" w:rsidRDefault="007F2B03">
            <w:pPr>
              <w:widowControl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Youden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  <w14:ligatures w14:val="none"/>
              </w:rPr>
              <w:t xml:space="preserve"> index</w:t>
            </w:r>
          </w:p>
        </w:tc>
      </w:tr>
      <w:tr w:rsidR="007F2B03" w14:paraId="3A263824" w14:textId="77777777" w:rsidTr="007F2B03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3511959D" w14:textId="77777777" w:rsidR="007F2B03" w:rsidRDefault="007F2B0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PRP</w:t>
            </w:r>
          </w:p>
        </w:tc>
        <w:tc>
          <w:tcPr>
            <w:tcW w:w="0" w:type="auto"/>
            <w:shd w:val="clear" w:color="auto" w:fill="auto"/>
          </w:tcPr>
          <w:p w14:paraId="7EA56BB1" w14:textId="77777777" w:rsidR="007F2B03" w:rsidRDefault="007F2B03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0.6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8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44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0.6090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0.6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9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91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2B216654" w14:textId="77777777" w:rsidR="007F2B03" w:rsidRDefault="007F2B03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1987</w:t>
            </w:r>
          </w:p>
        </w:tc>
        <w:tc>
          <w:tcPr>
            <w:tcW w:w="0" w:type="auto"/>
            <w:shd w:val="clear" w:color="auto" w:fill="auto"/>
          </w:tcPr>
          <w:p w14:paraId="3B5F7643" w14:textId="77777777" w:rsidR="007F2B03" w:rsidRDefault="007F2B03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0.6363</w:t>
            </w:r>
          </w:p>
        </w:tc>
        <w:tc>
          <w:tcPr>
            <w:tcW w:w="0" w:type="auto"/>
            <w:shd w:val="clear" w:color="auto" w:fill="auto"/>
          </w:tcPr>
          <w:p w14:paraId="7B484521" w14:textId="77777777" w:rsidR="007F2B03" w:rsidRDefault="007F2B03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 xml:space="preserve">0.6020 </w:t>
            </w:r>
          </w:p>
        </w:tc>
        <w:tc>
          <w:tcPr>
            <w:tcW w:w="0" w:type="auto"/>
            <w:shd w:val="clear" w:color="auto" w:fill="auto"/>
          </w:tcPr>
          <w:p w14:paraId="1E90F57B" w14:textId="77777777" w:rsidR="007F2B03" w:rsidRDefault="007F2B03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  <w14:ligatures w14:val="none"/>
              </w:rPr>
              <w:t>0.2383</w:t>
            </w:r>
          </w:p>
        </w:tc>
      </w:tr>
      <w:tr w:rsidR="007F2B03" w14:paraId="070048E7" w14:textId="77777777" w:rsidTr="007F2B03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6744895A" w14:textId="77777777" w:rsidR="007F2B03" w:rsidRDefault="007F2B0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platelet</w:t>
            </w:r>
          </w:p>
        </w:tc>
        <w:tc>
          <w:tcPr>
            <w:tcW w:w="0" w:type="auto"/>
            <w:shd w:val="clear" w:color="auto" w:fill="auto"/>
          </w:tcPr>
          <w:p w14:paraId="4B563E73" w14:textId="74874270" w:rsidR="007F2B03" w:rsidRDefault="007F2B03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0.6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  <w:r w:rsidR="00CA3E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0.5750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0.6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8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86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46A6AC2D" w14:textId="77777777" w:rsidR="007F2B03" w:rsidRDefault="007F2B03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196.2000</w:t>
            </w:r>
          </w:p>
        </w:tc>
        <w:tc>
          <w:tcPr>
            <w:tcW w:w="0" w:type="auto"/>
            <w:shd w:val="clear" w:color="auto" w:fill="auto"/>
          </w:tcPr>
          <w:p w14:paraId="0328117E" w14:textId="77777777" w:rsidR="007F2B03" w:rsidRDefault="007F2B03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0.6363</w:t>
            </w:r>
          </w:p>
        </w:tc>
        <w:tc>
          <w:tcPr>
            <w:tcW w:w="0" w:type="auto"/>
            <w:shd w:val="clear" w:color="auto" w:fill="auto"/>
          </w:tcPr>
          <w:p w14:paraId="651CF27F" w14:textId="77777777" w:rsidR="007F2B03" w:rsidRDefault="007F2B03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 xml:space="preserve">0.5619 </w:t>
            </w:r>
          </w:p>
        </w:tc>
        <w:tc>
          <w:tcPr>
            <w:tcW w:w="0" w:type="auto"/>
            <w:shd w:val="clear" w:color="auto" w:fill="auto"/>
          </w:tcPr>
          <w:p w14:paraId="228FF03E" w14:textId="77777777" w:rsidR="007F2B03" w:rsidRDefault="007F2B03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  <w14:ligatures w14:val="none"/>
              </w:rPr>
              <w:t>0.1982</w:t>
            </w:r>
          </w:p>
        </w:tc>
      </w:tr>
      <w:tr w:rsidR="007F2B03" w14:paraId="076B9F26" w14:textId="77777777" w:rsidTr="007F2B03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30F9793F" w14:textId="77777777" w:rsidR="007F2B03" w:rsidRDefault="007F2B0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RDW</w:t>
            </w:r>
          </w:p>
        </w:tc>
        <w:tc>
          <w:tcPr>
            <w:tcW w:w="0" w:type="auto"/>
            <w:shd w:val="clear" w:color="auto" w:fill="auto"/>
          </w:tcPr>
          <w:p w14:paraId="6DAD299F" w14:textId="77777777" w:rsidR="007F2B03" w:rsidRDefault="007F2B03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0.6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32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0.5958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0.6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8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88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27229A65" w14:textId="77777777" w:rsidR="007F2B03" w:rsidRDefault="007F2B03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44.4500</w:t>
            </w:r>
          </w:p>
        </w:tc>
        <w:tc>
          <w:tcPr>
            <w:tcW w:w="0" w:type="auto"/>
            <w:shd w:val="clear" w:color="auto" w:fill="auto"/>
          </w:tcPr>
          <w:p w14:paraId="7589E23D" w14:textId="77777777" w:rsidR="007F2B03" w:rsidRDefault="007F2B03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0.7672</w:t>
            </w:r>
          </w:p>
        </w:tc>
        <w:tc>
          <w:tcPr>
            <w:tcW w:w="0" w:type="auto"/>
            <w:shd w:val="clear" w:color="auto" w:fill="auto"/>
          </w:tcPr>
          <w:p w14:paraId="6E9767BC" w14:textId="77777777" w:rsidR="007F2B03" w:rsidRDefault="007F2B03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 xml:space="preserve">0.4649 </w:t>
            </w:r>
          </w:p>
        </w:tc>
        <w:tc>
          <w:tcPr>
            <w:tcW w:w="0" w:type="auto"/>
            <w:shd w:val="clear" w:color="auto" w:fill="auto"/>
          </w:tcPr>
          <w:p w14:paraId="417382BF" w14:textId="77777777" w:rsidR="007F2B03" w:rsidRDefault="007F2B03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  <w14:ligatures w14:val="none"/>
              </w:rPr>
              <w:t>0.2321</w:t>
            </w:r>
          </w:p>
        </w:tc>
      </w:tr>
    </w:tbl>
    <w:p w14:paraId="46C52C67" w14:textId="77777777" w:rsidR="004B3186" w:rsidRDefault="00000000">
      <w:pPr>
        <w:rPr>
          <w:rFonts w:hint="eastAsia"/>
        </w:rPr>
      </w:pPr>
      <w:r>
        <w:rPr>
          <w:rFonts w:ascii="Times New Roman" w:hAnsi="Times New Roman" w:cs="Times New Roman"/>
          <w:sz w:val="15"/>
          <w:szCs w:val="15"/>
        </w:rPr>
        <w:t xml:space="preserve">AUC: area under the curve; RPR, Red blood cell distribution width to platelet ratio, RDW, red blood cell distribution width; </w:t>
      </w:r>
      <w:r>
        <w:rPr>
          <w:rFonts w:ascii="Times New Roman" w:hAnsi="Times New Roman" w:cs="Times New Roman" w:hint="eastAsia"/>
          <w:sz w:val="15"/>
          <w:szCs w:val="15"/>
        </w:rPr>
        <w:t xml:space="preserve">CI, </w:t>
      </w:r>
      <w:r>
        <w:rPr>
          <w:rFonts w:ascii="Times New Roman" w:hAnsi="Times New Roman" w:cs="Times New Roman"/>
          <w:sz w:val="15"/>
          <w:szCs w:val="15"/>
        </w:rPr>
        <w:t>Confidence interval</w:t>
      </w:r>
      <w:r>
        <w:rPr>
          <w:rFonts w:hint="eastAsia"/>
        </w:rPr>
        <w:t>.</w:t>
      </w:r>
    </w:p>
    <w:p w14:paraId="15453CB8" w14:textId="77777777" w:rsidR="004B3186" w:rsidRDefault="004B3186">
      <w:pPr>
        <w:rPr>
          <w:rFonts w:hint="eastAsia"/>
        </w:rPr>
      </w:pPr>
    </w:p>
    <w:p w14:paraId="1C371565" w14:textId="77777777" w:rsidR="004B3186" w:rsidRDefault="004B3186">
      <w:pPr>
        <w:rPr>
          <w:rFonts w:hint="eastAsia"/>
        </w:rPr>
      </w:pPr>
    </w:p>
    <w:p w14:paraId="083C802A" w14:textId="77777777" w:rsidR="004B3186" w:rsidRDefault="004B3186">
      <w:pPr>
        <w:rPr>
          <w:rFonts w:hint="eastAsia"/>
        </w:rPr>
      </w:pPr>
    </w:p>
    <w:p w14:paraId="140D6EC7" w14:textId="77777777" w:rsidR="004B3186" w:rsidRDefault="004B3186">
      <w:pPr>
        <w:rPr>
          <w:rFonts w:hint="eastAsia"/>
        </w:rPr>
      </w:pPr>
    </w:p>
    <w:p w14:paraId="4E33DD30" w14:textId="77777777" w:rsidR="006942E2" w:rsidRDefault="006942E2">
      <w:pPr>
        <w:rPr>
          <w:rFonts w:hint="eastAsia"/>
        </w:rPr>
      </w:pPr>
    </w:p>
    <w:p w14:paraId="7FD46E99" w14:textId="77777777" w:rsidR="006942E2" w:rsidRDefault="006942E2">
      <w:pPr>
        <w:rPr>
          <w:rFonts w:hint="eastAsia"/>
        </w:rPr>
      </w:pPr>
    </w:p>
    <w:p w14:paraId="1132AA19" w14:textId="77777777" w:rsidR="006942E2" w:rsidRDefault="006942E2">
      <w:pPr>
        <w:rPr>
          <w:rFonts w:hint="eastAsia"/>
        </w:rPr>
      </w:pPr>
    </w:p>
    <w:p w14:paraId="1FE97CC5" w14:textId="77777777" w:rsidR="006942E2" w:rsidRDefault="006942E2">
      <w:pPr>
        <w:rPr>
          <w:rFonts w:hint="eastAsia"/>
        </w:rPr>
      </w:pPr>
    </w:p>
    <w:p w14:paraId="326B9524" w14:textId="77777777" w:rsidR="006942E2" w:rsidRDefault="006942E2">
      <w:pPr>
        <w:rPr>
          <w:rFonts w:hint="eastAsia"/>
        </w:rPr>
      </w:pPr>
    </w:p>
    <w:p w14:paraId="53277B6F" w14:textId="77777777" w:rsidR="006942E2" w:rsidRDefault="006942E2">
      <w:pPr>
        <w:rPr>
          <w:rFonts w:hint="eastAsia"/>
        </w:rPr>
      </w:pPr>
    </w:p>
    <w:p w14:paraId="08AF6B11" w14:textId="77777777" w:rsidR="006942E2" w:rsidRDefault="006942E2">
      <w:pPr>
        <w:rPr>
          <w:rFonts w:hint="eastAsia"/>
        </w:rPr>
      </w:pPr>
    </w:p>
    <w:p w14:paraId="59373BB2" w14:textId="77777777" w:rsidR="006942E2" w:rsidRDefault="006942E2">
      <w:pPr>
        <w:rPr>
          <w:rFonts w:hint="eastAsia"/>
        </w:rPr>
      </w:pPr>
    </w:p>
    <w:p w14:paraId="30712ED6" w14:textId="77777777" w:rsidR="006942E2" w:rsidRDefault="006942E2">
      <w:pPr>
        <w:rPr>
          <w:rFonts w:hint="eastAsia"/>
        </w:rPr>
      </w:pPr>
    </w:p>
    <w:p w14:paraId="0C1EA5DA" w14:textId="77777777" w:rsidR="006942E2" w:rsidRDefault="006942E2">
      <w:pPr>
        <w:rPr>
          <w:rFonts w:hint="eastAsia"/>
        </w:rPr>
      </w:pPr>
    </w:p>
    <w:p w14:paraId="7608F00F" w14:textId="77777777" w:rsidR="006942E2" w:rsidRDefault="006942E2">
      <w:pPr>
        <w:rPr>
          <w:rFonts w:hint="eastAsia"/>
        </w:rPr>
      </w:pPr>
    </w:p>
    <w:p w14:paraId="089EA28F" w14:textId="77777777" w:rsidR="006942E2" w:rsidRDefault="006942E2">
      <w:pPr>
        <w:rPr>
          <w:rFonts w:hint="eastAsia"/>
        </w:rPr>
      </w:pPr>
    </w:p>
    <w:p w14:paraId="47CCB38E" w14:textId="77777777" w:rsidR="006942E2" w:rsidRDefault="006942E2">
      <w:pPr>
        <w:rPr>
          <w:rFonts w:hint="eastAsia"/>
        </w:rPr>
      </w:pPr>
    </w:p>
    <w:p w14:paraId="12BEE0FD" w14:textId="77777777" w:rsidR="006942E2" w:rsidRDefault="006942E2">
      <w:pPr>
        <w:rPr>
          <w:rFonts w:hint="eastAsia"/>
        </w:rPr>
      </w:pPr>
    </w:p>
    <w:p w14:paraId="471841F3" w14:textId="77777777" w:rsidR="006942E2" w:rsidRDefault="006942E2">
      <w:pPr>
        <w:rPr>
          <w:rFonts w:hint="eastAsia"/>
        </w:rPr>
      </w:pPr>
    </w:p>
    <w:p w14:paraId="064A9FBC" w14:textId="77777777" w:rsidR="006942E2" w:rsidRDefault="006942E2">
      <w:pPr>
        <w:rPr>
          <w:rFonts w:hint="eastAsia"/>
        </w:rPr>
      </w:pPr>
    </w:p>
    <w:p w14:paraId="35EE96E2" w14:textId="77777777" w:rsidR="006942E2" w:rsidRDefault="006942E2">
      <w:pPr>
        <w:rPr>
          <w:rFonts w:hint="eastAsia"/>
        </w:rPr>
      </w:pPr>
    </w:p>
    <w:p w14:paraId="625F7F83" w14:textId="6D5740F3" w:rsidR="004B3186" w:rsidRPr="00171559" w:rsidRDefault="00000000">
      <w:pPr>
        <w:pStyle w:val="af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2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171559">
        <w:rPr>
          <w:rFonts w:ascii="Times New Roman" w:hAnsi="Times New Roman" w:cs="Times New Roman"/>
          <w:sz w:val="18"/>
          <w:szCs w:val="18"/>
        </w:rPr>
        <w:t>Comparison of Baseline Characteristics of Participants with RPR&lt;0.33 and RPR≥0.33</w:t>
      </w:r>
      <w:r w:rsidR="00171559">
        <w:rPr>
          <w:rFonts w:ascii="Times New Roman" w:hAnsi="Times New Roman" w:cs="Times New Roman" w:hint="eastAsia"/>
          <w:sz w:val="18"/>
          <w:szCs w:val="18"/>
        </w:rPr>
        <w:t>.</w:t>
      </w:r>
    </w:p>
    <w:tbl>
      <w:tblPr>
        <w:tblStyle w:val="61"/>
        <w:tblW w:w="8057" w:type="dxa"/>
        <w:tblLook w:val="04A0" w:firstRow="1" w:lastRow="0" w:firstColumn="1" w:lastColumn="0" w:noHBand="0" w:noVBand="1"/>
      </w:tblPr>
      <w:tblGrid>
        <w:gridCol w:w="3156"/>
        <w:gridCol w:w="1965"/>
        <w:gridCol w:w="1965"/>
        <w:gridCol w:w="971"/>
      </w:tblGrid>
      <w:tr w:rsidR="004B3186" w14:paraId="578547B4" w14:textId="77777777" w:rsidTr="001715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04ABBFC7" w14:textId="77777777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 xml:space="preserve">PRP </w:t>
            </w:r>
          </w:p>
        </w:tc>
        <w:tc>
          <w:tcPr>
            <w:tcW w:w="1965" w:type="dxa"/>
            <w:shd w:val="clear" w:color="auto" w:fill="auto"/>
          </w:tcPr>
          <w:p w14:paraId="4BE8DA15" w14:textId="77777777" w:rsidR="004B3186" w:rsidRDefault="00000000">
            <w:pPr>
              <w:widowControl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&lt;0.33</w:t>
            </w:r>
          </w:p>
        </w:tc>
        <w:tc>
          <w:tcPr>
            <w:tcW w:w="0" w:type="auto"/>
            <w:shd w:val="clear" w:color="auto" w:fill="auto"/>
          </w:tcPr>
          <w:p w14:paraId="3F033896" w14:textId="77777777" w:rsidR="004B3186" w:rsidRDefault="00000000">
            <w:pPr>
              <w:widowControl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&gt;=0.33</w:t>
            </w:r>
          </w:p>
        </w:tc>
        <w:tc>
          <w:tcPr>
            <w:tcW w:w="0" w:type="auto"/>
            <w:shd w:val="clear" w:color="auto" w:fill="auto"/>
          </w:tcPr>
          <w:p w14:paraId="799EADFA" w14:textId="77777777" w:rsidR="004B3186" w:rsidRDefault="00000000">
            <w:pPr>
              <w:widowControl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P-value</w:t>
            </w:r>
          </w:p>
        </w:tc>
      </w:tr>
      <w:tr w:rsidR="004B3186" w14:paraId="504B4FD1" w14:textId="77777777" w:rsidTr="00171559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2F1CB635" w14:textId="77777777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N</w:t>
            </w:r>
          </w:p>
        </w:tc>
        <w:tc>
          <w:tcPr>
            <w:tcW w:w="1965" w:type="dxa"/>
            <w:shd w:val="clear" w:color="auto" w:fill="auto"/>
          </w:tcPr>
          <w:p w14:paraId="7B86E5B8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1556</w:t>
            </w:r>
          </w:p>
        </w:tc>
        <w:tc>
          <w:tcPr>
            <w:tcW w:w="0" w:type="auto"/>
            <w:shd w:val="clear" w:color="auto" w:fill="auto"/>
          </w:tcPr>
          <w:p w14:paraId="0127B537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126</w:t>
            </w:r>
          </w:p>
        </w:tc>
        <w:tc>
          <w:tcPr>
            <w:tcW w:w="0" w:type="auto"/>
            <w:shd w:val="clear" w:color="auto" w:fill="auto"/>
          </w:tcPr>
          <w:p w14:paraId="6B5FABB6" w14:textId="77777777" w:rsidR="004B3186" w:rsidRDefault="004B3186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:rsidR="004B3186" w14:paraId="13698699" w14:textId="77777777" w:rsidTr="00171559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7441DD1D" w14:textId="78F732B1" w:rsidR="004B3186" w:rsidRDefault="003F561A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Age (years, mean ±SD)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)</w:t>
            </w:r>
          </w:p>
        </w:tc>
        <w:tc>
          <w:tcPr>
            <w:tcW w:w="1965" w:type="dxa"/>
            <w:shd w:val="clear" w:color="auto" w:fill="auto"/>
          </w:tcPr>
          <w:p w14:paraId="1DCC99B9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67.16 ± 11.22</w:t>
            </w:r>
          </w:p>
        </w:tc>
        <w:tc>
          <w:tcPr>
            <w:tcW w:w="0" w:type="auto"/>
            <w:shd w:val="clear" w:color="auto" w:fill="auto"/>
          </w:tcPr>
          <w:p w14:paraId="4D320F2B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73.86 ± 11.19</w:t>
            </w:r>
          </w:p>
        </w:tc>
        <w:tc>
          <w:tcPr>
            <w:tcW w:w="0" w:type="auto"/>
            <w:shd w:val="clear" w:color="auto" w:fill="auto"/>
          </w:tcPr>
          <w:p w14:paraId="147CD0F8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&lt;0.001</w:t>
            </w:r>
          </w:p>
        </w:tc>
      </w:tr>
      <w:tr w:rsidR="004B3186" w14:paraId="4314E7EC" w14:textId="77777777" w:rsidTr="00171559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525D6084" w14:textId="77777777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Neu (10</w:t>
            </w: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:vertAlign w:val="superscript"/>
                <w14:ligatures w14:val="none"/>
              </w:rPr>
              <w:t>9</w:t>
            </w: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/L, mean ±SD)</w:t>
            </w:r>
          </w:p>
        </w:tc>
        <w:tc>
          <w:tcPr>
            <w:tcW w:w="1965" w:type="dxa"/>
            <w:shd w:val="clear" w:color="auto" w:fill="auto"/>
          </w:tcPr>
          <w:p w14:paraId="634C85FC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5.52 ± 2.71</w:t>
            </w:r>
          </w:p>
        </w:tc>
        <w:tc>
          <w:tcPr>
            <w:tcW w:w="0" w:type="auto"/>
            <w:shd w:val="clear" w:color="auto" w:fill="auto"/>
          </w:tcPr>
          <w:p w14:paraId="09BD132E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6.28 ± 4.07</w:t>
            </w:r>
          </w:p>
        </w:tc>
        <w:tc>
          <w:tcPr>
            <w:tcW w:w="0" w:type="auto"/>
            <w:shd w:val="clear" w:color="auto" w:fill="auto"/>
          </w:tcPr>
          <w:p w14:paraId="35957E23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0.004</w:t>
            </w:r>
          </w:p>
        </w:tc>
      </w:tr>
      <w:tr w:rsidR="004B3186" w14:paraId="7790F1C5" w14:textId="77777777" w:rsidTr="00171559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14120F18" w14:textId="77777777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Lyc (10</w:t>
            </w: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:vertAlign w:val="superscript"/>
                <w14:ligatures w14:val="none"/>
              </w:rPr>
              <w:t>9</w:t>
            </w: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/L, mean ±SD)</w:t>
            </w:r>
          </w:p>
        </w:tc>
        <w:tc>
          <w:tcPr>
            <w:tcW w:w="1965" w:type="dxa"/>
            <w:shd w:val="clear" w:color="auto" w:fill="auto"/>
          </w:tcPr>
          <w:p w14:paraId="13D9D4B4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1.68 ± 0.65</w:t>
            </w:r>
          </w:p>
        </w:tc>
        <w:tc>
          <w:tcPr>
            <w:tcW w:w="0" w:type="auto"/>
            <w:shd w:val="clear" w:color="auto" w:fill="auto"/>
          </w:tcPr>
          <w:p w14:paraId="26C1ADB9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1.21 ± 0.65</w:t>
            </w:r>
          </w:p>
        </w:tc>
        <w:tc>
          <w:tcPr>
            <w:tcW w:w="0" w:type="auto"/>
            <w:shd w:val="clear" w:color="auto" w:fill="auto"/>
          </w:tcPr>
          <w:p w14:paraId="6F324BC0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&lt;0.001</w:t>
            </w:r>
          </w:p>
        </w:tc>
      </w:tr>
      <w:tr w:rsidR="004B3186" w14:paraId="03C8BA2A" w14:textId="77777777" w:rsidTr="00171559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0E97F780" w14:textId="77777777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color w:val="auto"/>
                <w:kern w:val="0"/>
                <w:sz w:val="15"/>
                <w:szCs w:val="15"/>
                <w14:ligatures w14:val="none"/>
              </w:rPr>
              <w:t>BMI (kg/m2, mean ±SD)</w:t>
            </w:r>
          </w:p>
        </w:tc>
        <w:tc>
          <w:tcPr>
            <w:tcW w:w="1965" w:type="dxa"/>
            <w:shd w:val="clear" w:color="auto" w:fill="auto"/>
          </w:tcPr>
          <w:p w14:paraId="76FE9062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23.06 ± 3.24</w:t>
            </w:r>
          </w:p>
        </w:tc>
        <w:tc>
          <w:tcPr>
            <w:tcW w:w="0" w:type="auto"/>
            <w:shd w:val="clear" w:color="auto" w:fill="auto"/>
          </w:tcPr>
          <w:p w14:paraId="1EF60A39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24.39 ± 3.52</w:t>
            </w:r>
          </w:p>
        </w:tc>
        <w:tc>
          <w:tcPr>
            <w:tcW w:w="0" w:type="auto"/>
            <w:shd w:val="clear" w:color="auto" w:fill="auto"/>
          </w:tcPr>
          <w:p w14:paraId="5FF2E1AE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0.047</w:t>
            </w:r>
          </w:p>
        </w:tc>
      </w:tr>
      <w:tr w:rsidR="004B3186" w14:paraId="6ABB1FEC" w14:textId="77777777" w:rsidTr="00171559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469A8A97" w14:textId="77777777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NIHSS score (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median, quartile)</w:t>
            </w:r>
          </w:p>
        </w:tc>
        <w:tc>
          <w:tcPr>
            <w:tcW w:w="1965" w:type="dxa"/>
            <w:shd w:val="clear" w:color="auto" w:fill="auto"/>
          </w:tcPr>
          <w:p w14:paraId="31C39893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4.10 (2.00-8.00)</w:t>
            </w:r>
          </w:p>
        </w:tc>
        <w:tc>
          <w:tcPr>
            <w:tcW w:w="0" w:type="auto"/>
            <w:shd w:val="clear" w:color="auto" w:fill="auto"/>
          </w:tcPr>
          <w:p w14:paraId="37C11173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4.34 (1.89-8.32)</w:t>
            </w:r>
          </w:p>
        </w:tc>
        <w:tc>
          <w:tcPr>
            <w:tcW w:w="0" w:type="auto"/>
            <w:shd w:val="clear" w:color="auto" w:fill="auto"/>
          </w:tcPr>
          <w:p w14:paraId="04C73EA6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0.871</w:t>
            </w:r>
          </w:p>
        </w:tc>
      </w:tr>
      <w:tr w:rsidR="004B3186" w14:paraId="1233217E" w14:textId="77777777" w:rsidTr="00171559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27C494BA" w14:textId="1B9A167B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FIB (g/</w:t>
            </w:r>
            <w:r w:rsidR="003F561A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L,</w:t>
            </w: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 xml:space="preserve"> mean ±SD)</w:t>
            </w:r>
          </w:p>
        </w:tc>
        <w:tc>
          <w:tcPr>
            <w:tcW w:w="1965" w:type="dxa"/>
            <w:shd w:val="clear" w:color="auto" w:fill="auto"/>
          </w:tcPr>
          <w:p w14:paraId="3B8A5DF1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3.24 ± 1.36</w:t>
            </w:r>
          </w:p>
        </w:tc>
        <w:tc>
          <w:tcPr>
            <w:tcW w:w="0" w:type="auto"/>
            <w:shd w:val="clear" w:color="auto" w:fill="auto"/>
          </w:tcPr>
          <w:p w14:paraId="4642AD22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3.25 ± 1.54</w:t>
            </w:r>
          </w:p>
        </w:tc>
        <w:tc>
          <w:tcPr>
            <w:tcW w:w="0" w:type="auto"/>
            <w:shd w:val="clear" w:color="auto" w:fill="auto"/>
          </w:tcPr>
          <w:p w14:paraId="06F8CF3E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0.926</w:t>
            </w:r>
          </w:p>
        </w:tc>
      </w:tr>
      <w:tr w:rsidR="004B3186" w14:paraId="120C3860" w14:textId="77777777" w:rsidTr="00171559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4E989971" w14:textId="77777777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HCY (</w:t>
            </w:r>
            <w:proofErr w:type="spellStart"/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umol</w:t>
            </w:r>
            <w:proofErr w:type="spellEnd"/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/L, mean ±SD)</w:t>
            </w:r>
          </w:p>
        </w:tc>
        <w:tc>
          <w:tcPr>
            <w:tcW w:w="1965" w:type="dxa"/>
            <w:shd w:val="clear" w:color="auto" w:fill="auto"/>
          </w:tcPr>
          <w:p w14:paraId="4F436682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13.43 (10.09-18.85)</w:t>
            </w:r>
          </w:p>
        </w:tc>
        <w:tc>
          <w:tcPr>
            <w:tcW w:w="0" w:type="auto"/>
            <w:shd w:val="clear" w:color="auto" w:fill="auto"/>
          </w:tcPr>
          <w:p w14:paraId="67C056A0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16.28 (11.70-28.39)</w:t>
            </w:r>
          </w:p>
        </w:tc>
        <w:tc>
          <w:tcPr>
            <w:tcW w:w="0" w:type="auto"/>
            <w:shd w:val="clear" w:color="auto" w:fill="auto"/>
          </w:tcPr>
          <w:p w14:paraId="58C82A51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0.008</w:t>
            </w:r>
          </w:p>
        </w:tc>
      </w:tr>
      <w:tr w:rsidR="004B3186" w14:paraId="3EE9B554" w14:textId="77777777" w:rsidTr="00171559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79DB7145" w14:textId="0611DD7C" w:rsidR="004B3186" w:rsidRDefault="003F561A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ALB (g/L, mean ±SD)</w:t>
            </w:r>
          </w:p>
        </w:tc>
        <w:tc>
          <w:tcPr>
            <w:tcW w:w="1965" w:type="dxa"/>
            <w:shd w:val="clear" w:color="auto" w:fill="auto"/>
          </w:tcPr>
          <w:p w14:paraId="72955F52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37.64 ± 4.61</w:t>
            </w:r>
          </w:p>
        </w:tc>
        <w:tc>
          <w:tcPr>
            <w:tcW w:w="0" w:type="auto"/>
            <w:shd w:val="clear" w:color="auto" w:fill="auto"/>
          </w:tcPr>
          <w:p w14:paraId="6776C559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34.57 ± 5.20</w:t>
            </w:r>
          </w:p>
        </w:tc>
        <w:tc>
          <w:tcPr>
            <w:tcW w:w="0" w:type="auto"/>
            <w:shd w:val="clear" w:color="auto" w:fill="auto"/>
          </w:tcPr>
          <w:p w14:paraId="527DCB36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&lt;0.001</w:t>
            </w:r>
          </w:p>
        </w:tc>
      </w:tr>
      <w:tr w:rsidR="004B3186" w14:paraId="3FC73A3D" w14:textId="77777777" w:rsidTr="00171559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26DE21C5" w14:textId="04F355B2" w:rsidR="004B3186" w:rsidRDefault="003F561A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FPG (mmol/L, mean ±SD)</w:t>
            </w:r>
          </w:p>
        </w:tc>
        <w:tc>
          <w:tcPr>
            <w:tcW w:w="1965" w:type="dxa"/>
            <w:shd w:val="clear" w:color="auto" w:fill="auto"/>
          </w:tcPr>
          <w:p w14:paraId="32C25CA2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6.84 ± 3.19</w:t>
            </w:r>
          </w:p>
        </w:tc>
        <w:tc>
          <w:tcPr>
            <w:tcW w:w="0" w:type="auto"/>
            <w:shd w:val="clear" w:color="auto" w:fill="auto"/>
          </w:tcPr>
          <w:p w14:paraId="65687310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6.90 ± 3.39</w:t>
            </w:r>
          </w:p>
        </w:tc>
        <w:tc>
          <w:tcPr>
            <w:tcW w:w="0" w:type="auto"/>
            <w:shd w:val="clear" w:color="auto" w:fill="auto"/>
          </w:tcPr>
          <w:p w14:paraId="73132033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0.825</w:t>
            </w:r>
          </w:p>
        </w:tc>
      </w:tr>
      <w:tr w:rsidR="004B3186" w14:paraId="601E2A97" w14:textId="77777777" w:rsidTr="00171559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59121DC9" w14:textId="10AE1B29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TC (mmol/</w:t>
            </w:r>
            <w:r w:rsidR="003F561A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L,</w:t>
            </w: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 xml:space="preserve"> mean ±SD)</w:t>
            </w:r>
          </w:p>
        </w:tc>
        <w:tc>
          <w:tcPr>
            <w:tcW w:w="1965" w:type="dxa"/>
            <w:shd w:val="clear" w:color="auto" w:fill="auto"/>
          </w:tcPr>
          <w:p w14:paraId="270D89E1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4.64 ± 2.68</w:t>
            </w:r>
          </w:p>
        </w:tc>
        <w:tc>
          <w:tcPr>
            <w:tcW w:w="0" w:type="auto"/>
            <w:shd w:val="clear" w:color="auto" w:fill="auto"/>
          </w:tcPr>
          <w:p w14:paraId="4D6F38C1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4.24 ± 1.17</w:t>
            </w:r>
          </w:p>
        </w:tc>
        <w:tc>
          <w:tcPr>
            <w:tcW w:w="0" w:type="auto"/>
            <w:shd w:val="clear" w:color="auto" w:fill="auto"/>
          </w:tcPr>
          <w:p w14:paraId="3EE130E9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0.097</w:t>
            </w:r>
          </w:p>
        </w:tc>
      </w:tr>
      <w:tr w:rsidR="004B3186" w14:paraId="5D930352" w14:textId="77777777" w:rsidTr="00171559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0054DBCB" w14:textId="77777777" w:rsidR="004B3186" w:rsidRPr="003F561A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auto"/>
                <w:kern w:val="0"/>
                <w:sz w:val="15"/>
                <w:szCs w:val="15"/>
                <w14:ligatures w14:val="none"/>
              </w:rPr>
            </w:pPr>
            <w:r w:rsidRPr="003F561A">
              <w:rPr>
                <w:rFonts w:ascii="Times New Roman" w:eastAsia="宋体" w:hAnsi="Times New Roman" w:cs="Times New Roman"/>
                <w:b w:val="0"/>
                <w:bCs w:val="0"/>
                <w:color w:val="auto"/>
                <w:kern w:val="0"/>
                <w:sz w:val="15"/>
                <w:szCs w:val="15"/>
                <w14:ligatures w14:val="none"/>
              </w:rPr>
              <w:t>TG (mmol/L, mean ±SD)</w:t>
            </w:r>
          </w:p>
        </w:tc>
        <w:tc>
          <w:tcPr>
            <w:tcW w:w="1965" w:type="dxa"/>
            <w:shd w:val="clear" w:color="auto" w:fill="auto"/>
          </w:tcPr>
          <w:p w14:paraId="5280B4AA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1.41 (1.02-1.96)</w:t>
            </w:r>
          </w:p>
        </w:tc>
        <w:tc>
          <w:tcPr>
            <w:tcW w:w="0" w:type="auto"/>
            <w:shd w:val="clear" w:color="auto" w:fill="auto"/>
          </w:tcPr>
          <w:p w14:paraId="2E9FC742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1.05 (0.76-1.42)</w:t>
            </w:r>
          </w:p>
        </w:tc>
        <w:tc>
          <w:tcPr>
            <w:tcW w:w="0" w:type="auto"/>
            <w:shd w:val="clear" w:color="auto" w:fill="auto"/>
          </w:tcPr>
          <w:p w14:paraId="42AC0D9C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&lt;0.001</w:t>
            </w:r>
          </w:p>
        </w:tc>
      </w:tr>
      <w:tr w:rsidR="004B3186" w14:paraId="5B919E69" w14:textId="77777777" w:rsidTr="00171559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6BF33EF9" w14:textId="5090FF88" w:rsidR="004B3186" w:rsidRPr="003F561A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auto"/>
                <w:kern w:val="0"/>
                <w:sz w:val="15"/>
                <w:szCs w:val="15"/>
                <w14:ligatures w14:val="none"/>
              </w:rPr>
            </w:pPr>
            <w:r w:rsidRPr="003F561A">
              <w:rPr>
                <w:rFonts w:ascii="Times New Roman" w:eastAsia="宋体" w:hAnsi="Times New Roman" w:cs="Times New Roman"/>
                <w:b w:val="0"/>
                <w:bCs w:val="0"/>
                <w:color w:val="auto"/>
                <w:kern w:val="0"/>
                <w:sz w:val="15"/>
                <w:szCs w:val="15"/>
                <w14:ligatures w14:val="none"/>
              </w:rPr>
              <w:t>HDL-</w:t>
            </w:r>
            <w:r w:rsidR="003F561A" w:rsidRPr="003F561A">
              <w:rPr>
                <w:rFonts w:ascii="Times New Roman" w:eastAsia="宋体" w:hAnsi="Times New Roman" w:cs="Times New Roman"/>
                <w:b w:val="0"/>
                <w:bCs w:val="0"/>
                <w:color w:val="auto"/>
                <w:kern w:val="0"/>
                <w:sz w:val="15"/>
                <w:szCs w:val="15"/>
                <w14:ligatures w14:val="none"/>
              </w:rPr>
              <w:t>c (</w:t>
            </w:r>
            <w:r w:rsidRPr="003F561A">
              <w:rPr>
                <w:rFonts w:ascii="Times New Roman" w:eastAsia="宋体" w:hAnsi="Times New Roman" w:cs="Times New Roman"/>
                <w:b w:val="0"/>
                <w:bCs w:val="0"/>
                <w:color w:val="auto"/>
                <w:kern w:val="0"/>
                <w:sz w:val="15"/>
                <w:szCs w:val="15"/>
                <w14:ligatures w14:val="none"/>
              </w:rPr>
              <w:t xml:space="preserve">mmol/L, </w:t>
            </w:r>
            <w:r w:rsidRPr="003F561A">
              <w:rPr>
                <w:rFonts w:ascii="Times New Roman" w:hAnsi="Times New Roman" w:cs="Times New Roman"/>
                <w:b w:val="0"/>
                <w:bCs w:val="0"/>
                <w:color w:val="auto"/>
                <w:sz w:val="15"/>
                <w:szCs w:val="15"/>
              </w:rPr>
              <w:t>median, quartile</w:t>
            </w:r>
            <w:r w:rsidRPr="003F561A">
              <w:rPr>
                <w:rFonts w:ascii="Times New Roman" w:eastAsia="宋体" w:hAnsi="Times New Roman" w:cs="Times New Roman"/>
                <w:b w:val="0"/>
                <w:bCs w:val="0"/>
                <w:color w:val="auto"/>
                <w:kern w:val="0"/>
                <w:sz w:val="15"/>
                <w:szCs w:val="15"/>
                <w14:ligatures w14:val="none"/>
              </w:rPr>
              <w:t>)</w:t>
            </w:r>
          </w:p>
        </w:tc>
        <w:tc>
          <w:tcPr>
            <w:tcW w:w="1965" w:type="dxa"/>
            <w:shd w:val="clear" w:color="auto" w:fill="auto"/>
          </w:tcPr>
          <w:p w14:paraId="6DC3BCA8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1.16 (0.97-1.37)</w:t>
            </w:r>
          </w:p>
        </w:tc>
        <w:tc>
          <w:tcPr>
            <w:tcW w:w="0" w:type="auto"/>
            <w:shd w:val="clear" w:color="auto" w:fill="auto"/>
          </w:tcPr>
          <w:p w14:paraId="09296FF2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1.20 (1.00-1.43)</w:t>
            </w:r>
          </w:p>
        </w:tc>
        <w:tc>
          <w:tcPr>
            <w:tcW w:w="0" w:type="auto"/>
            <w:shd w:val="clear" w:color="auto" w:fill="auto"/>
          </w:tcPr>
          <w:p w14:paraId="15B85495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0.781</w:t>
            </w:r>
          </w:p>
        </w:tc>
      </w:tr>
      <w:tr w:rsidR="004B3186" w14:paraId="404080E3" w14:textId="77777777" w:rsidTr="00171559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7C770A84" w14:textId="1B866EB9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LDL-</w:t>
            </w:r>
            <w:r w:rsidR="003F561A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c (</w:t>
            </w: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mmol/L, mean ±SD)</w:t>
            </w:r>
          </w:p>
        </w:tc>
        <w:tc>
          <w:tcPr>
            <w:tcW w:w="1965" w:type="dxa"/>
            <w:shd w:val="clear" w:color="auto" w:fill="auto"/>
          </w:tcPr>
          <w:p w14:paraId="7DDB6B20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3.01 ± 0.98</w:t>
            </w:r>
          </w:p>
        </w:tc>
        <w:tc>
          <w:tcPr>
            <w:tcW w:w="0" w:type="auto"/>
            <w:shd w:val="clear" w:color="auto" w:fill="auto"/>
          </w:tcPr>
          <w:p w14:paraId="65A9B085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2.66 ± 0.85</w:t>
            </w:r>
          </w:p>
        </w:tc>
        <w:tc>
          <w:tcPr>
            <w:tcW w:w="0" w:type="auto"/>
            <w:shd w:val="clear" w:color="auto" w:fill="auto"/>
          </w:tcPr>
          <w:p w14:paraId="39E5CEEF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&lt;0.001</w:t>
            </w:r>
          </w:p>
        </w:tc>
      </w:tr>
      <w:tr w:rsidR="004B3186" w14:paraId="2E4ECA1A" w14:textId="77777777" w:rsidTr="00171559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059D6B0C" w14:textId="39CB1D00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D-</w:t>
            </w:r>
            <w:r w:rsidR="003F561A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dimer (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mg/dL</w:t>
            </w: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, mean ±SD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)</w:t>
            </w:r>
          </w:p>
        </w:tc>
        <w:tc>
          <w:tcPr>
            <w:tcW w:w="1965" w:type="dxa"/>
            <w:shd w:val="clear" w:color="auto" w:fill="auto"/>
          </w:tcPr>
          <w:p w14:paraId="03205207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3.76 ± 12.79</w:t>
            </w:r>
          </w:p>
        </w:tc>
        <w:tc>
          <w:tcPr>
            <w:tcW w:w="0" w:type="auto"/>
            <w:shd w:val="clear" w:color="auto" w:fill="auto"/>
          </w:tcPr>
          <w:p w14:paraId="09F77F88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10.74 ± 19.51</w:t>
            </w:r>
          </w:p>
        </w:tc>
        <w:tc>
          <w:tcPr>
            <w:tcW w:w="0" w:type="auto"/>
            <w:shd w:val="clear" w:color="auto" w:fill="auto"/>
          </w:tcPr>
          <w:p w14:paraId="76E44598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&lt;0.001</w:t>
            </w:r>
          </w:p>
        </w:tc>
      </w:tr>
      <w:tr w:rsidR="004B3186" w14:paraId="661E4B78" w14:textId="77777777" w:rsidTr="00171559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1FAC15BF" w14:textId="77777777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Sex</w:t>
            </w:r>
          </w:p>
        </w:tc>
        <w:tc>
          <w:tcPr>
            <w:tcW w:w="1965" w:type="dxa"/>
            <w:shd w:val="clear" w:color="auto" w:fill="auto"/>
          </w:tcPr>
          <w:p w14:paraId="27CB131C" w14:textId="77777777" w:rsidR="004B3186" w:rsidRDefault="004B3186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</w:tcPr>
          <w:p w14:paraId="34A8E107" w14:textId="77777777" w:rsidR="004B3186" w:rsidRDefault="004B3186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</w:tcPr>
          <w:p w14:paraId="4DCDAACD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0.236</w:t>
            </w:r>
          </w:p>
        </w:tc>
      </w:tr>
      <w:tr w:rsidR="004B3186" w14:paraId="6C97EC1B" w14:textId="77777777" w:rsidTr="00171559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334221FF" w14:textId="77777777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 xml:space="preserve">  </w:t>
            </w: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Male</w:t>
            </w:r>
          </w:p>
        </w:tc>
        <w:tc>
          <w:tcPr>
            <w:tcW w:w="1965" w:type="dxa"/>
            <w:shd w:val="clear" w:color="auto" w:fill="auto"/>
          </w:tcPr>
          <w:p w14:paraId="0B1F0097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967 (62.15%)</w:t>
            </w:r>
          </w:p>
        </w:tc>
        <w:tc>
          <w:tcPr>
            <w:tcW w:w="0" w:type="auto"/>
            <w:shd w:val="clear" w:color="auto" w:fill="auto"/>
          </w:tcPr>
          <w:p w14:paraId="3F66693D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85 (67.46%)</w:t>
            </w:r>
          </w:p>
        </w:tc>
        <w:tc>
          <w:tcPr>
            <w:tcW w:w="0" w:type="auto"/>
            <w:shd w:val="clear" w:color="auto" w:fill="auto"/>
          </w:tcPr>
          <w:p w14:paraId="56E00E78" w14:textId="77777777" w:rsidR="004B3186" w:rsidRDefault="004B3186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:rsidR="004B3186" w14:paraId="3A42D8DF" w14:textId="77777777" w:rsidTr="00171559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1B49B1D6" w14:textId="77777777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15"/>
                <w:szCs w:val="15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Female</w:t>
            </w:r>
          </w:p>
        </w:tc>
        <w:tc>
          <w:tcPr>
            <w:tcW w:w="1965" w:type="dxa"/>
            <w:shd w:val="clear" w:color="auto" w:fill="auto"/>
          </w:tcPr>
          <w:p w14:paraId="7538131D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589 (37.85%)</w:t>
            </w:r>
          </w:p>
        </w:tc>
        <w:tc>
          <w:tcPr>
            <w:tcW w:w="0" w:type="auto"/>
            <w:shd w:val="clear" w:color="auto" w:fill="auto"/>
          </w:tcPr>
          <w:p w14:paraId="03423E78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41 (32.54%)</w:t>
            </w:r>
          </w:p>
        </w:tc>
        <w:tc>
          <w:tcPr>
            <w:tcW w:w="0" w:type="auto"/>
            <w:shd w:val="clear" w:color="auto" w:fill="auto"/>
          </w:tcPr>
          <w:p w14:paraId="1F6329AF" w14:textId="77777777" w:rsidR="004B3186" w:rsidRDefault="004B3186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:rsidR="004B3186" w14:paraId="208C05CF" w14:textId="77777777" w:rsidTr="00171559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3186B9A1" w14:textId="77777777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等线" w:hAnsi="Times New Roman" w:cs="Times New Roman"/>
                <w:b w:val="0"/>
                <w:bCs w:val="0"/>
                <w:color w:val="000000"/>
                <w:sz w:val="15"/>
                <w:szCs w:val="15"/>
                <w:shd w:val="clear" w:color="auto" w:fill="FFFFFF"/>
                <w14:ligatures w14:val="none"/>
              </w:rPr>
              <w:t>Previous stroke/TIA</w:t>
            </w: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 xml:space="preserve"> (n,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%)</w:t>
            </w:r>
          </w:p>
        </w:tc>
        <w:tc>
          <w:tcPr>
            <w:tcW w:w="1965" w:type="dxa"/>
            <w:shd w:val="clear" w:color="auto" w:fill="auto"/>
          </w:tcPr>
          <w:p w14:paraId="188C2E6E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132 (8.48%)</w:t>
            </w:r>
          </w:p>
        </w:tc>
        <w:tc>
          <w:tcPr>
            <w:tcW w:w="0" w:type="auto"/>
            <w:shd w:val="clear" w:color="auto" w:fill="auto"/>
          </w:tcPr>
          <w:p w14:paraId="54DDFCBD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8 (6.35%)</w:t>
            </w:r>
          </w:p>
        </w:tc>
        <w:tc>
          <w:tcPr>
            <w:tcW w:w="0" w:type="auto"/>
            <w:shd w:val="clear" w:color="auto" w:fill="auto"/>
          </w:tcPr>
          <w:p w14:paraId="6335C323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0.404</w:t>
            </w:r>
          </w:p>
        </w:tc>
      </w:tr>
      <w:tr w:rsidR="004B3186" w14:paraId="21FCA2AE" w14:textId="77777777" w:rsidTr="00171559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36C7A5D9" w14:textId="77777777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DM (n, %)</w:t>
            </w:r>
          </w:p>
        </w:tc>
        <w:tc>
          <w:tcPr>
            <w:tcW w:w="1965" w:type="dxa"/>
            <w:shd w:val="clear" w:color="auto" w:fill="auto"/>
          </w:tcPr>
          <w:p w14:paraId="243252E5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467 (30.01%)</w:t>
            </w:r>
          </w:p>
        </w:tc>
        <w:tc>
          <w:tcPr>
            <w:tcW w:w="0" w:type="auto"/>
            <w:shd w:val="clear" w:color="auto" w:fill="auto"/>
          </w:tcPr>
          <w:p w14:paraId="39A2E599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29 (23.02%)</w:t>
            </w:r>
          </w:p>
        </w:tc>
        <w:tc>
          <w:tcPr>
            <w:tcW w:w="0" w:type="auto"/>
            <w:shd w:val="clear" w:color="auto" w:fill="auto"/>
          </w:tcPr>
          <w:p w14:paraId="394EE038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0.098</w:t>
            </w:r>
          </w:p>
        </w:tc>
      </w:tr>
      <w:tr w:rsidR="004B3186" w14:paraId="319502CB" w14:textId="77777777" w:rsidTr="00171559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73F9BAFC" w14:textId="77777777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Hypertension (n,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%)</w:t>
            </w:r>
          </w:p>
        </w:tc>
        <w:tc>
          <w:tcPr>
            <w:tcW w:w="1965" w:type="dxa"/>
            <w:shd w:val="clear" w:color="auto" w:fill="auto"/>
          </w:tcPr>
          <w:p w14:paraId="4E874437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899 (57.78%)</w:t>
            </w:r>
          </w:p>
        </w:tc>
        <w:tc>
          <w:tcPr>
            <w:tcW w:w="0" w:type="auto"/>
            <w:shd w:val="clear" w:color="auto" w:fill="auto"/>
          </w:tcPr>
          <w:p w14:paraId="3650D6C3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54 (42.86%)</w:t>
            </w:r>
          </w:p>
        </w:tc>
        <w:tc>
          <w:tcPr>
            <w:tcW w:w="0" w:type="auto"/>
            <w:shd w:val="clear" w:color="auto" w:fill="auto"/>
          </w:tcPr>
          <w:p w14:paraId="564BB614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  <w14:ligatures w14:val="none"/>
              </w:rPr>
              <w:t>0.001</w:t>
            </w:r>
          </w:p>
        </w:tc>
      </w:tr>
      <w:tr w:rsidR="004B3186" w14:paraId="17675269" w14:textId="77777777" w:rsidTr="00171559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3C99044E" w14:textId="77777777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CHD (n,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%)</w:t>
            </w:r>
          </w:p>
        </w:tc>
        <w:tc>
          <w:tcPr>
            <w:tcW w:w="1965" w:type="dxa"/>
            <w:shd w:val="clear" w:color="auto" w:fill="auto"/>
          </w:tcPr>
          <w:p w14:paraId="55470704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325 (20.89%)</w:t>
            </w:r>
          </w:p>
        </w:tc>
        <w:tc>
          <w:tcPr>
            <w:tcW w:w="0" w:type="auto"/>
            <w:shd w:val="clear" w:color="auto" w:fill="auto"/>
          </w:tcPr>
          <w:p w14:paraId="20E506C3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49 (38.89%)</w:t>
            </w:r>
          </w:p>
        </w:tc>
        <w:tc>
          <w:tcPr>
            <w:tcW w:w="0" w:type="auto"/>
            <w:shd w:val="clear" w:color="auto" w:fill="auto"/>
          </w:tcPr>
          <w:p w14:paraId="0D41264F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&lt;0.001</w:t>
            </w:r>
          </w:p>
        </w:tc>
      </w:tr>
      <w:tr w:rsidR="004B3186" w14:paraId="019D8E56" w14:textId="77777777" w:rsidTr="00171559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71D131FA" w14:textId="77777777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AF (n,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%)</w:t>
            </w:r>
          </w:p>
        </w:tc>
        <w:tc>
          <w:tcPr>
            <w:tcW w:w="1965" w:type="dxa"/>
            <w:shd w:val="clear" w:color="auto" w:fill="auto"/>
          </w:tcPr>
          <w:p w14:paraId="017727A1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155 (9.96%)</w:t>
            </w:r>
          </w:p>
        </w:tc>
        <w:tc>
          <w:tcPr>
            <w:tcW w:w="0" w:type="auto"/>
            <w:shd w:val="clear" w:color="auto" w:fill="auto"/>
          </w:tcPr>
          <w:p w14:paraId="5337FCDD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31 (24.60%)</w:t>
            </w:r>
          </w:p>
        </w:tc>
        <w:tc>
          <w:tcPr>
            <w:tcW w:w="0" w:type="auto"/>
            <w:shd w:val="clear" w:color="auto" w:fill="auto"/>
          </w:tcPr>
          <w:p w14:paraId="25EC9F07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&lt;0.001</w:t>
            </w:r>
          </w:p>
        </w:tc>
      </w:tr>
      <w:tr w:rsidR="004B3186" w14:paraId="2E5751A9" w14:textId="77777777" w:rsidTr="0017155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146A34F7" w14:textId="77777777" w:rsidR="004B3186" w:rsidRPr="003F561A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</w:pPr>
            <w:r w:rsidRPr="003F561A">
              <w:rPr>
                <w:rFonts w:ascii="Times New Roman" w:eastAsia="宋体" w:hAnsi="Times New Roman" w:cs="Times New Roman" w:hint="eastAsia"/>
                <w:b w:val="0"/>
                <w:bCs w:val="0"/>
                <w:color w:val="auto"/>
                <w:kern w:val="0"/>
                <w:sz w:val="15"/>
                <w:szCs w:val="15"/>
                <w14:ligatures w14:val="none"/>
              </w:rPr>
              <w:t>Stroke etiology (n, %)</w:t>
            </w:r>
          </w:p>
        </w:tc>
        <w:tc>
          <w:tcPr>
            <w:tcW w:w="1965" w:type="dxa"/>
            <w:shd w:val="clear" w:color="auto" w:fill="auto"/>
          </w:tcPr>
          <w:p w14:paraId="497E924A" w14:textId="77777777" w:rsidR="004B3186" w:rsidRDefault="004B3186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</w:tcPr>
          <w:p w14:paraId="17BF0CD2" w14:textId="77777777" w:rsidR="004B3186" w:rsidRDefault="004B3186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</w:tcPr>
          <w:p w14:paraId="175B8DB0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0.164</w:t>
            </w:r>
          </w:p>
        </w:tc>
      </w:tr>
      <w:tr w:rsidR="004B3186" w14:paraId="064DD698" w14:textId="77777777" w:rsidTr="0017155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66E48720" w14:textId="77777777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15"/>
                <w:szCs w:val="15"/>
                <w14:ligatures w14:val="none"/>
              </w:rPr>
              <w:t>SVO</w:t>
            </w:r>
          </w:p>
        </w:tc>
        <w:tc>
          <w:tcPr>
            <w:tcW w:w="1965" w:type="dxa"/>
            <w:shd w:val="clear" w:color="auto" w:fill="auto"/>
          </w:tcPr>
          <w:p w14:paraId="6820C272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507 (32.58%)</w:t>
            </w:r>
          </w:p>
        </w:tc>
        <w:tc>
          <w:tcPr>
            <w:tcW w:w="0" w:type="auto"/>
            <w:shd w:val="clear" w:color="auto" w:fill="auto"/>
          </w:tcPr>
          <w:p w14:paraId="4BD077DD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49 (38.89%)</w:t>
            </w:r>
          </w:p>
        </w:tc>
        <w:tc>
          <w:tcPr>
            <w:tcW w:w="0" w:type="auto"/>
            <w:shd w:val="clear" w:color="auto" w:fill="auto"/>
          </w:tcPr>
          <w:p w14:paraId="17933B12" w14:textId="77777777" w:rsidR="004B3186" w:rsidRDefault="004B3186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:rsidR="004B3186" w14:paraId="75816A85" w14:textId="77777777" w:rsidTr="001715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732E2968" w14:textId="77777777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15"/>
                <w:szCs w:val="15"/>
                <w14:ligatures w14:val="none"/>
              </w:rPr>
              <w:t>LAA</w:t>
            </w:r>
          </w:p>
        </w:tc>
        <w:tc>
          <w:tcPr>
            <w:tcW w:w="1965" w:type="dxa"/>
            <w:shd w:val="clear" w:color="auto" w:fill="auto"/>
          </w:tcPr>
          <w:p w14:paraId="4CF770B8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315 (20.24%)</w:t>
            </w:r>
          </w:p>
        </w:tc>
        <w:tc>
          <w:tcPr>
            <w:tcW w:w="0" w:type="auto"/>
            <w:shd w:val="clear" w:color="auto" w:fill="auto"/>
          </w:tcPr>
          <w:p w14:paraId="4BAC1916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24 (19.05%)</w:t>
            </w:r>
          </w:p>
        </w:tc>
        <w:tc>
          <w:tcPr>
            <w:tcW w:w="0" w:type="auto"/>
            <w:shd w:val="clear" w:color="auto" w:fill="auto"/>
          </w:tcPr>
          <w:p w14:paraId="244B3D75" w14:textId="77777777" w:rsidR="004B3186" w:rsidRDefault="004B3186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:rsidR="004B3186" w14:paraId="792FE8AA" w14:textId="77777777" w:rsidTr="0017155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00E0794A" w14:textId="77777777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15"/>
                <w:szCs w:val="15"/>
                <w14:ligatures w14:val="none"/>
              </w:rPr>
              <w:t>CE</w:t>
            </w:r>
          </w:p>
        </w:tc>
        <w:tc>
          <w:tcPr>
            <w:tcW w:w="1965" w:type="dxa"/>
            <w:shd w:val="clear" w:color="auto" w:fill="auto"/>
          </w:tcPr>
          <w:p w14:paraId="3E99C0DC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387 (24.87%)</w:t>
            </w:r>
          </w:p>
        </w:tc>
        <w:tc>
          <w:tcPr>
            <w:tcW w:w="0" w:type="auto"/>
            <w:shd w:val="clear" w:color="auto" w:fill="auto"/>
          </w:tcPr>
          <w:p w14:paraId="2B887B83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24 (19.05%)</w:t>
            </w:r>
          </w:p>
        </w:tc>
        <w:tc>
          <w:tcPr>
            <w:tcW w:w="0" w:type="auto"/>
            <w:shd w:val="clear" w:color="auto" w:fill="auto"/>
          </w:tcPr>
          <w:p w14:paraId="2DF70963" w14:textId="77777777" w:rsidR="004B3186" w:rsidRDefault="004B3186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:rsidR="004B3186" w14:paraId="27D688E0" w14:textId="77777777" w:rsidTr="0017155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3DFDA976" w14:textId="77777777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15"/>
                <w:szCs w:val="15"/>
                <w14:ligatures w14:val="none"/>
              </w:rPr>
              <w:t>Other determined</w:t>
            </w:r>
          </w:p>
        </w:tc>
        <w:tc>
          <w:tcPr>
            <w:tcW w:w="1965" w:type="dxa"/>
            <w:shd w:val="clear" w:color="auto" w:fill="auto"/>
          </w:tcPr>
          <w:p w14:paraId="475AD654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121 (7.78%)</w:t>
            </w:r>
          </w:p>
        </w:tc>
        <w:tc>
          <w:tcPr>
            <w:tcW w:w="0" w:type="auto"/>
            <w:shd w:val="clear" w:color="auto" w:fill="auto"/>
          </w:tcPr>
          <w:p w14:paraId="02DD32C8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15 (11.90%)</w:t>
            </w:r>
          </w:p>
        </w:tc>
        <w:tc>
          <w:tcPr>
            <w:tcW w:w="0" w:type="auto"/>
            <w:shd w:val="clear" w:color="auto" w:fill="auto"/>
          </w:tcPr>
          <w:p w14:paraId="7AF1C319" w14:textId="77777777" w:rsidR="004B3186" w:rsidRDefault="004B3186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:rsidR="004B3186" w14:paraId="3A92BBB6" w14:textId="77777777" w:rsidTr="0017155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shd w:val="clear" w:color="auto" w:fill="auto"/>
          </w:tcPr>
          <w:p w14:paraId="6C4DCE6B" w14:textId="77777777" w:rsidR="004B3186" w:rsidRDefault="00000000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  <w:t>Undetermined</w:t>
            </w:r>
          </w:p>
        </w:tc>
        <w:tc>
          <w:tcPr>
            <w:tcW w:w="1965" w:type="dxa"/>
            <w:shd w:val="clear" w:color="auto" w:fill="auto"/>
          </w:tcPr>
          <w:p w14:paraId="7FF4BEED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226 (14.52%)</w:t>
            </w:r>
          </w:p>
        </w:tc>
        <w:tc>
          <w:tcPr>
            <w:tcW w:w="0" w:type="auto"/>
            <w:shd w:val="clear" w:color="auto" w:fill="auto"/>
          </w:tcPr>
          <w:p w14:paraId="6B4D8534" w14:textId="77777777" w:rsidR="004B3186" w:rsidRDefault="00000000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14:ligatures w14:val="none"/>
              </w:rPr>
              <w:t>14 (11.11%)</w:t>
            </w:r>
          </w:p>
        </w:tc>
        <w:tc>
          <w:tcPr>
            <w:tcW w:w="0" w:type="auto"/>
            <w:shd w:val="clear" w:color="auto" w:fill="auto"/>
          </w:tcPr>
          <w:p w14:paraId="17FC0684" w14:textId="77777777" w:rsidR="004B3186" w:rsidRDefault="004B3186">
            <w:pPr>
              <w:widowControl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</w:tbl>
    <w:p w14:paraId="2A381314" w14:textId="77777777" w:rsidR="004B3186" w:rsidRDefault="00000000">
      <w:pPr>
        <w:spacing w:after="0" w:line="240" w:lineRule="auto"/>
        <w:jc w:val="both"/>
        <w:rPr>
          <w:rFonts w:ascii="Times New Roman" w:eastAsia="等线" w:hAnsi="Times New Roman" w:cs="Times New Roman"/>
          <w:sz w:val="15"/>
          <w:szCs w:val="15"/>
        </w:rPr>
      </w:pPr>
      <w:r>
        <w:rPr>
          <w:rFonts w:ascii="Times New Roman" w:eastAsia="等线" w:hAnsi="Times New Roman" w:cs="Times New Roman"/>
          <w:sz w:val="15"/>
          <w:szCs w:val="15"/>
        </w:rPr>
        <w:t xml:space="preserve">Values are mean ± standard deviation or median (interquartile) or number (%) </w:t>
      </w:r>
    </w:p>
    <w:p w14:paraId="4440B790" w14:textId="57901E97" w:rsidR="004B3186" w:rsidRDefault="00000000">
      <w:pPr>
        <w:spacing w:after="0" w:line="240" w:lineRule="auto"/>
        <w:jc w:val="both"/>
        <w:rPr>
          <w:rFonts w:ascii="Times New Roman" w:eastAsia="等线" w:hAnsi="Times New Roman" w:cs="Times New Roman"/>
          <w:sz w:val="15"/>
          <w:szCs w:val="15"/>
        </w:rPr>
      </w:pPr>
      <w:r>
        <w:rPr>
          <w:rFonts w:ascii="Times New Roman" w:eastAsia="等线" w:hAnsi="Times New Roman" w:cs="Times New Roman" w:hint="eastAsia"/>
          <w:sz w:val="15"/>
          <w:szCs w:val="15"/>
        </w:rPr>
        <w:t xml:space="preserve">NEU, neutrophil count; LYC, lymphocyte count; BMI, body mass </w:t>
      </w:r>
      <w:r w:rsidR="003F561A">
        <w:rPr>
          <w:rFonts w:ascii="Times New Roman" w:eastAsia="等线" w:hAnsi="Times New Roman" w:cs="Times New Roman"/>
          <w:sz w:val="15"/>
          <w:szCs w:val="15"/>
        </w:rPr>
        <w:t>index; NIHSS</w:t>
      </w:r>
      <w:r>
        <w:rPr>
          <w:rFonts w:ascii="Times New Roman" w:eastAsia="等线" w:hAnsi="Times New Roman" w:cs="Times New Roman" w:hint="eastAsia"/>
          <w:sz w:val="15"/>
          <w:szCs w:val="15"/>
        </w:rPr>
        <w:t>, National Institute of Health stroke scale;  FIB, fibrinogen;</w:t>
      </w:r>
      <w:r w:rsidR="003F561A">
        <w:rPr>
          <w:rFonts w:ascii="Times New Roman" w:eastAsia="等线" w:hAnsi="Times New Roman" w:cs="Times New Roman" w:hint="eastAsia"/>
          <w:sz w:val="15"/>
          <w:szCs w:val="15"/>
        </w:rPr>
        <w:t xml:space="preserve"> </w:t>
      </w:r>
      <w:r>
        <w:rPr>
          <w:rFonts w:ascii="Times New Roman" w:eastAsia="等线" w:hAnsi="Times New Roman" w:cs="Times New Roman" w:hint="eastAsia"/>
          <w:sz w:val="15"/>
          <w:szCs w:val="15"/>
        </w:rPr>
        <w:t>HCY, homocysteine; ALB, serum albumin; FPG, fasting plasma glucose; TC, total cholesterol; TG, triglycerides; HDL-c, high-density lipoprotein cholesterol; LDL-C, low-density lipoprotein cholesterol; TIA, transient ischemia attack</w:t>
      </w:r>
      <w:r w:rsidR="003F561A">
        <w:rPr>
          <w:rFonts w:ascii="Times New Roman" w:eastAsia="等线" w:hAnsi="Times New Roman" w:cs="Times New Roman" w:hint="eastAsia"/>
          <w:sz w:val="15"/>
          <w:szCs w:val="15"/>
        </w:rPr>
        <w:t xml:space="preserve"> </w:t>
      </w:r>
      <w:r>
        <w:rPr>
          <w:rFonts w:ascii="Times New Roman" w:eastAsia="等线" w:hAnsi="Times New Roman" w:cs="Times New Roman" w:hint="eastAsia"/>
          <w:sz w:val="15"/>
          <w:szCs w:val="15"/>
        </w:rPr>
        <w:t>;CHD,</w:t>
      </w:r>
      <w:r w:rsidR="003F561A">
        <w:rPr>
          <w:rFonts w:ascii="Times New Roman" w:eastAsia="等线" w:hAnsi="Times New Roman" w:cs="Times New Roman" w:hint="eastAsia"/>
          <w:sz w:val="15"/>
          <w:szCs w:val="15"/>
        </w:rPr>
        <w:t xml:space="preserve"> </w:t>
      </w:r>
      <w:r>
        <w:rPr>
          <w:rFonts w:ascii="Times New Roman" w:eastAsia="等线" w:hAnsi="Times New Roman" w:cs="Times New Roman" w:hint="eastAsia"/>
          <w:sz w:val="15"/>
          <w:szCs w:val="15"/>
        </w:rPr>
        <w:t>coronary heart disease; AF</w:t>
      </w:r>
      <w:r w:rsidR="003F561A">
        <w:rPr>
          <w:rFonts w:ascii="Times New Roman" w:eastAsia="等线" w:hAnsi="Times New Roman" w:cs="Times New Roman" w:hint="eastAsia"/>
          <w:sz w:val="15"/>
          <w:szCs w:val="15"/>
        </w:rPr>
        <w:t xml:space="preserve"> </w:t>
      </w:r>
      <w:r>
        <w:rPr>
          <w:rFonts w:ascii="Times New Roman" w:eastAsia="等线" w:hAnsi="Times New Roman" w:cs="Times New Roman" w:hint="eastAsia"/>
          <w:sz w:val="15"/>
          <w:szCs w:val="15"/>
        </w:rPr>
        <w:t>,atrial fibrillation;</w:t>
      </w:r>
      <w:r w:rsidR="003F561A">
        <w:rPr>
          <w:rFonts w:ascii="Times New Roman" w:eastAsia="等线" w:hAnsi="Times New Roman" w:cs="Times New Roman" w:hint="eastAsia"/>
          <w:sz w:val="15"/>
          <w:szCs w:val="15"/>
        </w:rPr>
        <w:t xml:space="preserve"> </w:t>
      </w:r>
      <w:r>
        <w:rPr>
          <w:rFonts w:ascii="Times New Roman" w:eastAsia="等线" w:hAnsi="Times New Roman" w:cs="Times New Roman" w:hint="eastAsia"/>
          <w:sz w:val="15"/>
          <w:szCs w:val="15"/>
        </w:rPr>
        <w:t xml:space="preserve">CE, cardio embolism; SVO, small vessel </w:t>
      </w:r>
      <w:r w:rsidR="006942E2">
        <w:rPr>
          <w:rFonts w:ascii="Times New Roman" w:eastAsia="等线" w:hAnsi="Times New Roman" w:cs="Times New Roman"/>
          <w:sz w:val="15"/>
          <w:szCs w:val="15"/>
        </w:rPr>
        <w:t>occlusion; LAA</w:t>
      </w:r>
      <w:r>
        <w:rPr>
          <w:rFonts w:ascii="Times New Roman" w:eastAsia="等线" w:hAnsi="Times New Roman" w:cs="Times New Roman" w:hint="eastAsia"/>
          <w:sz w:val="15"/>
          <w:szCs w:val="15"/>
        </w:rPr>
        <w:t>, large artery atherosclerosis;</w:t>
      </w:r>
    </w:p>
    <w:p w14:paraId="01CEEC3A" w14:textId="77777777" w:rsidR="004B3186" w:rsidRDefault="004B3186">
      <w:pPr>
        <w:rPr>
          <w:rFonts w:hint="eastAsia"/>
        </w:rPr>
      </w:pPr>
    </w:p>
    <w:p w14:paraId="7A492989" w14:textId="77777777" w:rsidR="004B3186" w:rsidRDefault="004B3186">
      <w:pPr>
        <w:rPr>
          <w:rFonts w:hint="eastAsia"/>
        </w:rPr>
      </w:pPr>
    </w:p>
    <w:sectPr w:rsidR="004B31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BE768" w14:textId="77777777" w:rsidR="00CA759B" w:rsidRDefault="00CA759B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19293128" w14:textId="77777777" w:rsidR="00CA759B" w:rsidRDefault="00CA759B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81D6C" w14:textId="77777777" w:rsidR="00CA759B" w:rsidRDefault="00CA759B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09D16195" w14:textId="77777777" w:rsidR="00CA759B" w:rsidRDefault="00CA759B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c3Mjc0Mrc0NwVRSjpKwanFxZn5eSAFJrUACQSYgCwAAAA="/>
  </w:docVars>
  <w:rsids>
    <w:rsidRoot w:val="00463BEB"/>
    <w:rsid w:val="00000406"/>
    <w:rsid w:val="001225C1"/>
    <w:rsid w:val="00122CD9"/>
    <w:rsid w:val="00171559"/>
    <w:rsid w:val="001858CF"/>
    <w:rsid w:val="001E608D"/>
    <w:rsid w:val="002644D3"/>
    <w:rsid w:val="0028081C"/>
    <w:rsid w:val="002B7EDF"/>
    <w:rsid w:val="002D3389"/>
    <w:rsid w:val="002E08C8"/>
    <w:rsid w:val="003F561A"/>
    <w:rsid w:val="00463BEB"/>
    <w:rsid w:val="0046416C"/>
    <w:rsid w:val="0047439A"/>
    <w:rsid w:val="00485AA1"/>
    <w:rsid w:val="004B3186"/>
    <w:rsid w:val="004F7CC0"/>
    <w:rsid w:val="0061749F"/>
    <w:rsid w:val="0067031E"/>
    <w:rsid w:val="0068275E"/>
    <w:rsid w:val="006942E2"/>
    <w:rsid w:val="006B4F21"/>
    <w:rsid w:val="006E62AA"/>
    <w:rsid w:val="006F54B5"/>
    <w:rsid w:val="0077657C"/>
    <w:rsid w:val="007F2B03"/>
    <w:rsid w:val="0080360A"/>
    <w:rsid w:val="008914DE"/>
    <w:rsid w:val="008B0D82"/>
    <w:rsid w:val="008F0174"/>
    <w:rsid w:val="00974018"/>
    <w:rsid w:val="00991145"/>
    <w:rsid w:val="009D15A0"/>
    <w:rsid w:val="009D3133"/>
    <w:rsid w:val="00A02FA3"/>
    <w:rsid w:val="00A43F53"/>
    <w:rsid w:val="00B03C83"/>
    <w:rsid w:val="00B818CB"/>
    <w:rsid w:val="00B868C2"/>
    <w:rsid w:val="00C03B4B"/>
    <w:rsid w:val="00C57C5A"/>
    <w:rsid w:val="00C61C71"/>
    <w:rsid w:val="00CA3E3B"/>
    <w:rsid w:val="00CA759B"/>
    <w:rsid w:val="00D4454D"/>
    <w:rsid w:val="00DC0269"/>
    <w:rsid w:val="00DC4AD5"/>
    <w:rsid w:val="00DE74EE"/>
    <w:rsid w:val="00EF0F4F"/>
    <w:rsid w:val="00EF4B4E"/>
    <w:rsid w:val="00FA48A3"/>
    <w:rsid w:val="02B17C52"/>
    <w:rsid w:val="12E96D17"/>
    <w:rsid w:val="1448668E"/>
    <w:rsid w:val="261469D2"/>
    <w:rsid w:val="45596360"/>
    <w:rsid w:val="4A186D98"/>
    <w:rsid w:val="4D1F3949"/>
    <w:rsid w:val="7377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9970E6"/>
  <w15:docId w15:val="{A2CF363A-9196-4602-9472-D8628DF0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b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customStyle="1" w:styleId="61">
    <w:name w:val="清单表 6 彩色1"/>
    <w:basedOn w:val="a1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f1">
    <w:name w:val="No Spacing"/>
    <w:uiPriority w:val="1"/>
    <w:qFormat/>
    <w:pPr>
      <w:widowControl w:val="0"/>
    </w:pPr>
    <w:rPr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521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yong han</dc:creator>
  <cp:lastModifiedBy>yong han</cp:lastModifiedBy>
  <cp:revision>36</cp:revision>
  <dcterms:created xsi:type="dcterms:W3CDTF">2025-03-29T13:05:00Z</dcterms:created>
  <dcterms:modified xsi:type="dcterms:W3CDTF">2025-07-04T01:02:00Z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eyJoZGlkIjoiMzEwNTM5NzYwMDRjMzkwZTVkZjY2ODkwMGIxNGU0OTUiLCJ1c2VySWQiOiIxMDU0NjExMzI5In0=</vt:lpwstr>
  </property>
  <property fmtid="{D5CDD505-2E9C-101B-9397-08002B2CF9AE}" pid="3" name="KSOProductBuildVer">
    <vt:lpwstr>2052-12.1.0.20784</vt:lpwstr>
  </property>
  <property fmtid="{D5CDD505-2E9C-101B-9397-08002B2CF9AE}" pid="4" name="ICV">
    <vt:lpwstr>563B57E176E649FBB9F6B3F7CFE3C235_13</vt:lpwstr>
  </property>
</Properties>
</file>