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AE1A0" w14:textId="5EEC3FD7" w:rsidR="00813552" w:rsidRPr="00BF5B74" w:rsidRDefault="00813552" w:rsidP="00813552">
      <w:pPr>
        <w:spacing w:before="120" w:after="120"/>
        <w:ind w:firstLineChars="0" w:firstLine="0"/>
        <w:rPr>
          <w:b/>
          <w:bCs/>
          <w:iCs/>
          <w:snapToGrid w:val="0"/>
          <w:sz w:val="24"/>
          <w:szCs w:val="24"/>
        </w:rPr>
      </w:pPr>
      <w:r w:rsidRPr="00BF5B74">
        <w:rPr>
          <w:b/>
          <w:bCs/>
          <w:iCs/>
          <w:snapToGrid w:val="0"/>
          <w:sz w:val="24"/>
          <w:szCs w:val="24"/>
        </w:rPr>
        <w:t>Supplementary materials</w:t>
      </w:r>
    </w:p>
    <w:p w14:paraId="1A7D5943" w14:textId="5D88873D" w:rsidR="006079B4" w:rsidRPr="00BF5B74" w:rsidRDefault="00C22D99" w:rsidP="003C6C75">
      <w:pPr>
        <w:ind w:firstLineChars="0" w:firstLine="0"/>
        <w:rPr>
          <w:i/>
          <w:snapToGrid w:val="0"/>
          <w:sz w:val="32"/>
          <w:szCs w:val="32"/>
        </w:rPr>
      </w:pPr>
      <w:r w:rsidRPr="00C22D99">
        <w:rPr>
          <w:i/>
          <w:snapToGrid w:val="0"/>
          <w:sz w:val="32"/>
          <w:szCs w:val="32"/>
        </w:rPr>
        <w:t xml:space="preserve">Modelling and Validation of Shock Absorption with </w:t>
      </w:r>
      <w:proofErr w:type="spellStart"/>
      <w:r w:rsidRPr="00C22D99">
        <w:rPr>
          <w:i/>
          <w:snapToGrid w:val="0"/>
          <w:sz w:val="32"/>
          <w:szCs w:val="32"/>
        </w:rPr>
        <w:t>Tunable</w:t>
      </w:r>
      <w:proofErr w:type="spellEnd"/>
      <w:r w:rsidRPr="00C22D99">
        <w:rPr>
          <w:i/>
          <w:snapToGrid w:val="0"/>
          <w:sz w:val="32"/>
          <w:szCs w:val="32"/>
        </w:rPr>
        <w:t xml:space="preserve"> Performance through Liquid Intrusion–Extrusion Cycles</w:t>
      </w:r>
      <w:r w:rsidR="006079B4" w:rsidRPr="00BF5B74">
        <w:rPr>
          <w:i/>
          <w:snapToGrid w:val="0"/>
          <w:sz w:val="32"/>
          <w:szCs w:val="32"/>
        </w:rPr>
        <w:t xml:space="preserve"> </w:t>
      </w:r>
    </w:p>
    <w:p w14:paraId="45C7E08B" w14:textId="77777777" w:rsidR="003C6C75" w:rsidRPr="00BF5B74" w:rsidRDefault="003C6C75" w:rsidP="003C6C75">
      <w:pPr>
        <w:ind w:firstLineChars="0" w:firstLine="0"/>
      </w:pPr>
    </w:p>
    <w:p w14:paraId="79DF2EE7" w14:textId="0204B851" w:rsidR="006079B4" w:rsidRPr="00BF5B74" w:rsidRDefault="006079B4" w:rsidP="003C6C75">
      <w:pPr>
        <w:ind w:firstLineChars="0" w:firstLine="0"/>
      </w:pPr>
      <w:r w:rsidRPr="00BF5B74">
        <w:t xml:space="preserve">Song </w:t>
      </w:r>
      <w:r w:rsidRPr="00BF5B74">
        <w:rPr>
          <w:lang w:val="en-AU"/>
        </w:rPr>
        <w:t>Yang</w:t>
      </w:r>
      <w:r w:rsidRPr="00BF5B74">
        <w:rPr>
          <w:vertAlign w:val="superscript"/>
          <w:lang w:val="en-AU"/>
        </w:rPr>
        <w:t>1#</w:t>
      </w:r>
      <w:r w:rsidRPr="00BF5B74">
        <w:t>, Weiwei Zhao</w:t>
      </w:r>
      <w:r w:rsidRPr="00BF5B74">
        <w:rPr>
          <w:vertAlign w:val="superscript"/>
          <w:lang w:val="en-AU"/>
        </w:rPr>
        <w:t>1#,</w:t>
      </w:r>
      <w:r w:rsidRPr="00BF5B74">
        <w:rPr>
          <w:lang w:val="en-AU"/>
        </w:rPr>
        <w:t>*</w:t>
      </w:r>
      <w:r w:rsidRPr="00BF5B74">
        <w:t>, Yelaman Maksum</w:t>
      </w:r>
      <w:r w:rsidRPr="00BF5B74">
        <w:rPr>
          <w:vertAlign w:val="superscript"/>
          <w:lang w:val="en-AU"/>
        </w:rPr>
        <w:t>1</w:t>
      </w:r>
      <w:r w:rsidRPr="00BF5B74">
        <w:t>, Victor Stoudenets</w:t>
      </w:r>
      <w:r w:rsidRPr="00BF5B74">
        <w:rPr>
          <w:vertAlign w:val="superscript"/>
        </w:rPr>
        <w:t>2</w:t>
      </w:r>
      <w:r w:rsidRPr="00BF5B74">
        <w:rPr>
          <w:vertAlign w:val="superscript"/>
          <w:lang w:val="en-AU"/>
        </w:rPr>
        <w:t>,</w:t>
      </w:r>
      <w:r w:rsidRPr="00BF5B74">
        <w:rPr>
          <w:lang w:val="en-AU"/>
        </w:rPr>
        <w:t>*</w:t>
      </w:r>
      <w:r w:rsidRPr="00BF5B74">
        <w:t>, Leonid Listovshchyk</w:t>
      </w:r>
      <w:r w:rsidRPr="00BF5B74">
        <w:rPr>
          <w:vertAlign w:val="superscript"/>
        </w:rPr>
        <w:t>2</w:t>
      </w:r>
      <w:r w:rsidRPr="00BF5B74">
        <w:t>,</w:t>
      </w:r>
      <w:r w:rsidR="00E070CE" w:rsidRPr="00BF5B74">
        <w:t xml:space="preserve"> </w:t>
      </w:r>
      <w:r w:rsidRPr="00BF5B74">
        <w:t>Monzer Al Sakka</w:t>
      </w:r>
      <w:r w:rsidRPr="00BF5B74">
        <w:rPr>
          <w:vertAlign w:val="superscript"/>
        </w:rPr>
        <w:t>3</w:t>
      </w:r>
      <w:r w:rsidR="00E070CE" w:rsidRPr="00BF5B74">
        <w:rPr>
          <w:vertAlign w:val="superscript"/>
          <w:lang w:val="en-AU"/>
        </w:rPr>
        <w:t>,</w:t>
      </w:r>
      <w:r w:rsidR="00E070CE" w:rsidRPr="00BF5B74">
        <w:rPr>
          <w:lang w:val="en-AU"/>
        </w:rPr>
        <w:t>*</w:t>
      </w:r>
      <w:r w:rsidRPr="00BF5B74">
        <w:t>, Yaroslav Grosu</w:t>
      </w:r>
      <w:r w:rsidRPr="00BF5B74">
        <w:rPr>
          <w:vertAlign w:val="superscript"/>
          <w:lang w:val="en-AU"/>
        </w:rPr>
        <w:t>4,5</w:t>
      </w:r>
      <w:r w:rsidRPr="00BF5B74">
        <w:rPr>
          <w:lang w:val="en-AU"/>
        </w:rPr>
        <w:t>*</w:t>
      </w:r>
      <w:r w:rsidRPr="00BF5B74">
        <w:t>, Yulong Ding</w:t>
      </w:r>
      <w:r w:rsidRPr="00BF5B74">
        <w:rPr>
          <w:vertAlign w:val="superscript"/>
          <w:lang w:val="en-AU"/>
        </w:rPr>
        <w:t>1</w:t>
      </w:r>
      <w:r w:rsidRPr="00BF5B74">
        <w:rPr>
          <w:lang w:val="en-AU"/>
        </w:rPr>
        <w:t>*</w:t>
      </w:r>
      <w:r w:rsidRPr="00BF5B74">
        <w:t xml:space="preserve"> </w:t>
      </w:r>
    </w:p>
    <w:p w14:paraId="6E736231" w14:textId="77777777" w:rsidR="003C6C75" w:rsidRPr="00BF5B74" w:rsidRDefault="003C6C75" w:rsidP="003C6C75">
      <w:pPr>
        <w:ind w:firstLineChars="0" w:firstLine="0"/>
      </w:pPr>
    </w:p>
    <w:p w14:paraId="794699ED" w14:textId="77777777" w:rsidR="003C6C75" w:rsidRPr="00BF5B74" w:rsidRDefault="003C6C75" w:rsidP="003C6C75">
      <w:pPr>
        <w:ind w:firstLineChars="0" w:firstLine="0"/>
        <w:rPr>
          <w:lang w:val="en-AU"/>
        </w:rPr>
      </w:pPr>
      <w:r w:rsidRPr="00BF5B74">
        <w:rPr>
          <w:vertAlign w:val="superscript"/>
          <w:lang w:val="en-AU"/>
        </w:rPr>
        <w:t xml:space="preserve">1 </w:t>
      </w:r>
      <w:r w:rsidRPr="00BF5B74">
        <w:rPr>
          <w:lang w:val="en-AU"/>
        </w:rPr>
        <w:t xml:space="preserve">Birmingham Centre for Energy Storage (BCES) &amp; School of Chemical Engineering, University of Birmingham, Birmingham B15 2TT, UK </w:t>
      </w:r>
    </w:p>
    <w:p w14:paraId="248C0AB1" w14:textId="77777777" w:rsidR="003C6C75" w:rsidRPr="00BF5B74" w:rsidRDefault="003C6C75" w:rsidP="003C6C75">
      <w:pPr>
        <w:ind w:firstLineChars="0" w:firstLine="0"/>
        <w:rPr>
          <w:lang w:val="en-AU"/>
        </w:rPr>
      </w:pPr>
      <w:r w:rsidRPr="00BF5B74">
        <w:rPr>
          <w:rFonts w:hint="eastAsia"/>
          <w:vertAlign w:val="superscript"/>
          <w:lang w:val="en-AU"/>
        </w:rPr>
        <w:t>2</w:t>
      </w:r>
      <w:r w:rsidRPr="00BF5B74">
        <w:rPr>
          <w:lang w:val="en-AU"/>
        </w:rPr>
        <w:t xml:space="preserve"> Laboratory of Thermomolecular Energetics, National Technical University of Ukraine “Igor Sikorsky Kyiv Polytechnic Institute”, Pr. </w:t>
      </w:r>
      <w:proofErr w:type="spellStart"/>
      <w:r w:rsidRPr="00BF5B74">
        <w:rPr>
          <w:lang w:val="en-AU"/>
        </w:rPr>
        <w:t>Beresteiskyi</w:t>
      </w:r>
      <w:proofErr w:type="spellEnd"/>
      <w:r w:rsidRPr="00BF5B74">
        <w:rPr>
          <w:lang w:val="en-AU"/>
        </w:rPr>
        <w:t xml:space="preserve"> 37, 03056 Kyiv, Ukraine</w:t>
      </w:r>
    </w:p>
    <w:p w14:paraId="2B82F567" w14:textId="77777777" w:rsidR="003C6C75" w:rsidRPr="00BF5B74" w:rsidRDefault="003C6C75" w:rsidP="003C6C75">
      <w:pPr>
        <w:ind w:firstLineChars="0" w:firstLine="0"/>
        <w:rPr>
          <w:lang w:val="en-AU"/>
        </w:rPr>
      </w:pPr>
      <w:r w:rsidRPr="00BF5B74">
        <w:rPr>
          <w:rFonts w:hint="eastAsia"/>
          <w:vertAlign w:val="superscript"/>
          <w:lang w:val="en-AU"/>
        </w:rPr>
        <w:t>3</w:t>
      </w:r>
      <w:r w:rsidRPr="00BF5B74">
        <w:rPr>
          <w:lang w:val="en-AU"/>
        </w:rPr>
        <w:t xml:space="preserve"> </w:t>
      </w:r>
      <w:r w:rsidRPr="00BF5B74">
        <w:rPr>
          <w:rFonts w:hint="eastAsia"/>
          <w:lang w:val="en-AU"/>
        </w:rPr>
        <w:t>Research</w:t>
      </w:r>
      <w:r w:rsidRPr="00BF5B74">
        <w:rPr>
          <w:lang w:val="en-AU"/>
        </w:rPr>
        <w:t xml:space="preserve"> Department (Tenneco), Sint-</w:t>
      </w:r>
      <w:proofErr w:type="spellStart"/>
      <w:r w:rsidRPr="00BF5B74">
        <w:rPr>
          <w:lang w:val="en-AU"/>
        </w:rPr>
        <w:t>Jorisstraat</w:t>
      </w:r>
      <w:proofErr w:type="spellEnd"/>
      <w:r w:rsidRPr="00BF5B74">
        <w:rPr>
          <w:lang w:val="en-AU"/>
        </w:rPr>
        <w:t xml:space="preserve"> 4520, 3800 Sint-</w:t>
      </w:r>
      <w:proofErr w:type="spellStart"/>
      <w:r w:rsidRPr="00BF5B74">
        <w:rPr>
          <w:lang w:val="en-AU"/>
        </w:rPr>
        <w:t>Truiden</w:t>
      </w:r>
      <w:proofErr w:type="spellEnd"/>
      <w:r w:rsidRPr="00BF5B74">
        <w:rPr>
          <w:lang w:val="en-AU"/>
        </w:rPr>
        <w:t>, Belgium</w:t>
      </w:r>
    </w:p>
    <w:p w14:paraId="5A0D46BC" w14:textId="77777777" w:rsidR="003C6C75" w:rsidRPr="00BF5B74" w:rsidRDefault="003C6C75" w:rsidP="003C6C75">
      <w:pPr>
        <w:ind w:firstLineChars="0" w:firstLine="0"/>
        <w:rPr>
          <w:lang w:val="en-AU"/>
        </w:rPr>
      </w:pPr>
      <w:r w:rsidRPr="00BF5B74">
        <w:rPr>
          <w:vertAlign w:val="superscript"/>
          <w:lang w:val="en-AU"/>
        </w:rPr>
        <w:t xml:space="preserve">4 </w:t>
      </w:r>
      <w:r w:rsidRPr="00BF5B74">
        <w:rPr>
          <w:lang w:val="en-AU"/>
        </w:rPr>
        <w:t xml:space="preserve">Centre for Cooperative Research on Alternative Energies (CIC </w:t>
      </w:r>
      <w:proofErr w:type="spellStart"/>
      <w:r w:rsidRPr="00BF5B74">
        <w:rPr>
          <w:lang w:val="en-AU"/>
        </w:rPr>
        <w:t>energiGUNE</w:t>
      </w:r>
      <w:proofErr w:type="spellEnd"/>
      <w:r w:rsidRPr="00BF5B74">
        <w:rPr>
          <w:lang w:val="en-AU"/>
        </w:rPr>
        <w:t>), Basque Research and Technology Alliance (BRTA), Alava Technology Park, Albert Einstein 48, 01510 Vitoria-</w:t>
      </w:r>
      <w:proofErr w:type="spellStart"/>
      <w:r w:rsidRPr="00BF5B74">
        <w:rPr>
          <w:lang w:val="en-AU"/>
        </w:rPr>
        <w:t>Gasteiz</w:t>
      </w:r>
      <w:proofErr w:type="spellEnd"/>
      <w:r w:rsidRPr="00BF5B74">
        <w:rPr>
          <w:lang w:val="en-AU"/>
        </w:rPr>
        <w:t>, Spain</w:t>
      </w:r>
    </w:p>
    <w:p w14:paraId="4A5F7DBA" w14:textId="77777777" w:rsidR="003C6C75" w:rsidRPr="00BF5B74" w:rsidRDefault="003C6C75" w:rsidP="003C6C75">
      <w:pPr>
        <w:ind w:firstLineChars="0" w:firstLine="0"/>
        <w:rPr>
          <w:lang w:val="en-AU"/>
        </w:rPr>
      </w:pPr>
      <w:r w:rsidRPr="00BF5B74">
        <w:rPr>
          <w:vertAlign w:val="superscript"/>
          <w:lang w:val="en-AU"/>
        </w:rPr>
        <w:t xml:space="preserve">5 </w:t>
      </w:r>
      <w:r w:rsidRPr="00BF5B74">
        <w:rPr>
          <w:lang w:val="en-AU"/>
        </w:rPr>
        <w:t>Institute of Chemistry, University of Silesia, 40-006 Katowice, Poland</w:t>
      </w:r>
    </w:p>
    <w:p w14:paraId="4C6723D5" w14:textId="1437E367" w:rsidR="003C6C75" w:rsidRPr="00BF5B74" w:rsidRDefault="003C6C75" w:rsidP="003C6C75">
      <w:pPr>
        <w:ind w:firstLineChars="0" w:firstLine="0"/>
        <w:jc w:val="left"/>
        <w:rPr>
          <w:lang w:val="en-AU"/>
        </w:rPr>
      </w:pPr>
      <w:r w:rsidRPr="00BF5B74">
        <w:rPr>
          <w:lang w:val="en-AU"/>
        </w:rPr>
        <w:t>* Corresponding addresses (</w:t>
      </w:r>
      <w:hyperlink r:id="rId7" w:history="1">
        <w:r w:rsidRPr="00BF5B74">
          <w:rPr>
            <w:rStyle w:val="aa"/>
            <w:color w:val="auto"/>
          </w:rPr>
          <w:t>y.ding@bham.ac.uk</w:t>
        </w:r>
      </w:hyperlink>
      <w:r w:rsidRPr="00BF5B74">
        <w:rPr>
          <w:lang w:val="en-AU"/>
        </w:rPr>
        <w:t xml:space="preserve">; </w:t>
      </w:r>
      <w:hyperlink r:id="rId8" w:history="1">
        <w:r w:rsidRPr="00BF5B74">
          <w:rPr>
            <w:rStyle w:val="aa"/>
            <w:color w:val="auto"/>
          </w:rPr>
          <w:t>ygrosu@cicenergigune.com</w:t>
        </w:r>
      </w:hyperlink>
      <w:r w:rsidRPr="00BF5B74">
        <w:t xml:space="preserve">; </w:t>
      </w:r>
      <w:r w:rsidRPr="00BF5B74">
        <w:rPr>
          <w:rStyle w:val="aa"/>
          <w:color w:val="auto"/>
        </w:rPr>
        <w:t>w.zhao@bham.ac.uk</w:t>
      </w:r>
      <w:r w:rsidRPr="00BF5B74">
        <w:t xml:space="preserve">; </w:t>
      </w:r>
      <w:r w:rsidR="00C404D0" w:rsidRPr="00BF5B74">
        <w:rPr>
          <w:rStyle w:val="aa"/>
          <w:color w:val="auto"/>
          <w:kern w:val="0"/>
        </w:rPr>
        <w:t>msakka</w:t>
      </w:r>
      <w:hyperlink r:id="rId9" w:history="1">
        <w:r w:rsidRPr="00BF5B74">
          <w:rPr>
            <w:rStyle w:val="aa"/>
            <w:color w:val="auto"/>
          </w:rPr>
          <w:t>@driv.com</w:t>
        </w:r>
      </w:hyperlink>
      <w:r w:rsidRPr="00BF5B74">
        <w:t xml:space="preserve">; </w:t>
      </w:r>
      <w:hyperlink r:id="rId10" w:history="1">
        <w:r w:rsidRPr="00BF5B74">
          <w:rPr>
            <w:rStyle w:val="aa"/>
            <w:color w:val="auto"/>
          </w:rPr>
          <w:t>v.stoudenets@kpi.ua</w:t>
        </w:r>
      </w:hyperlink>
      <w:r w:rsidRPr="00BF5B74">
        <w:rPr>
          <w:lang w:val="en-AU"/>
        </w:rPr>
        <w:t xml:space="preserve">) </w:t>
      </w:r>
    </w:p>
    <w:p w14:paraId="78904EDB" w14:textId="77777777" w:rsidR="003C6C75" w:rsidRPr="00BF5B74" w:rsidRDefault="003C6C75" w:rsidP="003C6C75">
      <w:pPr>
        <w:ind w:firstLineChars="0" w:firstLine="0"/>
        <w:jc w:val="left"/>
        <w:rPr>
          <w:lang w:val="en-AU"/>
        </w:rPr>
      </w:pPr>
    </w:p>
    <w:p w14:paraId="6E47E380" w14:textId="0D486DFF" w:rsidR="003C6C75" w:rsidRPr="00BF5B74" w:rsidRDefault="003C6C75" w:rsidP="003C6C75">
      <w:pPr>
        <w:ind w:firstLineChars="0" w:firstLine="0"/>
        <w:jc w:val="left"/>
        <w:rPr>
          <w:lang w:val="en-AU"/>
        </w:rPr>
      </w:pPr>
      <w:r w:rsidRPr="00BF5B74">
        <w:rPr>
          <w:rFonts w:hint="eastAsia"/>
          <w:vertAlign w:val="superscript"/>
          <w:lang w:val="en-AU"/>
        </w:rPr>
        <w:t>#</w:t>
      </w:r>
      <w:r w:rsidRPr="00BF5B74">
        <w:rPr>
          <w:lang w:val="en-AU"/>
        </w:rPr>
        <w:t xml:space="preserve"> These two authors have equal contributions to this work.</w:t>
      </w:r>
    </w:p>
    <w:p w14:paraId="0138C0BC" w14:textId="532E0E5C" w:rsidR="003C6C75" w:rsidRPr="00BF5B74" w:rsidRDefault="003C6C75" w:rsidP="00A44ECE">
      <w:pPr>
        <w:ind w:firstLine="400"/>
      </w:pPr>
    </w:p>
    <w:p w14:paraId="28E9C15B" w14:textId="77777777" w:rsidR="003C6C75" w:rsidRPr="00BF5B74" w:rsidRDefault="003C6C75" w:rsidP="00A44ECE">
      <w:pPr>
        <w:ind w:firstLine="400"/>
      </w:pPr>
    </w:p>
    <w:tbl>
      <w:tblPr>
        <w:tblStyle w:val="a8"/>
        <w:tblW w:w="0" w:type="auto"/>
        <w:tblLook w:val="04A0" w:firstRow="1" w:lastRow="0" w:firstColumn="1" w:lastColumn="0" w:noHBand="0" w:noVBand="1"/>
      </w:tblPr>
      <w:tblGrid>
        <w:gridCol w:w="746"/>
        <w:gridCol w:w="3438"/>
        <w:gridCol w:w="785"/>
        <w:gridCol w:w="3327"/>
      </w:tblGrid>
      <w:tr w:rsidR="00BF5B74" w:rsidRPr="00BF5B74" w14:paraId="00B711BB" w14:textId="77777777" w:rsidTr="0066246D">
        <w:trPr>
          <w:trHeight w:val="454"/>
        </w:trPr>
        <w:tc>
          <w:tcPr>
            <w:tcW w:w="8296" w:type="dxa"/>
            <w:gridSpan w:val="4"/>
            <w:vAlign w:val="center"/>
          </w:tcPr>
          <w:p w14:paraId="306A7FD6" w14:textId="77777777" w:rsidR="00A44ECE" w:rsidRPr="00BF5B74" w:rsidRDefault="00A44ECE" w:rsidP="003C6C75">
            <w:pPr>
              <w:ind w:firstLineChars="0" w:firstLine="0"/>
              <w:rPr>
                <w:rFonts w:ascii="Times New Roman" w:hAnsi="Times New Roman" w:cs="Times New Roman"/>
                <w:sz w:val="22"/>
              </w:rPr>
            </w:pPr>
            <w:r w:rsidRPr="00BF5B74">
              <w:rPr>
                <w:rFonts w:ascii="Times New Roman" w:hAnsi="Times New Roman" w:cs="Times New Roman"/>
                <w:b/>
                <w:bCs/>
                <w:sz w:val="22"/>
              </w:rPr>
              <w:t>Nomenclature</w:t>
            </w:r>
          </w:p>
        </w:tc>
      </w:tr>
      <w:tr w:rsidR="00BF5B74" w:rsidRPr="00BF5B74" w14:paraId="68792087" w14:textId="77777777" w:rsidTr="0066246D">
        <w:trPr>
          <w:trHeight w:val="454"/>
        </w:trPr>
        <w:tc>
          <w:tcPr>
            <w:tcW w:w="8296" w:type="dxa"/>
            <w:gridSpan w:val="4"/>
            <w:vAlign w:val="center"/>
          </w:tcPr>
          <w:p w14:paraId="6D0B6045" w14:textId="1348B149" w:rsidR="00556379" w:rsidRPr="00BF5B74" w:rsidRDefault="00556379" w:rsidP="003C6C75">
            <w:pPr>
              <w:ind w:firstLineChars="0" w:firstLine="0"/>
              <w:rPr>
                <w:rFonts w:ascii="Times New Roman" w:hAnsi="Times New Roman" w:cs="Times New Roman"/>
                <w:i/>
                <w:iCs/>
                <w:sz w:val="22"/>
              </w:rPr>
            </w:pPr>
            <w:r w:rsidRPr="00BF5B74">
              <w:rPr>
                <w:rFonts w:ascii="Times New Roman" w:hAnsi="Times New Roman" w:cs="Times New Roman"/>
                <w:i/>
                <w:iCs/>
                <w:sz w:val="22"/>
              </w:rPr>
              <w:t>Symbols</w:t>
            </w:r>
          </w:p>
        </w:tc>
      </w:tr>
      <w:tr w:rsidR="00BF5B74" w:rsidRPr="00BF5B74" w14:paraId="5E24E59D" w14:textId="77777777" w:rsidTr="00556379">
        <w:tc>
          <w:tcPr>
            <w:tcW w:w="746" w:type="dxa"/>
            <w:vAlign w:val="center"/>
          </w:tcPr>
          <w:p w14:paraId="09E1BB08" w14:textId="77777777" w:rsidR="00556379" w:rsidRPr="00BF5B74" w:rsidRDefault="00556379" w:rsidP="003C6C75">
            <w:pPr>
              <w:ind w:firstLineChars="0" w:firstLine="0"/>
              <w:jc w:val="center"/>
              <w:rPr>
                <w:rFonts w:ascii="Cambria" w:hAnsi="Cambria" w:cs="Times New Roman"/>
                <w:i/>
              </w:rPr>
            </w:pPr>
            <w:r w:rsidRPr="00BF5B74">
              <w:rPr>
                <w:rFonts w:ascii="Cambria" w:hAnsi="Cambria" w:cs="Times New Roman"/>
                <w:i/>
                <w:iCs/>
              </w:rPr>
              <w:t>A</w:t>
            </w:r>
            <w:r w:rsidRPr="00BF5B74">
              <w:rPr>
                <w:rFonts w:ascii="Cambria" w:hAnsi="Cambria" w:cs="Times New Roman"/>
                <w:i/>
                <w:vertAlign w:val="subscript"/>
              </w:rPr>
              <w:t>0</w:t>
            </w:r>
          </w:p>
        </w:tc>
        <w:tc>
          <w:tcPr>
            <w:tcW w:w="3438" w:type="dxa"/>
          </w:tcPr>
          <w:p w14:paraId="33D0C92B" w14:textId="77777777"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Piston displacement amplitude, cm</w:t>
            </w:r>
          </w:p>
        </w:tc>
        <w:tc>
          <w:tcPr>
            <w:tcW w:w="785" w:type="dxa"/>
            <w:vAlign w:val="center"/>
          </w:tcPr>
          <w:p w14:paraId="6BC2575A" w14:textId="652DF8B8" w:rsidR="00556379" w:rsidRPr="00BF5B74" w:rsidRDefault="00C22D99" w:rsidP="003C6C75">
            <w:pPr>
              <w:ind w:firstLineChars="0" w:firstLine="0"/>
              <w:jc w:val="center"/>
              <w:rPr>
                <w:rFonts w:ascii="Cambria" w:hAnsi="Cambria" w:cs="Times New Roman"/>
                <w:i/>
              </w:rPr>
            </w:pPr>
            <m:oMathPara>
              <m:oMath>
                <m:sSub>
                  <m:sSubPr>
                    <m:ctrlPr>
                      <w:rPr>
                        <w:rFonts w:ascii="Cambria Math" w:hAnsi="Cambria Math" w:cs="Times New Roman"/>
                        <w:i/>
                        <w:iCs/>
                        <w:snapToGrid w:val="0"/>
                      </w:rPr>
                    </m:ctrlPr>
                  </m:sSubPr>
                  <m:e>
                    <m:r>
                      <w:rPr>
                        <w:rFonts w:ascii="Cambria Math" w:hAnsi="Cambria Math" w:cs="Times New Roman"/>
                        <w:snapToGrid w:val="0"/>
                      </w:rPr>
                      <m:t>p</m:t>
                    </m:r>
                  </m:e>
                  <m:sub>
                    <m:r>
                      <w:rPr>
                        <w:rFonts w:ascii="Cambria Math" w:hAnsi="Cambria Math" w:cs="Times New Roman"/>
                        <w:snapToGrid w:val="0"/>
                      </w:rPr>
                      <m:t>i,e</m:t>
                    </m:r>
                  </m:sub>
                </m:sSub>
              </m:oMath>
            </m:oMathPara>
          </w:p>
        </w:tc>
        <w:tc>
          <w:tcPr>
            <w:tcW w:w="3327" w:type="dxa"/>
          </w:tcPr>
          <w:p w14:paraId="199E04A5" w14:textId="622B1E1E"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Intrusion/extrusion pressure, Pa</w:t>
            </w:r>
          </w:p>
        </w:tc>
      </w:tr>
      <w:tr w:rsidR="00BF5B74" w:rsidRPr="00BF5B74" w14:paraId="5323DBD3" w14:textId="77777777" w:rsidTr="00556379">
        <w:tc>
          <w:tcPr>
            <w:tcW w:w="746" w:type="dxa"/>
            <w:vAlign w:val="center"/>
          </w:tcPr>
          <w:p w14:paraId="4889904D" w14:textId="77777777" w:rsidR="00556379" w:rsidRPr="00BF5B74" w:rsidRDefault="00556379" w:rsidP="003C6C75">
            <w:pPr>
              <w:ind w:firstLineChars="0" w:firstLine="0"/>
              <w:jc w:val="center"/>
              <w:rPr>
                <w:rFonts w:ascii="Cambria" w:hAnsi="Cambria" w:cs="Times New Roman"/>
                <w:i/>
                <w:iCs/>
              </w:rPr>
            </w:pPr>
            <w:r w:rsidRPr="00BF5B74">
              <w:rPr>
                <w:rFonts w:ascii="Cambria" w:hAnsi="Cambria" w:cs="Times New Roman"/>
                <w:i/>
                <w:iCs/>
              </w:rPr>
              <w:t>D</w:t>
            </w:r>
          </w:p>
        </w:tc>
        <w:tc>
          <w:tcPr>
            <w:tcW w:w="3438" w:type="dxa"/>
          </w:tcPr>
          <w:p w14:paraId="6071B2C3" w14:textId="5298B512"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iCs/>
                <w:snapToGrid w:val="0"/>
                <w:sz w:val="22"/>
              </w:rPr>
              <w:t xml:space="preserve">Dispersion of the values for </w:t>
            </w:r>
            <m:oMath>
              <m:sSub>
                <m:sSubPr>
                  <m:ctrlPr>
                    <w:rPr>
                      <w:rFonts w:ascii="Cambria Math" w:hAnsi="Cambria Math" w:cs="Times New Roman"/>
                      <w:i/>
                      <w:iCs/>
                      <w:snapToGrid w:val="0"/>
                      <w:sz w:val="22"/>
                    </w:rPr>
                  </m:ctrlPr>
                </m:sSubPr>
                <m:e>
                  <m:r>
                    <w:rPr>
                      <w:rFonts w:ascii="Cambria Math" w:hAnsi="Cambria Math" w:cs="Times New Roman"/>
                      <w:snapToGrid w:val="0"/>
                      <w:sz w:val="22"/>
                    </w:rPr>
                    <m:t>p</m:t>
                  </m:r>
                </m:e>
                <m:sub>
                  <m:r>
                    <w:rPr>
                      <w:rFonts w:ascii="Cambria Math" w:hAnsi="Cambria Math" w:cs="Times New Roman"/>
                      <w:snapToGrid w:val="0"/>
                      <w:sz w:val="22"/>
                    </w:rPr>
                    <m:t>i,e</m:t>
                  </m:r>
                </m:sub>
              </m:sSub>
            </m:oMath>
            <w:r w:rsidRPr="00BF5B74">
              <w:rPr>
                <w:rFonts w:ascii="Times New Roman" w:hAnsi="Times New Roman" w:cs="Times New Roman"/>
                <w:iCs/>
                <w:snapToGrid w:val="0"/>
                <w:sz w:val="22"/>
              </w:rPr>
              <w:t>, Pa</w:t>
            </w:r>
          </w:p>
        </w:tc>
        <w:tc>
          <w:tcPr>
            <w:tcW w:w="785" w:type="dxa"/>
            <w:vAlign w:val="center"/>
          </w:tcPr>
          <w:p w14:paraId="04E3C60D" w14:textId="13CBEBC0" w:rsidR="00556379" w:rsidRPr="00BF5B74" w:rsidRDefault="00C22D99" w:rsidP="003C6C75">
            <w:pPr>
              <w:ind w:firstLineChars="0" w:firstLine="0"/>
              <w:jc w:val="center"/>
              <w:rPr>
                <w:rFonts w:ascii="Cambria" w:hAnsi="Cambria" w:cs="Times New Roman"/>
                <w:i/>
              </w:rPr>
            </w:pPr>
            <m:oMathPara>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app</m:t>
                    </m:r>
                  </m:sub>
                </m:sSub>
              </m:oMath>
            </m:oMathPara>
          </w:p>
        </w:tc>
        <w:tc>
          <w:tcPr>
            <w:tcW w:w="3327" w:type="dxa"/>
          </w:tcPr>
          <w:p w14:paraId="313180B8" w14:textId="73B7B8F9"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Apparent density of HLS, g/c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p>
        </w:tc>
      </w:tr>
      <w:tr w:rsidR="00BF5B74" w:rsidRPr="00BF5B74" w14:paraId="18903D4B" w14:textId="77777777" w:rsidTr="00556379">
        <w:tc>
          <w:tcPr>
            <w:tcW w:w="746" w:type="dxa"/>
            <w:vAlign w:val="center"/>
          </w:tcPr>
          <w:p w14:paraId="26E316E4" w14:textId="26E68C5C" w:rsidR="00556379" w:rsidRPr="00BF5B74" w:rsidRDefault="00556379" w:rsidP="003C6C75">
            <w:pPr>
              <w:ind w:firstLineChars="0" w:firstLine="0"/>
              <w:jc w:val="center"/>
              <w:rPr>
                <w:rFonts w:ascii="Cambria" w:hAnsi="Cambria" w:cs="Times New Roman"/>
                <w:i/>
              </w:rPr>
            </w:pPr>
            <w:r w:rsidRPr="00BF5B74">
              <w:rPr>
                <w:rFonts w:ascii="Cambria" w:hAnsi="Cambria" w:cs="Times New Roman"/>
                <w:i/>
                <w:iCs/>
              </w:rPr>
              <w:t>f</w:t>
            </w:r>
          </w:p>
        </w:tc>
        <w:tc>
          <w:tcPr>
            <w:tcW w:w="3438" w:type="dxa"/>
          </w:tcPr>
          <w:p w14:paraId="70F20151" w14:textId="75A3718C"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Piston moving frequency, Hz</w:t>
            </w:r>
          </w:p>
        </w:tc>
        <w:tc>
          <w:tcPr>
            <w:tcW w:w="785" w:type="dxa"/>
            <w:vAlign w:val="center"/>
          </w:tcPr>
          <w:p w14:paraId="0F296E20" w14:textId="70AFCD33" w:rsidR="00556379" w:rsidRPr="00BF5B74" w:rsidRDefault="00556379" w:rsidP="003C6C75">
            <w:pPr>
              <w:ind w:firstLineChars="0" w:firstLine="0"/>
              <w:jc w:val="center"/>
              <w:rPr>
                <w:rFonts w:ascii="Cambria" w:hAnsi="Cambria" w:cs="Times New Roman"/>
                <w:i/>
              </w:rPr>
            </w:pPr>
            <w:r w:rsidRPr="00BF5B74">
              <w:rPr>
                <w:rFonts w:ascii="Cambria" w:hAnsi="Cambria" w:cs="Times New Roman"/>
                <w:i/>
                <w:iCs/>
              </w:rPr>
              <w:t>v</w:t>
            </w:r>
          </w:p>
        </w:tc>
        <w:tc>
          <w:tcPr>
            <w:tcW w:w="3327" w:type="dxa"/>
          </w:tcPr>
          <w:p w14:paraId="4372721B" w14:textId="236019E9"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 xml:space="preserve">Overall volume of </w:t>
            </w:r>
            <w:r w:rsidRPr="00BF5B74">
              <w:rPr>
                <w:rFonts w:ascii="Times New Roman" w:hAnsi="Times New Roman" w:cs="Times New Roman"/>
                <w:sz w:val="24"/>
                <w:szCs w:val="24"/>
              </w:rPr>
              <w:t>HLS</w:t>
            </w:r>
            <w:r w:rsidRPr="00BF5B74">
              <w:rPr>
                <w:rFonts w:ascii="Times New Roman" w:hAnsi="Times New Roman" w:cs="Times New Roman"/>
                <w:sz w:val="22"/>
              </w:rPr>
              <w:t>, 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r w:rsidRPr="00BF5B74">
              <w:rPr>
                <w:rFonts w:ascii="Times New Roman" w:hAnsi="Times New Roman" w:cs="Times New Roman"/>
                <w:iCs/>
                <w:snapToGrid w:val="0"/>
                <w:sz w:val="22"/>
              </w:rPr>
              <w:t>/g-</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p>
        </w:tc>
      </w:tr>
      <w:tr w:rsidR="00BF5B74" w:rsidRPr="00BF5B74" w14:paraId="1469919C" w14:textId="77777777" w:rsidTr="00556379">
        <w:tc>
          <w:tcPr>
            <w:tcW w:w="746" w:type="dxa"/>
            <w:vAlign w:val="center"/>
          </w:tcPr>
          <w:p w14:paraId="708C24A9" w14:textId="1A47F6AE" w:rsidR="00556379" w:rsidRPr="00BF5B74" w:rsidRDefault="00556379" w:rsidP="003C6C75">
            <w:pPr>
              <w:ind w:firstLineChars="0" w:firstLine="0"/>
              <w:jc w:val="center"/>
              <w:rPr>
                <w:rFonts w:ascii="Cambria" w:hAnsi="Cambria" w:cs="Times New Roman"/>
                <w:i/>
                <w:iCs/>
              </w:rPr>
            </w:pPr>
            <w:r w:rsidRPr="00BF5B74">
              <w:rPr>
                <w:rFonts w:ascii="Cambria" w:hAnsi="Cambria" w:cs="Times New Roman"/>
                <w:i/>
                <w:iCs/>
              </w:rPr>
              <w:t>F</w:t>
            </w:r>
          </w:p>
        </w:tc>
        <w:tc>
          <w:tcPr>
            <w:tcW w:w="3438" w:type="dxa"/>
          </w:tcPr>
          <w:p w14:paraId="4B674CFF" w14:textId="55CF3D90"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 xml:space="preserve">Hydraulic force, </w:t>
            </w:r>
            <w:proofErr w:type="spellStart"/>
            <w:r w:rsidRPr="00BF5B74">
              <w:rPr>
                <w:rFonts w:ascii="Times New Roman" w:hAnsi="Times New Roman" w:cs="Times New Roman"/>
                <w:sz w:val="22"/>
              </w:rPr>
              <w:t>daN</w:t>
            </w:r>
            <w:proofErr w:type="spellEnd"/>
            <w:r w:rsidRPr="00BF5B74">
              <w:rPr>
                <w:rFonts w:ascii="Times New Roman" w:hAnsi="Times New Roman" w:cs="Times New Roman"/>
                <w:sz w:val="22"/>
              </w:rPr>
              <w:t xml:space="preserve"> </w:t>
            </w:r>
          </w:p>
        </w:tc>
        <w:tc>
          <w:tcPr>
            <w:tcW w:w="785" w:type="dxa"/>
            <w:vAlign w:val="center"/>
          </w:tcPr>
          <w:p w14:paraId="5501B82A" w14:textId="53163C01" w:rsidR="00556379" w:rsidRPr="00BF5B74" w:rsidRDefault="00556379" w:rsidP="003C6C75">
            <w:pPr>
              <w:ind w:firstLineChars="0" w:firstLine="0"/>
              <w:jc w:val="center"/>
              <w:rPr>
                <w:rFonts w:ascii="Cambria" w:hAnsi="Cambria" w:cs="Times New Roman"/>
                <w:i/>
              </w:rPr>
            </w:pPr>
            <w:proofErr w:type="spellStart"/>
            <w:r w:rsidRPr="00BF5B74">
              <w:rPr>
                <w:rFonts w:ascii="Cambria" w:hAnsi="Cambria" w:cs="Times New Roman"/>
                <w:i/>
                <w:iCs/>
              </w:rPr>
              <w:t>v</w:t>
            </w:r>
            <w:r w:rsidRPr="00BF5B74">
              <w:rPr>
                <w:rFonts w:ascii="Cambria" w:hAnsi="Cambria" w:cs="Times New Roman"/>
                <w:i/>
                <w:vertAlign w:val="subscript"/>
              </w:rPr>
              <w:t>l</w:t>
            </w:r>
            <w:proofErr w:type="spellEnd"/>
          </w:p>
        </w:tc>
        <w:tc>
          <w:tcPr>
            <w:tcW w:w="3327" w:type="dxa"/>
          </w:tcPr>
          <w:p w14:paraId="3E0301D1" w14:textId="1708E24F"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Volume of liquid phase, 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r w:rsidRPr="00BF5B74">
              <w:rPr>
                <w:rFonts w:ascii="Times New Roman" w:hAnsi="Times New Roman" w:cs="Times New Roman"/>
                <w:iCs/>
                <w:snapToGrid w:val="0"/>
                <w:sz w:val="22"/>
              </w:rPr>
              <w:t>/g-</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p>
        </w:tc>
      </w:tr>
      <w:tr w:rsidR="00BF5B74" w:rsidRPr="00BF5B74" w14:paraId="5BE01928" w14:textId="77777777" w:rsidTr="00556379">
        <w:tc>
          <w:tcPr>
            <w:tcW w:w="746" w:type="dxa"/>
            <w:vAlign w:val="center"/>
          </w:tcPr>
          <w:p w14:paraId="3103C99E" w14:textId="0A799AAD" w:rsidR="00556379" w:rsidRPr="00BF5B74" w:rsidRDefault="00556379" w:rsidP="003C6C75">
            <w:pPr>
              <w:ind w:firstLineChars="0" w:firstLine="0"/>
              <w:jc w:val="center"/>
              <w:rPr>
                <w:rFonts w:ascii="Cambria" w:hAnsi="Cambria" w:cs="Times New Roman"/>
                <w:i/>
                <w:iCs/>
              </w:rPr>
            </w:pPr>
            <w:r w:rsidRPr="00BF5B74">
              <w:rPr>
                <w:rFonts w:ascii="Cambria" w:hAnsi="Cambria" w:cs="Times New Roman"/>
                <w:i/>
                <w:iCs/>
              </w:rPr>
              <w:t>F</w:t>
            </w:r>
            <w:r w:rsidRPr="00BF5B74">
              <w:rPr>
                <w:rFonts w:ascii="Cambria" w:hAnsi="Cambria" w:cs="Times New Roman"/>
                <w:i/>
                <w:vertAlign w:val="subscript"/>
              </w:rPr>
              <w:t>0</w:t>
            </w:r>
          </w:p>
        </w:tc>
        <w:tc>
          <w:tcPr>
            <w:tcW w:w="3438" w:type="dxa"/>
          </w:tcPr>
          <w:p w14:paraId="795A71DC" w14:textId="762F9EC2"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 xml:space="preserve">Critical force of intrusion, </w:t>
            </w:r>
            <w:proofErr w:type="spellStart"/>
            <w:r w:rsidRPr="00BF5B74">
              <w:rPr>
                <w:rFonts w:ascii="Times New Roman" w:hAnsi="Times New Roman" w:cs="Times New Roman"/>
                <w:sz w:val="22"/>
              </w:rPr>
              <w:t>daN</w:t>
            </w:r>
            <w:proofErr w:type="spellEnd"/>
          </w:p>
        </w:tc>
        <w:tc>
          <w:tcPr>
            <w:tcW w:w="785" w:type="dxa"/>
            <w:vAlign w:val="center"/>
          </w:tcPr>
          <w:p w14:paraId="1DCEFF5B" w14:textId="4ADEB269" w:rsidR="00556379" w:rsidRPr="00BF5B74" w:rsidRDefault="00556379" w:rsidP="003C6C75">
            <w:pPr>
              <w:ind w:firstLineChars="0" w:firstLine="0"/>
              <w:jc w:val="center"/>
              <w:rPr>
                <w:rFonts w:ascii="Cambria" w:hAnsi="Cambria" w:cs="Times New Roman"/>
                <w:i/>
              </w:rPr>
            </w:pPr>
            <w:proofErr w:type="spellStart"/>
            <w:r w:rsidRPr="00BF5B74">
              <w:rPr>
                <w:rFonts w:ascii="Cambria" w:hAnsi="Cambria" w:cs="Times New Roman"/>
                <w:i/>
                <w:iCs/>
              </w:rPr>
              <w:t>v</w:t>
            </w:r>
            <w:r w:rsidRPr="00BF5B74">
              <w:rPr>
                <w:rFonts w:ascii="Cambria" w:hAnsi="Cambria" w:cs="Times New Roman"/>
                <w:i/>
                <w:vertAlign w:val="subscript"/>
              </w:rPr>
              <w:t>pore</w:t>
            </w:r>
            <w:proofErr w:type="spellEnd"/>
          </w:p>
        </w:tc>
        <w:tc>
          <w:tcPr>
            <w:tcW w:w="3327" w:type="dxa"/>
          </w:tcPr>
          <w:p w14:paraId="29271868" w14:textId="5C6F4B72"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Volume of the pores, 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r w:rsidRPr="00BF5B74">
              <w:rPr>
                <w:rFonts w:ascii="Times New Roman" w:hAnsi="Times New Roman" w:cs="Times New Roman"/>
                <w:iCs/>
                <w:snapToGrid w:val="0"/>
                <w:sz w:val="22"/>
              </w:rPr>
              <w:t>/g-</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p>
        </w:tc>
      </w:tr>
      <w:tr w:rsidR="00BF5B74" w:rsidRPr="00BF5B74" w14:paraId="40F5D622" w14:textId="77777777" w:rsidTr="00556379">
        <w:tc>
          <w:tcPr>
            <w:tcW w:w="746" w:type="dxa"/>
            <w:vAlign w:val="center"/>
          </w:tcPr>
          <w:p w14:paraId="3F320965" w14:textId="1BEA765C" w:rsidR="00556379" w:rsidRPr="00BF5B74" w:rsidRDefault="00556379" w:rsidP="003C6C75">
            <w:pPr>
              <w:ind w:firstLineChars="0" w:firstLine="0"/>
              <w:jc w:val="center"/>
              <w:rPr>
                <w:rFonts w:ascii="Cambria" w:hAnsi="Cambria" w:cs="Times New Roman"/>
                <w:i/>
                <w:iCs/>
              </w:rPr>
            </w:pPr>
            <w:r w:rsidRPr="00BF5B74">
              <w:rPr>
                <w:rFonts w:ascii="Cambria" w:hAnsi="Cambria" w:cs="Times New Roman"/>
                <w:i/>
                <w:iCs/>
              </w:rPr>
              <w:t>m</w:t>
            </w:r>
            <w:r w:rsidRPr="00BF5B74">
              <w:rPr>
                <w:rFonts w:ascii="Cambria" w:hAnsi="Cambria" w:cs="Times New Roman"/>
                <w:i/>
                <w:vertAlign w:val="subscript"/>
              </w:rPr>
              <w:t>l</w:t>
            </w:r>
          </w:p>
        </w:tc>
        <w:tc>
          <w:tcPr>
            <w:tcW w:w="3438" w:type="dxa"/>
          </w:tcPr>
          <w:p w14:paraId="7D9F36D0" w14:textId="0CCB60E5"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Mass of nonwetting liquid/water, g</w:t>
            </w:r>
          </w:p>
        </w:tc>
        <w:tc>
          <w:tcPr>
            <w:tcW w:w="785" w:type="dxa"/>
            <w:vAlign w:val="center"/>
          </w:tcPr>
          <w:p w14:paraId="6006C292" w14:textId="34AE446F" w:rsidR="00556379" w:rsidRPr="00BF5B74" w:rsidRDefault="00556379" w:rsidP="003C6C75">
            <w:pPr>
              <w:ind w:firstLineChars="0" w:firstLine="0"/>
              <w:jc w:val="center"/>
              <w:rPr>
                <w:rFonts w:ascii="Cambria" w:hAnsi="Cambria" w:cs="Times New Roman"/>
                <w:i/>
              </w:rPr>
            </w:pPr>
            <w:proofErr w:type="spellStart"/>
            <w:r w:rsidRPr="00BF5B74">
              <w:rPr>
                <w:rFonts w:ascii="Cambria" w:hAnsi="Cambria" w:cs="Times New Roman"/>
                <w:i/>
                <w:iCs/>
              </w:rPr>
              <w:t>v</w:t>
            </w:r>
            <w:r w:rsidRPr="00BF5B74">
              <w:rPr>
                <w:rFonts w:ascii="Cambria" w:hAnsi="Cambria" w:cs="Times New Roman"/>
                <w:i/>
                <w:vertAlign w:val="subscript"/>
              </w:rPr>
              <w:t>pore,int</w:t>
            </w:r>
            <w:proofErr w:type="spellEnd"/>
          </w:p>
        </w:tc>
        <w:tc>
          <w:tcPr>
            <w:tcW w:w="3327" w:type="dxa"/>
          </w:tcPr>
          <w:p w14:paraId="7E63425D" w14:textId="1C841F02"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Intruded porous volume, 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r w:rsidRPr="00BF5B74">
              <w:rPr>
                <w:rFonts w:ascii="Times New Roman" w:hAnsi="Times New Roman" w:cs="Times New Roman"/>
                <w:iCs/>
                <w:snapToGrid w:val="0"/>
                <w:sz w:val="22"/>
              </w:rPr>
              <w:t>/g-</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p>
        </w:tc>
      </w:tr>
      <w:tr w:rsidR="00BF5B74" w:rsidRPr="00BF5B74" w14:paraId="7B37CCC1" w14:textId="77777777" w:rsidTr="00556379">
        <w:tc>
          <w:tcPr>
            <w:tcW w:w="746" w:type="dxa"/>
            <w:vAlign w:val="center"/>
          </w:tcPr>
          <w:p w14:paraId="3224A301" w14:textId="7150F0E1" w:rsidR="00556379" w:rsidRPr="00BF5B74" w:rsidRDefault="00556379" w:rsidP="003C6C75">
            <w:pPr>
              <w:ind w:firstLineChars="0" w:firstLine="0"/>
              <w:jc w:val="center"/>
              <w:rPr>
                <w:rFonts w:ascii="Cambria" w:hAnsi="Cambria" w:cs="Times New Roman"/>
                <w:i/>
                <w:iCs/>
              </w:rPr>
            </w:pPr>
            <w:proofErr w:type="spellStart"/>
            <w:r w:rsidRPr="00BF5B74">
              <w:rPr>
                <w:rFonts w:ascii="Cambria" w:hAnsi="Cambria" w:cs="Times New Roman"/>
                <w:i/>
                <w:iCs/>
              </w:rPr>
              <w:t>m</w:t>
            </w:r>
            <w:r w:rsidRPr="00BF5B74">
              <w:rPr>
                <w:rFonts w:ascii="Cambria" w:hAnsi="Cambria" w:cs="Times New Roman"/>
                <w:i/>
                <w:vertAlign w:val="subscript"/>
              </w:rPr>
              <w:t>R</w:t>
            </w:r>
            <w:proofErr w:type="spellEnd"/>
          </w:p>
        </w:tc>
        <w:tc>
          <w:tcPr>
            <w:tcW w:w="3438" w:type="dxa"/>
          </w:tcPr>
          <w:p w14:paraId="428E303C" w14:textId="4935D0B6"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 xml:space="preserve">Mass ratio of particles to </w:t>
            </w:r>
            <w:r w:rsidRPr="00BF5B74">
              <w:rPr>
                <w:rFonts w:ascii="Times New Roman" w:hAnsi="Times New Roman" w:cs="Times New Roman" w:hint="eastAsia"/>
                <w:sz w:val="22"/>
              </w:rPr>
              <w:t>HLS</w:t>
            </w:r>
            <w:r w:rsidRPr="00BF5B74">
              <w:rPr>
                <w:rFonts w:ascii="Times New Roman" w:hAnsi="Times New Roman" w:cs="Times New Roman"/>
                <w:sz w:val="22"/>
              </w:rPr>
              <w:t xml:space="preserve"> mixture: </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r w:rsidRPr="00BF5B74">
              <w:rPr>
                <w:rFonts w:ascii="Times New Roman" w:hAnsi="Times New Roman" w:cs="Times New Roman"/>
                <w:sz w:val="22"/>
              </w:rPr>
              <w:t>/(</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r w:rsidRPr="00BF5B74">
              <w:rPr>
                <w:rFonts w:ascii="Times New Roman" w:hAnsi="Times New Roman" w:cs="Times New Roman"/>
                <w:sz w:val="22"/>
              </w:rPr>
              <w:t>+</w:t>
            </w:r>
            <w:r w:rsidRPr="00BF5B74">
              <w:rPr>
                <w:rFonts w:ascii="Times New Roman" w:hAnsi="Times New Roman" w:cs="Times New Roman"/>
                <w:i/>
                <w:iCs/>
                <w:sz w:val="22"/>
              </w:rPr>
              <w:t>m</w:t>
            </w:r>
            <w:r w:rsidRPr="00BF5B74">
              <w:rPr>
                <w:rFonts w:ascii="Times New Roman" w:hAnsi="Times New Roman" w:cs="Times New Roman"/>
                <w:sz w:val="22"/>
                <w:vertAlign w:val="subscript"/>
              </w:rPr>
              <w:t>l</w:t>
            </w:r>
            <w:proofErr w:type="spellEnd"/>
            <w:r w:rsidRPr="00BF5B74">
              <w:rPr>
                <w:rFonts w:ascii="Times New Roman" w:hAnsi="Times New Roman" w:cs="Times New Roman"/>
                <w:sz w:val="22"/>
              </w:rPr>
              <w:t>), -</w:t>
            </w:r>
          </w:p>
        </w:tc>
        <w:tc>
          <w:tcPr>
            <w:tcW w:w="785" w:type="dxa"/>
            <w:vAlign w:val="center"/>
          </w:tcPr>
          <w:p w14:paraId="63DD4397" w14:textId="13A64A8C" w:rsidR="00556379" w:rsidRPr="00BF5B74" w:rsidRDefault="00556379" w:rsidP="003C6C75">
            <w:pPr>
              <w:ind w:firstLineChars="0" w:firstLine="0"/>
              <w:jc w:val="center"/>
              <w:rPr>
                <w:rFonts w:ascii="Cambria" w:hAnsi="Cambria" w:cs="Times New Roman"/>
                <w:i/>
              </w:rPr>
            </w:pPr>
            <w:proofErr w:type="spellStart"/>
            <w:r w:rsidRPr="00BF5B74">
              <w:rPr>
                <w:rFonts w:ascii="Cambria" w:hAnsi="Cambria" w:cs="Times New Roman"/>
                <w:i/>
                <w:iCs/>
              </w:rPr>
              <w:t>v</w:t>
            </w:r>
            <w:r w:rsidRPr="00BF5B74">
              <w:rPr>
                <w:rFonts w:ascii="Cambria" w:hAnsi="Cambria" w:cs="Times New Roman"/>
                <w:i/>
                <w:vertAlign w:val="subscript"/>
              </w:rPr>
              <w:t>b</w:t>
            </w:r>
            <w:proofErr w:type="spellEnd"/>
          </w:p>
        </w:tc>
        <w:tc>
          <w:tcPr>
            <w:tcW w:w="3327" w:type="dxa"/>
          </w:tcPr>
          <w:p w14:paraId="3A76D0DF" w14:textId="6D86A6E3"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Body volume of</w:t>
            </w:r>
            <w:r w:rsidRPr="00BF5B74">
              <w:rPr>
                <w:rFonts w:ascii="Times New Roman" w:hAnsi="Times New Roman" w:cs="Times New Roman"/>
                <w:sz w:val="24"/>
                <w:szCs w:val="24"/>
              </w:rPr>
              <w:t xml:space="preserve"> HLS</w:t>
            </w:r>
            <w:r w:rsidRPr="00BF5B74">
              <w:rPr>
                <w:rFonts w:ascii="Times New Roman" w:hAnsi="Times New Roman" w:cs="Times New Roman"/>
                <w:sz w:val="22"/>
              </w:rPr>
              <w:t xml:space="preserve"> mixture: </w:t>
            </w:r>
            <w:proofErr w:type="spellStart"/>
            <w:r w:rsidRPr="00BF5B74">
              <w:rPr>
                <w:rFonts w:ascii="Times New Roman" w:hAnsi="Times New Roman" w:cs="Times New Roman"/>
                <w:i/>
                <w:iCs/>
                <w:sz w:val="22"/>
              </w:rPr>
              <w:t>v</w:t>
            </w:r>
            <w:r w:rsidRPr="00BF5B74">
              <w:rPr>
                <w:rFonts w:ascii="Times New Roman" w:hAnsi="Times New Roman" w:cs="Times New Roman"/>
                <w:sz w:val="22"/>
                <w:vertAlign w:val="subscript"/>
              </w:rPr>
              <w:t>l</w:t>
            </w:r>
            <w:r w:rsidRPr="00BF5B74">
              <w:rPr>
                <w:rFonts w:ascii="Times New Roman" w:hAnsi="Times New Roman" w:cs="Times New Roman"/>
                <w:sz w:val="22"/>
              </w:rPr>
              <w:t>+</w:t>
            </w:r>
            <w:r w:rsidRPr="00BF5B74">
              <w:rPr>
                <w:rFonts w:ascii="Times New Roman" w:hAnsi="Times New Roman" w:cs="Times New Roman"/>
                <w:i/>
                <w:iCs/>
                <w:sz w:val="22"/>
              </w:rPr>
              <w:t>v</w:t>
            </w:r>
            <w:r w:rsidRPr="00BF5B74">
              <w:rPr>
                <w:rFonts w:ascii="Times New Roman" w:hAnsi="Times New Roman" w:cs="Times New Roman"/>
                <w:sz w:val="22"/>
                <w:vertAlign w:val="subscript"/>
              </w:rPr>
              <w:t>s</w:t>
            </w:r>
            <w:proofErr w:type="spellEnd"/>
            <w:r w:rsidRPr="00BF5B74">
              <w:rPr>
                <w:rFonts w:ascii="Times New Roman" w:hAnsi="Times New Roman" w:cs="Times New Roman"/>
                <w:sz w:val="22"/>
              </w:rPr>
              <w:t>, 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r w:rsidRPr="00BF5B74">
              <w:rPr>
                <w:rFonts w:ascii="Times New Roman" w:hAnsi="Times New Roman" w:cs="Times New Roman"/>
                <w:iCs/>
                <w:snapToGrid w:val="0"/>
                <w:sz w:val="22"/>
              </w:rPr>
              <w:t>/g-</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p>
        </w:tc>
      </w:tr>
      <w:tr w:rsidR="00BF5B74" w:rsidRPr="00BF5B74" w14:paraId="71FC8155" w14:textId="77777777" w:rsidTr="00556379">
        <w:tc>
          <w:tcPr>
            <w:tcW w:w="746" w:type="dxa"/>
            <w:vAlign w:val="center"/>
          </w:tcPr>
          <w:p w14:paraId="26B70ED6" w14:textId="3094C264" w:rsidR="00556379" w:rsidRPr="00BF5B74" w:rsidRDefault="00556379" w:rsidP="003C6C75">
            <w:pPr>
              <w:ind w:firstLineChars="0" w:firstLine="0"/>
              <w:jc w:val="center"/>
              <w:rPr>
                <w:rFonts w:ascii="Cambria" w:hAnsi="Cambria" w:cs="Times New Roman"/>
                <w:i/>
                <w:iCs/>
              </w:rPr>
            </w:pPr>
            <w:proofErr w:type="spellStart"/>
            <w:r w:rsidRPr="00BF5B74">
              <w:rPr>
                <w:rFonts w:ascii="Cambria" w:hAnsi="Cambria" w:cs="Times New Roman"/>
                <w:i/>
                <w:iCs/>
              </w:rPr>
              <w:t>m</w:t>
            </w:r>
            <w:r w:rsidRPr="00BF5B74">
              <w:rPr>
                <w:rFonts w:ascii="Cambria" w:hAnsi="Cambria" w:cs="Times New Roman"/>
                <w:i/>
                <w:vertAlign w:val="subscript"/>
              </w:rPr>
              <w:t>s</w:t>
            </w:r>
            <w:proofErr w:type="spellEnd"/>
          </w:p>
        </w:tc>
        <w:tc>
          <w:tcPr>
            <w:tcW w:w="3438" w:type="dxa"/>
          </w:tcPr>
          <w:p w14:paraId="57C0F1FF" w14:textId="55F23BDC"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Mass of solid particle, g</w:t>
            </w:r>
          </w:p>
        </w:tc>
        <w:tc>
          <w:tcPr>
            <w:tcW w:w="785" w:type="dxa"/>
            <w:vAlign w:val="center"/>
          </w:tcPr>
          <w:p w14:paraId="20109DB4" w14:textId="4DDFD189" w:rsidR="00556379" w:rsidRPr="00BF5B74" w:rsidRDefault="00556379" w:rsidP="003C6C75">
            <w:pPr>
              <w:ind w:firstLineChars="0" w:firstLine="0"/>
              <w:jc w:val="center"/>
              <w:rPr>
                <w:rFonts w:ascii="Cambria" w:hAnsi="Cambria" w:cs="Times New Roman"/>
                <w:i/>
              </w:rPr>
            </w:pPr>
            <w:r w:rsidRPr="00BF5B74">
              <w:rPr>
                <w:rFonts w:ascii="Cambria" w:hAnsi="Cambria" w:cs="Times New Roman"/>
                <w:i/>
                <w:iCs/>
              </w:rPr>
              <w:t>v</w:t>
            </w:r>
            <w:r w:rsidRPr="00BF5B74">
              <w:rPr>
                <w:rFonts w:ascii="Cambria" w:hAnsi="Cambria" w:cs="Times New Roman"/>
                <w:i/>
                <w:vertAlign w:val="subscript"/>
              </w:rPr>
              <w:t>s</w:t>
            </w:r>
          </w:p>
        </w:tc>
        <w:tc>
          <w:tcPr>
            <w:tcW w:w="3327" w:type="dxa"/>
          </w:tcPr>
          <w:p w14:paraId="387EC29B" w14:textId="1E7652A8"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Volume of solid phase, 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r w:rsidRPr="00BF5B74">
              <w:rPr>
                <w:rFonts w:ascii="Times New Roman" w:hAnsi="Times New Roman" w:cs="Times New Roman"/>
                <w:iCs/>
                <w:snapToGrid w:val="0"/>
                <w:sz w:val="22"/>
              </w:rPr>
              <w:t>/g-</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p>
        </w:tc>
      </w:tr>
      <w:tr w:rsidR="00BF5B74" w:rsidRPr="00BF5B74" w14:paraId="35AA5F26" w14:textId="77777777" w:rsidTr="00556379">
        <w:tc>
          <w:tcPr>
            <w:tcW w:w="746" w:type="dxa"/>
            <w:vAlign w:val="center"/>
          </w:tcPr>
          <w:p w14:paraId="7EFA8F96" w14:textId="48D7F8A4" w:rsidR="00556379" w:rsidRPr="00BF5B74" w:rsidRDefault="00C22D99" w:rsidP="003C6C75">
            <w:pPr>
              <w:ind w:firstLineChars="0" w:firstLine="0"/>
              <w:jc w:val="center"/>
              <w:rPr>
                <w:rFonts w:ascii="Cambria" w:hAnsi="Cambria" w:cs="Times New Roman"/>
                <w:i/>
              </w:rPr>
            </w:pPr>
            <m:oMathPara>
              <m:oMath>
                <m:sSub>
                  <m:sSubPr>
                    <m:ctrlPr>
                      <w:rPr>
                        <w:rFonts w:ascii="Cambria Math" w:hAnsi="Cambria Math" w:cs="Times New Roman"/>
                        <w:i/>
                        <w:iCs/>
                        <w:snapToGrid w:val="0"/>
                      </w:rPr>
                    </m:ctrlPr>
                  </m:sSubPr>
                  <m:e>
                    <m:r>
                      <w:rPr>
                        <w:rFonts w:ascii="Cambria Math" w:hAnsi="Cambria Math" w:cs="Times New Roman"/>
                        <w:snapToGrid w:val="0"/>
                      </w:rPr>
                      <m:t>u</m:t>
                    </m:r>
                  </m:e>
                  <m:sub>
                    <m:r>
                      <w:rPr>
                        <w:rFonts w:ascii="Cambria Math" w:hAnsi="Cambria Math" w:cs="Times New Roman"/>
                        <w:snapToGrid w:val="0"/>
                      </w:rPr>
                      <m:t>z</m:t>
                    </m:r>
                  </m:sub>
                </m:sSub>
              </m:oMath>
            </m:oMathPara>
          </w:p>
        </w:tc>
        <w:tc>
          <w:tcPr>
            <w:tcW w:w="3438" w:type="dxa"/>
          </w:tcPr>
          <w:p w14:paraId="6D637B7B" w14:textId="4A7CF403"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Velocity of piston head, m/s</w:t>
            </w:r>
          </w:p>
        </w:tc>
        <w:tc>
          <w:tcPr>
            <w:tcW w:w="785" w:type="dxa"/>
            <w:vAlign w:val="center"/>
          </w:tcPr>
          <w:p w14:paraId="1C84FF9E" w14:textId="3C4DC15C" w:rsidR="00556379" w:rsidRPr="00BF5B74" w:rsidRDefault="00556379" w:rsidP="003C6C75">
            <w:pPr>
              <w:ind w:firstLineChars="0" w:firstLine="0"/>
              <w:jc w:val="center"/>
              <w:rPr>
                <w:rFonts w:ascii="Cambria" w:hAnsi="Cambria" w:cs="Times New Roman"/>
                <w:i/>
              </w:rPr>
            </w:pPr>
            <w:proofErr w:type="spellStart"/>
            <w:r w:rsidRPr="00BF5B74">
              <w:rPr>
                <w:rFonts w:ascii="Cambria" w:hAnsi="Cambria" w:cs="Times New Roman"/>
                <w:i/>
              </w:rPr>
              <w:t>Δ</w:t>
            </w:r>
            <w:r w:rsidRPr="00BF5B74">
              <w:rPr>
                <w:rFonts w:ascii="Cambria" w:hAnsi="Cambria" w:cs="Times New Roman"/>
                <w:i/>
                <w:iCs/>
              </w:rPr>
              <w:t>p</w:t>
            </w:r>
            <w:proofErr w:type="spellEnd"/>
          </w:p>
        </w:tc>
        <w:tc>
          <w:tcPr>
            <w:tcW w:w="3327" w:type="dxa"/>
          </w:tcPr>
          <w:p w14:paraId="354F1376" w14:textId="0DFFC775"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iCs/>
                <w:snapToGrid w:val="0"/>
                <w:sz w:val="22"/>
              </w:rPr>
              <w:t>Pressure difference, Pa</w:t>
            </w:r>
          </w:p>
        </w:tc>
      </w:tr>
      <w:tr w:rsidR="00BF5B74" w:rsidRPr="00BF5B74" w14:paraId="17EF691F" w14:textId="77777777" w:rsidTr="00556379">
        <w:tc>
          <w:tcPr>
            <w:tcW w:w="746" w:type="dxa"/>
            <w:vAlign w:val="center"/>
          </w:tcPr>
          <w:p w14:paraId="64110101" w14:textId="36AA0024" w:rsidR="00556379" w:rsidRPr="00BF5B74" w:rsidRDefault="00556379" w:rsidP="003C6C75">
            <w:pPr>
              <w:ind w:firstLineChars="0" w:firstLine="0"/>
              <w:jc w:val="center"/>
              <w:rPr>
                <w:rFonts w:ascii="Cambria" w:hAnsi="Cambria" w:cs="Times New Roman"/>
                <w:i/>
                <w:iCs/>
              </w:rPr>
            </w:pPr>
            <w:r w:rsidRPr="00BF5B74">
              <w:rPr>
                <w:rFonts w:ascii="Cambria" w:hAnsi="Cambria" w:cs="Times New Roman"/>
                <w:i/>
              </w:rPr>
              <w:t>z</w:t>
            </w:r>
          </w:p>
        </w:tc>
        <w:tc>
          <w:tcPr>
            <w:tcW w:w="3438" w:type="dxa"/>
          </w:tcPr>
          <w:p w14:paraId="7B607926" w14:textId="32D431E1"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Displacement of piston head, cm</w:t>
            </w:r>
          </w:p>
        </w:tc>
        <w:tc>
          <w:tcPr>
            <w:tcW w:w="785" w:type="dxa"/>
            <w:vAlign w:val="center"/>
          </w:tcPr>
          <w:p w14:paraId="3F149553" w14:textId="28938F99" w:rsidR="00556379" w:rsidRPr="00BF5B74" w:rsidRDefault="00556379" w:rsidP="003C6C75">
            <w:pPr>
              <w:ind w:firstLineChars="0" w:firstLine="0"/>
              <w:jc w:val="center"/>
              <w:rPr>
                <w:rFonts w:ascii="Cambria" w:hAnsi="Cambria" w:cs="Times New Roman"/>
                <w:i/>
              </w:rPr>
            </w:pPr>
            <w:proofErr w:type="spellStart"/>
            <w:r w:rsidRPr="00BF5B74">
              <w:rPr>
                <w:rFonts w:ascii="Cambria" w:hAnsi="Cambria" w:cs="Times New Roman"/>
                <w:i/>
              </w:rPr>
              <w:t>Δ</w:t>
            </w:r>
            <w:r w:rsidRPr="00BF5B74">
              <w:rPr>
                <w:rFonts w:ascii="Cambria" w:hAnsi="Cambria" w:cs="Times New Roman"/>
                <w:i/>
                <w:iCs/>
              </w:rPr>
              <w:t>v</w:t>
            </w:r>
            <w:proofErr w:type="spellEnd"/>
          </w:p>
        </w:tc>
        <w:tc>
          <w:tcPr>
            <w:tcW w:w="3327" w:type="dxa"/>
          </w:tcPr>
          <w:p w14:paraId="13B167FF" w14:textId="3FF8ADFC"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Volume difference, c</w:t>
            </w:r>
            <w:r w:rsidRPr="00BF5B74">
              <w:rPr>
                <w:rFonts w:ascii="Times New Roman" w:hAnsi="Times New Roman" w:cs="Times New Roman"/>
                <w:iCs/>
                <w:snapToGrid w:val="0"/>
                <w:sz w:val="22"/>
              </w:rPr>
              <w:t>m</w:t>
            </w:r>
            <w:r w:rsidRPr="00BF5B74">
              <w:rPr>
                <w:rFonts w:ascii="Times New Roman" w:hAnsi="Times New Roman" w:cs="Times New Roman"/>
                <w:iCs/>
                <w:snapToGrid w:val="0"/>
                <w:sz w:val="22"/>
                <w:vertAlign w:val="superscript"/>
              </w:rPr>
              <w:t>3</w:t>
            </w:r>
            <w:r w:rsidRPr="00BF5B74">
              <w:rPr>
                <w:rFonts w:ascii="Times New Roman" w:hAnsi="Times New Roman" w:cs="Times New Roman"/>
                <w:iCs/>
                <w:snapToGrid w:val="0"/>
                <w:sz w:val="22"/>
              </w:rPr>
              <w:t>/g-</w:t>
            </w:r>
            <w:proofErr w:type="spellStart"/>
            <w:r w:rsidRPr="00BF5B74">
              <w:rPr>
                <w:rFonts w:ascii="Times New Roman" w:hAnsi="Times New Roman" w:cs="Times New Roman"/>
                <w:i/>
                <w:iCs/>
                <w:sz w:val="22"/>
              </w:rPr>
              <w:t>m</w:t>
            </w:r>
            <w:r w:rsidRPr="00BF5B74">
              <w:rPr>
                <w:rFonts w:ascii="Times New Roman" w:hAnsi="Times New Roman" w:cs="Times New Roman"/>
                <w:sz w:val="22"/>
                <w:vertAlign w:val="subscript"/>
              </w:rPr>
              <w:t>s</w:t>
            </w:r>
            <w:proofErr w:type="spellEnd"/>
          </w:p>
        </w:tc>
      </w:tr>
      <w:tr w:rsidR="00BF5B74" w:rsidRPr="00BF5B74" w14:paraId="7C5B62A3" w14:textId="77777777" w:rsidTr="0066246D">
        <w:trPr>
          <w:trHeight w:val="454"/>
        </w:trPr>
        <w:tc>
          <w:tcPr>
            <w:tcW w:w="8296" w:type="dxa"/>
            <w:gridSpan w:val="4"/>
            <w:vAlign w:val="center"/>
          </w:tcPr>
          <w:p w14:paraId="3BA321FB" w14:textId="15D61408"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i/>
                <w:iCs/>
                <w:sz w:val="22"/>
              </w:rPr>
              <w:t>Abbreviations</w:t>
            </w:r>
          </w:p>
        </w:tc>
      </w:tr>
      <w:tr w:rsidR="00BF5B74" w:rsidRPr="00BF5B74" w14:paraId="733AC4AB" w14:textId="77777777" w:rsidTr="00666DA0">
        <w:tc>
          <w:tcPr>
            <w:tcW w:w="746" w:type="dxa"/>
          </w:tcPr>
          <w:p w14:paraId="58E3F9DB" w14:textId="29B01E32"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CFD</w:t>
            </w:r>
          </w:p>
        </w:tc>
        <w:tc>
          <w:tcPr>
            <w:tcW w:w="7550" w:type="dxa"/>
            <w:gridSpan w:val="3"/>
          </w:tcPr>
          <w:p w14:paraId="613617C5" w14:textId="4A71DCFE"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Computational Fluidic Dynamics</w:t>
            </w:r>
          </w:p>
        </w:tc>
      </w:tr>
      <w:tr w:rsidR="00BF5B74" w:rsidRPr="00BF5B74" w14:paraId="085505AD" w14:textId="77777777" w:rsidTr="006F6E9C">
        <w:tc>
          <w:tcPr>
            <w:tcW w:w="746" w:type="dxa"/>
          </w:tcPr>
          <w:p w14:paraId="3097C7BD" w14:textId="1639E8B7" w:rsidR="00556379" w:rsidRPr="00BF5B74" w:rsidRDefault="00556379" w:rsidP="003C6C75">
            <w:pPr>
              <w:ind w:firstLineChars="0" w:firstLine="0"/>
              <w:rPr>
                <w:rFonts w:ascii="Times New Roman" w:hAnsi="Times New Roman" w:cs="Times New Roman"/>
                <w:i/>
                <w:iCs/>
                <w:sz w:val="22"/>
              </w:rPr>
            </w:pPr>
            <w:r w:rsidRPr="00BF5B74">
              <w:rPr>
                <w:rFonts w:ascii="Times New Roman" w:hAnsi="Times New Roman" w:cs="Times New Roman"/>
                <w:sz w:val="22"/>
              </w:rPr>
              <w:t>HLS</w:t>
            </w:r>
          </w:p>
        </w:tc>
        <w:tc>
          <w:tcPr>
            <w:tcW w:w="7550" w:type="dxa"/>
            <w:gridSpan w:val="3"/>
          </w:tcPr>
          <w:p w14:paraId="0FA0010D" w14:textId="00DBFEEA"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Heterogeneous Lyophobic System</w:t>
            </w:r>
          </w:p>
        </w:tc>
      </w:tr>
      <w:tr w:rsidR="00556379" w:rsidRPr="00BF5B74" w14:paraId="7741FF21" w14:textId="77777777" w:rsidTr="00856C04">
        <w:tc>
          <w:tcPr>
            <w:tcW w:w="746" w:type="dxa"/>
          </w:tcPr>
          <w:p w14:paraId="40C768EF" w14:textId="3BA1D6B5"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hint="eastAsia"/>
                <w:sz w:val="22"/>
              </w:rPr>
              <w:t>S</w:t>
            </w:r>
            <w:r w:rsidRPr="00BF5B74">
              <w:rPr>
                <w:rFonts w:ascii="Times New Roman" w:hAnsi="Times New Roman" w:cs="Times New Roman"/>
                <w:sz w:val="22"/>
              </w:rPr>
              <w:t>A</w:t>
            </w:r>
          </w:p>
        </w:tc>
        <w:tc>
          <w:tcPr>
            <w:tcW w:w="7550" w:type="dxa"/>
            <w:gridSpan w:val="3"/>
          </w:tcPr>
          <w:p w14:paraId="44A13383" w14:textId="31910E8C" w:rsidR="00556379" w:rsidRPr="00BF5B74" w:rsidRDefault="00556379" w:rsidP="003C6C75">
            <w:pPr>
              <w:ind w:firstLineChars="0" w:firstLine="0"/>
              <w:rPr>
                <w:rFonts w:ascii="Times New Roman" w:hAnsi="Times New Roman" w:cs="Times New Roman"/>
                <w:sz w:val="22"/>
              </w:rPr>
            </w:pPr>
            <w:r w:rsidRPr="00BF5B74">
              <w:rPr>
                <w:rFonts w:ascii="Times New Roman" w:hAnsi="Times New Roman" w:cs="Times New Roman"/>
                <w:sz w:val="22"/>
              </w:rPr>
              <w:t>Shock-Absorber</w:t>
            </w:r>
          </w:p>
        </w:tc>
      </w:tr>
    </w:tbl>
    <w:p w14:paraId="1B677BD3" w14:textId="77777777" w:rsidR="003C6C75" w:rsidRPr="00BF5B74" w:rsidRDefault="003C6C75" w:rsidP="009C162F">
      <w:pPr>
        <w:ind w:firstLineChars="0" w:firstLine="0"/>
      </w:pPr>
    </w:p>
    <w:p w14:paraId="103D66CF" w14:textId="13041BB4" w:rsidR="00C71351" w:rsidRPr="00BF5B74" w:rsidRDefault="00C71351" w:rsidP="0065667C">
      <w:pPr>
        <w:pStyle w:val="3"/>
        <w:numPr>
          <w:ilvl w:val="0"/>
          <w:numId w:val="2"/>
        </w:numPr>
        <w:ind w:firstLineChars="0"/>
      </w:pPr>
      <w:r w:rsidRPr="00BF5B74">
        <w:lastRenderedPageBreak/>
        <w:t>Moving mesh model</w:t>
      </w:r>
    </w:p>
    <w:p w14:paraId="1E9DC5A1" w14:textId="1696C96A" w:rsidR="00C71351" w:rsidRPr="00BF5B74" w:rsidRDefault="00C71351" w:rsidP="00942871">
      <w:pPr>
        <w:ind w:firstLine="400"/>
        <w:rPr>
          <w:rFonts w:cs="Times New Roman"/>
          <w:szCs w:val="24"/>
        </w:rPr>
      </w:pPr>
      <w:r w:rsidRPr="00BF5B74">
        <w:t xml:space="preserve">Under the action of an external impulse, a piston head within a VD will perform back-and-forth motion around its balance position. This motion is modelled using the arbitrary </w:t>
      </w:r>
      <w:proofErr w:type="spellStart"/>
      <w:r w:rsidRPr="00BF5B74">
        <w:t>Lagrangian</w:t>
      </w:r>
      <w:proofErr w:type="spellEnd"/>
      <w:r w:rsidRPr="00BF5B74">
        <w:t>–Eulerian (ALE) deformed mesh in this study. Three configurations, the material domain</w:t>
      </w:r>
      <w:r w:rsidRPr="00BF5B74">
        <w:rPr>
          <w:b/>
          <w:bCs/>
        </w:rPr>
        <w:t xml:space="preserve"> Ω</w:t>
      </w:r>
      <w:r w:rsidRPr="00BF5B74">
        <w:rPr>
          <w:vertAlign w:val="subscript"/>
        </w:rPr>
        <w:t>0</w:t>
      </w:r>
      <w:r w:rsidRPr="00BF5B74">
        <w:t xml:space="preserve">, spatial domain </w:t>
      </w:r>
      <w:r w:rsidRPr="00BF5B74">
        <w:rPr>
          <w:b/>
          <w:bCs/>
        </w:rPr>
        <w:t>Ω</w:t>
      </w:r>
      <w:r w:rsidRPr="00BF5B74">
        <w:t xml:space="preserve">, and reference domain (or called ALE domain) </w:t>
      </w:r>
      <m:oMath>
        <m:acc>
          <m:accPr>
            <m:ctrlPr>
              <w:rPr>
                <w:rFonts w:ascii="Cambria Math" w:hAnsi="Cambria Math"/>
                <w:i/>
              </w:rPr>
            </m:ctrlPr>
          </m:accPr>
          <m:e>
            <m:r>
              <m:rPr>
                <m:sty m:val="b"/>
              </m:rPr>
              <w:rPr>
                <w:rFonts w:ascii="Cambria Math" w:hAnsi="Cambria Math"/>
              </w:rPr>
              <m:t>Ω</m:t>
            </m:r>
          </m:e>
        </m:acc>
      </m:oMath>
      <w:r w:rsidR="004F1384" w:rsidRPr="00BF5B74">
        <w:rPr>
          <w:rFonts w:hint="eastAsia"/>
        </w:rPr>
        <w:t>,</w:t>
      </w:r>
      <w:r w:rsidR="004F1384" w:rsidRPr="00BF5B74">
        <w:t xml:space="preserve"> are involved. The material motion can be written by </w:t>
      </w:r>
      <m:oMath>
        <m:sSup>
          <m:sSupPr>
            <m:ctrlPr>
              <w:rPr>
                <w:rFonts w:ascii="Cambria Math" w:hAnsi="Cambria Math"/>
                <w:b/>
                <w:bCs/>
                <w:iCs/>
              </w:rPr>
            </m:ctrlPr>
          </m:sSupPr>
          <m:e>
            <m:r>
              <m:rPr>
                <m:sty m:val="b"/>
              </m:rPr>
              <w:rPr>
                <w:rFonts w:ascii="Cambria Math" w:hAnsi="Cambria Math"/>
              </w:rPr>
              <m:t>x</m:t>
            </m:r>
          </m:e>
          <m:sup>
            <m:r>
              <m:rPr>
                <m:sty m:val="b"/>
              </m:rPr>
              <w:rPr>
                <w:rFonts w:ascii="Cambria Math" w:hAnsi="Cambria Math"/>
              </w:rPr>
              <m:t>m</m:t>
            </m:r>
          </m:sup>
        </m:sSup>
        <m:r>
          <w:rPr>
            <w:rFonts w:ascii="Cambria Math" w:hAnsi="Cambria Math"/>
          </w:rPr>
          <m:t>=f</m:t>
        </m:r>
        <m:d>
          <m:dPr>
            <m:ctrlPr>
              <w:rPr>
                <w:rFonts w:ascii="Cambria Math" w:hAnsi="Cambria Math"/>
                <w:i/>
              </w:rPr>
            </m:ctrlPr>
          </m:dPr>
          <m:e>
            <m:r>
              <m:rPr>
                <m:sty m:val="b"/>
              </m:rPr>
              <w:rPr>
                <w:rFonts w:ascii="Cambria Math" w:hAnsi="Cambria Math"/>
              </w:rPr>
              <m:t>X</m:t>
            </m:r>
            <m:r>
              <w:rPr>
                <w:rFonts w:ascii="Cambria Math" w:hAnsi="Cambria Math"/>
              </w:rPr>
              <m:t>,t</m:t>
            </m:r>
          </m:e>
        </m:d>
      </m:oMath>
      <w:r w:rsidR="004F1384" w:rsidRPr="00BF5B74">
        <w:t xml:space="preserve">, with denoting the material coordinates </w:t>
      </w:r>
      <m:oMath>
        <m:r>
          <m:rPr>
            <m:sty m:val="b"/>
          </m:rPr>
          <w:rPr>
            <w:rFonts w:ascii="Cambria Math" w:hAnsi="Cambria Math"/>
          </w:rPr>
          <m:t>X</m:t>
        </m:r>
      </m:oMath>
      <w:r w:rsidR="004F1384" w:rsidRPr="00BF5B74">
        <w:t xml:space="preserve"> and a function </w:t>
      </w:r>
      <m:oMath>
        <m:r>
          <w:rPr>
            <w:rFonts w:ascii="Cambria Math" w:hAnsi="Cambria Math"/>
          </w:rPr>
          <m:t>f</m:t>
        </m:r>
        <m:d>
          <m:dPr>
            <m:ctrlPr>
              <w:rPr>
                <w:rFonts w:ascii="Cambria Math" w:hAnsi="Cambria Math"/>
                <w:i/>
              </w:rPr>
            </m:ctrlPr>
          </m:dPr>
          <m:e>
            <m:r>
              <m:rPr>
                <m:sty m:val="b"/>
              </m:rPr>
              <w:rPr>
                <w:rFonts w:ascii="Cambria Math" w:hAnsi="Cambria Math"/>
              </w:rPr>
              <m:t>X</m:t>
            </m:r>
            <m:r>
              <w:rPr>
                <w:rFonts w:ascii="Cambria Math" w:hAnsi="Cambria Math"/>
              </w:rPr>
              <m:t>,t</m:t>
            </m:r>
          </m:e>
        </m:d>
      </m:oMath>
      <w:r w:rsidR="004F1384" w:rsidRPr="00BF5B74">
        <w:rPr>
          <w:rFonts w:hint="eastAsia"/>
          <w:sz w:val="24"/>
        </w:rPr>
        <w:t xml:space="preserve"> </w:t>
      </w:r>
      <w:r w:rsidR="004F1384" w:rsidRPr="00BF5B74">
        <w:t>mapping the body from the material configuration</w:t>
      </w:r>
      <w:r w:rsidR="004F1384" w:rsidRPr="00BF5B74">
        <w:rPr>
          <w:sz w:val="24"/>
        </w:rPr>
        <w:t xml:space="preserve"> </w:t>
      </w:r>
      <w:r w:rsidR="004F1384" w:rsidRPr="00BF5B74">
        <w:rPr>
          <w:b/>
          <w:bCs/>
        </w:rPr>
        <w:t>Ω</w:t>
      </w:r>
      <w:r w:rsidR="004F1384" w:rsidRPr="00BF5B74">
        <w:rPr>
          <w:vertAlign w:val="subscript"/>
        </w:rPr>
        <w:t>0</w:t>
      </w:r>
      <w:r w:rsidR="004F1384" w:rsidRPr="00BF5B74">
        <w:t xml:space="preserve"> to the spatial configuration </w:t>
      </w:r>
      <w:r w:rsidR="004F1384" w:rsidRPr="00BF5B74">
        <w:rPr>
          <w:b/>
          <w:bCs/>
        </w:rPr>
        <w:t>Ω</w:t>
      </w:r>
      <w:r w:rsidR="004F1384" w:rsidRPr="00BF5B74">
        <w:rPr>
          <w:bCs/>
        </w:rPr>
        <w:t>. Meanwhile, the ALE domain</w:t>
      </w:r>
      <w:r w:rsidR="004F1384" w:rsidRPr="00BF5B74">
        <w:rPr>
          <w:b/>
          <w:bCs/>
        </w:rPr>
        <w:t xml:space="preserve"> </w:t>
      </w:r>
      <m:oMath>
        <m:acc>
          <m:accPr>
            <m:ctrlPr>
              <w:rPr>
                <w:rFonts w:ascii="Cambria Math" w:hAnsi="Cambria Math"/>
                <w:i/>
              </w:rPr>
            </m:ctrlPr>
          </m:accPr>
          <m:e>
            <m:r>
              <m:rPr>
                <m:sty m:val="b"/>
              </m:rPr>
              <w:rPr>
                <w:rFonts w:ascii="Cambria Math" w:hAnsi="Cambria Math"/>
              </w:rPr>
              <m:t>Ω</m:t>
            </m:r>
          </m:e>
        </m:acc>
      </m:oMath>
      <w:r w:rsidR="004F1384" w:rsidRPr="00BF5B74">
        <w:rPr>
          <w:rFonts w:hint="eastAsia"/>
        </w:rPr>
        <w:t xml:space="preserve"> </w:t>
      </w:r>
      <w:r w:rsidR="004F1384" w:rsidRPr="00BF5B74">
        <w:t xml:space="preserve">is defined to describe the moving mesh. The position of material points is initialized to be identical to the reference coordinates, namely, </w:t>
      </w:r>
      <m:oMath>
        <m:sSup>
          <m:sSupPr>
            <m:ctrlPr>
              <w:rPr>
                <w:rFonts w:ascii="Cambria Math" w:hAnsi="Cambria Math" w:cs="Times New Roman"/>
                <w:b/>
                <w:bCs/>
                <w:iCs/>
              </w:rPr>
            </m:ctrlPr>
          </m:sSupPr>
          <m:e>
            <m:r>
              <m:rPr>
                <m:sty m:val="b"/>
              </m:rPr>
              <w:rPr>
                <w:rFonts w:ascii="Cambria Math" w:hAnsi="Cambria Math" w:cs="Times New Roman"/>
              </w:rPr>
              <m:t>x</m:t>
            </m:r>
          </m:e>
          <m:sup>
            <m:r>
              <m:rPr>
                <m:sty m:val="b"/>
              </m:rPr>
              <w:rPr>
                <w:rFonts w:ascii="Cambria Math" w:hAnsi="Cambria Math" w:cs="Times New Roman"/>
              </w:rPr>
              <m:t>g</m:t>
            </m:r>
          </m:sup>
        </m:sSup>
        <m:r>
          <w:rPr>
            <w:rFonts w:ascii="Cambria Math" w:hAnsi="Cambria Math" w:cs="Times New Roman"/>
          </w:rPr>
          <m:t>=f</m:t>
        </m:r>
        <m:d>
          <m:dPr>
            <m:ctrlPr>
              <w:rPr>
                <w:rFonts w:ascii="Cambria Math" w:hAnsi="Cambria Math" w:cs="Times New Roman"/>
                <w:i/>
              </w:rPr>
            </m:ctrlPr>
          </m:dPr>
          <m:e>
            <m:r>
              <m:rPr>
                <m:sty m:val="b"/>
              </m:rPr>
              <w:rPr>
                <w:rFonts w:ascii="Cambria Math" w:hAnsi="Cambria Math" w:cs="Times New Roman"/>
              </w:rPr>
              <m:t>X</m:t>
            </m:r>
            <m:r>
              <w:rPr>
                <w:rFonts w:ascii="Cambria Math" w:hAnsi="Cambria Math" w:cs="Times New Roman"/>
              </w:rPr>
              <m:t>,0</m:t>
            </m:r>
          </m:e>
        </m:d>
      </m:oMath>
      <w:r w:rsidR="00942871" w:rsidRPr="00BF5B74">
        <w:rPr>
          <w:rFonts w:hint="eastAsia"/>
        </w:rPr>
        <w:t>,</w:t>
      </w:r>
      <w:r w:rsidR="00942871" w:rsidRPr="00BF5B74">
        <w:t xml:space="preserve"> and the mesh motion can be expressed as </w:t>
      </w:r>
      <m:oMath>
        <m:sSup>
          <m:sSupPr>
            <m:ctrlPr>
              <w:rPr>
                <w:rFonts w:ascii="Cambria Math" w:hAnsi="Cambria Math" w:cs="Times New Roman"/>
                <w:b/>
                <w:bCs/>
                <w:iCs/>
              </w:rPr>
            </m:ctrlPr>
          </m:sSupPr>
          <m:e>
            <m:r>
              <m:rPr>
                <m:sty m:val="b"/>
              </m:rPr>
              <w:rPr>
                <w:rFonts w:ascii="Cambria Math" w:hAnsi="Cambria Math" w:cs="Times New Roman"/>
              </w:rPr>
              <m:t>x</m:t>
            </m:r>
          </m:e>
          <m:sup>
            <m:r>
              <m:rPr>
                <m:sty m:val="b"/>
              </m:rPr>
              <w:rPr>
                <w:rFonts w:ascii="Cambria Math" w:hAnsi="Cambria Math" w:cs="Times New Roman"/>
              </w:rPr>
              <m:t>m</m:t>
            </m:r>
          </m:sup>
        </m:sSup>
        <m:r>
          <w:rPr>
            <w:rFonts w:ascii="Cambria Math" w:hAnsi="Cambria Math" w:cs="Times New Roman"/>
          </w:rPr>
          <m:t>=</m:t>
        </m:r>
        <m:acc>
          <m:accPr>
            <m:ctrlPr>
              <w:rPr>
                <w:rFonts w:ascii="Cambria Math" w:hAnsi="Cambria Math" w:cs="Times New Roman"/>
                <w:i/>
              </w:rPr>
            </m:ctrlPr>
          </m:accPr>
          <m:e>
            <m:r>
              <w:rPr>
                <w:rFonts w:ascii="Cambria Math" w:hAnsi="Cambria Math" w:cs="Times New Roman"/>
              </w:rPr>
              <m:t>f</m:t>
            </m:r>
          </m:e>
        </m:acc>
        <m:d>
          <m:dPr>
            <m:ctrlPr>
              <w:rPr>
                <w:rFonts w:ascii="Cambria Math" w:hAnsi="Cambria Math" w:cs="Times New Roman"/>
                <w:i/>
              </w:rPr>
            </m:ctrlPr>
          </m:dPr>
          <m:e>
            <m:sSup>
              <m:sSupPr>
                <m:ctrlPr>
                  <w:rPr>
                    <w:rFonts w:ascii="Cambria Math" w:hAnsi="Cambria Math" w:cs="Times New Roman"/>
                    <w:b/>
                    <w:bCs/>
                    <w:iCs/>
                  </w:rPr>
                </m:ctrlPr>
              </m:sSupPr>
              <m:e>
                <m:r>
                  <m:rPr>
                    <m:sty m:val="b"/>
                  </m:rPr>
                  <w:rPr>
                    <w:rFonts w:ascii="Cambria Math" w:hAnsi="Cambria Math" w:cs="Times New Roman"/>
                  </w:rPr>
                  <m:t>x</m:t>
                </m:r>
              </m:e>
              <m:sup>
                <m:r>
                  <m:rPr>
                    <m:sty m:val="b"/>
                  </m:rPr>
                  <w:rPr>
                    <w:rFonts w:ascii="Cambria Math" w:hAnsi="Cambria Math" w:cs="Times New Roman"/>
                  </w:rPr>
                  <m:t>g</m:t>
                </m:r>
              </m:sup>
            </m:sSup>
            <m:r>
              <w:rPr>
                <w:rFonts w:ascii="Cambria Math" w:hAnsi="Cambria Math" w:cs="Times New Roman"/>
              </w:rPr>
              <m:t>,t</m:t>
            </m:r>
          </m:e>
        </m:d>
      </m:oMath>
      <w:r w:rsidR="00942871" w:rsidRPr="00BF5B74">
        <w:rPr>
          <w:rFonts w:hint="eastAsia"/>
        </w:rPr>
        <w:t>.</w:t>
      </w:r>
      <w:r w:rsidR="00942871" w:rsidRPr="00BF5B74">
        <w:rPr>
          <w:sz w:val="24"/>
        </w:rPr>
        <w:t xml:space="preserve"> </w:t>
      </w:r>
      <w:r w:rsidRPr="00BF5B74">
        <w:rPr>
          <w:rFonts w:cs="Times New Roman"/>
          <w:szCs w:val="24"/>
        </w:rPr>
        <w:t xml:space="preserve">Hence, one-to-one mappings can be set up between Lagrangian, Euerian and ALE domains as shown in </w:t>
      </w:r>
      <w:r w:rsidR="00942871" w:rsidRPr="00BF5B74">
        <w:rPr>
          <w:rFonts w:cs="Times New Roman"/>
          <w:szCs w:val="24"/>
        </w:rPr>
        <w:t>Figure S1.</w:t>
      </w:r>
    </w:p>
    <w:p w14:paraId="38C643DB" w14:textId="77777777" w:rsidR="00942871" w:rsidRPr="00BF5B74" w:rsidRDefault="00942871" w:rsidP="00EB42AA">
      <w:pPr>
        <w:ind w:firstLineChars="0" w:firstLine="0"/>
        <w:jc w:val="center"/>
        <w:rPr>
          <w:rFonts w:cs="Times New Roman"/>
          <w:szCs w:val="24"/>
        </w:rPr>
      </w:pPr>
      <w:r w:rsidRPr="00BF5B74">
        <w:rPr>
          <w:rFonts w:cs="Times New Roman"/>
          <w:noProof/>
          <w:szCs w:val="24"/>
        </w:rPr>
        <w:drawing>
          <wp:inline distT="0" distB="0" distL="0" distR="0" wp14:anchorId="335647CC" wp14:editId="100D1A08">
            <wp:extent cx="3533780" cy="2452688"/>
            <wp:effectExtent l="0" t="0" r="0" b="0"/>
            <wp:docPr id="19427135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39875" cy="2456919"/>
                    </a:xfrm>
                    <a:prstGeom prst="rect">
                      <a:avLst/>
                    </a:prstGeom>
                    <a:noFill/>
                  </pic:spPr>
                </pic:pic>
              </a:graphicData>
            </a:graphic>
          </wp:inline>
        </w:drawing>
      </w:r>
    </w:p>
    <w:p w14:paraId="31B99CEF" w14:textId="2D9533A7" w:rsidR="00942871" w:rsidRPr="00BF5B74" w:rsidRDefault="00942871" w:rsidP="00EB42AA">
      <w:pPr>
        <w:pStyle w:val="a9"/>
        <w:spacing w:line="240" w:lineRule="auto"/>
        <w:ind w:firstLineChars="0" w:firstLine="0"/>
        <w:jc w:val="center"/>
        <w:rPr>
          <w:rFonts w:ascii="Calibri" w:hAnsi="Calibri" w:cs="Calibri"/>
          <w:sz w:val="18"/>
          <w:szCs w:val="18"/>
        </w:rPr>
      </w:pPr>
      <w:bookmarkStart w:id="0" w:name="_Ref155535439"/>
      <w:r w:rsidRPr="00BF5B74">
        <w:rPr>
          <w:rFonts w:ascii="Calibri" w:hAnsi="Calibri" w:cs="Calibri"/>
          <w:sz w:val="18"/>
          <w:szCs w:val="18"/>
        </w:rPr>
        <w:t xml:space="preserve">Figure </w:t>
      </w:r>
      <w:bookmarkEnd w:id="0"/>
      <w:r w:rsidRPr="00BF5B74">
        <w:rPr>
          <w:rFonts w:ascii="Calibri" w:hAnsi="Calibri" w:cs="Calibri"/>
          <w:noProof/>
          <w:sz w:val="18"/>
          <w:szCs w:val="18"/>
        </w:rPr>
        <w:t>S1</w:t>
      </w:r>
      <w:r w:rsidRPr="00BF5B74">
        <w:rPr>
          <w:rFonts w:ascii="Calibri" w:hAnsi="Calibri" w:cs="Calibri"/>
          <w:sz w:val="18"/>
          <w:szCs w:val="18"/>
        </w:rPr>
        <w:t xml:space="preserve">. Domains and mapping between </w:t>
      </w:r>
      <w:proofErr w:type="spellStart"/>
      <w:r w:rsidRPr="00BF5B74">
        <w:rPr>
          <w:rFonts w:ascii="Calibri" w:hAnsi="Calibri" w:cs="Calibri"/>
          <w:sz w:val="18"/>
          <w:szCs w:val="18"/>
        </w:rPr>
        <w:t>Lagrangian</w:t>
      </w:r>
      <w:proofErr w:type="spellEnd"/>
      <w:r w:rsidRPr="00BF5B74">
        <w:rPr>
          <w:rFonts w:ascii="Calibri" w:hAnsi="Calibri" w:cs="Calibri"/>
          <w:sz w:val="18"/>
          <w:szCs w:val="18"/>
        </w:rPr>
        <w:t>, Eulerian and ALE descriptions</w:t>
      </w:r>
    </w:p>
    <w:p w14:paraId="4FEB6615" w14:textId="77777777" w:rsidR="00942871" w:rsidRPr="00BF5B74" w:rsidRDefault="00942871" w:rsidP="00942871">
      <w:pPr>
        <w:ind w:firstLineChars="0" w:firstLine="0"/>
      </w:pPr>
    </w:p>
    <w:p w14:paraId="216755EC" w14:textId="2AC821D7" w:rsidR="00C71351" w:rsidRPr="00BF5B74" w:rsidRDefault="00C71351" w:rsidP="00942871">
      <w:pPr>
        <w:ind w:firstLine="400"/>
        <w:rPr>
          <w:rFonts w:cs="Times New Roman"/>
          <w:szCs w:val="24"/>
        </w:rPr>
      </w:pPr>
      <w:r w:rsidRPr="00BF5B74">
        <w:rPr>
          <w:rFonts w:cs="Times New Roman"/>
          <w:szCs w:val="24"/>
        </w:rPr>
        <w:t>The mass and Navier-Stokes equations for fluid flow are formulated and solved in the reference coordinate system where the domain boundaries are fixed. The displacement of mesh is predetermined based on the movement characteristics of a piston head within a VD. Assumed that the piston head follows harmonic motion given by:</w:t>
      </w:r>
    </w:p>
    <w:p w14:paraId="0FF350C3" w14:textId="2D255FC7" w:rsidR="00C71351" w:rsidRPr="00BF5B74" w:rsidRDefault="00C71351" w:rsidP="00942871">
      <w:pPr>
        <w:ind w:firstLine="400"/>
        <w:jc w:val="right"/>
        <w:rPr>
          <w:rFonts w:cs="Times New Roman"/>
          <w:szCs w:val="24"/>
        </w:rPr>
      </w:pPr>
      <w:r w:rsidRPr="00BF5B74">
        <w:rPr>
          <w:rFonts w:cs="Times New Roman"/>
          <w:szCs w:val="24"/>
        </w:rPr>
        <w:t xml:space="preserve"> </w:t>
      </w:r>
      <m:oMath>
        <m:r>
          <w:rPr>
            <w:rFonts w:ascii="Cambria Math" w:hAnsi="Cambria Math" w:cs="Times New Roman"/>
          </w:rPr>
          <m:t>D</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0</m:t>
            </m:r>
          </m:sub>
        </m:sSub>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2πf∙t</m:t>
                </m:r>
              </m:e>
            </m:d>
          </m:e>
        </m:func>
      </m:oMath>
      <w:r w:rsidRPr="00BF5B74">
        <w:rPr>
          <w:rFonts w:cs="Times New Roman"/>
          <w:szCs w:val="24"/>
        </w:rPr>
        <w:t xml:space="preserve">                                                  (</w:t>
      </w:r>
      <w:r w:rsidR="00942871" w:rsidRPr="00BF5B74">
        <w:rPr>
          <w:rFonts w:cs="Times New Roman"/>
          <w:szCs w:val="24"/>
        </w:rPr>
        <w:t>eq. S1</w:t>
      </w:r>
      <w:r w:rsidRPr="00BF5B74">
        <w:rPr>
          <w:rFonts w:cs="Times New Roman"/>
          <w:szCs w:val="24"/>
        </w:rPr>
        <w:t>)</w:t>
      </w:r>
    </w:p>
    <w:p w14:paraId="42296561" w14:textId="77777777" w:rsidR="00942871" w:rsidRPr="00BF5B74" w:rsidRDefault="00C71351" w:rsidP="00942871">
      <w:pPr>
        <w:ind w:firstLineChars="0" w:firstLine="0"/>
        <w:rPr>
          <w:rFonts w:cs="Times New Roman"/>
          <w:szCs w:val="24"/>
        </w:rPr>
      </w:pPr>
      <w:r w:rsidRPr="00BF5B74">
        <w:rPr>
          <w:rFonts w:cs="Times New Roman"/>
          <w:szCs w:val="24"/>
        </w:rPr>
        <w:t xml:space="preserve">where </w:t>
      </w:r>
      <w:r w:rsidRPr="00BF5B74">
        <w:rPr>
          <w:rFonts w:ascii="Cambria" w:hAnsi="Cambria" w:cs="Times New Roman"/>
          <w:i/>
          <w:iCs/>
          <w:szCs w:val="24"/>
        </w:rPr>
        <w:t>A</w:t>
      </w:r>
      <w:r w:rsidRPr="00BF5B74">
        <w:rPr>
          <w:rFonts w:ascii="Cambria" w:hAnsi="Cambria" w:cs="Times New Roman"/>
          <w:i/>
          <w:szCs w:val="24"/>
          <w:vertAlign w:val="subscript"/>
        </w:rPr>
        <w:t>0</w:t>
      </w:r>
      <w:r w:rsidRPr="00BF5B74">
        <w:rPr>
          <w:rFonts w:cs="Times New Roman"/>
          <w:szCs w:val="24"/>
        </w:rPr>
        <w:t xml:space="preserve"> and </w:t>
      </w:r>
      <w:r w:rsidRPr="00BF5B74">
        <w:rPr>
          <w:rFonts w:ascii="Cambria" w:hAnsi="Cambria" w:cs="Times New Roman"/>
          <w:i/>
          <w:iCs/>
          <w:szCs w:val="24"/>
        </w:rPr>
        <w:t>f</w:t>
      </w:r>
      <w:r w:rsidRPr="00BF5B74">
        <w:rPr>
          <w:rFonts w:cs="Times New Roman"/>
          <w:szCs w:val="24"/>
        </w:rPr>
        <w:t xml:space="preserve"> represent the amplitude and frequency, and </w:t>
      </w:r>
      <w:proofErr w:type="spellStart"/>
      <w:r w:rsidRPr="00BF5B74">
        <w:rPr>
          <w:rFonts w:ascii="Cambria" w:hAnsi="Cambria" w:cs="Times New Roman"/>
          <w:i/>
          <w:iCs/>
          <w:szCs w:val="24"/>
        </w:rPr>
        <w:t>t</w:t>
      </w:r>
      <w:proofErr w:type="spellEnd"/>
      <w:r w:rsidRPr="00BF5B74">
        <w:rPr>
          <w:rFonts w:cs="Times New Roman"/>
          <w:szCs w:val="24"/>
        </w:rPr>
        <w:t xml:space="preserve"> is time.</w:t>
      </w:r>
      <w:r w:rsidR="00942871" w:rsidRPr="00BF5B74">
        <w:rPr>
          <w:rFonts w:cs="Times New Roman"/>
          <w:szCs w:val="24"/>
        </w:rPr>
        <w:t xml:space="preserve"> </w:t>
      </w:r>
      <w:r w:rsidRPr="00BF5B74">
        <w:rPr>
          <w:rFonts w:cs="Times New Roman"/>
          <w:szCs w:val="24"/>
        </w:rPr>
        <w:t>The cosine function is utili</w:t>
      </w:r>
      <w:r w:rsidR="00942871" w:rsidRPr="00BF5B74">
        <w:rPr>
          <w:rFonts w:cs="Times New Roman"/>
          <w:szCs w:val="24"/>
        </w:rPr>
        <w:t>s</w:t>
      </w:r>
      <w:r w:rsidRPr="00BF5B74">
        <w:rPr>
          <w:rFonts w:cs="Times New Roman"/>
          <w:szCs w:val="24"/>
        </w:rPr>
        <w:t xml:space="preserve">ed because the initial setting assumes the largest displacement with zero velocity in this simulation. </w:t>
      </w:r>
    </w:p>
    <w:p w14:paraId="2202A105" w14:textId="571B643E" w:rsidR="00C71351" w:rsidRPr="00BF5B74" w:rsidRDefault="00C71351" w:rsidP="00942871">
      <w:pPr>
        <w:ind w:firstLine="400"/>
      </w:pPr>
      <w:r w:rsidRPr="00BF5B74">
        <w:t xml:space="preserve">The mesh domain is separated into three zones, Zone A, Zone B, and Zone C as shown in </w:t>
      </w:r>
      <w:r w:rsidR="00942871" w:rsidRPr="00BF5B74">
        <w:t>Figure S2</w:t>
      </w:r>
      <w:r w:rsidRPr="00BF5B74">
        <w:t xml:space="preserve">. Zone A refers to the regions within two mobile chambers positioned on either side of the piston head. Therefore, their motion should be synchronized following the same function of </w:t>
      </w:r>
      <w:r w:rsidRPr="00BF5B74">
        <w:rPr>
          <w:rFonts w:ascii="Cambria" w:hAnsi="Cambria"/>
          <w:i/>
          <w:iCs/>
        </w:rPr>
        <w:t>D</w:t>
      </w:r>
      <w:r w:rsidRPr="00BF5B74">
        <w:rPr>
          <w:rFonts w:ascii="Cambria" w:hAnsi="Cambria"/>
          <w:i/>
          <w:vertAlign w:val="subscript"/>
        </w:rPr>
        <w:t>A</w:t>
      </w:r>
      <w:r w:rsidRPr="00BF5B74">
        <w:rPr>
          <w:rFonts w:ascii="Cambria" w:hAnsi="Cambria"/>
          <w:iCs/>
        </w:rPr>
        <w:t>(</w:t>
      </w:r>
      <w:r w:rsidRPr="00BF5B74">
        <w:rPr>
          <w:rFonts w:ascii="Cambria" w:hAnsi="Cambria"/>
          <w:i/>
        </w:rPr>
        <w:t>t</w:t>
      </w:r>
      <w:r w:rsidRPr="00BF5B74">
        <w:rPr>
          <w:rFonts w:ascii="Cambria" w:hAnsi="Cambria"/>
          <w:iCs/>
        </w:rPr>
        <w:t>)</w:t>
      </w:r>
      <w:r w:rsidRPr="00BF5B74">
        <w:t>=</w:t>
      </w:r>
      <w:r w:rsidRPr="00BF5B74">
        <w:rPr>
          <w:rFonts w:ascii="Cambria" w:hAnsi="Cambria"/>
          <w:i/>
          <w:iCs/>
        </w:rPr>
        <w:t>D</w:t>
      </w:r>
      <w:r w:rsidRPr="00BF5B74">
        <w:rPr>
          <w:rFonts w:ascii="Cambria" w:hAnsi="Cambria"/>
          <w:iCs/>
        </w:rPr>
        <w:t>(</w:t>
      </w:r>
      <w:r w:rsidRPr="00BF5B74">
        <w:rPr>
          <w:rFonts w:ascii="Cambria" w:hAnsi="Cambria"/>
          <w:i/>
        </w:rPr>
        <w:t>t</w:t>
      </w:r>
      <w:r w:rsidRPr="00BF5B74">
        <w:rPr>
          <w:rFonts w:ascii="Cambria" w:hAnsi="Cambria"/>
          <w:iCs/>
        </w:rPr>
        <w:t>)</w:t>
      </w:r>
      <w:r w:rsidRPr="00BF5B74">
        <w:rPr>
          <w:iCs/>
        </w:rPr>
        <w:t>.</w:t>
      </w:r>
      <w:r w:rsidRPr="00BF5B74">
        <w:t xml:space="preserve"> Zone C refers to stationary regions that link valves on one side and the compensation tank on the other side. Zone B is a slender annular channel where the area is compressed and expended along the movement of the piston head. The points adjacent to the piston wall experience the maximum displacement. The displacement of local points gradually diminishes along both sides of the </w:t>
      </w:r>
      <w:r w:rsidRPr="00BF5B74">
        <w:rPr>
          <w:i/>
          <w:iCs/>
        </w:rPr>
        <w:t>Z</w:t>
      </w:r>
      <w:r w:rsidRPr="00BF5B74">
        <w:t xml:space="preserve">-axis, ultimately becoming stationary as they approach the </w:t>
      </w:r>
      <w:r w:rsidRPr="00BF5B74">
        <w:lastRenderedPageBreak/>
        <w:t>furthest end. Therefore, the motion function for material points within Zone B can be expressed as:</w:t>
      </w:r>
    </w:p>
    <w:p w14:paraId="3341F02D" w14:textId="2448D7F0" w:rsidR="00C71351" w:rsidRPr="00BF5B74" w:rsidRDefault="00C71351" w:rsidP="00942871">
      <w:pPr>
        <w:ind w:firstLine="400"/>
        <w:jc w:val="right"/>
        <w:rPr>
          <w:rFonts w:cs="Times New Roman"/>
          <w:szCs w:val="24"/>
        </w:rPr>
      </w:pPr>
      <w:r w:rsidRPr="00BF5B74">
        <w:rPr>
          <w:rFonts w:cs="Times New Roman"/>
          <w:szCs w:val="24"/>
        </w:rPr>
        <w:t xml:space="preserve"> </w:t>
      </w:r>
      <m:oMath>
        <m:sSub>
          <m:sSubPr>
            <m:ctrlPr>
              <w:rPr>
                <w:rFonts w:ascii="Cambria Math" w:hAnsi="Cambria Math" w:cs="Times New Roman"/>
                <w:vertAlign w:val="subscript"/>
              </w:rPr>
            </m:ctrlPr>
          </m:sSubPr>
          <m:e>
            <m:r>
              <w:rPr>
                <w:rFonts w:ascii="Cambria Math" w:hAnsi="Cambria Math" w:cs="Times New Roman"/>
              </w:rPr>
              <m:t>D</m:t>
            </m:r>
          </m:e>
          <m:sub>
            <m:r>
              <m:rPr>
                <m:sty m:val="p"/>
              </m:rPr>
              <w:rPr>
                <w:rFonts w:ascii="Cambria Math" w:hAnsi="Cambria Math" w:cs="Times New Roman"/>
                <w:vertAlign w:val="subscript"/>
              </w:rPr>
              <m:t>B</m:t>
            </m:r>
          </m:sub>
        </m:sSub>
        <m:d>
          <m:dPr>
            <m:ctrlPr>
              <w:rPr>
                <w:rFonts w:ascii="Cambria Math" w:hAnsi="Cambria Math" w:cs="Times New Roman"/>
              </w:rPr>
            </m:ctrlPr>
          </m:dPr>
          <m:e>
            <m:r>
              <w:rPr>
                <w:rFonts w:ascii="Cambria Math" w:hAnsi="Cambria Math" w:cs="Times New Roman"/>
              </w:rPr>
              <m:t>z</m:t>
            </m:r>
            <m:r>
              <m:rPr>
                <m:sty m:val="p"/>
              </m:rPr>
              <w:rPr>
                <w:rFonts w:ascii="Cambria Math" w:hAnsi="Cambria Math" w:cs="Times New Roman"/>
              </w:rPr>
              <m:t>,</m:t>
            </m:r>
            <m:r>
              <w:rPr>
                <w:rFonts w:ascii="Cambria Math" w:hAnsi="Cambria Math" w:cs="Times New Roman"/>
              </w:rPr>
              <m:t>t</m:t>
            </m:r>
          </m:e>
        </m:d>
        <m:r>
          <m:rPr>
            <m:sty m:val="p"/>
          </m:rPr>
          <w:rPr>
            <w:rFonts w:ascii="Cambria Math" w:hAnsi="Cambria Math" w:cs="Times New Roman"/>
          </w:rPr>
          <m:t>=</m:t>
        </m:r>
        <m:f>
          <m:fPr>
            <m:ctrlPr>
              <w:rPr>
                <w:rFonts w:ascii="Cambria Math" w:hAnsi="Cambria Math" w:cs="Times New Roman"/>
              </w:rPr>
            </m:ctrlPr>
          </m:fPr>
          <m:num>
            <m:d>
              <m:dPr>
                <m:ctrlPr>
                  <w:rPr>
                    <w:rFonts w:ascii="Cambria Math" w:hAnsi="Cambria Math" w:cs="Times New Roman"/>
                    <w:i/>
                  </w:rPr>
                </m:ctrlPr>
              </m:dPr>
              <m:e>
                <m:f>
                  <m:fPr>
                    <m:type m:val="lin"/>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m:rPr>
                            <m:sty m:val="p"/>
                          </m:rPr>
                          <w:rPr>
                            <w:rFonts w:ascii="Cambria Math" w:hAnsi="Cambria Math" w:cs="Times New Roman"/>
                          </w:rPr>
                          <m:t>p</m:t>
                        </m:r>
                      </m:sub>
                    </m:sSub>
                  </m:num>
                  <m:den>
                    <m:r>
                      <w:rPr>
                        <w:rFonts w:ascii="Cambria Math" w:hAnsi="Cambria Math" w:cs="Times New Roman"/>
                      </w:rPr>
                      <m:t>2</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m:rPr>
                        <m:sty m:val="p"/>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m:rPr>
                        <m:sty m:val="p"/>
                      </m:rPr>
                      <w:rPr>
                        <w:rFonts w:ascii="Cambria Math" w:hAnsi="Cambria Math" w:cs="Times New Roman"/>
                      </w:rPr>
                      <m:t>B</m:t>
                    </m:r>
                  </m:sub>
                </m:sSub>
              </m:e>
            </m:d>
            <m:r>
              <w:rPr>
                <w:rFonts w:ascii="Cambria Math" w:hAnsi="Cambria Math" w:cs="Times New Roman"/>
              </w:rPr>
              <m:t>-z</m:t>
            </m:r>
          </m:num>
          <m:den>
            <m:sSub>
              <m:sSubPr>
                <m:ctrlPr>
                  <w:rPr>
                    <w:rFonts w:ascii="Cambria Math" w:hAnsi="Cambria Math" w:cs="Times New Roman"/>
                    <w:i/>
                  </w:rPr>
                </m:ctrlPr>
              </m:sSubPr>
              <m:e>
                <m:r>
                  <w:rPr>
                    <w:rFonts w:ascii="Cambria Math" w:hAnsi="Cambria Math" w:cs="Times New Roman"/>
                  </w:rPr>
                  <m:t>l</m:t>
                </m:r>
              </m:e>
              <m:sub>
                <m:r>
                  <m:rPr>
                    <m:sty m:val="p"/>
                  </m:rPr>
                  <w:rPr>
                    <w:rFonts w:ascii="Cambria Math" w:hAnsi="Cambria Math" w:cs="Times New Roman"/>
                  </w:rPr>
                  <m:t>B</m:t>
                </m:r>
              </m:sub>
            </m:sSub>
          </m:den>
        </m:f>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D</m:t>
            </m:r>
          </m:e>
          <m:sub>
            <m:r>
              <m:rPr>
                <m:sty m:val="p"/>
              </m:rPr>
              <w:rPr>
                <w:rFonts w:ascii="Cambria Math" w:hAnsi="Cambria Math" w:cs="Times New Roman"/>
                <w:vertAlign w:val="subscript"/>
              </w:rPr>
              <m:t>A</m:t>
            </m:r>
          </m:sub>
        </m:sSub>
        <m:d>
          <m:dPr>
            <m:ctrlPr>
              <w:rPr>
                <w:rFonts w:ascii="Cambria Math" w:hAnsi="Cambria Math" w:cs="Times New Roman"/>
                <w:i/>
              </w:rPr>
            </m:ctrlPr>
          </m:dPr>
          <m:e>
            <m:r>
              <w:rPr>
                <w:rFonts w:ascii="Cambria Math" w:hAnsi="Cambria Math" w:cs="Times New Roman"/>
              </w:rPr>
              <m:t>t</m:t>
            </m:r>
          </m:e>
        </m:d>
      </m:oMath>
      <w:r w:rsidRPr="00BF5B74">
        <w:rPr>
          <w:rFonts w:cs="Times New Roman"/>
          <w:szCs w:val="24"/>
        </w:rPr>
        <w:t xml:space="preserve">                                          (</w:t>
      </w:r>
      <w:r w:rsidR="00942871" w:rsidRPr="00BF5B74">
        <w:rPr>
          <w:rFonts w:cs="Times New Roman"/>
          <w:szCs w:val="24"/>
        </w:rPr>
        <w:t>eq. S2</w:t>
      </w:r>
      <w:r w:rsidRPr="00BF5B74">
        <w:rPr>
          <w:rFonts w:cs="Times New Roman"/>
          <w:szCs w:val="24"/>
        </w:rPr>
        <w:t>)</w:t>
      </w:r>
    </w:p>
    <w:p w14:paraId="486732B0" w14:textId="77777777" w:rsidR="00D909DA" w:rsidRPr="00BF5B74" w:rsidRDefault="00C71351" w:rsidP="00942871">
      <w:pPr>
        <w:ind w:firstLineChars="0" w:firstLine="0"/>
        <w:rPr>
          <w:rFonts w:cs="Times New Roman"/>
          <w:szCs w:val="24"/>
        </w:rPr>
      </w:pPr>
      <w:r w:rsidRPr="00BF5B74">
        <w:rPr>
          <w:rFonts w:cs="Times New Roman"/>
          <w:szCs w:val="24"/>
        </w:rPr>
        <w:t xml:space="preserve">where </w:t>
      </w:r>
      <w:proofErr w:type="spellStart"/>
      <w:r w:rsidRPr="00BF5B74">
        <w:rPr>
          <w:rFonts w:ascii="Cambria" w:hAnsi="Cambria" w:cs="Times New Roman"/>
          <w:i/>
          <w:iCs/>
          <w:szCs w:val="24"/>
        </w:rPr>
        <w:t>l</w:t>
      </w:r>
      <w:r w:rsidRPr="00BF5B74">
        <w:rPr>
          <w:rFonts w:ascii="Cambria" w:hAnsi="Cambria" w:cs="Times New Roman"/>
          <w:i/>
          <w:szCs w:val="24"/>
          <w:vertAlign w:val="subscript"/>
        </w:rPr>
        <w:t>B</w:t>
      </w:r>
      <w:proofErr w:type="spellEnd"/>
      <w:r w:rsidRPr="00BF5B74">
        <w:rPr>
          <w:rFonts w:cs="Times New Roman"/>
          <w:szCs w:val="24"/>
        </w:rPr>
        <w:t xml:space="preserve"> represents the length for Zone B, </w:t>
      </w:r>
      <w:proofErr w:type="spellStart"/>
      <w:r w:rsidRPr="00BF5B74">
        <w:rPr>
          <w:rFonts w:ascii="Cambria" w:hAnsi="Cambria" w:cs="Times New Roman"/>
          <w:i/>
          <w:iCs/>
          <w:szCs w:val="24"/>
        </w:rPr>
        <w:t>l</w:t>
      </w:r>
      <w:r w:rsidRPr="00BF5B74">
        <w:rPr>
          <w:rFonts w:ascii="Cambria" w:hAnsi="Cambria" w:cs="Times New Roman"/>
          <w:i/>
          <w:szCs w:val="24"/>
          <w:vertAlign w:val="subscript"/>
        </w:rPr>
        <w:t>A</w:t>
      </w:r>
      <w:proofErr w:type="spellEnd"/>
      <w:r w:rsidRPr="00BF5B74">
        <w:rPr>
          <w:rFonts w:cs="Times New Roman"/>
          <w:szCs w:val="24"/>
        </w:rPr>
        <w:t xml:space="preserve"> and </w:t>
      </w:r>
      <w:proofErr w:type="spellStart"/>
      <w:r w:rsidRPr="00BF5B74">
        <w:rPr>
          <w:rFonts w:ascii="Cambria" w:hAnsi="Cambria" w:cs="Times New Roman"/>
          <w:i/>
          <w:iCs/>
          <w:szCs w:val="24"/>
        </w:rPr>
        <w:t>l</w:t>
      </w:r>
      <w:r w:rsidRPr="00BF5B74">
        <w:rPr>
          <w:rFonts w:ascii="Cambria" w:hAnsi="Cambria" w:cs="Times New Roman"/>
          <w:i/>
          <w:szCs w:val="24"/>
          <w:vertAlign w:val="subscript"/>
        </w:rPr>
        <w:t>C</w:t>
      </w:r>
      <w:proofErr w:type="spellEnd"/>
      <w:r w:rsidRPr="00BF5B74">
        <w:rPr>
          <w:rFonts w:cs="Times New Roman"/>
          <w:szCs w:val="24"/>
        </w:rPr>
        <w:t xml:space="preserve"> are the lengths of segments within Zone A and Zone C that are linked to Zone B, </w:t>
      </w:r>
      <w:proofErr w:type="spellStart"/>
      <w:r w:rsidRPr="00BF5B74">
        <w:rPr>
          <w:rFonts w:ascii="Cambria" w:hAnsi="Cambria" w:cs="Times New Roman"/>
          <w:i/>
          <w:iCs/>
          <w:szCs w:val="24"/>
        </w:rPr>
        <w:t>t</w:t>
      </w:r>
      <w:r w:rsidRPr="00BF5B74">
        <w:rPr>
          <w:rFonts w:ascii="Cambria" w:hAnsi="Cambria" w:cs="Times New Roman"/>
          <w:i/>
          <w:szCs w:val="24"/>
          <w:vertAlign w:val="subscript"/>
        </w:rPr>
        <w:t>p</w:t>
      </w:r>
      <w:proofErr w:type="spellEnd"/>
      <w:r w:rsidRPr="00BF5B74">
        <w:rPr>
          <w:rFonts w:cs="Times New Roman"/>
          <w:szCs w:val="24"/>
        </w:rPr>
        <w:t xml:space="preserve"> is the thickness of piston head. </w:t>
      </w:r>
    </w:p>
    <w:p w14:paraId="2DD79AE4" w14:textId="1A0EE4AB" w:rsidR="00CB10EF" w:rsidRPr="00BF5B74" w:rsidRDefault="00C71351" w:rsidP="00D909DA">
      <w:pPr>
        <w:ind w:firstLine="400"/>
        <w:rPr>
          <w:rFonts w:cs="Times New Roman"/>
          <w:szCs w:val="24"/>
        </w:rPr>
      </w:pPr>
      <w:r w:rsidRPr="00BF5B74">
        <w:rPr>
          <w:rFonts w:cs="Times New Roman"/>
          <w:szCs w:val="24"/>
        </w:rPr>
        <w:t xml:space="preserve">Then, according to the functions of </w:t>
      </w:r>
      <w:r w:rsidRPr="00BF5B74">
        <w:rPr>
          <w:rFonts w:ascii="Cambria" w:hAnsi="Cambria" w:cs="Times New Roman"/>
          <w:i/>
          <w:iCs/>
          <w:szCs w:val="24"/>
        </w:rPr>
        <w:t>D</w:t>
      </w:r>
      <w:r w:rsidRPr="00BF5B74">
        <w:rPr>
          <w:rFonts w:ascii="Cambria" w:hAnsi="Cambria" w:cs="Times New Roman"/>
          <w:i/>
          <w:szCs w:val="24"/>
          <w:vertAlign w:val="subscript"/>
        </w:rPr>
        <w:t>A</w:t>
      </w:r>
      <w:r w:rsidRPr="00BF5B74">
        <w:rPr>
          <w:rFonts w:ascii="Cambria" w:hAnsi="Cambria" w:cs="Times New Roman"/>
          <w:iCs/>
          <w:szCs w:val="24"/>
        </w:rPr>
        <w:t>(</w:t>
      </w:r>
      <w:r w:rsidRPr="00BF5B74">
        <w:rPr>
          <w:rFonts w:ascii="Cambria" w:hAnsi="Cambria" w:cs="Times New Roman"/>
          <w:i/>
          <w:szCs w:val="24"/>
        </w:rPr>
        <w:t>t</w:t>
      </w:r>
      <w:r w:rsidRPr="00BF5B74">
        <w:rPr>
          <w:rFonts w:ascii="Cambria" w:hAnsi="Cambria" w:cs="Times New Roman"/>
          <w:iCs/>
          <w:szCs w:val="24"/>
        </w:rPr>
        <w:t>)</w:t>
      </w:r>
      <w:r w:rsidRPr="00BF5B74">
        <w:rPr>
          <w:rFonts w:cs="Times New Roman"/>
          <w:iCs/>
          <w:szCs w:val="24"/>
        </w:rPr>
        <w:t>,</w:t>
      </w:r>
      <w:r w:rsidRPr="00BF5B74">
        <w:rPr>
          <w:rFonts w:cs="Times New Roman"/>
          <w:szCs w:val="24"/>
        </w:rPr>
        <w:t xml:space="preserve"> and </w:t>
      </w:r>
      <w:r w:rsidRPr="00BF5B74">
        <w:rPr>
          <w:rFonts w:ascii="Cambria" w:hAnsi="Cambria" w:cs="Times New Roman"/>
          <w:i/>
          <w:iCs/>
          <w:szCs w:val="24"/>
        </w:rPr>
        <w:t>D</w:t>
      </w:r>
      <w:r w:rsidRPr="00BF5B74">
        <w:rPr>
          <w:rFonts w:ascii="Cambria" w:hAnsi="Cambria" w:cs="Times New Roman"/>
          <w:i/>
          <w:szCs w:val="24"/>
          <w:vertAlign w:val="subscript"/>
        </w:rPr>
        <w:t>B</w:t>
      </w:r>
      <w:r w:rsidRPr="00BF5B74">
        <w:rPr>
          <w:rFonts w:ascii="Cambria" w:hAnsi="Cambria" w:cs="Times New Roman"/>
          <w:iCs/>
          <w:szCs w:val="24"/>
        </w:rPr>
        <w:t>(</w:t>
      </w:r>
      <w:proofErr w:type="spellStart"/>
      <w:r w:rsidR="007748E1" w:rsidRPr="00BF5B74">
        <w:rPr>
          <w:rFonts w:ascii="Cambria" w:hAnsi="Cambria" w:cs="Times New Roman"/>
          <w:i/>
          <w:szCs w:val="24"/>
        </w:rPr>
        <w:t>z</w:t>
      </w:r>
      <w:r w:rsidRPr="00BF5B74">
        <w:rPr>
          <w:rFonts w:ascii="Cambria" w:hAnsi="Cambria" w:cs="Times New Roman"/>
          <w:iCs/>
          <w:szCs w:val="24"/>
        </w:rPr>
        <w:t>,</w:t>
      </w:r>
      <w:r w:rsidR="007748E1" w:rsidRPr="00BF5B74">
        <w:rPr>
          <w:rFonts w:ascii="Cambria" w:hAnsi="Cambria" w:cs="Times New Roman"/>
          <w:i/>
          <w:szCs w:val="24"/>
        </w:rPr>
        <w:t>t</w:t>
      </w:r>
      <w:proofErr w:type="spellEnd"/>
      <w:r w:rsidRPr="00BF5B74">
        <w:rPr>
          <w:rFonts w:ascii="Cambria" w:hAnsi="Cambria" w:cs="Times New Roman"/>
          <w:iCs/>
          <w:szCs w:val="24"/>
        </w:rPr>
        <w:t>)</w:t>
      </w:r>
      <w:r w:rsidRPr="00BF5B74">
        <w:rPr>
          <w:rFonts w:cs="Times New Roman"/>
          <w:iCs/>
          <w:szCs w:val="24"/>
        </w:rPr>
        <w:t>,</w:t>
      </w:r>
      <w:r w:rsidRPr="00BF5B74">
        <w:rPr>
          <w:rFonts w:cs="Times New Roman"/>
          <w:szCs w:val="24"/>
        </w:rPr>
        <w:t xml:space="preserve"> the moving and deformed meshes in Zone A and Zone B are calculated for every time step.</w:t>
      </w:r>
      <w:r w:rsidR="0024201C" w:rsidRPr="00BF5B74">
        <w:rPr>
          <w:rFonts w:cs="Times New Roman"/>
          <w:szCs w:val="24"/>
        </w:rPr>
        <w:t xml:space="preserve"> </w:t>
      </w:r>
      <w:r w:rsidR="00CB10EF" w:rsidRPr="00BF5B74">
        <w:rPr>
          <w:rFonts w:cs="Times New Roman"/>
          <w:szCs w:val="24"/>
        </w:rPr>
        <w:t xml:space="preserve">The </w:t>
      </w:r>
      <w:r w:rsidR="0024201C" w:rsidRPr="00BF5B74">
        <w:rPr>
          <w:rFonts w:cs="Times New Roman"/>
          <w:szCs w:val="24"/>
        </w:rPr>
        <w:t xml:space="preserve">number of </w:t>
      </w:r>
      <w:r w:rsidR="00CB10EF" w:rsidRPr="00BF5B74">
        <w:rPr>
          <w:rFonts w:cs="Times New Roman"/>
          <w:szCs w:val="24"/>
        </w:rPr>
        <w:t>mesh</w:t>
      </w:r>
      <w:r w:rsidR="0024201C" w:rsidRPr="00BF5B74">
        <w:rPr>
          <w:rFonts w:cs="Times New Roman"/>
          <w:szCs w:val="24"/>
        </w:rPr>
        <w:t>es</w:t>
      </w:r>
      <w:r w:rsidR="00CB10EF" w:rsidRPr="00BF5B74">
        <w:rPr>
          <w:rFonts w:cs="Times New Roman"/>
          <w:szCs w:val="24"/>
        </w:rPr>
        <w:t xml:space="preserve"> was set to 12,5</w:t>
      </w:r>
      <w:r w:rsidR="00E64B78" w:rsidRPr="00BF5B74">
        <w:rPr>
          <w:rFonts w:cs="Times New Roman"/>
          <w:szCs w:val="24"/>
        </w:rPr>
        <w:t>16</w:t>
      </w:r>
      <w:r w:rsidR="00CB10EF" w:rsidRPr="00BF5B74">
        <w:rPr>
          <w:rFonts w:cs="Times New Roman"/>
          <w:szCs w:val="24"/>
        </w:rPr>
        <w:t xml:space="preserve"> to balance accuracy and computational cost.</w:t>
      </w:r>
    </w:p>
    <w:p w14:paraId="629920C9" w14:textId="5A1D3719" w:rsidR="00C71351" w:rsidRPr="00BF5B74" w:rsidRDefault="00C71351" w:rsidP="00942871">
      <w:pPr>
        <w:ind w:firstLineChars="0" w:firstLine="0"/>
        <w:rPr>
          <w:rFonts w:cs="Times New Roman"/>
          <w:szCs w:val="24"/>
        </w:rPr>
      </w:pPr>
      <w:r w:rsidRPr="00BF5B74">
        <w:rPr>
          <w:noProof/>
        </w:rPr>
        <w:drawing>
          <wp:inline distT="0" distB="0" distL="0" distR="0" wp14:anchorId="24A36A51" wp14:editId="7F9C8D7E">
            <wp:extent cx="5274945" cy="2325370"/>
            <wp:effectExtent l="0" t="0" r="1905" b="0"/>
            <wp:docPr id="11423120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8186"/>
                    <a:stretch/>
                  </pic:blipFill>
                  <pic:spPr bwMode="auto">
                    <a:xfrm>
                      <a:off x="0" y="0"/>
                      <a:ext cx="5274945" cy="2325642"/>
                    </a:xfrm>
                    <a:prstGeom prst="rect">
                      <a:avLst/>
                    </a:prstGeom>
                    <a:noFill/>
                    <a:ln>
                      <a:noFill/>
                    </a:ln>
                    <a:extLst>
                      <a:ext uri="{53640926-AAD7-44D8-BBD7-CCE9431645EC}">
                        <a14:shadowObscured xmlns:a14="http://schemas.microsoft.com/office/drawing/2010/main"/>
                      </a:ext>
                    </a:extLst>
                  </pic:spPr>
                </pic:pic>
              </a:graphicData>
            </a:graphic>
          </wp:inline>
        </w:drawing>
      </w:r>
    </w:p>
    <w:p w14:paraId="278B9CD5" w14:textId="12311546" w:rsidR="00C71351" w:rsidRPr="00BF5B74" w:rsidRDefault="00C71351" w:rsidP="00942871">
      <w:pPr>
        <w:pStyle w:val="a9"/>
        <w:spacing w:line="240" w:lineRule="auto"/>
        <w:ind w:firstLineChars="0" w:firstLine="0"/>
        <w:jc w:val="left"/>
        <w:rPr>
          <w:rFonts w:ascii="Calibri" w:hAnsi="Calibri" w:cs="Calibri"/>
          <w:sz w:val="18"/>
          <w:szCs w:val="18"/>
        </w:rPr>
      </w:pPr>
      <w:bookmarkStart w:id="1" w:name="_Ref155381225"/>
      <w:r w:rsidRPr="00BF5B74">
        <w:rPr>
          <w:rFonts w:ascii="Calibri" w:hAnsi="Calibri" w:cs="Calibri"/>
          <w:sz w:val="18"/>
          <w:szCs w:val="18"/>
        </w:rPr>
        <w:t xml:space="preserve">Figure </w:t>
      </w:r>
      <w:bookmarkEnd w:id="1"/>
      <w:r w:rsidR="00942871" w:rsidRPr="00BF5B74">
        <w:rPr>
          <w:rFonts w:ascii="Calibri" w:hAnsi="Calibri" w:cs="Calibri"/>
          <w:sz w:val="18"/>
          <w:szCs w:val="18"/>
        </w:rPr>
        <w:t>S2</w:t>
      </w:r>
      <w:r w:rsidRPr="00BF5B74">
        <w:rPr>
          <w:rFonts w:ascii="Calibri" w:hAnsi="Calibri" w:cs="Calibri"/>
          <w:sz w:val="18"/>
          <w:szCs w:val="18"/>
        </w:rPr>
        <w:t xml:space="preserve">. Mesh plot of CFD modelling domain divided into Zone A, moving non-deforming </w:t>
      </w:r>
      <w:r w:rsidRPr="00BF5B74">
        <w:rPr>
          <w:rFonts w:ascii="Calibri" w:hAnsi="Calibri" w:cs="Calibri" w:hint="eastAsia"/>
          <w:sz w:val="18"/>
          <w:szCs w:val="18"/>
        </w:rPr>
        <w:t>mesh</w:t>
      </w:r>
      <w:r w:rsidRPr="00BF5B74">
        <w:rPr>
          <w:rFonts w:ascii="Calibri" w:hAnsi="Calibri" w:cs="Calibri"/>
          <w:sz w:val="18"/>
          <w:szCs w:val="18"/>
        </w:rPr>
        <w:t>es (red region)</w:t>
      </w:r>
      <w:r w:rsidRPr="00BF5B74">
        <w:rPr>
          <w:rFonts w:ascii="Calibri" w:hAnsi="Calibri" w:cs="Calibri" w:hint="eastAsia"/>
          <w:sz w:val="18"/>
          <w:szCs w:val="18"/>
        </w:rPr>
        <w:t>;</w:t>
      </w:r>
      <w:r w:rsidRPr="00BF5B74">
        <w:rPr>
          <w:rFonts w:ascii="Calibri" w:hAnsi="Calibri" w:cs="Calibri"/>
          <w:sz w:val="18"/>
          <w:szCs w:val="18"/>
        </w:rPr>
        <w:t xml:space="preserve"> Zone B, moving and deforming meshes (blue region); Zone C, fixed meshes (yellow region). Scale ratio between R and Z axis is 10: 1. In subfigure, the mech deformation is illustrated while being compressed from the balance position. </w:t>
      </w:r>
    </w:p>
    <w:p w14:paraId="320C5ABE" w14:textId="77777777" w:rsidR="00C71351" w:rsidRPr="00BF5B74" w:rsidRDefault="00C71351" w:rsidP="00C71351">
      <w:pPr>
        <w:ind w:firstLine="400"/>
      </w:pPr>
    </w:p>
    <w:p w14:paraId="1F01E9D1" w14:textId="2203E248" w:rsidR="00C71351" w:rsidRPr="00BF5B74" w:rsidRDefault="00C71351" w:rsidP="0065667C">
      <w:pPr>
        <w:pStyle w:val="3"/>
        <w:numPr>
          <w:ilvl w:val="0"/>
          <w:numId w:val="2"/>
        </w:numPr>
        <w:ind w:firstLineChars="0"/>
      </w:pPr>
      <w:r w:rsidRPr="00BF5B74">
        <w:t xml:space="preserve">Boundary conditions </w:t>
      </w:r>
    </w:p>
    <w:p w14:paraId="1C9934DE" w14:textId="09E6A2E3" w:rsidR="00C71351" w:rsidRPr="00BF5B74" w:rsidRDefault="00C71351" w:rsidP="00223308">
      <w:pPr>
        <w:ind w:firstLine="400"/>
        <w:rPr>
          <w:rFonts w:cs="Times New Roman"/>
          <w:szCs w:val="24"/>
        </w:rPr>
      </w:pPr>
      <w:r w:rsidRPr="00BF5B74">
        <w:rPr>
          <w:rFonts w:cs="Times New Roman"/>
          <w:szCs w:val="24"/>
        </w:rPr>
        <w:t>The</w:t>
      </w:r>
      <w:r w:rsidRPr="00BF5B74">
        <w:rPr>
          <w:rFonts w:cs="Times New Roman"/>
          <w:iCs/>
          <w:szCs w:val="24"/>
        </w:rPr>
        <w:t xml:space="preserve"> 2-D axisymmetric model can be obtained by rotating the plot along </w:t>
      </w:r>
      <w:r w:rsidRPr="00BF5B74">
        <w:rPr>
          <w:rFonts w:cs="Times New Roman"/>
          <w:i/>
          <w:szCs w:val="24"/>
        </w:rPr>
        <w:t>Z</w:t>
      </w:r>
      <w:r w:rsidRPr="00BF5B74">
        <w:rPr>
          <w:rFonts w:cs="Times New Roman"/>
          <w:iCs/>
          <w:szCs w:val="24"/>
        </w:rPr>
        <w:t>-</w:t>
      </w:r>
      <w:r w:rsidRPr="00BF5B74">
        <w:rPr>
          <w:rFonts w:cs="Times New Roman"/>
          <w:szCs w:val="24"/>
        </w:rPr>
        <w:t xml:space="preserve">axis in </w:t>
      </w:r>
      <w:r w:rsidR="00942871" w:rsidRPr="00BF5B74">
        <w:rPr>
          <w:rFonts w:cs="Times New Roman"/>
          <w:szCs w:val="24"/>
        </w:rPr>
        <w:t>Figure S2</w:t>
      </w:r>
      <w:r w:rsidRPr="00BF5B74">
        <w:rPr>
          <w:rFonts w:cs="Times New Roman"/>
          <w:iCs/>
          <w:szCs w:val="24"/>
        </w:rPr>
        <w:t xml:space="preserve">. </w:t>
      </w:r>
      <w:r w:rsidRPr="00BF5B74">
        <w:rPr>
          <w:rFonts w:cs="Times New Roman" w:hint="eastAsia"/>
          <w:szCs w:val="24"/>
        </w:rPr>
        <w:t>T</w:t>
      </w:r>
      <w:r w:rsidRPr="00BF5B74">
        <w:rPr>
          <w:rFonts w:cs="Times New Roman"/>
          <w:szCs w:val="24"/>
        </w:rPr>
        <w:t xml:space="preserve">he piston head movement can be descripted in eq. </w:t>
      </w:r>
      <w:r w:rsidR="00223308" w:rsidRPr="00BF5B74">
        <w:rPr>
          <w:rFonts w:cs="Times New Roman"/>
          <w:szCs w:val="24"/>
        </w:rPr>
        <w:t>S1</w:t>
      </w:r>
      <w:r w:rsidRPr="00BF5B74">
        <w:rPr>
          <w:rFonts w:cs="Times New Roman"/>
          <w:szCs w:val="24"/>
        </w:rPr>
        <w:t xml:space="preserve"> as harmonic oscillations with specific amplitude and frequency to imitate the conditions for a vehicle traveling on road surfaces. The boundary conditions </w:t>
      </w:r>
      <w:r w:rsidR="00B04366" w:rsidRPr="00BF5B74">
        <w:rPr>
          <w:rFonts w:cs="Times New Roman" w:hint="eastAsia"/>
          <w:szCs w:val="24"/>
        </w:rPr>
        <w:sym w:font="Wingdings" w:char="F081"/>
      </w:r>
      <w:r w:rsidRPr="00BF5B74">
        <w:rPr>
          <w:rFonts w:cs="Times New Roman" w:hint="eastAsia"/>
          <w:szCs w:val="24"/>
        </w:rPr>
        <w:t xml:space="preserve"> and</w:t>
      </w:r>
      <w:r w:rsidRPr="00BF5B74">
        <w:rPr>
          <w:rFonts w:cs="Times New Roman"/>
          <w:szCs w:val="24"/>
        </w:rPr>
        <w:t xml:space="preserve"> </w:t>
      </w:r>
      <w:r w:rsidR="00B04366" w:rsidRPr="00BF5B74">
        <w:rPr>
          <w:rFonts w:cs="Times New Roman" w:hint="eastAsia"/>
          <w:szCs w:val="24"/>
        </w:rPr>
        <w:sym w:font="Wingdings" w:char="F082"/>
      </w:r>
      <w:r w:rsidRPr="00BF5B74">
        <w:rPr>
          <w:rFonts w:cs="Times New Roman"/>
          <w:szCs w:val="24"/>
        </w:rPr>
        <w:t>, as shown</w:t>
      </w:r>
      <w:r w:rsidR="00223308" w:rsidRPr="00BF5B74">
        <w:rPr>
          <w:rFonts w:cs="Times New Roman"/>
          <w:szCs w:val="24"/>
        </w:rPr>
        <w:t xml:space="preserve"> Figure S2</w:t>
      </w:r>
      <w:r w:rsidRPr="00BF5B74">
        <w:rPr>
          <w:rFonts w:cs="Times New Roman"/>
          <w:szCs w:val="24"/>
        </w:rPr>
        <w:t xml:space="preserve">, are set as open boundaries with a zero normal stress </w:t>
      </w:r>
      <w:r w:rsidRPr="00BF5B74">
        <w:rPr>
          <w:rFonts w:ascii="Cambria" w:hAnsi="Cambria" w:cs="Times New Roman"/>
          <w:i/>
          <w:iCs/>
          <w:szCs w:val="24"/>
        </w:rPr>
        <w:t>f</w:t>
      </w:r>
      <w:r w:rsidRPr="00BF5B74">
        <w:rPr>
          <w:rFonts w:ascii="Cambria" w:hAnsi="Cambria" w:cs="Times New Roman"/>
          <w:szCs w:val="24"/>
          <w:vertAlign w:val="subscript"/>
        </w:rPr>
        <w:t>0</w:t>
      </w:r>
      <w:r w:rsidRPr="00BF5B74">
        <w:rPr>
          <w:rFonts w:cs="Times New Roman"/>
          <w:szCs w:val="24"/>
        </w:rPr>
        <w:t xml:space="preserve">, which can be expressed as follows: </w:t>
      </w:r>
    </w:p>
    <w:p w14:paraId="2A3F7DEB" w14:textId="6DFBAF26" w:rsidR="00C71351" w:rsidRPr="00BF5B74" w:rsidRDefault="00C22D99" w:rsidP="00223308">
      <w:pPr>
        <w:ind w:firstLine="400"/>
        <w:jc w:val="right"/>
        <w:rPr>
          <w:rFonts w:cs="Times New Roman"/>
          <w:szCs w:val="24"/>
        </w:rPr>
      </w:pPr>
      <m:oMath>
        <m:sSub>
          <m:sSubPr>
            <m:ctrlPr>
              <w:rPr>
                <w:rFonts w:ascii="Cambria Math" w:hAnsi="Cambria Math" w:cs="Times New Roman"/>
                <w:b/>
                <w:i/>
              </w:rPr>
            </m:ctrlPr>
          </m:sSubPr>
          <m:e>
            <m:r>
              <w:rPr>
                <w:rFonts w:ascii="Cambria Math" w:hAnsi="Cambria Math" w:cs="Times New Roman"/>
              </w:rPr>
              <m:t>f</m:t>
            </m:r>
          </m:e>
          <m:sub>
            <m:r>
              <w:rPr>
                <w:rFonts w:ascii="Cambria Math" w:hAnsi="Cambria Math" w:cs="Times New Roman"/>
                <w:lang w:val="sv-SE"/>
              </w:rPr>
              <m:t>0</m:t>
            </m:r>
          </m:sub>
        </m:sSub>
        <m:r>
          <w:rPr>
            <w:rFonts w:ascii="Cambria Math" w:hAnsi="Cambria Math" w:cs="Times New Roman"/>
            <w:lang w:val="sv-SE"/>
          </w:rPr>
          <m:t>=-</m:t>
        </m:r>
        <m:d>
          <m:dPr>
            <m:begChr m:val="["/>
            <m:endChr m:val="]"/>
            <m:ctrlPr>
              <w:rPr>
                <w:rFonts w:ascii="Cambria Math" w:hAnsi="Cambria Math" w:cs="Times New Roman"/>
                <w:i/>
              </w:rPr>
            </m:ctrlPr>
          </m:dPr>
          <m:e>
            <m:r>
              <w:rPr>
                <w:rFonts w:ascii="Cambria Math" w:hAnsi="Cambria Math" w:cs="Times New Roman"/>
              </w:rPr>
              <m:t>μ</m:t>
            </m:r>
            <m:d>
              <m:dPr>
                <m:ctrlPr>
                  <w:rPr>
                    <w:rFonts w:ascii="Cambria Math" w:hAnsi="Cambria Math" w:cs="Times New Roman"/>
                    <w:b/>
                    <w:i/>
                  </w:rPr>
                </m:ctrlPr>
              </m:dPr>
              <m:e>
                <m:r>
                  <w:rPr>
                    <w:rFonts w:ascii="Cambria Math" w:hAnsi="Cambria Math" w:cs="Times New Roman"/>
                  </w:rPr>
                  <m:t>∇</m:t>
                </m:r>
                <m:r>
                  <m:rPr>
                    <m:nor/>
                  </m:rPr>
                  <w:rPr>
                    <w:rFonts w:cs="Times New Roman"/>
                    <w:b/>
                    <w:i/>
                    <w:lang w:val="sv-SE"/>
                  </w:rPr>
                  <m:t>u</m:t>
                </m:r>
                <m:r>
                  <w:rPr>
                    <w:rFonts w:ascii="Cambria Math" w:hAnsi="Cambria Math" w:cs="Times New Roman"/>
                    <w:lang w:val="sv-SE"/>
                  </w:rPr>
                  <m:t>+</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m:t>
                        </m:r>
                        <m:r>
                          <m:rPr>
                            <m:nor/>
                          </m:rPr>
                          <w:rPr>
                            <w:rFonts w:cs="Times New Roman"/>
                            <w:b/>
                            <w:i/>
                            <w:lang w:val="sv-SE"/>
                          </w:rPr>
                          <m:t>u</m:t>
                        </m:r>
                      </m:e>
                    </m:d>
                  </m:e>
                  <m:sup>
                    <m:r>
                      <w:rPr>
                        <w:rFonts w:ascii="Cambria Math" w:hAnsi="Cambria Math" w:cs="Times New Roman"/>
                      </w:rPr>
                      <m:t>T</m:t>
                    </m:r>
                  </m:sup>
                </m:sSup>
              </m:e>
            </m:d>
            <m:r>
              <w:rPr>
                <w:rFonts w:ascii="Cambria Math" w:hAnsi="Cambria Math" w:cs="Times New Roman"/>
                <w:lang w:val="sv-SE"/>
              </w:rPr>
              <m:t>-</m:t>
            </m:r>
            <m:r>
              <w:rPr>
                <w:rFonts w:ascii="Cambria Math" w:hAnsi="Cambria Math" w:cs="Times New Roman"/>
              </w:rPr>
              <m:t>p</m:t>
            </m:r>
            <m:r>
              <m:rPr>
                <m:nor/>
              </m:rPr>
              <w:rPr>
                <w:rFonts w:cs="Times New Roman"/>
                <w:b/>
                <w:i/>
                <w:lang w:val="sv-SE"/>
              </w:rPr>
              <m:t>I</m:t>
            </m:r>
            <m:r>
              <m:rPr>
                <m:sty m:val="bi"/>
              </m:rPr>
              <w:rPr>
                <w:rFonts w:ascii="Cambria Math" w:hAnsi="Cambria Math" w:cs="Times New Roman"/>
                <w:lang w:val="sv-SE"/>
              </w:rPr>
              <m:t>-</m:t>
            </m:r>
            <m:f>
              <m:fPr>
                <m:ctrlPr>
                  <w:rPr>
                    <w:rFonts w:ascii="Cambria Math" w:hAnsi="Cambria Math" w:cs="Times New Roman"/>
                    <w:i/>
                  </w:rPr>
                </m:ctrlPr>
              </m:fPr>
              <m:num>
                <m:r>
                  <w:rPr>
                    <w:rFonts w:ascii="Cambria Math" w:hAnsi="Cambria Math" w:cs="Times New Roman"/>
                    <w:lang w:val="sv-SE"/>
                  </w:rPr>
                  <m:t>2</m:t>
                </m:r>
              </m:num>
              <m:den>
                <m:r>
                  <w:rPr>
                    <w:rFonts w:ascii="Cambria Math" w:hAnsi="Cambria Math" w:cs="Times New Roman"/>
                    <w:lang w:val="sv-SE"/>
                  </w:rPr>
                  <m:t>3</m:t>
                </m:r>
              </m:den>
            </m:f>
            <m:r>
              <w:rPr>
                <w:rFonts w:ascii="Cambria Math" w:hAnsi="Cambria Math" w:cs="Times New Roman"/>
              </w:rPr>
              <m:t>μ</m:t>
            </m:r>
            <m:d>
              <m:dPr>
                <m:ctrlPr>
                  <w:rPr>
                    <w:rFonts w:ascii="Cambria Math" w:hAnsi="Cambria Math" w:cs="Times New Roman"/>
                    <w:b/>
                    <w:i/>
                  </w:rPr>
                </m:ctrlPr>
              </m:dPr>
              <m:e>
                <m:r>
                  <w:rPr>
                    <w:rFonts w:ascii="Cambria Math" w:hAnsi="Cambria Math" w:cs="Times New Roman"/>
                  </w:rPr>
                  <m:t>∇</m:t>
                </m:r>
                <m:r>
                  <w:rPr>
                    <w:rFonts w:ascii="Cambria Math" w:hAnsi="Cambria Math" w:cs="Times New Roman"/>
                    <w:lang w:val="sv-SE"/>
                  </w:rPr>
                  <m:t>∙</m:t>
                </m:r>
                <m:r>
                  <m:rPr>
                    <m:nor/>
                  </m:rPr>
                  <w:rPr>
                    <w:rFonts w:cs="Times New Roman"/>
                    <w:b/>
                    <w:i/>
                    <w:lang w:val="sv-SE"/>
                  </w:rPr>
                  <m:t>u</m:t>
                </m:r>
              </m:e>
            </m:d>
            <m:r>
              <m:rPr>
                <m:nor/>
              </m:rPr>
              <w:rPr>
                <w:rFonts w:cs="Times New Roman"/>
                <w:b/>
                <w:i/>
                <w:lang w:val="sv-SE"/>
              </w:rPr>
              <m:t>I</m:t>
            </m:r>
          </m:e>
        </m:d>
        <m:r>
          <w:rPr>
            <w:rFonts w:ascii="Cambria Math" w:hAnsi="Cambria Math" w:cs="Times New Roman"/>
            <w:lang w:val="sv-SE"/>
          </w:rPr>
          <m:t>∙</m:t>
        </m:r>
        <m:r>
          <m:rPr>
            <m:sty m:val="bi"/>
          </m:rPr>
          <w:rPr>
            <w:rFonts w:ascii="Cambria Math" w:hAnsi="Cambria Math" w:cs="Times New Roman"/>
          </w:rPr>
          <m:t>n</m:t>
        </m:r>
        <m:r>
          <w:rPr>
            <w:rFonts w:ascii="Cambria Math" w:hAnsi="Cambria Math" w:cs="Times New Roman"/>
            <w:lang w:val="sv-SE"/>
          </w:rPr>
          <m:t>=0</m:t>
        </m:r>
      </m:oMath>
      <w:r w:rsidR="00C71351" w:rsidRPr="00BF5B74">
        <w:rPr>
          <w:rFonts w:cs="Times New Roman"/>
          <w:szCs w:val="24"/>
          <w:lang w:val="sv-SE"/>
        </w:rPr>
        <w:t xml:space="preserve">                            (</w:t>
      </w:r>
      <w:r w:rsidR="00942871" w:rsidRPr="00BF5B74">
        <w:rPr>
          <w:rFonts w:cs="Times New Roman"/>
          <w:szCs w:val="24"/>
          <w:lang w:val="sv-SE"/>
        </w:rPr>
        <w:t xml:space="preserve">eq. </w:t>
      </w:r>
      <w:r w:rsidR="00942871" w:rsidRPr="00BF5B74">
        <w:rPr>
          <w:rFonts w:cs="Times New Roman"/>
          <w:szCs w:val="24"/>
        </w:rPr>
        <w:t>S3</w:t>
      </w:r>
      <w:r w:rsidR="00C71351" w:rsidRPr="00BF5B74">
        <w:rPr>
          <w:rFonts w:cs="Times New Roman" w:hint="eastAsia"/>
          <w:szCs w:val="24"/>
        </w:rPr>
        <w:t>)</w:t>
      </w:r>
    </w:p>
    <w:p w14:paraId="69871A11" w14:textId="19E2CFDB" w:rsidR="00C71351" w:rsidRPr="00BF5B74" w:rsidRDefault="00C71351" w:rsidP="00223308">
      <w:pPr>
        <w:ind w:firstLine="400"/>
        <w:rPr>
          <w:rFonts w:cs="Times New Roman"/>
          <w:szCs w:val="24"/>
        </w:rPr>
      </w:pPr>
      <w:r w:rsidRPr="00BF5B74">
        <w:rPr>
          <w:rFonts w:cs="Times New Roman"/>
          <w:szCs w:val="24"/>
        </w:rPr>
        <w:t xml:space="preserve">In addition, as mentioned above, the details of the one-way valve and screw are not resolved but depicted using a “screen” modelled as a surface. Specific boundary conditions </w:t>
      </w:r>
      <w:r w:rsidR="00B04366" w:rsidRPr="00BF5B74">
        <w:rPr>
          <w:rFonts w:cs="Times New Roman" w:hint="eastAsia"/>
          <w:szCs w:val="24"/>
        </w:rPr>
        <w:sym w:font="Wingdings" w:char="F083"/>
      </w:r>
      <w:r w:rsidRPr="00BF5B74">
        <w:rPr>
          <w:rFonts w:cs="Times New Roman"/>
          <w:szCs w:val="24"/>
        </w:rPr>
        <w:t xml:space="preserve"> and </w:t>
      </w:r>
      <w:r w:rsidR="00B04366" w:rsidRPr="00BF5B74">
        <w:rPr>
          <w:rFonts w:cs="Times New Roman" w:hint="eastAsia"/>
          <w:szCs w:val="24"/>
        </w:rPr>
        <w:sym w:font="Wingdings" w:char="F084"/>
      </w:r>
      <w:r w:rsidRPr="00BF5B74">
        <w:rPr>
          <w:rFonts w:cs="Times New Roman"/>
          <w:szCs w:val="24"/>
        </w:rPr>
        <w:t xml:space="preserve"> are applied to mimic the operational behaviour of two valves</w:t>
      </w:r>
      <w:r w:rsidRPr="00BF5B74">
        <w:rPr>
          <w:rFonts w:cs="Times New Roman" w:hint="eastAsia"/>
          <w:szCs w:val="24"/>
        </w:rPr>
        <w:t>.</w:t>
      </w:r>
      <w:r w:rsidRPr="00BF5B74">
        <w:rPr>
          <w:rFonts w:cs="Times New Roman"/>
          <w:szCs w:val="24"/>
        </w:rPr>
        <w:t xml:space="preserve"> Mass flow is consistent across the screen surface. The influence on the flow field is a loss in the normal momentum component, which can be expressed as follows:</w:t>
      </w:r>
    </w:p>
    <w:p w14:paraId="3B3F3E66" w14:textId="686167B1" w:rsidR="00C71351" w:rsidRPr="00BF5B74" w:rsidRDefault="00C22D99" w:rsidP="00B04366">
      <w:pPr>
        <w:ind w:firstLineChars="0" w:firstLine="0"/>
        <w:jc w:val="right"/>
        <w:rPr>
          <w:rFonts w:cs="Times New Roman"/>
          <w:szCs w:val="24"/>
          <w:lang w:val="sv-SE"/>
        </w:rPr>
      </w:pPr>
      <m:oMath>
        <m:sSub>
          <m:sSubPr>
            <m:ctrlPr>
              <w:rPr>
                <w:rFonts w:ascii="Cambria Math" w:hAnsi="Cambria Math" w:cs="Times New Roman"/>
              </w:rPr>
            </m:ctrlPr>
          </m:sSub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ρ</m:t>
                    </m:r>
                  </m:e>
                  <m:sub>
                    <m:r>
                      <m:rPr>
                        <m:sty m:val="p"/>
                      </m:rPr>
                      <w:rPr>
                        <w:rFonts w:ascii="Cambria Math" w:hAnsi="Cambria Math" w:cs="Times New Roman"/>
                        <w:lang w:val="sv-SE"/>
                      </w:rPr>
                      <m:t>app</m:t>
                    </m:r>
                  </m:sub>
                </m:sSub>
                <m:r>
                  <m:rPr>
                    <m:nor/>
                  </m:rPr>
                  <w:rPr>
                    <w:rFonts w:cs="Times New Roman"/>
                    <w:b/>
                    <w:lang w:val="sv-SE"/>
                  </w:rPr>
                  <m:t>u</m:t>
                </m:r>
                <m:r>
                  <m:rPr>
                    <m:sty m:val="p"/>
                  </m:rPr>
                  <w:rPr>
                    <w:rFonts w:ascii="Cambria Math" w:hAnsi="Cambria Math" w:cs="Times New Roman"/>
                    <w:lang w:val="sv-SE"/>
                  </w:rPr>
                  <m:t>∙</m:t>
                </m:r>
                <m:r>
                  <m:rPr>
                    <m:sty m:val="b"/>
                  </m:rPr>
                  <w:rPr>
                    <w:rFonts w:ascii="Cambria Math" w:hAnsi="Cambria Math" w:cs="Times New Roman"/>
                  </w:rPr>
                  <m:t>n</m:t>
                </m:r>
              </m:e>
            </m:d>
          </m:e>
          <m:sub>
            <m:r>
              <w:rPr>
                <w:rFonts w:ascii="Cambria Math" w:hAnsi="Cambria Math" w:cs="Times New Roman"/>
                <w:lang w:val="sv-SE"/>
              </w:rPr>
              <m:t>+</m:t>
            </m:r>
          </m:sub>
        </m:sSub>
        <m:r>
          <m:rPr>
            <m:sty m:val="p"/>
          </m:rPr>
          <w:rPr>
            <w:rFonts w:ascii="Cambria Math" w:hAnsi="Cambria Math" w:cs="Times New Roman"/>
            <w:lang w:val="sv-SE"/>
          </w:rPr>
          <m:t>=</m:t>
        </m:r>
        <m:sSub>
          <m:sSubPr>
            <m:ctrlPr>
              <w:rPr>
                <w:rFonts w:ascii="Cambria Math" w:hAnsi="Cambria Math" w:cs="Times New Roman"/>
              </w:rPr>
            </m:ctrlPr>
          </m:sSub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ρ</m:t>
                    </m:r>
                  </m:e>
                  <m:sub>
                    <m:r>
                      <m:rPr>
                        <m:sty m:val="p"/>
                      </m:rPr>
                      <w:rPr>
                        <w:rFonts w:ascii="Cambria Math" w:hAnsi="Cambria Math" w:cs="Times New Roman"/>
                        <w:lang w:val="sv-SE"/>
                      </w:rPr>
                      <m:t>app</m:t>
                    </m:r>
                  </m:sub>
                </m:sSub>
                <m:r>
                  <m:rPr>
                    <m:nor/>
                  </m:rPr>
                  <w:rPr>
                    <w:rFonts w:cs="Times New Roman"/>
                    <w:b/>
                    <w:lang w:val="sv-SE"/>
                  </w:rPr>
                  <m:t>u</m:t>
                </m:r>
                <m:r>
                  <m:rPr>
                    <m:sty m:val="p"/>
                  </m:rPr>
                  <w:rPr>
                    <w:rFonts w:ascii="Cambria Math" w:hAnsi="Cambria Math" w:cs="Times New Roman"/>
                    <w:lang w:val="sv-SE"/>
                  </w:rPr>
                  <m:t>∙</m:t>
                </m:r>
                <m:r>
                  <m:rPr>
                    <m:sty m:val="b"/>
                  </m:rPr>
                  <w:rPr>
                    <w:rFonts w:ascii="Cambria Math" w:hAnsi="Cambria Math" w:cs="Times New Roman"/>
                  </w:rPr>
                  <m:t>n</m:t>
                </m:r>
              </m:e>
            </m:d>
          </m:e>
          <m:sub>
            <m:r>
              <w:rPr>
                <w:rFonts w:ascii="Cambria Math" w:hAnsi="Cambria Math" w:cs="Times New Roman"/>
                <w:lang w:val="sv-SE"/>
              </w:rPr>
              <m:t>-</m:t>
            </m:r>
          </m:sub>
        </m:sSub>
      </m:oMath>
      <w:r w:rsidR="00C71351" w:rsidRPr="00BF5B74">
        <w:rPr>
          <w:rFonts w:cs="Times New Roman"/>
          <w:szCs w:val="24"/>
          <w:lang w:val="sv-SE"/>
        </w:rPr>
        <w:t xml:space="preserve">                                     </w:t>
      </w:r>
      <w:r w:rsidR="00B04366" w:rsidRPr="00BF5B74">
        <w:rPr>
          <w:rFonts w:cs="Times New Roman"/>
          <w:szCs w:val="24"/>
          <w:lang w:val="sv-SE"/>
        </w:rPr>
        <w:t xml:space="preserve">         </w:t>
      </w:r>
      <w:r w:rsidR="00C71351" w:rsidRPr="00BF5B74">
        <w:rPr>
          <w:rFonts w:cs="Times New Roman"/>
          <w:szCs w:val="24"/>
          <w:lang w:val="sv-SE"/>
        </w:rPr>
        <w:t xml:space="preserve">  (</w:t>
      </w:r>
      <w:r w:rsidR="00B04366" w:rsidRPr="00BF5B74">
        <w:rPr>
          <w:rFonts w:cs="Times New Roman"/>
          <w:szCs w:val="24"/>
          <w:lang w:val="sv-SE"/>
        </w:rPr>
        <w:t>eq. S4</w:t>
      </w:r>
      <w:r w:rsidR="00C71351" w:rsidRPr="00BF5B74">
        <w:rPr>
          <w:rFonts w:cs="Times New Roman" w:hint="eastAsia"/>
          <w:szCs w:val="24"/>
          <w:lang w:val="sv-SE"/>
        </w:rPr>
        <w:t>)</w:t>
      </w:r>
    </w:p>
    <w:p w14:paraId="0449951E" w14:textId="77777777" w:rsidR="00C71351" w:rsidRPr="00BF5B74" w:rsidRDefault="00C22D99" w:rsidP="00B04366">
      <w:pPr>
        <w:ind w:firstLineChars="0" w:firstLine="0"/>
        <w:jc w:val="left"/>
        <w:rPr>
          <w:rFonts w:cs="Times New Roman"/>
          <w:lang w:val="sv-SE"/>
        </w:rPr>
      </w:pPr>
      <m:oMathPara>
        <m:oMathParaPr>
          <m:jc m:val="left"/>
        </m:oMathParaPr>
        <m:oMath>
          <m:sSub>
            <m:sSubPr>
              <m:ctrlPr>
                <w:rPr>
                  <w:rFonts w:ascii="Cambria Math" w:hAnsi="Cambria Math" w:cs="Times New Roman"/>
                </w:rPr>
              </m:ctrlPr>
            </m:sSub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ρ</m:t>
                      </m:r>
                    </m:e>
                    <m:sub>
                      <m:r>
                        <m:rPr>
                          <m:sty m:val="p"/>
                        </m:rPr>
                        <w:rPr>
                          <w:rFonts w:ascii="Cambria Math" w:hAnsi="Cambria Math" w:cs="Times New Roman"/>
                          <w:lang w:val="sv-SE"/>
                        </w:rPr>
                        <m:t>app</m:t>
                      </m:r>
                    </m:sub>
                  </m:sSub>
                  <m:sSup>
                    <m:sSupPr>
                      <m:ctrlPr>
                        <w:rPr>
                          <w:rFonts w:ascii="Cambria Math" w:hAnsi="Cambria Math" w:cs="Times New Roman"/>
                          <w:i/>
                        </w:rPr>
                      </m:ctrlPr>
                    </m:sSupPr>
                    <m:e>
                      <m:d>
                        <m:dPr>
                          <m:ctrlPr>
                            <w:rPr>
                              <w:rFonts w:ascii="Cambria Math" w:hAnsi="Cambria Math" w:cs="Times New Roman"/>
                            </w:rPr>
                          </m:ctrlPr>
                        </m:dPr>
                        <m:e>
                          <m:r>
                            <m:rPr>
                              <m:nor/>
                            </m:rPr>
                            <w:rPr>
                              <w:rFonts w:cs="Times New Roman"/>
                              <w:b/>
                              <w:lang w:val="sv-SE"/>
                            </w:rPr>
                            <m:t>u</m:t>
                          </m:r>
                          <m:r>
                            <m:rPr>
                              <m:sty m:val="p"/>
                            </m:rPr>
                            <w:rPr>
                              <w:rFonts w:ascii="Cambria Math" w:hAnsi="Cambria Math" w:cs="Times New Roman"/>
                              <w:lang w:val="sv-SE"/>
                            </w:rPr>
                            <m:t>∙</m:t>
                          </m:r>
                          <m:r>
                            <m:rPr>
                              <m:sty m:val="b"/>
                            </m:rPr>
                            <w:rPr>
                              <w:rFonts w:ascii="Cambria Math" w:hAnsi="Cambria Math" w:cs="Times New Roman"/>
                            </w:rPr>
                            <m:t>n</m:t>
                          </m:r>
                        </m:e>
                      </m:d>
                    </m:e>
                    <m:sup>
                      <m:r>
                        <w:rPr>
                          <w:rFonts w:ascii="Cambria Math" w:hAnsi="Cambria Math" w:cs="Times New Roman"/>
                          <w:lang w:val="sv-SE"/>
                        </w:rPr>
                        <m:t>2</m:t>
                      </m:r>
                    </m:sup>
                  </m:sSup>
                  <m:r>
                    <w:rPr>
                      <w:rFonts w:ascii="Cambria Math" w:hAnsi="Cambria Math" w:cs="Times New Roman"/>
                      <w:lang w:val="sv-SE"/>
                    </w:rPr>
                    <m:t>+</m:t>
                  </m:r>
                  <m:r>
                    <w:rPr>
                      <w:rFonts w:ascii="Cambria Math" w:hAnsi="Cambria Math" w:cs="Times New Roman"/>
                    </w:rPr>
                    <m:t>p</m:t>
                  </m:r>
                  <m:r>
                    <w:rPr>
                      <w:rFonts w:ascii="Cambria Math" w:hAnsi="Cambria Math" w:cs="Times New Roman"/>
                      <w:lang w:val="sv-SE"/>
                    </w:rPr>
                    <m:t>-</m:t>
                  </m:r>
                  <m:sSup>
                    <m:sSupPr>
                      <m:ctrlPr>
                        <w:rPr>
                          <w:rFonts w:ascii="Cambria Math" w:hAnsi="Cambria Math" w:cs="Times New Roman"/>
                          <w:i/>
                        </w:rPr>
                      </m:ctrlPr>
                    </m:sSupPr>
                    <m:e>
                      <m:r>
                        <m:rPr>
                          <m:sty m:val="b"/>
                        </m:rPr>
                        <w:rPr>
                          <w:rFonts w:ascii="Cambria Math" w:hAnsi="Cambria Math" w:cs="Times New Roman"/>
                        </w:rPr>
                        <m:t>n</m:t>
                      </m:r>
                    </m:e>
                    <m:sup>
                      <m:r>
                        <w:rPr>
                          <w:rFonts w:ascii="Cambria Math" w:hAnsi="Cambria Math" w:cs="Times New Roman"/>
                        </w:rPr>
                        <m:t>T</m:t>
                      </m:r>
                    </m:sup>
                  </m:sSup>
                  <m:d>
                    <m:dPr>
                      <m:begChr m:val="["/>
                      <m:endChr m:val="]"/>
                      <m:ctrlPr>
                        <w:rPr>
                          <w:rFonts w:ascii="Cambria Math" w:hAnsi="Cambria Math" w:cs="Times New Roman"/>
                        </w:rPr>
                      </m:ctrlPr>
                    </m:dPr>
                    <m:e>
                      <m:r>
                        <w:rPr>
                          <w:rFonts w:ascii="Cambria Math" w:hAnsi="Cambria Math" w:cs="Times New Roman"/>
                        </w:rPr>
                        <m:t>μ</m:t>
                      </m:r>
                      <m:d>
                        <m:dPr>
                          <m:ctrlPr>
                            <w:rPr>
                              <w:rFonts w:ascii="Cambria Math" w:hAnsi="Cambria Math" w:cs="Times New Roman"/>
                              <w:b/>
                              <w:i/>
                            </w:rPr>
                          </m:ctrlPr>
                        </m:dPr>
                        <m:e>
                          <m:r>
                            <m:rPr>
                              <m:sty m:val="p"/>
                            </m:rPr>
                            <w:rPr>
                              <w:rFonts w:ascii="Cambria Math" w:hAnsi="Cambria Math" w:cs="Times New Roman"/>
                              <w:lang w:val="sv-SE"/>
                            </w:rPr>
                            <m:t>∇</m:t>
                          </m:r>
                          <m:r>
                            <m:rPr>
                              <m:nor/>
                            </m:rPr>
                            <w:rPr>
                              <w:rFonts w:cs="Times New Roman"/>
                              <w:b/>
                              <w:lang w:val="sv-SE"/>
                            </w:rPr>
                            <m:t>u</m:t>
                          </m:r>
                          <m:r>
                            <m:rPr>
                              <m:sty m:val="p"/>
                            </m:rPr>
                            <w:rPr>
                              <w:rFonts w:ascii="Cambria Math" w:hAnsi="Cambria Math" w:cs="Times New Roman"/>
                              <w:lang w:val="sv-SE"/>
                            </w:rPr>
                            <m:t>+</m:t>
                          </m:r>
                          <m:sSup>
                            <m:sSupPr>
                              <m:ctrlPr>
                                <w:rPr>
                                  <w:rFonts w:ascii="Cambria Math" w:hAnsi="Cambria Math" w:cs="Times New Roman"/>
                                  <w:i/>
                                </w:rPr>
                              </m:ctrlPr>
                            </m:sSupPr>
                            <m:e>
                              <m:d>
                                <m:dPr>
                                  <m:ctrlPr>
                                    <w:rPr>
                                      <w:rFonts w:ascii="Cambria Math" w:hAnsi="Cambria Math" w:cs="Times New Roman"/>
                                    </w:rPr>
                                  </m:ctrlPr>
                                </m:dPr>
                                <m:e>
                                  <m:r>
                                    <m:rPr>
                                      <m:sty m:val="p"/>
                                    </m:rPr>
                                    <w:rPr>
                                      <w:rFonts w:ascii="Cambria Math" w:hAnsi="Cambria Math" w:cs="Times New Roman"/>
                                      <w:lang w:val="sv-SE"/>
                                    </w:rPr>
                                    <m:t>∇</m:t>
                                  </m:r>
                                  <m:r>
                                    <m:rPr>
                                      <m:nor/>
                                    </m:rPr>
                                    <w:rPr>
                                      <w:rFonts w:cs="Times New Roman"/>
                                      <w:b/>
                                      <w:lang w:val="sv-SE"/>
                                    </w:rPr>
                                    <m:t>u</m:t>
                                  </m:r>
                                </m:e>
                              </m:d>
                            </m:e>
                            <m:sup>
                              <m:r>
                                <m:rPr>
                                  <m:sty m:val="p"/>
                                </m:rPr>
                                <w:rPr>
                                  <w:rFonts w:ascii="Cambria Math" w:hAnsi="Cambria Math" w:cs="Times New Roman"/>
                                  <w:lang w:val="sv-SE"/>
                                </w:rPr>
                                <m:t>T</m:t>
                              </m:r>
                            </m:sup>
                          </m:sSup>
                        </m:e>
                      </m:d>
                      <m:r>
                        <m:rPr>
                          <m:sty m:val="bi"/>
                        </m:rPr>
                        <w:rPr>
                          <w:rFonts w:ascii="Cambria Math" w:hAnsi="Cambria Math" w:cs="Times New Roman"/>
                          <w:lang w:val="sv-SE"/>
                        </w:rPr>
                        <m:t>-</m:t>
                      </m:r>
                      <m:f>
                        <m:fPr>
                          <m:ctrlPr>
                            <w:rPr>
                              <w:rFonts w:ascii="Cambria Math" w:hAnsi="Cambria Math" w:cs="Times New Roman"/>
                              <w:i/>
                            </w:rPr>
                          </m:ctrlPr>
                        </m:fPr>
                        <m:num>
                          <m:r>
                            <w:rPr>
                              <w:rFonts w:ascii="Cambria Math" w:hAnsi="Cambria Math" w:cs="Times New Roman"/>
                              <w:lang w:val="sv-SE"/>
                            </w:rPr>
                            <m:t>2</m:t>
                          </m:r>
                        </m:num>
                        <m:den>
                          <m:r>
                            <w:rPr>
                              <w:rFonts w:ascii="Cambria Math" w:hAnsi="Cambria Math" w:cs="Times New Roman"/>
                              <w:lang w:val="sv-SE"/>
                            </w:rPr>
                            <m:t>3</m:t>
                          </m:r>
                        </m:den>
                      </m:f>
                      <m:r>
                        <w:rPr>
                          <w:rFonts w:ascii="Cambria Math" w:hAnsi="Cambria Math" w:cs="Times New Roman"/>
                        </w:rPr>
                        <m:t>μ</m:t>
                      </m:r>
                      <m:d>
                        <m:dPr>
                          <m:ctrlPr>
                            <w:rPr>
                              <w:rFonts w:ascii="Cambria Math" w:hAnsi="Cambria Math" w:cs="Times New Roman"/>
                              <w:b/>
                              <w:i/>
                            </w:rPr>
                          </m:ctrlPr>
                        </m:dPr>
                        <m:e>
                          <m:r>
                            <m:rPr>
                              <m:sty m:val="p"/>
                            </m:rPr>
                            <w:rPr>
                              <w:rFonts w:ascii="Cambria Math" w:hAnsi="Cambria Math" w:cs="Times New Roman"/>
                              <w:lang w:val="sv-SE"/>
                            </w:rPr>
                            <m:t>∇∙</m:t>
                          </m:r>
                          <m:r>
                            <m:rPr>
                              <m:nor/>
                            </m:rPr>
                            <w:rPr>
                              <w:rFonts w:cs="Times New Roman"/>
                              <w:b/>
                              <w:lang w:val="sv-SE"/>
                            </w:rPr>
                            <m:t>u</m:t>
                          </m:r>
                        </m:e>
                      </m:d>
                      <m:r>
                        <m:rPr>
                          <m:nor/>
                        </m:rPr>
                        <w:rPr>
                          <w:rFonts w:cs="Times New Roman"/>
                          <w:b/>
                          <w:lang w:val="sv-SE"/>
                        </w:rPr>
                        <m:t>I</m:t>
                      </m:r>
                    </m:e>
                  </m:d>
                  <m:r>
                    <m:rPr>
                      <m:sty m:val="p"/>
                    </m:rPr>
                    <w:rPr>
                      <w:rFonts w:ascii="Cambria Math" w:hAnsi="Cambria Math" w:cs="Times New Roman"/>
                      <w:lang w:val="sv-SE"/>
                    </w:rPr>
                    <m:t>∙</m:t>
                  </m:r>
                  <m:r>
                    <m:rPr>
                      <m:sty m:val="b"/>
                    </m:rPr>
                    <w:rPr>
                      <w:rFonts w:ascii="Cambria Math" w:hAnsi="Cambria Math" w:cs="Times New Roman"/>
                    </w:rPr>
                    <m:t>n</m:t>
                  </m:r>
                </m:e>
              </m:d>
            </m:e>
            <m:sub>
              <m:r>
                <w:rPr>
                  <w:rFonts w:ascii="Cambria Math" w:hAnsi="Cambria Math" w:cs="Times New Roman"/>
                  <w:lang w:val="sv-SE"/>
                </w:rPr>
                <m:t>+</m:t>
              </m:r>
            </m:sub>
          </m:sSub>
          <m:r>
            <m:rPr>
              <m:sty m:val="p"/>
            </m:rPr>
            <w:rPr>
              <w:rFonts w:ascii="Cambria Math" w:hAnsi="Cambria Math" w:cs="Times New Roman"/>
              <w:lang w:val="sv-SE"/>
            </w:rPr>
            <m:t>=</m:t>
          </m:r>
        </m:oMath>
      </m:oMathPara>
    </w:p>
    <w:p w14:paraId="5899068A" w14:textId="3C41D5B6" w:rsidR="00C71351" w:rsidRPr="00BF5B74" w:rsidRDefault="00C22D99" w:rsidP="00B04366">
      <w:pPr>
        <w:ind w:firstLineChars="0" w:firstLine="0"/>
        <w:jc w:val="left"/>
        <w:rPr>
          <w:rFonts w:cs="Times New Roman"/>
          <w:szCs w:val="24"/>
        </w:rPr>
      </w:pPr>
      <m:oMath>
        <m:sSub>
          <m:sSubPr>
            <m:ctrlPr>
              <w:rPr>
                <w:rFonts w:ascii="Cambria Math" w:hAnsi="Cambria Math" w:cs="Times New Roman"/>
              </w:rPr>
            </m:ctrlPr>
          </m:sSub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ρ</m:t>
                    </m:r>
                  </m:e>
                  <m:sub>
                    <m:r>
                      <m:rPr>
                        <m:sty m:val="p"/>
                      </m:rPr>
                      <w:rPr>
                        <w:rFonts w:ascii="Cambria Math" w:hAnsi="Cambria Math" w:cs="Times New Roman"/>
                        <w:lang w:val="sv-SE"/>
                      </w:rPr>
                      <m:t>app</m:t>
                    </m:r>
                  </m:sub>
                </m:sSub>
                <m:sSup>
                  <m:sSupPr>
                    <m:ctrlPr>
                      <w:rPr>
                        <w:rFonts w:ascii="Cambria Math" w:hAnsi="Cambria Math" w:cs="Times New Roman"/>
                        <w:i/>
                      </w:rPr>
                    </m:ctrlPr>
                  </m:sSupPr>
                  <m:e>
                    <m:d>
                      <m:dPr>
                        <m:ctrlPr>
                          <w:rPr>
                            <w:rFonts w:ascii="Cambria Math" w:hAnsi="Cambria Math" w:cs="Times New Roman"/>
                          </w:rPr>
                        </m:ctrlPr>
                      </m:dPr>
                      <m:e>
                        <m:r>
                          <m:rPr>
                            <m:nor/>
                          </m:rPr>
                          <w:rPr>
                            <w:rFonts w:cs="Times New Roman"/>
                            <w:b/>
                            <w:lang w:val="sv-SE"/>
                          </w:rPr>
                          <m:t>u</m:t>
                        </m:r>
                        <m:r>
                          <m:rPr>
                            <m:sty m:val="p"/>
                          </m:rPr>
                          <w:rPr>
                            <w:rFonts w:ascii="Cambria Math" w:hAnsi="Cambria Math" w:cs="Times New Roman"/>
                            <w:lang w:val="sv-SE"/>
                          </w:rPr>
                          <m:t>∙</m:t>
                        </m:r>
                        <m:r>
                          <m:rPr>
                            <m:sty m:val="b"/>
                          </m:rPr>
                          <w:rPr>
                            <w:rFonts w:ascii="Cambria Math" w:hAnsi="Cambria Math" w:cs="Times New Roman"/>
                          </w:rPr>
                          <m:t>n</m:t>
                        </m:r>
                      </m:e>
                    </m:d>
                  </m:e>
                  <m:sup>
                    <m:r>
                      <w:rPr>
                        <w:rFonts w:ascii="Cambria Math" w:hAnsi="Cambria Math" w:cs="Times New Roman"/>
                        <w:lang w:val="sv-SE"/>
                      </w:rPr>
                      <m:t>2</m:t>
                    </m:r>
                  </m:sup>
                </m:sSup>
                <m:r>
                  <w:rPr>
                    <w:rFonts w:ascii="Cambria Math" w:hAnsi="Cambria Math" w:cs="Times New Roman"/>
                    <w:lang w:val="sv-SE"/>
                  </w:rPr>
                  <m:t>+</m:t>
                </m:r>
                <m:r>
                  <w:rPr>
                    <w:rFonts w:ascii="Cambria Math" w:hAnsi="Cambria Math" w:cs="Times New Roman"/>
                  </w:rPr>
                  <m:t>p</m:t>
                </m:r>
                <m:r>
                  <w:rPr>
                    <w:rFonts w:ascii="Cambria Math" w:hAnsi="Cambria Math" w:cs="Times New Roman"/>
                    <w:lang w:val="sv-SE"/>
                  </w:rPr>
                  <m:t>-</m:t>
                </m:r>
                <m:sSup>
                  <m:sSupPr>
                    <m:ctrlPr>
                      <w:rPr>
                        <w:rFonts w:ascii="Cambria Math" w:hAnsi="Cambria Math" w:cs="Times New Roman"/>
                        <w:i/>
                      </w:rPr>
                    </m:ctrlPr>
                  </m:sSupPr>
                  <m:e>
                    <m:r>
                      <m:rPr>
                        <m:sty m:val="b"/>
                      </m:rPr>
                      <w:rPr>
                        <w:rFonts w:ascii="Cambria Math" w:hAnsi="Cambria Math" w:cs="Times New Roman"/>
                      </w:rPr>
                      <m:t>n</m:t>
                    </m:r>
                  </m:e>
                  <m:sup>
                    <m:r>
                      <w:rPr>
                        <w:rFonts w:ascii="Cambria Math" w:hAnsi="Cambria Math" w:cs="Times New Roman"/>
                      </w:rPr>
                      <m:t>T</m:t>
                    </m:r>
                  </m:sup>
                </m:sSup>
                <m:d>
                  <m:dPr>
                    <m:begChr m:val="["/>
                    <m:endChr m:val="]"/>
                    <m:ctrlPr>
                      <w:rPr>
                        <w:rFonts w:ascii="Cambria Math" w:hAnsi="Cambria Math" w:cs="Times New Roman"/>
                      </w:rPr>
                    </m:ctrlPr>
                  </m:dPr>
                  <m:e>
                    <m:r>
                      <w:rPr>
                        <w:rFonts w:ascii="Cambria Math" w:hAnsi="Cambria Math" w:cs="Times New Roman"/>
                      </w:rPr>
                      <m:t>μ</m:t>
                    </m:r>
                    <m:d>
                      <m:dPr>
                        <m:ctrlPr>
                          <w:rPr>
                            <w:rFonts w:ascii="Cambria Math" w:hAnsi="Cambria Math" w:cs="Times New Roman"/>
                            <w:b/>
                            <w:i/>
                          </w:rPr>
                        </m:ctrlPr>
                      </m:dPr>
                      <m:e>
                        <m:r>
                          <m:rPr>
                            <m:sty m:val="p"/>
                          </m:rPr>
                          <w:rPr>
                            <w:rFonts w:ascii="Cambria Math" w:hAnsi="Cambria Math" w:cs="Times New Roman"/>
                            <w:lang w:val="sv-SE"/>
                          </w:rPr>
                          <m:t>∇</m:t>
                        </m:r>
                        <m:r>
                          <m:rPr>
                            <m:nor/>
                          </m:rPr>
                          <w:rPr>
                            <w:rFonts w:cs="Times New Roman"/>
                            <w:b/>
                            <w:lang w:val="sv-SE"/>
                          </w:rPr>
                          <m:t>u</m:t>
                        </m:r>
                        <m:r>
                          <m:rPr>
                            <m:sty m:val="p"/>
                          </m:rPr>
                          <w:rPr>
                            <w:rFonts w:ascii="Cambria Math" w:hAnsi="Cambria Math" w:cs="Times New Roman"/>
                            <w:lang w:val="sv-SE"/>
                          </w:rPr>
                          <m:t>+</m:t>
                        </m:r>
                        <m:sSup>
                          <m:sSupPr>
                            <m:ctrlPr>
                              <w:rPr>
                                <w:rFonts w:ascii="Cambria Math" w:hAnsi="Cambria Math" w:cs="Times New Roman"/>
                                <w:i/>
                              </w:rPr>
                            </m:ctrlPr>
                          </m:sSupPr>
                          <m:e>
                            <m:d>
                              <m:dPr>
                                <m:ctrlPr>
                                  <w:rPr>
                                    <w:rFonts w:ascii="Cambria Math" w:hAnsi="Cambria Math" w:cs="Times New Roman"/>
                                  </w:rPr>
                                </m:ctrlPr>
                              </m:dPr>
                              <m:e>
                                <m:r>
                                  <m:rPr>
                                    <m:sty m:val="p"/>
                                  </m:rPr>
                                  <w:rPr>
                                    <w:rFonts w:ascii="Cambria Math" w:hAnsi="Cambria Math" w:cs="Times New Roman"/>
                                    <w:lang w:val="sv-SE"/>
                                  </w:rPr>
                                  <m:t>∇</m:t>
                                </m:r>
                                <m:r>
                                  <m:rPr>
                                    <m:nor/>
                                  </m:rPr>
                                  <w:rPr>
                                    <w:rFonts w:cs="Times New Roman"/>
                                    <w:b/>
                                    <w:lang w:val="sv-SE"/>
                                  </w:rPr>
                                  <m:t>u</m:t>
                                </m:r>
                              </m:e>
                            </m:d>
                          </m:e>
                          <m:sup>
                            <m:r>
                              <m:rPr>
                                <m:sty m:val="p"/>
                              </m:rPr>
                              <w:rPr>
                                <w:rFonts w:ascii="Cambria Math" w:hAnsi="Cambria Math" w:cs="Times New Roman"/>
                                <w:lang w:val="sv-SE"/>
                              </w:rPr>
                              <m:t>T</m:t>
                            </m:r>
                          </m:sup>
                        </m:sSup>
                      </m:e>
                    </m:d>
                    <m:r>
                      <m:rPr>
                        <m:sty m:val="bi"/>
                      </m:rPr>
                      <w:rPr>
                        <w:rFonts w:ascii="Cambria Math" w:hAnsi="Cambria Math" w:cs="Times New Roman"/>
                        <w:lang w:val="sv-SE"/>
                      </w:rPr>
                      <m:t>-</m:t>
                    </m:r>
                    <m:f>
                      <m:fPr>
                        <m:ctrlPr>
                          <w:rPr>
                            <w:rFonts w:ascii="Cambria Math" w:hAnsi="Cambria Math" w:cs="Times New Roman"/>
                            <w:i/>
                          </w:rPr>
                        </m:ctrlPr>
                      </m:fPr>
                      <m:num>
                        <m:r>
                          <w:rPr>
                            <w:rFonts w:ascii="Cambria Math" w:hAnsi="Cambria Math" w:cs="Times New Roman"/>
                            <w:lang w:val="sv-SE"/>
                          </w:rPr>
                          <m:t>2</m:t>
                        </m:r>
                      </m:num>
                      <m:den>
                        <m:r>
                          <w:rPr>
                            <w:rFonts w:ascii="Cambria Math" w:hAnsi="Cambria Math" w:cs="Times New Roman"/>
                            <w:lang w:val="sv-SE"/>
                          </w:rPr>
                          <m:t>3</m:t>
                        </m:r>
                      </m:den>
                    </m:f>
                    <m:r>
                      <w:rPr>
                        <w:rFonts w:ascii="Cambria Math" w:hAnsi="Cambria Math" w:cs="Times New Roman"/>
                      </w:rPr>
                      <m:t>μ</m:t>
                    </m:r>
                    <m:d>
                      <m:dPr>
                        <m:ctrlPr>
                          <w:rPr>
                            <w:rFonts w:ascii="Cambria Math" w:hAnsi="Cambria Math" w:cs="Times New Roman"/>
                            <w:b/>
                            <w:i/>
                          </w:rPr>
                        </m:ctrlPr>
                      </m:dPr>
                      <m:e>
                        <m:r>
                          <m:rPr>
                            <m:sty m:val="p"/>
                          </m:rPr>
                          <w:rPr>
                            <w:rFonts w:ascii="Cambria Math" w:hAnsi="Cambria Math" w:cs="Times New Roman"/>
                            <w:lang w:val="sv-SE"/>
                          </w:rPr>
                          <m:t>∇∙</m:t>
                        </m:r>
                        <m:r>
                          <m:rPr>
                            <m:nor/>
                          </m:rPr>
                          <w:rPr>
                            <w:rFonts w:cs="Times New Roman"/>
                            <w:b/>
                            <w:lang w:val="sv-SE"/>
                          </w:rPr>
                          <m:t>u</m:t>
                        </m:r>
                      </m:e>
                    </m:d>
                    <m:r>
                      <m:rPr>
                        <m:nor/>
                      </m:rPr>
                      <w:rPr>
                        <w:rFonts w:cs="Times New Roman"/>
                        <w:b/>
                        <w:lang w:val="sv-SE"/>
                      </w:rPr>
                      <m:t>I</m:t>
                    </m:r>
                  </m:e>
                </m:d>
                <m:r>
                  <m:rPr>
                    <m:sty m:val="p"/>
                  </m:rPr>
                  <w:rPr>
                    <w:rFonts w:ascii="Cambria Math" w:hAnsi="Cambria Math" w:cs="Times New Roman"/>
                    <w:lang w:val="sv-SE"/>
                  </w:rPr>
                  <m:t>∙</m:t>
                </m:r>
                <m:r>
                  <m:rPr>
                    <m:sty m:val="b"/>
                  </m:rPr>
                  <w:rPr>
                    <w:rFonts w:ascii="Cambria Math" w:hAnsi="Cambria Math" w:cs="Times New Roman"/>
                  </w:rPr>
                  <m:t>n</m:t>
                </m:r>
              </m:e>
            </m:d>
          </m:e>
          <m:sub>
            <m:r>
              <w:rPr>
                <w:rFonts w:ascii="Cambria Math" w:hAnsi="Cambria Math" w:cs="Times New Roman"/>
                <w:lang w:val="sv-SE"/>
              </w:rPr>
              <m:t>-</m:t>
            </m:r>
          </m:sub>
        </m:sSub>
        <m:r>
          <w:rPr>
            <w:rFonts w:ascii="Cambria Math" w:hAnsi="Cambria Math" w:cs="Times New Roman"/>
            <w:lang w:val="sv-SE"/>
          </w:rPr>
          <m:t>+</m:t>
        </m:r>
        <m:f>
          <m:fPr>
            <m:ctrlPr>
              <w:rPr>
                <w:rFonts w:ascii="Cambria Math" w:hAnsi="Cambria Math" w:cs="Times New Roman"/>
                <w:i/>
              </w:rPr>
            </m:ctrlPr>
          </m:fPr>
          <m:num>
            <m:r>
              <w:rPr>
                <w:rFonts w:ascii="Cambria Math" w:hAnsi="Cambria Math" w:cs="Times New Roman"/>
              </w:rPr>
              <m:t>K</m:t>
            </m:r>
          </m:num>
          <m:den>
            <m:r>
              <w:rPr>
                <w:rFonts w:ascii="Cambria Math" w:hAnsi="Cambria Math" w:cs="Times New Roman"/>
                <w:lang w:val="sv-SE"/>
              </w:rPr>
              <m:t>2</m:t>
            </m:r>
          </m:den>
        </m:f>
        <m:sSub>
          <m:sSubPr>
            <m:ctrlPr>
              <w:rPr>
                <w:rFonts w:ascii="Cambria Math" w:hAnsi="Cambria Math" w:cs="Times New Roman"/>
                <w:i/>
              </w:rPr>
            </m:ctrlPr>
          </m:sSub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ρ</m:t>
                    </m:r>
                  </m:e>
                  <m:sub>
                    <m:r>
                      <m:rPr>
                        <m:sty m:val="p"/>
                      </m:rPr>
                      <w:rPr>
                        <w:rFonts w:ascii="Cambria Math" w:hAnsi="Cambria Math" w:cs="Times New Roman"/>
                        <w:lang w:val="sv-SE"/>
                      </w:rPr>
                      <m:t>app</m:t>
                    </m:r>
                  </m:sub>
                </m:sSub>
                <m:sSup>
                  <m:sSupPr>
                    <m:ctrlPr>
                      <w:rPr>
                        <w:rFonts w:ascii="Cambria Math" w:hAnsi="Cambria Math" w:cs="Times New Roman"/>
                        <w:i/>
                      </w:rPr>
                    </m:ctrlPr>
                  </m:sSupPr>
                  <m:e>
                    <m:d>
                      <m:dPr>
                        <m:ctrlPr>
                          <w:rPr>
                            <w:rFonts w:ascii="Cambria Math" w:hAnsi="Cambria Math" w:cs="Times New Roman"/>
                          </w:rPr>
                        </m:ctrlPr>
                      </m:dPr>
                      <m:e>
                        <m:r>
                          <m:rPr>
                            <m:nor/>
                          </m:rPr>
                          <w:rPr>
                            <w:rFonts w:cs="Times New Roman"/>
                            <w:b/>
                            <w:lang w:val="sv-SE"/>
                          </w:rPr>
                          <m:t>u</m:t>
                        </m:r>
                        <m:r>
                          <m:rPr>
                            <m:sty m:val="p"/>
                          </m:rPr>
                          <w:rPr>
                            <w:rFonts w:ascii="Cambria Math" w:hAnsi="Cambria Math" w:cs="Times New Roman"/>
                            <w:lang w:val="sv-SE"/>
                          </w:rPr>
                          <m:t>∙</m:t>
                        </m:r>
                        <m:r>
                          <m:rPr>
                            <m:sty m:val="b"/>
                          </m:rPr>
                          <w:rPr>
                            <w:rFonts w:ascii="Cambria Math" w:hAnsi="Cambria Math" w:cs="Times New Roman"/>
                          </w:rPr>
                          <m:t>n</m:t>
                        </m:r>
                      </m:e>
                    </m:d>
                  </m:e>
                  <m:sup>
                    <m:r>
                      <w:rPr>
                        <w:rFonts w:ascii="Cambria Math" w:hAnsi="Cambria Math" w:cs="Times New Roman"/>
                        <w:lang w:val="sv-SE"/>
                      </w:rPr>
                      <m:t>2</m:t>
                    </m:r>
                  </m:sup>
                </m:sSup>
              </m:e>
            </m:d>
          </m:e>
          <m:sub>
            <m:r>
              <w:rPr>
                <w:rFonts w:ascii="Cambria Math" w:hAnsi="Cambria Math" w:cs="Times New Roman"/>
                <w:lang w:val="sv-SE"/>
              </w:rPr>
              <m:t>-</m:t>
            </m:r>
          </m:sub>
        </m:sSub>
      </m:oMath>
      <w:r w:rsidR="00C71351" w:rsidRPr="00BF5B74">
        <w:rPr>
          <w:rFonts w:cs="Times New Roman"/>
          <w:szCs w:val="24"/>
          <w:lang w:val="sv-SE"/>
        </w:rPr>
        <w:t xml:space="preserve">     </w:t>
      </w:r>
      <w:r w:rsidR="00B04366" w:rsidRPr="00BF5B74">
        <w:rPr>
          <w:rFonts w:cs="Times New Roman"/>
          <w:szCs w:val="24"/>
          <w:lang w:val="sv-SE"/>
        </w:rPr>
        <w:t xml:space="preserve">             </w:t>
      </w:r>
      <w:r w:rsidR="00C71351" w:rsidRPr="00BF5B74">
        <w:rPr>
          <w:rFonts w:cs="Times New Roman"/>
          <w:szCs w:val="24"/>
          <w:lang w:val="sv-SE"/>
        </w:rPr>
        <w:t xml:space="preserve"> (</w:t>
      </w:r>
      <w:r w:rsidR="00B04366" w:rsidRPr="00BF5B74">
        <w:rPr>
          <w:rFonts w:cs="Times New Roman"/>
          <w:szCs w:val="24"/>
          <w:lang w:val="sv-SE"/>
        </w:rPr>
        <w:t xml:space="preserve">eq. </w:t>
      </w:r>
      <w:r w:rsidR="00B04366" w:rsidRPr="00BF5B74">
        <w:rPr>
          <w:rFonts w:cs="Times New Roman"/>
          <w:szCs w:val="24"/>
        </w:rPr>
        <w:t>S5</w:t>
      </w:r>
      <w:r w:rsidR="00C71351" w:rsidRPr="00BF5B74">
        <w:rPr>
          <w:rFonts w:cs="Times New Roman" w:hint="eastAsia"/>
          <w:szCs w:val="24"/>
        </w:rPr>
        <w:t>)</w:t>
      </w:r>
    </w:p>
    <w:p w14:paraId="74AD3B3D" w14:textId="53FEE07A" w:rsidR="00C71351" w:rsidRPr="00BF5B74" w:rsidRDefault="00C71351" w:rsidP="00B04366">
      <w:pPr>
        <w:ind w:firstLineChars="0" w:firstLine="0"/>
        <w:rPr>
          <w:rFonts w:cs="Times New Roman"/>
          <w:szCs w:val="24"/>
        </w:rPr>
      </w:pPr>
      <w:r w:rsidRPr="00BF5B74">
        <w:rPr>
          <w:rFonts w:cs="Times New Roman"/>
          <w:szCs w:val="24"/>
        </w:rPr>
        <w:lastRenderedPageBreak/>
        <w:t xml:space="preserve">where subscript + and – refer to the upstream and downstream side of the screen surface. </w:t>
      </w:r>
      <w:r w:rsidRPr="00BF5B74">
        <w:rPr>
          <w:rFonts w:ascii="Cambria" w:hAnsi="Cambria" w:cs="Times New Roman"/>
          <w:i/>
          <w:iCs/>
          <w:szCs w:val="24"/>
        </w:rPr>
        <w:t>K</w:t>
      </w:r>
      <w:r w:rsidRPr="00BF5B74">
        <w:rPr>
          <w:rFonts w:cs="Times New Roman"/>
          <w:szCs w:val="24"/>
        </w:rPr>
        <w:t xml:space="preserve"> is the dimensionless resistance coefficient, which parameterizes the magnitude of the drag exerted by the screen on the flow. </w:t>
      </w:r>
    </w:p>
    <w:p w14:paraId="34C67DB6" w14:textId="4C1091D2" w:rsidR="00C71351" w:rsidRPr="00BF5B74" w:rsidRDefault="00C71351" w:rsidP="00C71351">
      <w:pPr>
        <w:ind w:firstLine="400"/>
        <w:rPr>
          <w:rFonts w:cs="Times New Roman"/>
          <w:szCs w:val="24"/>
        </w:rPr>
      </w:pPr>
      <w:r w:rsidRPr="00BF5B74">
        <w:rPr>
          <w:rFonts w:cs="Times New Roman"/>
          <w:szCs w:val="24"/>
        </w:rPr>
        <w:t xml:space="preserve">The boundary conditions </w:t>
      </w:r>
      <w:r w:rsidR="00B04366" w:rsidRPr="00BF5B74">
        <w:rPr>
          <w:rFonts w:cs="Times New Roman" w:hint="eastAsia"/>
          <w:szCs w:val="24"/>
        </w:rPr>
        <w:sym w:font="Wingdings" w:char="F083"/>
      </w:r>
      <w:r w:rsidRPr="00BF5B74">
        <w:rPr>
          <w:rFonts w:cs="Times New Roman"/>
          <w:szCs w:val="24"/>
        </w:rPr>
        <w:t xml:space="preserve"> and </w:t>
      </w:r>
      <w:r w:rsidR="00B04366" w:rsidRPr="00BF5B74">
        <w:rPr>
          <w:rFonts w:cs="Times New Roman" w:hint="eastAsia"/>
          <w:szCs w:val="24"/>
        </w:rPr>
        <w:sym w:font="Wingdings" w:char="F084"/>
      </w:r>
      <w:r w:rsidRPr="00BF5B74">
        <w:rPr>
          <w:rFonts w:cs="Times New Roman"/>
          <w:szCs w:val="24"/>
        </w:rPr>
        <w:t xml:space="preserve"> vary with the value of </w:t>
      </w:r>
      <w:r w:rsidRPr="00BF5B74">
        <w:rPr>
          <w:rFonts w:ascii="Cambria" w:hAnsi="Cambria" w:cs="Times New Roman"/>
          <w:i/>
          <w:iCs/>
          <w:szCs w:val="24"/>
        </w:rPr>
        <w:t>K.</w:t>
      </w:r>
      <w:r w:rsidRPr="00BF5B74">
        <w:rPr>
          <w:rFonts w:cs="Times New Roman"/>
          <w:szCs w:val="24"/>
        </w:rPr>
        <w:t xml:space="preserve"> For the screen on the side where the piston is approaching to, </w:t>
      </w:r>
      <w:r w:rsidRPr="00BF5B74">
        <w:rPr>
          <w:rFonts w:ascii="Cambria" w:hAnsi="Cambria" w:cs="Times New Roman"/>
          <w:i/>
          <w:iCs/>
          <w:szCs w:val="24"/>
        </w:rPr>
        <w:t>K</w:t>
      </w:r>
      <w:r w:rsidRPr="00BF5B74">
        <w:rPr>
          <w:rFonts w:cs="Times New Roman"/>
          <w:szCs w:val="24"/>
        </w:rPr>
        <w:t xml:space="preserve"> set to a sufficiently high value, to simulate the constrained flow through a one-way valve. On the opposite side where the piston is moving away, </w:t>
      </w:r>
      <w:r w:rsidRPr="00BF5B74">
        <w:rPr>
          <w:rFonts w:ascii="Cambria" w:hAnsi="Cambria" w:cs="Times New Roman"/>
          <w:i/>
          <w:iCs/>
          <w:szCs w:val="24"/>
        </w:rPr>
        <w:t>K</w:t>
      </w:r>
      <w:r w:rsidRPr="00BF5B74">
        <w:rPr>
          <w:rFonts w:cs="Times New Roman"/>
          <w:szCs w:val="24"/>
        </w:rPr>
        <w:t xml:space="preserve"> is maintained at the high valve until the hydro-pressure difference across the screen diminishes to a minimal level, at which </w:t>
      </w:r>
      <w:r w:rsidRPr="00BF5B74">
        <w:rPr>
          <w:rFonts w:ascii="Cambria" w:hAnsi="Cambria" w:cs="Times New Roman"/>
          <w:i/>
          <w:iCs/>
          <w:szCs w:val="24"/>
        </w:rPr>
        <w:t>K</w:t>
      </w:r>
      <w:r w:rsidRPr="00BF5B74">
        <w:rPr>
          <w:rFonts w:cs="Times New Roman"/>
          <w:szCs w:val="24"/>
        </w:rPr>
        <w:t xml:space="preserve"> is reduced to zero, allowing for unrestricted flow as the one-way valve opens. For example, the value of </w:t>
      </w:r>
      <w:r w:rsidRPr="00BF5B74">
        <w:rPr>
          <w:rFonts w:ascii="Cambria" w:hAnsi="Cambria" w:cs="Times New Roman"/>
          <w:i/>
          <w:iCs/>
          <w:szCs w:val="24"/>
        </w:rPr>
        <w:t>K</w:t>
      </w:r>
      <w:r w:rsidRPr="00BF5B74">
        <w:rPr>
          <w:rFonts w:cs="Times New Roman"/>
          <w:szCs w:val="24"/>
        </w:rPr>
        <w:t xml:space="preserve"> for boundary conditions </w:t>
      </w:r>
      <w:r w:rsidR="00B04366" w:rsidRPr="00BF5B74">
        <w:rPr>
          <w:rFonts w:cs="Times New Roman" w:hint="eastAsia"/>
          <w:szCs w:val="24"/>
        </w:rPr>
        <w:sym w:font="Wingdings" w:char="F083"/>
      </w:r>
      <w:r w:rsidRPr="00BF5B74">
        <w:rPr>
          <w:rFonts w:cs="Times New Roman"/>
          <w:szCs w:val="24"/>
        </w:rPr>
        <w:t xml:space="preserve"> can be given in </w:t>
      </w:r>
      <w:r w:rsidR="00B04366" w:rsidRPr="00BF5B74">
        <w:rPr>
          <w:rFonts w:cs="Times New Roman"/>
          <w:szCs w:val="24"/>
        </w:rPr>
        <w:t>Table S1</w:t>
      </w:r>
      <w:r w:rsidRPr="00BF5B74">
        <w:rPr>
          <w:rFonts w:cs="Times New Roman"/>
          <w:szCs w:val="24"/>
        </w:rPr>
        <w:t>.</w:t>
      </w:r>
    </w:p>
    <w:p w14:paraId="012DFB45" w14:textId="77777777" w:rsidR="00B04366" w:rsidRPr="00BF5B74" w:rsidRDefault="00B04366" w:rsidP="00B04366">
      <w:pPr>
        <w:pStyle w:val="a9"/>
        <w:spacing w:line="240" w:lineRule="auto"/>
        <w:ind w:firstLineChars="0" w:firstLine="0"/>
        <w:jc w:val="left"/>
        <w:rPr>
          <w:rFonts w:ascii="Calibri" w:hAnsi="Calibri" w:cs="Calibri"/>
          <w:sz w:val="18"/>
          <w:szCs w:val="18"/>
        </w:rPr>
      </w:pPr>
      <w:bookmarkStart w:id="2" w:name="_Ref155809286"/>
    </w:p>
    <w:p w14:paraId="3DD1795F" w14:textId="353D0678" w:rsidR="00C71351" w:rsidRPr="00BF5B74" w:rsidRDefault="00C71351" w:rsidP="00B04366">
      <w:pPr>
        <w:pStyle w:val="a9"/>
        <w:ind w:firstLineChars="0" w:firstLine="0"/>
        <w:jc w:val="center"/>
        <w:rPr>
          <w:rFonts w:ascii="Calibri" w:hAnsi="Calibri" w:cs="Calibri"/>
          <w:sz w:val="18"/>
          <w:szCs w:val="18"/>
        </w:rPr>
      </w:pPr>
      <w:r w:rsidRPr="00BF5B74">
        <w:rPr>
          <w:rFonts w:ascii="Calibri" w:hAnsi="Calibri" w:cs="Calibri"/>
          <w:sz w:val="18"/>
          <w:szCs w:val="18"/>
        </w:rPr>
        <w:t>Table</w:t>
      </w:r>
      <w:bookmarkEnd w:id="2"/>
      <w:r w:rsidR="00B04366" w:rsidRPr="00BF5B74">
        <w:rPr>
          <w:rFonts w:ascii="Calibri" w:hAnsi="Calibri" w:cs="Calibri"/>
          <w:sz w:val="18"/>
          <w:szCs w:val="18"/>
        </w:rPr>
        <w:t xml:space="preserve"> S1</w:t>
      </w:r>
      <w:r w:rsidRPr="00BF5B74">
        <w:rPr>
          <w:rFonts w:ascii="Calibri" w:hAnsi="Calibri" w:cs="Calibri"/>
          <w:sz w:val="18"/>
          <w:szCs w:val="18"/>
        </w:rPr>
        <w:t xml:space="preserve">. Setting Values for Parameter </w:t>
      </w:r>
      <w:r w:rsidRPr="00BF5B74">
        <w:rPr>
          <w:rFonts w:ascii="Cambria" w:hAnsi="Cambria" w:cs="Calibri"/>
          <w:i/>
          <w:sz w:val="18"/>
          <w:szCs w:val="18"/>
        </w:rPr>
        <w:t>K</w:t>
      </w:r>
      <w:r w:rsidRPr="00BF5B74">
        <w:rPr>
          <w:rFonts w:ascii="Calibri" w:hAnsi="Calibri" w:cs="Calibri"/>
          <w:sz w:val="18"/>
          <w:szCs w:val="18"/>
        </w:rPr>
        <w:t xml:space="preserve"> on screen boundary condition </w:t>
      </w:r>
      <w:r w:rsidR="00B04366" w:rsidRPr="00BF5B74">
        <w:rPr>
          <w:rFonts w:ascii="Calibri" w:hAnsi="Calibri" w:cs="Calibri" w:hint="eastAsia"/>
          <w:sz w:val="18"/>
          <w:szCs w:val="18"/>
        </w:rPr>
        <w:sym w:font="Wingdings" w:char="F083"/>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118"/>
      </w:tblGrid>
      <w:tr w:rsidR="00BF5B74" w:rsidRPr="00BF5B74" w14:paraId="6E322635" w14:textId="77777777" w:rsidTr="00B04366">
        <w:trPr>
          <w:trHeight w:val="340"/>
          <w:jc w:val="center"/>
        </w:trPr>
        <w:tc>
          <w:tcPr>
            <w:tcW w:w="2268" w:type="dxa"/>
            <w:tcBorders>
              <w:top w:val="single" w:sz="12" w:space="0" w:color="auto"/>
              <w:bottom w:val="single" w:sz="6" w:space="0" w:color="auto"/>
            </w:tcBorders>
            <w:vAlign w:val="center"/>
          </w:tcPr>
          <w:p w14:paraId="282A0B94" w14:textId="77777777" w:rsidR="00C71351" w:rsidRPr="00BF5B74" w:rsidRDefault="00C71351" w:rsidP="00B04366">
            <w:pPr>
              <w:ind w:firstLine="400"/>
              <w:jc w:val="center"/>
              <w:rPr>
                <w:rFonts w:ascii="Times New Roman" w:hAnsi="Times New Roman" w:cs="Times New Roman"/>
                <w:bCs/>
                <w:sz w:val="24"/>
                <w:szCs w:val="24"/>
              </w:rPr>
            </w:pPr>
            <w:r w:rsidRPr="00BF5B74">
              <w:rPr>
                <w:rFonts w:cs="Times New Roman"/>
                <w:bCs/>
                <w:szCs w:val="24"/>
              </w:rPr>
              <w:t>Values of</w:t>
            </w:r>
            <w:r w:rsidRPr="00BF5B74">
              <w:rPr>
                <w:rFonts w:cs="Times New Roman"/>
                <w:bCs/>
                <w:i/>
                <w:iCs/>
                <w:szCs w:val="24"/>
              </w:rPr>
              <w:t xml:space="preserve"> </w:t>
            </w:r>
            <w:r w:rsidRPr="00BF5B74">
              <w:rPr>
                <w:rFonts w:ascii="Cambria" w:hAnsi="Cambria" w:cs="Times New Roman"/>
                <w:bCs/>
                <w:i/>
                <w:iCs/>
                <w:szCs w:val="24"/>
              </w:rPr>
              <w:t>K</w:t>
            </w:r>
          </w:p>
        </w:tc>
        <w:tc>
          <w:tcPr>
            <w:tcW w:w="3118" w:type="dxa"/>
            <w:tcBorders>
              <w:top w:val="single" w:sz="12" w:space="0" w:color="auto"/>
              <w:bottom w:val="single" w:sz="6" w:space="0" w:color="auto"/>
            </w:tcBorders>
            <w:vAlign w:val="center"/>
          </w:tcPr>
          <w:p w14:paraId="700AECFA" w14:textId="77777777" w:rsidR="00C71351" w:rsidRPr="00BF5B74" w:rsidRDefault="00C71351" w:rsidP="00B04366">
            <w:pPr>
              <w:ind w:firstLine="400"/>
              <w:jc w:val="center"/>
              <w:rPr>
                <w:rFonts w:cs="Times New Roman"/>
                <w:bCs/>
                <w:szCs w:val="24"/>
              </w:rPr>
            </w:pPr>
            <w:r w:rsidRPr="00BF5B74">
              <w:rPr>
                <w:rFonts w:cs="Times New Roman"/>
                <w:bCs/>
                <w:szCs w:val="24"/>
              </w:rPr>
              <w:t>Conditions</w:t>
            </w:r>
          </w:p>
        </w:tc>
      </w:tr>
      <w:tr w:rsidR="00BF5B74" w:rsidRPr="00BF5B74" w14:paraId="570037EA" w14:textId="77777777" w:rsidTr="00B04366">
        <w:trPr>
          <w:trHeight w:val="340"/>
          <w:jc w:val="center"/>
        </w:trPr>
        <w:tc>
          <w:tcPr>
            <w:tcW w:w="2268" w:type="dxa"/>
            <w:tcBorders>
              <w:top w:val="single" w:sz="6" w:space="0" w:color="auto"/>
            </w:tcBorders>
            <w:vAlign w:val="center"/>
          </w:tcPr>
          <w:p w14:paraId="14F0B4F8" w14:textId="77777777" w:rsidR="00C71351" w:rsidRPr="00BF5B74" w:rsidRDefault="00C71351" w:rsidP="00B04366">
            <w:pPr>
              <w:ind w:firstLine="400"/>
              <w:jc w:val="center"/>
              <w:rPr>
                <w:rFonts w:ascii="Times New Roman" w:hAnsi="Times New Roman" w:cs="Times New Roman"/>
                <w:sz w:val="24"/>
                <w:szCs w:val="24"/>
              </w:rPr>
            </w:pPr>
            <w:r w:rsidRPr="00BF5B74">
              <w:rPr>
                <w:rFonts w:cs="Times New Roman"/>
                <w:szCs w:val="24"/>
              </w:rPr>
              <w:t>&gt;10</w:t>
            </w:r>
            <w:r w:rsidRPr="00BF5B74">
              <w:rPr>
                <w:rFonts w:cs="Times New Roman"/>
                <w:szCs w:val="24"/>
                <w:vertAlign w:val="superscript"/>
              </w:rPr>
              <w:t>7</w:t>
            </w:r>
          </w:p>
        </w:tc>
        <w:tc>
          <w:tcPr>
            <w:tcW w:w="3118" w:type="dxa"/>
            <w:tcBorders>
              <w:top w:val="single" w:sz="6" w:space="0" w:color="auto"/>
            </w:tcBorders>
            <w:vAlign w:val="center"/>
          </w:tcPr>
          <w:p w14:paraId="715B4F5B" w14:textId="77777777" w:rsidR="00C71351" w:rsidRPr="00BF5B74" w:rsidRDefault="00C71351" w:rsidP="00B04366">
            <w:pPr>
              <w:ind w:firstLine="400"/>
              <w:jc w:val="center"/>
              <w:rPr>
                <w:rFonts w:cs="Times New Roman"/>
                <w:szCs w:val="24"/>
              </w:rPr>
            </w:pPr>
            <w:proofErr w:type="spellStart"/>
            <w:r w:rsidRPr="00BF5B74">
              <w:rPr>
                <w:rFonts w:ascii="Cambria" w:hAnsi="Cambria" w:cs="Times New Roman"/>
                <w:i/>
                <w:iCs/>
                <w:szCs w:val="24"/>
              </w:rPr>
              <w:t>u</w:t>
            </w:r>
            <w:r w:rsidRPr="00BF5B74">
              <w:rPr>
                <w:rFonts w:ascii="Cambria" w:hAnsi="Cambria" w:cs="Times New Roman"/>
                <w:i/>
                <w:iCs/>
                <w:szCs w:val="24"/>
                <w:vertAlign w:val="subscript"/>
              </w:rPr>
              <w:t>z</w:t>
            </w:r>
            <w:proofErr w:type="spellEnd"/>
            <w:r w:rsidRPr="00BF5B74">
              <w:rPr>
                <w:rFonts w:ascii="Cambria" w:hAnsi="Cambria" w:cs="Times New Roman"/>
                <w:szCs w:val="24"/>
              </w:rPr>
              <w:t xml:space="preserve"> </w:t>
            </w:r>
            <w:r w:rsidRPr="00BF5B74">
              <w:rPr>
                <w:rFonts w:cs="Times New Roman"/>
                <w:szCs w:val="24"/>
              </w:rPr>
              <w:t>&lt; 0 m/s</w:t>
            </w:r>
          </w:p>
        </w:tc>
      </w:tr>
      <w:tr w:rsidR="00BF5B74" w:rsidRPr="00BF5B74" w14:paraId="2E9E3492" w14:textId="77777777" w:rsidTr="00B04366">
        <w:trPr>
          <w:trHeight w:val="340"/>
          <w:jc w:val="center"/>
        </w:trPr>
        <w:tc>
          <w:tcPr>
            <w:tcW w:w="2268" w:type="dxa"/>
            <w:vAlign w:val="center"/>
          </w:tcPr>
          <w:p w14:paraId="3E6DEE8A" w14:textId="77777777" w:rsidR="00C71351" w:rsidRPr="00BF5B74" w:rsidRDefault="00C71351" w:rsidP="00B04366">
            <w:pPr>
              <w:ind w:firstLine="400"/>
              <w:jc w:val="center"/>
              <w:rPr>
                <w:rFonts w:ascii="Times New Roman" w:hAnsi="Times New Roman" w:cs="Times New Roman"/>
                <w:sz w:val="24"/>
                <w:szCs w:val="24"/>
              </w:rPr>
            </w:pPr>
            <w:r w:rsidRPr="00BF5B74">
              <w:rPr>
                <w:rFonts w:cs="Times New Roman"/>
                <w:szCs w:val="24"/>
              </w:rPr>
              <w:t>&gt;10</w:t>
            </w:r>
            <w:r w:rsidRPr="00BF5B74">
              <w:rPr>
                <w:rFonts w:cs="Times New Roman"/>
                <w:szCs w:val="24"/>
                <w:vertAlign w:val="superscript"/>
              </w:rPr>
              <w:t>7</w:t>
            </w:r>
          </w:p>
        </w:tc>
        <w:tc>
          <w:tcPr>
            <w:tcW w:w="3118" w:type="dxa"/>
            <w:vAlign w:val="center"/>
          </w:tcPr>
          <w:p w14:paraId="1A64F881" w14:textId="77777777" w:rsidR="00C71351" w:rsidRPr="00BF5B74" w:rsidRDefault="00C71351" w:rsidP="00B04366">
            <w:pPr>
              <w:ind w:firstLine="400"/>
              <w:jc w:val="center"/>
              <w:rPr>
                <w:rFonts w:cs="Times New Roman"/>
                <w:szCs w:val="24"/>
              </w:rPr>
            </w:pPr>
            <w:proofErr w:type="spellStart"/>
            <w:r w:rsidRPr="00BF5B74">
              <w:rPr>
                <w:rFonts w:ascii="Cambria" w:hAnsi="Cambria" w:cs="Times New Roman"/>
                <w:i/>
                <w:iCs/>
                <w:szCs w:val="24"/>
              </w:rPr>
              <w:t>u</w:t>
            </w:r>
            <w:r w:rsidRPr="00BF5B74">
              <w:rPr>
                <w:rFonts w:ascii="Cambria" w:hAnsi="Cambria" w:cs="Times New Roman"/>
                <w:i/>
                <w:iCs/>
                <w:szCs w:val="24"/>
                <w:vertAlign w:val="subscript"/>
              </w:rPr>
              <w:t>z</w:t>
            </w:r>
            <w:proofErr w:type="spellEnd"/>
            <w:r w:rsidRPr="00BF5B74">
              <w:rPr>
                <w:rFonts w:cs="Times New Roman"/>
                <w:szCs w:val="24"/>
              </w:rPr>
              <w:t xml:space="preserve"> &gt; 0 m/s, </w:t>
            </w:r>
            <w:proofErr w:type="spellStart"/>
            <w:r w:rsidRPr="00BF5B74">
              <w:rPr>
                <w:rFonts w:ascii="Cambria" w:hAnsi="Cambria" w:cs="Times New Roman"/>
                <w:i/>
                <w:iCs/>
                <w:szCs w:val="24"/>
              </w:rPr>
              <w:t>Δp</w:t>
            </w:r>
            <w:proofErr w:type="spellEnd"/>
            <w:r w:rsidRPr="00BF5B74">
              <w:rPr>
                <w:rFonts w:cs="Times New Roman"/>
                <w:i/>
                <w:iCs/>
                <w:szCs w:val="24"/>
              </w:rPr>
              <w:t xml:space="preserve"> </w:t>
            </w:r>
            <w:r w:rsidRPr="00BF5B74">
              <w:rPr>
                <w:rFonts w:cs="Times New Roman"/>
                <w:szCs w:val="24"/>
              </w:rPr>
              <w:t>&gt; 1 kPa</w:t>
            </w:r>
          </w:p>
        </w:tc>
      </w:tr>
      <w:tr w:rsidR="00C71351" w:rsidRPr="00BF5B74" w14:paraId="7EB96C0B" w14:textId="77777777" w:rsidTr="00B04366">
        <w:trPr>
          <w:trHeight w:val="340"/>
          <w:jc w:val="center"/>
        </w:trPr>
        <w:tc>
          <w:tcPr>
            <w:tcW w:w="2268" w:type="dxa"/>
            <w:tcBorders>
              <w:bottom w:val="single" w:sz="12" w:space="0" w:color="auto"/>
            </w:tcBorders>
            <w:vAlign w:val="center"/>
          </w:tcPr>
          <w:p w14:paraId="0653985D" w14:textId="77777777" w:rsidR="00C71351" w:rsidRPr="00BF5B74" w:rsidRDefault="00C71351" w:rsidP="00B04366">
            <w:pPr>
              <w:ind w:firstLine="400"/>
              <w:jc w:val="center"/>
              <w:rPr>
                <w:rFonts w:ascii="Times New Roman" w:hAnsi="Times New Roman" w:cs="Times New Roman"/>
                <w:sz w:val="24"/>
                <w:szCs w:val="24"/>
              </w:rPr>
            </w:pPr>
            <w:r w:rsidRPr="00BF5B74">
              <w:rPr>
                <w:rFonts w:cs="Times New Roman"/>
                <w:szCs w:val="24"/>
              </w:rPr>
              <w:t>0</w:t>
            </w:r>
          </w:p>
        </w:tc>
        <w:tc>
          <w:tcPr>
            <w:tcW w:w="3118" w:type="dxa"/>
            <w:tcBorders>
              <w:bottom w:val="single" w:sz="12" w:space="0" w:color="auto"/>
            </w:tcBorders>
            <w:vAlign w:val="center"/>
          </w:tcPr>
          <w:p w14:paraId="5008DAA9" w14:textId="77777777" w:rsidR="00C71351" w:rsidRPr="00BF5B74" w:rsidRDefault="00C71351" w:rsidP="00B04366">
            <w:pPr>
              <w:ind w:firstLine="400"/>
              <w:jc w:val="center"/>
              <w:rPr>
                <w:rFonts w:cs="Times New Roman"/>
                <w:szCs w:val="24"/>
              </w:rPr>
            </w:pPr>
            <w:proofErr w:type="spellStart"/>
            <w:r w:rsidRPr="00BF5B74">
              <w:rPr>
                <w:rFonts w:ascii="Cambria" w:hAnsi="Cambria" w:cs="Times New Roman"/>
                <w:i/>
                <w:iCs/>
                <w:szCs w:val="24"/>
              </w:rPr>
              <w:t>u</w:t>
            </w:r>
            <w:r w:rsidRPr="00BF5B74">
              <w:rPr>
                <w:rFonts w:ascii="Cambria" w:hAnsi="Cambria" w:cs="Times New Roman"/>
                <w:i/>
                <w:iCs/>
                <w:szCs w:val="24"/>
                <w:vertAlign w:val="subscript"/>
              </w:rPr>
              <w:t>z</w:t>
            </w:r>
            <w:proofErr w:type="spellEnd"/>
            <w:r w:rsidRPr="00BF5B74">
              <w:rPr>
                <w:rFonts w:cs="Times New Roman"/>
                <w:szCs w:val="24"/>
              </w:rPr>
              <w:t xml:space="preserve"> &gt; 0 m/s, </w:t>
            </w:r>
            <w:proofErr w:type="spellStart"/>
            <w:r w:rsidRPr="00BF5B74">
              <w:rPr>
                <w:rFonts w:ascii="Cambria" w:hAnsi="Cambria" w:cs="Times New Roman"/>
                <w:i/>
                <w:iCs/>
                <w:szCs w:val="24"/>
              </w:rPr>
              <w:t>Δp</w:t>
            </w:r>
            <w:proofErr w:type="spellEnd"/>
            <w:r w:rsidRPr="00BF5B74">
              <w:rPr>
                <w:rFonts w:cs="Times New Roman"/>
                <w:i/>
                <w:iCs/>
                <w:szCs w:val="24"/>
              </w:rPr>
              <w:t xml:space="preserve"> </w:t>
            </w:r>
            <w:r w:rsidRPr="00BF5B74">
              <w:rPr>
                <w:rFonts w:cs="Times New Roman"/>
                <w:szCs w:val="24"/>
              </w:rPr>
              <w:t>&lt; 1 kPa</w:t>
            </w:r>
          </w:p>
        </w:tc>
      </w:tr>
    </w:tbl>
    <w:p w14:paraId="74A59B22" w14:textId="72FB0C6F" w:rsidR="00C71351" w:rsidRPr="00BF5B74" w:rsidRDefault="00C71351" w:rsidP="00A44ECE">
      <w:pPr>
        <w:ind w:firstLine="400"/>
      </w:pPr>
    </w:p>
    <w:p w14:paraId="2418F371" w14:textId="7F2DB571" w:rsidR="0065667C" w:rsidRPr="00BF5B74" w:rsidRDefault="0065667C" w:rsidP="0065667C">
      <w:pPr>
        <w:pStyle w:val="3"/>
        <w:numPr>
          <w:ilvl w:val="0"/>
          <w:numId w:val="2"/>
        </w:numPr>
        <w:ind w:firstLineChars="0"/>
      </w:pPr>
      <w:r w:rsidRPr="00BF5B74">
        <w:rPr>
          <w:rFonts w:hint="eastAsia"/>
        </w:rPr>
        <w:t>C</w:t>
      </w:r>
      <w:r w:rsidRPr="00BF5B74">
        <w:t>heck Valve Operation</w:t>
      </w:r>
    </w:p>
    <w:p w14:paraId="7BCF8267" w14:textId="526D6146" w:rsidR="00C92BE2" w:rsidRPr="00BF5B74" w:rsidRDefault="00B30CCA" w:rsidP="00C92BE2">
      <w:pPr>
        <w:ind w:firstLine="400"/>
      </w:pPr>
      <w:r w:rsidRPr="00BF5B74">
        <w:rPr>
          <w:rFonts w:hint="eastAsia"/>
        </w:rPr>
        <w:t>F</w:t>
      </w:r>
      <w:r w:rsidRPr="00BF5B74">
        <w:t xml:space="preserve">igure S3 </w:t>
      </w:r>
      <w:r w:rsidR="00206E2F" w:rsidRPr="00BF5B74">
        <w:rPr>
          <w:rFonts w:hint="eastAsia"/>
        </w:rPr>
        <w:t>illustrates</w:t>
      </w:r>
      <w:r w:rsidRPr="00BF5B74">
        <w:t xml:space="preserve"> two status of the check valve </w:t>
      </w:r>
      <w:r w:rsidR="00206E2F" w:rsidRPr="00BF5B74">
        <w:t>during</w:t>
      </w:r>
      <w:r w:rsidRPr="00BF5B74">
        <w:t xml:space="preserve"> operation</w:t>
      </w:r>
      <w:r w:rsidR="00206E2F" w:rsidRPr="00BF5B74">
        <w:t xml:space="preserve"> in detail</w:t>
      </w:r>
      <w:r w:rsidRPr="00BF5B74">
        <w:t xml:space="preserve">. The number of components </w:t>
      </w:r>
      <w:r w:rsidR="00206E2F" w:rsidRPr="00BF5B74">
        <w:t>corresponds with those listed</w:t>
      </w:r>
      <w:r w:rsidRPr="00BF5B74">
        <w:t xml:space="preserve"> in Figure 1 </w:t>
      </w:r>
      <w:r w:rsidR="00206E2F" w:rsidRPr="00BF5B74">
        <w:t>of</w:t>
      </w:r>
      <w:r w:rsidRPr="00BF5B74">
        <w:t xml:space="preserve"> the manuscript.</w:t>
      </w:r>
      <w:r w:rsidR="00663279" w:rsidRPr="00BF5B74">
        <w:t xml:space="preserve"> Component 9 is a C-type </w:t>
      </w:r>
      <w:r w:rsidR="00206E2F" w:rsidRPr="00BF5B74">
        <w:t>B</w:t>
      </w:r>
      <w:r w:rsidR="00663279" w:rsidRPr="00BF5B74">
        <w:t>ourdon tube/spring. When fluid flow</w:t>
      </w:r>
      <w:r w:rsidR="00206E2F" w:rsidRPr="00BF5B74">
        <w:t>s</w:t>
      </w:r>
      <w:r w:rsidR="00663279" w:rsidRPr="00BF5B74">
        <w:t xml:space="preserve"> from</w:t>
      </w:r>
      <w:r w:rsidR="00206E2F" w:rsidRPr="00BF5B74">
        <w:t xml:space="preserve"> the</w:t>
      </w:r>
      <w:r w:rsidR="00663279" w:rsidRPr="00BF5B74">
        <w:t xml:space="preserve"> inner tube to </w:t>
      </w:r>
      <w:r w:rsidR="00206E2F" w:rsidRPr="00BF5B74">
        <w:t xml:space="preserve">the </w:t>
      </w:r>
      <w:r w:rsidR="00663279" w:rsidRPr="00BF5B74">
        <w:t>outer tube, it act</w:t>
      </w:r>
      <w:r w:rsidR="00385098" w:rsidRPr="00BF5B74">
        <w:t>s</w:t>
      </w:r>
      <w:r w:rsidR="00663279" w:rsidRPr="00BF5B74">
        <w:t xml:space="preserve"> as a barrier</w:t>
      </w:r>
      <w:r w:rsidR="00206E2F" w:rsidRPr="00BF5B74">
        <w:t>,</w:t>
      </w:r>
      <w:r w:rsidR="00663279" w:rsidRPr="00BF5B74">
        <w:t xml:space="preserve"> </w:t>
      </w:r>
      <w:r w:rsidR="00206E2F" w:rsidRPr="00BF5B74">
        <w:t>preventing</w:t>
      </w:r>
      <w:r w:rsidR="00385098" w:rsidRPr="00BF5B74">
        <w:t xml:space="preserve"> fluid </w:t>
      </w:r>
      <w:r w:rsidR="00206E2F" w:rsidRPr="00BF5B74">
        <w:t xml:space="preserve">entering through </w:t>
      </w:r>
      <w:r w:rsidR="00663279" w:rsidRPr="00BF5B74">
        <w:t>channels 8’</w:t>
      </w:r>
      <w:r w:rsidR="00206E2F" w:rsidRPr="00BF5B74">
        <w:t>. Conversely, w</w:t>
      </w:r>
      <w:r w:rsidR="00385098" w:rsidRPr="00BF5B74">
        <w:t>hen fluid flow</w:t>
      </w:r>
      <w:r w:rsidR="00206E2F" w:rsidRPr="00BF5B74">
        <w:t>s</w:t>
      </w:r>
      <w:r w:rsidR="00385098" w:rsidRPr="00BF5B74">
        <w:t xml:space="preserve"> from outer tube to the inner tubular space through channels 8’, the C</w:t>
      </w:r>
      <w:r w:rsidR="00206E2F" w:rsidRPr="00BF5B74">
        <w:t>-</w:t>
      </w:r>
      <w:r w:rsidR="00385098" w:rsidRPr="00BF5B74">
        <w:t xml:space="preserve">type </w:t>
      </w:r>
      <w:r w:rsidR="00206E2F" w:rsidRPr="00BF5B74">
        <w:t>B</w:t>
      </w:r>
      <w:r w:rsidR="00385098" w:rsidRPr="00BF5B74">
        <w:t xml:space="preserve">ourdon spring (component 9) </w:t>
      </w:r>
      <w:r w:rsidR="00206E2F" w:rsidRPr="00BF5B74">
        <w:t>compresses</w:t>
      </w:r>
      <w:r w:rsidR="00385098" w:rsidRPr="00BF5B74">
        <w:t xml:space="preserve"> due to fluid pressure</w:t>
      </w:r>
      <w:r w:rsidR="00206E2F" w:rsidRPr="00BF5B74">
        <w:t>, allowing the fluid to enter</w:t>
      </w:r>
      <w:r w:rsidR="00385098" w:rsidRPr="00BF5B74">
        <w:t xml:space="preserve"> the inner tubular space. </w:t>
      </w:r>
      <w:r w:rsidR="00206E2F" w:rsidRPr="00BF5B74">
        <w:t xml:space="preserve">This functionality is essential for the operation of </w:t>
      </w:r>
      <w:r w:rsidR="00385098" w:rsidRPr="00BF5B74">
        <w:t xml:space="preserve">check valves. Additionally, </w:t>
      </w:r>
      <w:r w:rsidR="00206E2F" w:rsidRPr="00BF5B74">
        <w:t>adjusting</w:t>
      </w:r>
      <w:r w:rsidR="00385098" w:rsidRPr="00BF5B74">
        <w:t xml:space="preserve"> the knob nut (component 10) </w:t>
      </w:r>
      <w:r w:rsidR="00206E2F" w:rsidRPr="00BF5B74">
        <w:t>alters</w:t>
      </w:r>
      <w:r w:rsidR="00385098" w:rsidRPr="00BF5B74">
        <w:t xml:space="preserve"> the stiffness of the C-type </w:t>
      </w:r>
      <w:r w:rsidR="00206E2F" w:rsidRPr="00BF5B74">
        <w:t>B</w:t>
      </w:r>
      <w:r w:rsidR="00385098" w:rsidRPr="00BF5B74">
        <w:t xml:space="preserve">ourdon spring, </w:t>
      </w:r>
      <w:r w:rsidR="00206E2F" w:rsidRPr="00BF5B74">
        <w:t>thereby setting an adjustable</w:t>
      </w:r>
      <w:r w:rsidR="00385098" w:rsidRPr="00BF5B74">
        <w:t xml:space="preserve"> opening/closing pressure </w:t>
      </w:r>
      <w:r w:rsidR="00206E2F" w:rsidRPr="00BF5B74">
        <w:t xml:space="preserve">threshold </w:t>
      </w:r>
      <w:r w:rsidR="00385098" w:rsidRPr="00BF5B74">
        <w:t>for the check valve.</w:t>
      </w:r>
    </w:p>
    <w:p w14:paraId="58E7DCB9" w14:textId="419520CC" w:rsidR="00C92BE2" w:rsidRPr="00BF5B74" w:rsidRDefault="00C92BE2" w:rsidP="00385098">
      <w:pPr>
        <w:ind w:firstLineChars="0" w:firstLine="0"/>
      </w:pPr>
      <w:r w:rsidRPr="00BF5B74">
        <w:rPr>
          <w:rFonts w:hint="eastAsia"/>
          <w:noProof/>
        </w:rPr>
        <w:drawing>
          <wp:inline distT="0" distB="0" distL="0" distR="0" wp14:anchorId="1EF66D8B" wp14:editId="772E604A">
            <wp:extent cx="4748754" cy="2686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jpg"/>
                    <pic:cNvPicPr/>
                  </pic:nvPicPr>
                  <pic:blipFill>
                    <a:blip r:embed="rId13"/>
                    <a:stretch>
                      <a:fillRect/>
                    </a:stretch>
                  </pic:blipFill>
                  <pic:spPr>
                    <a:xfrm>
                      <a:off x="0" y="0"/>
                      <a:ext cx="4753922" cy="2688973"/>
                    </a:xfrm>
                    <a:prstGeom prst="rect">
                      <a:avLst/>
                    </a:prstGeom>
                  </pic:spPr>
                </pic:pic>
              </a:graphicData>
            </a:graphic>
          </wp:inline>
        </w:drawing>
      </w:r>
    </w:p>
    <w:p w14:paraId="11181312" w14:textId="3D404C7A" w:rsidR="00C92BE2" w:rsidRPr="00BF5B74" w:rsidRDefault="00C92BE2" w:rsidP="00C92BE2">
      <w:pPr>
        <w:ind w:firstLineChars="0" w:firstLine="0"/>
        <w:rPr>
          <w:rFonts w:ascii="Calibri" w:eastAsia="黑体" w:hAnsi="Calibri" w:cs="Calibri"/>
          <w:sz w:val="18"/>
          <w:szCs w:val="18"/>
        </w:rPr>
      </w:pPr>
      <w:r w:rsidRPr="00BF5B74">
        <w:rPr>
          <w:rFonts w:ascii="Calibri" w:eastAsia="黑体" w:hAnsi="Calibri" w:cs="Calibri" w:hint="eastAsia"/>
          <w:sz w:val="18"/>
          <w:szCs w:val="18"/>
        </w:rPr>
        <w:t>F</w:t>
      </w:r>
      <w:r w:rsidRPr="00BF5B74">
        <w:rPr>
          <w:rFonts w:ascii="Calibri" w:eastAsia="黑体" w:hAnsi="Calibri" w:cs="Calibri"/>
          <w:sz w:val="18"/>
          <w:szCs w:val="18"/>
        </w:rPr>
        <w:t>igure S3. Enlarged picture demonstrating the operation status of the check valve.</w:t>
      </w:r>
    </w:p>
    <w:p w14:paraId="181041F8" w14:textId="77777777" w:rsidR="00F44D32" w:rsidRPr="00BF5B74" w:rsidRDefault="00F44D32" w:rsidP="00C92BE2">
      <w:pPr>
        <w:ind w:firstLineChars="0" w:firstLine="0"/>
        <w:rPr>
          <w:rFonts w:ascii="Calibri" w:eastAsia="黑体" w:hAnsi="Calibri" w:cs="Calibri"/>
          <w:sz w:val="18"/>
          <w:szCs w:val="18"/>
        </w:rPr>
      </w:pPr>
    </w:p>
    <w:p w14:paraId="5C8FDDA7" w14:textId="395BB0BD" w:rsidR="00F44D32" w:rsidRPr="00BF5B74" w:rsidRDefault="00695F35" w:rsidP="00F44D32">
      <w:pPr>
        <w:pStyle w:val="3"/>
        <w:numPr>
          <w:ilvl w:val="0"/>
          <w:numId w:val="2"/>
        </w:numPr>
        <w:ind w:firstLineChars="0"/>
      </w:pPr>
      <w:r w:rsidRPr="00BF5B74">
        <w:lastRenderedPageBreak/>
        <w:t xml:space="preserve">Model </w:t>
      </w:r>
      <w:r w:rsidR="00A271BC" w:rsidRPr="00BF5B74">
        <w:t>Verification</w:t>
      </w:r>
    </w:p>
    <w:p w14:paraId="7D9A287F" w14:textId="494B024E" w:rsidR="000C59B8" w:rsidRPr="00BF5B74" w:rsidRDefault="00190E08" w:rsidP="000C59B8">
      <w:pPr>
        <w:ind w:firstLine="400"/>
      </w:pPr>
      <w:r w:rsidRPr="00BF5B74">
        <w:t>To ensure the reliability of the key assumptions</w:t>
      </w:r>
      <w:r w:rsidR="00B10EC1" w:rsidRPr="00BF5B74">
        <w:t>,</w:t>
      </w:r>
      <w:r w:rsidR="0030772A" w:rsidRPr="00BF5B74">
        <w:t xml:space="preserve"> </w:t>
      </w:r>
      <w:r w:rsidR="00AB55E7" w:rsidRPr="00BF5B74">
        <w:t>namely,</w:t>
      </w:r>
      <w:r w:rsidR="00B96F5F" w:rsidRPr="00BF5B74">
        <w:t xml:space="preserve"> </w:t>
      </w:r>
      <w:r w:rsidR="00D640B7" w:rsidRPr="00BF5B74">
        <w:t xml:space="preserve">Newtonian fluid approximation </w:t>
      </w:r>
      <w:r w:rsidR="00D640B7" w:rsidRPr="00BF5B74">
        <w:rPr>
          <w:rFonts w:hint="eastAsia"/>
        </w:rPr>
        <w:t xml:space="preserve">and </w:t>
      </w:r>
      <w:r w:rsidR="0030772A" w:rsidRPr="00BF5B74">
        <w:t xml:space="preserve">laminar flow </w:t>
      </w:r>
      <w:r w:rsidR="00AB55E7" w:rsidRPr="00BF5B74">
        <w:t>behaviour</w:t>
      </w:r>
      <w:r w:rsidR="00B96F5F" w:rsidRPr="00BF5B74">
        <w:t>,</w:t>
      </w:r>
      <w:r w:rsidRPr="00BF5B74">
        <w:t xml:space="preserve"> underlying the CFD model, </w:t>
      </w:r>
      <w:r w:rsidR="00EB42AA" w:rsidRPr="00BF5B74">
        <w:t xml:space="preserve">relevant </w:t>
      </w:r>
      <w:r w:rsidRPr="00BF5B74">
        <w:t xml:space="preserve">verification procedures were </w:t>
      </w:r>
      <w:r w:rsidR="00B10EC1" w:rsidRPr="00BF5B74">
        <w:t>performed</w:t>
      </w:r>
      <w:r w:rsidR="000C59B8" w:rsidRPr="00BF5B74">
        <w:t>.</w:t>
      </w:r>
    </w:p>
    <w:p w14:paraId="1271AFFE" w14:textId="08E744BD" w:rsidR="00F02015" w:rsidRPr="00BF5B74" w:rsidRDefault="00D640B7" w:rsidP="00F02015">
      <w:pPr>
        <w:ind w:firstLine="400"/>
      </w:pPr>
      <w:r w:rsidRPr="00BF5B74">
        <w:rPr>
          <w:rFonts w:hint="eastAsia"/>
        </w:rPr>
        <w:t>A</w:t>
      </w:r>
      <w:r w:rsidR="0027615C" w:rsidRPr="00BF5B74">
        <w:rPr>
          <w:rFonts w:hint="eastAsia"/>
        </w:rPr>
        <w:t xml:space="preserve"> </w:t>
      </w:r>
      <w:r w:rsidR="005D4634" w:rsidRPr="00BF5B74">
        <w:t>simulation</w:t>
      </w:r>
      <w:r w:rsidR="00964DC2" w:rsidRPr="00BF5B74">
        <w:rPr>
          <w:rFonts w:hint="eastAsia"/>
        </w:rPr>
        <w:t xml:space="preserve"> </w:t>
      </w:r>
      <w:r w:rsidR="00E174C0" w:rsidRPr="00BF5B74">
        <w:rPr>
          <w:rFonts w:hint="eastAsia"/>
        </w:rPr>
        <w:t xml:space="preserve">employing </w:t>
      </w:r>
      <w:r w:rsidR="00925293" w:rsidRPr="00BF5B74">
        <w:t xml:space="preserve">a non-Newtonian </w:t>
      </w:r>
      <w:r w:rsidR="00C45D31" w:rsidRPr="00BF5B74">
        <w:t>viscosity model</w:t>
      </w:r>
      <w:r w:rsidR="00076396" w:rsidRPr="00BF5B74">
        <w:t xml:space="preserve"> </w:t>
      </w:r>
      <w:r w:rsidR="00765912" w:rsidRPr="00BF5B74">
        <w:rPr>
          <w:rFonts w:hint="eastAsia"/>
        </w:rPr>
        <w:t>was</w:t>
      </w:r>
      <w:r w:rsidR="00A46353" w:rsidRPr="00BF5B74">
        <w:rPr>
          <w:rFonts w:hint="eastAsia"/>
        </w:rPr>
        <w:t xml:space="preserve"> conducted </w:t>
      </w:r>
      <w:r w:rsidR="00C40CA4" w:rsidRPr="00BF5B74">
        <w:t xml:space="preserve">and compare </w:t>
      </w:r>
      <w:r w:rsidR="007F1C1D" w:rsidRPr="00BF5B74">
        <w:rPr>
          <w:rFonts w:hint="eastAsia"/>
        </w:rPr>
        <w:t>to</w:t>
      </w:r>
      <w:r w:rsidR="00C40CA4" w:rsidRPr="00BF5B74">
        <w:t xml:space="preserve"> the </w:t>
      </w:r>
      <w:r w:rsidR="00E5413C" w:rsidRPr="00BF5B74">
        <w:t>Newtonian reference case</w:t>
      </w:r>
      <w:r w:rsidR="00076396" w:rsidRPr="00BF5B74">
        <w:t>.</w:t>
      </w:r>
      <w:r w:rsidR="00925293" w:rsidRPr="00BF5B74">
        <w:t xml:space="preserve"> </w:t>
      </w:r>
      <w:r w:rsidR="00F02015" w:rsidRPr="00BF5B74">
        <w:t>The constitutive relation for generalized non-Newtonian fluids is described by the power-law model</w:t>
      </w:r>
      <w:r w:rsidR="005F046B" w:rsidRPr="00BF5B74">
        <w:t xml:space="preserve"> </w:t>
      </w:r>
      <w:r w:rsidR="00CF080E" w:rsidRPr="00BF5B74">
        <w:fldChar w:fldCharType="begin"/>
      </w:r>
      <w:r w:rsidR="00CF080E" w:rsidRPr="00BF5B74">
        <w:instrText xml:space="preserve"> ADDIN EN.CITE &lt;EndNote&gt;&lt;Cite&gt;&lt;Author&gt;Ostwald&lt;/Author&gt;&lt;Year&gt;1929&lt;/Year&gt;&lt;RecNum&gt;5&lt;/RecNum&gt;&lt;DisplayText&gt;[1]&lt;/DisplayText&gt;&lt;record&gt;&lt;rec-number&gt;5&lt;/rec-number&gt;&lt;foreign-keys&gt;&lt;key app="EN" db-id="fzt02vtxvvaaaee2ascxrvzwatpv50a9er0z" timestamp="1756905944"&gt;5&lt;/key&gt;&lt;/foreign-keys&gt;&lt;ref-type name="Journal Article"&gt;17&lt;/ref-type&gt;&lt;contributors&gt;&lt;authors&gt;&lt;author&gt;Ostwald, Wolfgang&lt;/author&gt;&lt;/authors&gt;&lt;/contributors&gt;&lt;titles&gt;&lt;title&gt;Ueber die rechnerische Darstellung des Strukturgebietes der Viskosität&lt;/title&gt;&lt;secondary-title&gt;Kolloid-Zeitschrift&lt;/secondary-title&gt;&lt;/titles&gt;&lt;periodical&gt;&lt;full-title&gt;Kolloid-Zeitschrift&lt;/full-title&gt;&lt;/periodical&gt;&lt;pages&gt;176-187&lt;/pages&gt;&lt;volume&gt;47&lt;/volume&gt;&lt;number&gt;2&lt;/number&gt;&lt;dates&gt;&lt;year&gt;1929&lt;/year&gt;&lt;pub-dates&gt;&lt;date&gt;1929/02/01&lt;/date&gt;&lt;/pub-dates&gt;&lt;/dates&gt;&lt;isbn&gt;1435-1536&lt;/isbn&gt;&lt;urls&gt;&lt;related-urls&gt;&lt;url&gt;https://doi.org/10.1007/BF01496959&lt;/url&gt;&lt;/related-urls&gt;&lt;/urls&gt;&lt;electronic-resource-num&gt;10.1007/BF01496959&lt;/electronic-resource-num&gt;&lt;/record&gt;&lt;/Cite&gt;&lt;/EndNote&gt;</w:instrText>
      </w:r>
      <w:r w:rsidR="00CF080E" w:rsidRPr="00BF5B74">
        <w:fldChar w:fldCharType="separate"/>
      </w:r>
      <w:r w:rsidR="00CF080E" w:rsidRPr="00BF5B74">
        <w:rPr>
          <w:noProof/>
        </w:rPr>
        <w:t>[1]</w:t>
      </w:r>
      <w:r w:rsidR="00CF080E" w:rsidRPr="00BF5B74">
        <w:fldChar w:fldCharType="end"/>
      </w:r>
      <w:r w:rsidR="00F02015" w:rsidRPr="00BF5B74">
        <w:t>, commonly used for pseudoplastic industrial polymer fluids, in which viscosity is expressed as a power function of shear rate.</w:t>
      </w:r>
    </w:p>
    <w:p w14:paraId="2E795973" w14:textId="35A46042" w:rsidR="00F02015" w:rsidRPr="00BF5B74" w:rsidRDefault="00F02015" w:rsidP="00BD304C">
      <w:pPr>
        <w:ind w:firstLine="400"/>
        <w:jc w:val="right"/>
      </w:pPr>
      <m:oMath>
        <m:r>
          <w:rPr>
            <w:rFonts w:ascii="Cambria Math" w:hAnsi="Cambria Math"/>
          </w:rPr>
          <m:t>μ=</m:t>
        </m:r>
        <m:r>
          <w:rPr>
            <w:rFonts w:ascii="Cambria Math" w:hAnsi="Cambria Math"/>
            <w:lang w:val="sv-SE"/>
          </w:rPr>
          <m:t>K</m:t>
        </m:r>
        <m:sSup>
          <m:sSupPr>
            <m:ctrlPr>
              <w:rPr>
                <w:rFonts w:ascii="Cambria Math" w:hAnsi="Cambria Math"/>
                <w:i/>
              </w:rPr>
            </m:ctrlPr>
          </m:sSupPr>
          <m:e>
            <m:acc>
              <m:accPr>
                <m:chr m:val="̇"/>
                <m:ctrlPr>
                  <w:rPr>
                    <w:rFonts w:ascii="Cambria Math" w:hAnsi="Cambria Math"/>
                    <w:i/>
                    <w:sz w:val="24"/>
                    <w:szCs w:val="24"/>
                    <w14:ligatures w14:val="standardContextual"/>
                  </w:rPr>
                </m:ctrlPr>
              </m:accPr>
              <m:e>
                <m:r>
                  <w:rPr>
                    <w:rFonts w:ascii="Cambria Math" w:hAnsi="Cambria Math"/>
                  </w:rPr>
                  <m:t>γ</m:t>
                </m:r>
              </m:e>
            </m:acc>
          </m:e>
          <m:sup>
            <m:r>
              <w:rPr>
                <w:rFonts w:ascii="Cambria Math" w:hAnsi="Cambria Math"/>
              </w:rPr>
              <m:t>n-1</m:t>
            </m:r>
          </m:sup>
        </m:sSup>
      </m:oMath>
      <w:r w:rsidR="00BD304C" w:rsidRPr="00BF5B74">
        <w:rPr>
          <w:rFonts w:cs="Times New Roman"/>
          <w:szCs w:val="24"/>
        </w:rPr>
        <w:t xml:space="preserve">                                                      (eq. S6</w:t>
      </w:r>
      <w:r w:rsidR="00BD304C" w:rsidRPr="00BF5B74">
        <w:rPr>
          <w:rFonts w:cs="Times New Roman" w:hint="eastAsia"/>
          <w:szCs w:val="24"/>
        </w:rPr>
        <w:t>)</w:t>
      </w:r>
    </w:p>
    <w:p w14:paraId="006950C5" w14:textId="61E6B3F3" w:rsidR="00F02015" w:rsidRPr="00BF5B74" w:rsidRDefault="00F02015" w:rsidP="00C0074A">
      <w:pPr>
        <w:ind w:firstLineChars="0" w:firstLine="0"/>
      </w:pPr>
      <w:r w:rsidRPr="00BF5B74">
        <w:t xml:space="preserve">where, </w:t>
      </w:r>
      <m:oMath>
        <m:acc>
          <m:accPr>
            <m:chr m:val="̇"/>
            <m:ctrlPr>
              <w:rPr>
                <w:rFonts w:ascii="Cambria Math" w:hAnsi="Cambria Math"/>
                <w:i/>
                <w:sz w:val="24"/>
                <w:szCs w:val="24"/>
                <w14:ligatures w14:val="standardContextual"/>
              </w:rPr>
            </m:ctrlPr>
          </m:accPr>
          <m:e>
            <m:r>
              <w:rPr>
                <w:rFonts w:ascii="Cambria Math" w:hAnsi="Cambria Math"/>
              </w:rPr>
              <m:t>γ</m:t>
            </m:r>
          </m:e>
        </m:acc>
      </m:oMath>
      <w:r w:rsidRPr="00BF5B74">
        <w:t xml:space="preserve"> is the shear rate, </w:t>
      </w:r>
      <w:r w:rsidRPr="00BF5B74">
        <w:rPr>
          <w:i/>
          <w:iCs/>
        </w:rPr>
        <w:t>K</w:t>
      </w:r>
      <w:r w:rsidRPr="00BF5B74">
        <w:t xml:space="preserve"> is the consistency coefficient set to 0.1 </w:t>
      </w:r>
      <w:proofErr w:type="spellStart"/>
      <w:r w:rsidRPr="00BF5B74">
        <w:t>Pa·s</w:t>
      </w:r>
      <w:r w:rsidRPr="00BF5B74">
        <w:rPr>
          <w:i/>
          <w:iCs/>
          <w:vertAlign w:val="superscript"/>
        </w:rPr>
        <w:t>n</w:t>
      </w:r>
      <w:proofErr w:type="spellEnd"/>
      <w:r w:rsidR="00F02426" w:rsidRPr="00BF5B74">
        <w:t>,</w:t>
      </w:r>
      <w:r w:rsidRPr="00BF5B74">
        <w:t xml:space="preserve"> and </w:t>
      </w:r>
      <w:r w:rsidRPr="00BF5B74">
        <w:rPr>
          <w:i/>
          <w:iCs/>
        </w:rPr>
        <w:t>n</w:t>
      </w:r>
      <w:r w:rsidRPr="00BF5B74">
        <w:t xml:space="preserve"> is the rheological index set to 0.42, to represent a concentrated silica gel slurry (~43 </w:t>
      </w:r>
      <w:proofErr w:type="spellStart"/>
      <w:r w:rsidRPr="00BF5B74">
        <w:t>wt</w:t>
      </w:r>
      <w:proofErr w:type="spellEnd"/>
      <w:r w:rsidRPr="00BF5B74">
        <w:t xml:space="preserve">%) used in this model. </w:t>
      </w:r>
    </w:p>
    <w:p w14:paraId="5F880637" w14:textId="23E95A25" w:rsidR="00273D69" w:rsidRPr="00BF5B74" w:rsidRDefault="00A271BC" w:rsidP="00A148EC">
      <w:pPr>
        <w:ind w:firstLine="400"/>
      </w:pPr>
      <w:r w:rsidRPr="00BF5B74">
        <w:rPr>
          <w:rFonts w:hint="eastAsia"/>
        </w:rPr>
        <w:t>F</w:t>
      </w:r>
      <w:r w:rsidRPr="00BF5B74">
        <w:t>igure</w:t>
      </w:r>
      <w:r w:rsidR="006D180B" w:rsidRPr="00BF5B74">
        <w:t>s</w:t>
      </w:r>
      <w:r w:rsidRPr="00BF5B74">
        <w:t xml:space="preserve"> S</w:t>
      </w:r>
      <w:r w:rsidR="006D180B" w:rsidRPr="00BF5B74">
        <w:t>4</w:t>
      </w:r>
      <w:r w:rsidRPr="00BF5B74">
        <w:t xml:space="preserve"> </w:t>
      </w:r>
      <w:r w:rsidR="003D6BD7" w:rsidRPr="00BF5B74">
        <w:t>illustrates</w:t>
      </w:r>
      <w:r w:rsidRPr="00BF5B74">
        <w:t xml:space="preserve"> </w:t>
      </w:r>
      <w:r w:rsidR="003D6BD7" w:rsidRPr="00BF5B74">
        <w:t>results</w:t>
      </w:r>
      <w:r w:rsidR="00CE4ABD" w:rsidRPr="00BF5B74">
        <w:t xml:space="preserve"> </w:t>
      </w:r>
      <w:r w:rsidR="007E15E9" w:rsidRPr="00BF5B74">
        <w:t xml:space="preserve">of the </w:t>
      </w:r>
      <w:r w:rsidR="00CE4ABD" w:rsidRPr="00BF5B74">
        <w:t xml:space="preserve">pressures in </w:t>
      </w:r>
      <w:r w:rsidR="007222D2" w:rsidRPr="00BF5B74">
        <w:rPr>
          <w:rFonts w:hint="eastAsia"/>
        </w:rPr>
        <w:t>upper and lower</w:t>
      </w:r>
      <w:r w:rsidR="00CE4ABD" w:rsidRPr="00BF5B74">
        <w:t xml:space="preserve"> chambers</w:t>
      </w:r>
      <w:r w:rsidR="007222D2" w:rsidRPr="00BF5B74">
        <w:rPr>
          <w:rFonts w:hint="eastAsia"/>
        </w:rPr>
        <w:t xml:space="preserve">, </w:t>
      </w:r>
      <w:proofErr w:type="spellStart"/>
      <w:r w:rsidR="007222D2" w:rsidRPr="00BF5B74">
        <w:rPr>
          <w:rFonts w:hint="eastAsia"/>
          <w:i/>
          <w:iCs/>
        </w:rPr>
        <w:t>p</w:t>
      </w:r>
      <w:r w:rsidR="0086689A" w:rsidRPr="00BF5B74">
        <w:rPr>
          <w:rFonts w:hint="eastAsia"/>
          <w:vertAlign w:val="subscript"/>
        </w:rPr>
        <w:t>Upper</w:t>
      </w:r>
      <w:proofErr w:type="spellEnd"/>
      <w:r w:rsidR="0086689A" w:rsidRPr="00BF5B74">
        <w:rPr>
          <w:rFonts w:hint="eastAsia"/>
        </w:rPr>
        <w:t xml:space="preserve">, </w:t>
      </w:r>
      <w:proofErr w:type="spellStart"/>
      <w:r w:rsidR="0086689A" w:rsidRPr="00BF5B74">
        <w:rPr>
          <w:rFonts w:hint="eastAsia"/>
          <w:i/>
          <w:iCs/>
        </w:rPr>
        <w:t>p</w:t>
      </w:r>
      <w:r w:rsidR="0086689A" w:rsidRPr="00BF5B74">
        <w:rPr>
          <w:rFonts w:hint="eastAsia"/>
          <w:vertAlign w:val="subscript"/>
        </w:rPr>
        <w:t>Lower</w:t>
      </w:r>
      <w:proofErr w:type="spellEnd"/>
      <w:r w:rsidR="0086689A" w:rsidRPr="00BF5B74">
        <w:rPr>
          <w:rFonts w:hint="eastAsia"/>
        </w:rPr>
        <w:t>,</w:t>
      </w:r>
      <w:r w:rsidR="00CE4ABD" w:rsidRPr="00BF5B74">
        <w:t xml:space="preserve"> and </w:t>
      </w:r>
      <w:r w:rsidR="00D834A9" w:rsidRPr="00BF5B74">
        <w:t xml:space="preserve">the </w:t>
      </w:r>
      <w:r w:rsidR="00CE4ABD" w:rsidRPr="00BF5B74">
        <w:t>pressure difference</w:t>
      </w:r>
      <w:r w:rsidR="0086689A" w:rsidRPr="00BF5B74">
        <w:rPr>
          <w:rFonts w:hint="eastAsia"/>
        </w:rPr>
        <w:t xml:space="preserve">, </w:t>
      </w:r>
      <w:proofErr w:type="spellStart"/>
      <w:r w:rsidR="0086689A" w:rsidRPr="00BF5B74">
        <w:t>Δ</w:t>
      </w:r>
      <w:r w:rsidR="0086689A" w:rsidRPr="00BF5B74">
        <w:rPr>
          <w:rFonts w:hint="eastAsia"/>
          <w:i/>
          <w:iCs/>
        </w:rPr>
        <w:t>p</w:t>
      </w:r>
      <w:proofErr w:type="spellEnd"/>
      <w:r w:rsidR="0086689A" w:rsidRPr="00BF5B74">
        <w:rPr>
          <w:rFonts w:hint="eastAsia"/>
        </w:rPr>
        <w:t>,</w:t>
      </w:r>
      <w:r w:rsidR="00CE4ABD" w:rsidRPr="00BF5B74">
        <w:t xml:space="preserve"> </w:t>
      </w:r>
      <w:r w:rsidR="00D834A9" w:rsidRPr="00BF5B74">
        <w:t>varying over time under</w:t>
      </w:r>
      <w:r w:rsidR="00F353C6" w:rsidRPr="00BF5B74">
        <w:t xml:space="preserve"> </w:t>
      </w:r>
      <w:r w:rsidR="009A2564" w:rsidRPr="00BF5B74">
        <w:t xml:space="preserve">a) </w:t>
      </w:r>
      <w:r w:rsidR="003D6BD7" w:rsidRPr="00BF5B74">
        <w:t xml:space="preserve">the </w:t>
      </w:r>
      <w:r w:rsidR="00BD489D" w:rsidRPr="00BF5B74">
        <w:t xml:space="preserve">Newtonian </w:t>
      </w:r>
      <w:r w:rsidR="00460EC4" w:rsidRPr="00BF5B74">
        <w:t>assumption</w:t>
      </w:r>
      <w:r w:rsidR="00BD489D" w:rsidRPr="00BF5B74">
        <w:t xml:space="preserve"> and </w:t>
      </w:r>
      <w:r w:rsidR="009A2564" w:rsidRPr="00BF5B74">
        <w:t xml:space="preserve">b) </w:t>
      </w:r>
      <w:r w:rsidR="008745B1" w:rsidRPr="00BF5B74">
        <w:t xml:space="preserve">the </w:t>
      </w:r>
      <w:r w:rsidR="00460EC4" w:rsidRPr="00BF5B74">
        <w:t>n</w:t>
      </w:r>
      <w:r w:rsidR="00BD489D" w:rsidRPr="00BF5B74">
        <w:t xml:space="preserve">on-Newtonian </w:t>
      </w:r>
      <w:r w:rsidR="00460EC4" w:rsidRPr="00BF5B74">
        <w:t>model</w:t>
      </w:r>
      <w:r w:rsidR="00B217ED" w:rsidRPr="00BF5B74">
        <w:t xml:space="preserve"> </w:t>
      </w:r>
      <w:r w:rsidR="000461C6" w:rsidRPr="00BF5B74">
        <w:t>under</w:t>
      </w:r>
      <w:r w:rsidR="008745B1" w:rsidRPr="00BF5B74">
        <w:t>,</w:t>
      </w:r>
      <w:r w:rsidR="009A2564" w:rsidRPr="00BF5B74">
        <w:t xml:space="preserve"> </w:t>
      </w:r>
      <w:r w:rsidR="008745B1" w:rsidRPr="00BF5B74">
        <w:t>for</w:t>
      </w:r>
      <w:r w:rsidR="00B217ED" w:rsidRPr="00BF5B74">
        <w:t xml:space="preserve"> </w:t>
      </w:r>
      <w:r w:rsidR="008745B1" w:rsidRPr="00BF5B74">
        <w:t xml:space="preserve">a </w:t>
      </w:r>
      <w:r w:rsidR="00B217ED" w:rsidRPr="00BF5B74">
        <w:t>frequency</w:t>
      </w:r>
      <w:r w:rsidR="004F0EA9" w:rsidRPr="00BF5B74">
        <w:t xml:space="preserve"> </w:t>
      </w:r>
      <w:r w:rsidR="00AE1222" w:rsidRPr="00BF5B74">
        <w:t xml:space="preserve">of </w:t>
      </w:r>
      <w:r w:rsidR="004F0EA9" w:rsidRPr="00BF5B74">
        <w:t xml:space="preserve">1 Hz, and </w:t>
      </w:r>
      <w:r w:rsidR="00037254" w:rsidRPr="00BF5B74">
        <w:t xml:space="preserve">a </w:t>
      </w:r>
      <w:r w:rsidR="00AE1222" w:rsidRPr="00BF5B74">
        <w:t>stroke</w:t>
      </w:r>
      <w:r w:rsidR="00377778" w:rsidRPr="00BF5B74">
        <w:t xml:space="preserve"> </w:t>
      </w:r>
      <w:r w:rsidR="008745B1" w:rsidRPr="00BF5B74">
        <w:t xml:space="preserve">length </w:t>
      </w:r>
      <w:r w:rsidR="00377778" w:rsidRPr="00BF5B74">
        <w:t xml:space="preserve">40 mm. </w:t>
      </w:r>
      <w:r w:rsidR="00D87382" w:rsidRPr="00BF5B74">
        <w:t>As expected, discrepancies between the two cases are minimal, supporting the validity of the Newtonian assumption</w:t>
      </w:r>
      <w:r w:rsidR="00733621" w:rsidRPr="00BF5B74">
        <w:t xml:space="preserve">. </w:t>
      </w:r>
    </w:p>
    <w:p w14:paraId="26D35AF2" w14:textId="08291206" w:rsidR="00962564" w:rsidRPr="00BF5B74" w:rsidRDefault="00A07C5E" w:rsidP="003F1201">
      <w:pPr>
        <w:ind w:firstLineChars="0" w:firstLine="0"/>
      </w:pPr>
      <w:r w:rsidRPr="00BF5B74">
        <w:rPr>
          <w:noProof/>
        </w:rPr>
        <w:drawing>
          <wp:inline distT="0" distB="0" distL="0" distR="0" wp14:anchorId="5291DDAD" wp14:editId="41694669">
            <wp:extent cx="5292698" cy="2924175"/>
            <wp:effectExtent l="0" t="0" r="0" b="0"/>
            <wp:docPr id="2497944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4577" cy="2936263"/>
                    </a:xfrm>
                    <a:prstGeom prst="rect">
                      <a:avLst/>
                    </a:prstGeom>
                    <a:noFill/>
                    <a:ln>
                      <a:noFill/>
                    </a:ln>
                  </pic:spPr>
                </pic:pic>
              </a:graphicData>
            </a:graphic>
          </wp:inline>
        </w:drawing>
      </w:r>
    </w:p>
    <w:p w14:paraId="78A26BB5" w14:textId="6D062479" w:rsidR="0090578D" w:rsidRPr="00BF5B74" w:rsidRDefault="0090578D" w:rsidP="00092A47">
      <w:pPr>
        <w:ind w:firstLineChars="0" w:firstLine="0"/>
        <w:rPr>
          <w:sz w:val="18"/>
          <w:szCs w:val="18"/>
        </w:rPr>
      </w:pPr>
      <w:r w:rsidRPr="00BF5B74">
        <w:rPr>
          <w:sz w:val="18"/>
          <w:szCs w:val="18"/>
        </w:rPr>
        <w:t xml:space="preserve">Figure S4. </w:t>
      </w:r>
      <w:r w:rsidR="002F393C" w:rsidRPr="00BF5B74">
        <w:rPr>
          <w:sz w:val="18"/>
          <w:szCs w:val="18"/>
        </w:rPr>
        <w:t xml:space="preserve">Results of the absolute pressures in the upper and lower chambers and the pressure difference varying over time under (a) the Newtonian assumption with solid line and (b) the non-Newtonian model with dashed line, for </w:t>
      </w:r>
      <w:r w:rsidR="00872CD3" w:rsidRPr="00BF5B74">
        <w:rPr>
          <w:rFonts w:hint="eastAsia"/>
          <w:i/>
          <w:iCs/>
          <w:sz w:val="18"/>
          <w:szCs w:val="18"/>
        </w:rPr>
        <w:t>f</w:t>
      </w:r>
      <w:r w:rsidR="00872CD3" w:rsidRPr="00BF5B74">
        <w:rPr>
          <w:rFonts w:hint="eastAsia"/>
          <w:sz w:val="18"/>
          <w:szCs w:val="18"/>
        </w:rPr>
        <w:t xml:space="preserve"> =</w:t>
      </w:r>
      <w:r w:rsidR="002F393C" w:rsidRPr="00BF5B74">
        <w:rPr>
          <w:sz w:val="18"/>
          <w:szCs w:val="18"/>
        </w:rPr>
        <w:t xml:space="preserve"> 1 Hz and </w:t>
      </w:r>
      <w:r w:rsidR="00872CD3" w:rsidRPr="00BF5B74">
        <w:rPr>
          <w:rFonts w:hint="eastAsia"/>
          <w:i/>
          <w:iCs/>
          <w:sz w:val="18"/>
          <w:szCs w:val="18"/>
        </w:rPr>
        <w:t>X</w:t>
      </w:r>
      <w:r w:rsidR="00872CD3" w:rsidRPr="00BF5B74">
        <w:rPr>
          <w:rFonts w:hint="eastAsia"/>
          <w:sz w:val="18"/>
          <w:szCs w:val="18"/>
          <w:vertAlign w:val="subscript"/>
        </w:rPr>
        <w:t>0</w:t>
      </w:r>
      <w:r w:rsidR="00872CD3" w:rsidRPr="00BF5B74">
        <w:rPr>
          <w:rFonts w:hint="eastAsia"/>
          <w:sz w:val="18"/>
          <w:szCs w:val="18"/>
        </w:rPr>
        <w:t xml:space="preserve"> =</w:t>
      </w:r>
      <w:r w:rsidR="002F393C" w:rsidRPr="00BF5B74">
        <w:rPr>
          <w:sz w:val="18"/>
          <w:szCs w:val="18"/>
        </w:rPr>
        <w:t xml:space="preserve"> 40 mm</w:t>
      </w:r>
      <w:r w:rsidR="00092A47" w:rsidRPr="00BF5B74">
        <w:rPr>
          <w:sz w:val="18"/>
          <w:szCs w:val="18"/>
        </w:rPr>
        <w:t>.</w:t>
      </w:r>
    </w:p>
    <w:p w14:paraId="32B317D6" w14:textId="77777777" w:rsidR="00092A47" w:rsidRPr="00BF5B74" w:rsidRDefault="00092A47" w:rsidP="00A148EC">
      <w:pPr>
        <w:ind w:firstLine="400"/>
      </w:pPr>
    </w:p>
    <w:p w14:paraId="25F128E3" w14:textId="2B1A548E" w:rsidR="000E065D" w:rsidRPr="00BF5B74" w:rsidRDefault="00261C27" w:rsidP="00FA0394">
      <w:pPr>
        <w:ind w:firstLine="400"/>
      </w:pPr>
      <w:r w:rsidRPr="00BF5B74">
        <w:t>The Reynolds number, calculated from Eq. (S7), was evaluated across the operating range. The transient maximum values</w:t>
      </w:r>
      <w:r w:rsidR="002E7AB0" w:rsidRPr="00BF5B74">
        <w:t>,</w:t>
      </w:r>
      <w:r w:rsidR="00B7309F" w:rsidRPr="00BF5B74">
        <w:t xml:space="preserve"> </w:t>
      </w:r>
      <w:proofErr w:type="spellStart"/>
      <w:r w:rsidR="008B32AD" w:rsidRPr="00BF5B74">
        <w:rPr>
          <w:rFonts w:hint="eastAsia"/>
          <w:i/>
          <w:iCs/>
        </w:rPr>
        <w:t>Re</w:t>
      </w:r>
      <w:r w:rsidR="008B32AD" w:rsidRPr="00BF5B74">
        <w:rPr>
          <w:rFonts w:hint="eastAsia"/>
          <w:i/>
          <w:iCs/>
          <w:vertAlign w:val="subscript"/>
        </w:rPr>
        <w:t>max</w:t>
      </w:r>
      <w:proofErr w:type="spellEnd"/>
      <w:r w:rsidR="008B32AD" w:rsidRPr="00BF5B74">
        <w:t xml:space="preserve">, </w:t>
      </w:r>
      <w:r w:rsidR="00B7309F" w:rsidRPr="00BF5B74">
        <w:t>obtained in the joint region between Zone A and Zone B</w:t>
      </w:r>
      <w:r w:rsidR="002E7AB0" w:rsidRPr="00BF5B74">
        <w:t>,</w:t>
      </w:r>
      <w:r w:rsidR="00B7309F" w:rsidRPr="00BF5B74">
        <w:t xml:space="preserve"> </w:t>
      </w:r>
      <w:r w:rsidRPr="00BF5B74">
        <w:t>remain</w:t>
      </w:r>
      <w:r w:rsidR="00B7309F" w:rsidRPr="00BF5B74">
        <w:t>s</w:t>
      </w:r>
      <w:r w:rsidRPr="00BF5B74">
        <w:t xml:space="preserve"> below 3,500 in all cases. The </w:t>
      </w:r>
      <w:r w:rsidR="00B979B5" w:rsidRPr="00BF5B74">
        <w:t>spa</w:t>
      </w:r>
      <w:r w:rsidR="0042332E" w:rsidRPr="00BF5B74">
        <w:t>tial</w:t>
      </w:r>
      <w:r w:rsidR="008B32AD" w:rsidRPr="00BF5B74">
        <w:t xml:space="preserve">ly </w:t>
      </w:r>
      <w:r w:rsidRPr="00BF5B74">
        <w:t>averaged values</w:t>
      </w:r>
      <w:r w:rsidR="008B32AD" w:rsidRPr="00BF5B74">
        <w:t xml:space="preserve">, </w:t>
      </w:r>
      <w:proofErr w:type="spellStart"/>
      <w:r w:rsidR="008B32AD" w:rsidRPr="00BF5B74">
        <w:rPr>
          <w:rFonts w:hint="eastAsia"/>
          <w:i/>
          <w:iCs/>
        </w:rPr>
        <w:t>Re</w:t>
      </w:r>
      <w:r w:rsidR="008B32AD" w:rsidRPr="00BF5B74">
        <w:rPr>
          <w:rFonts w:hint="eastAsia"/>
          <w:i/>
          <w:iCs/>
          <w:vertAlign w:val="subscript"/>
        </w:rPr>
        <w:t>avg</w:t>
      </w:r>
      <w:proofErr w:type="spellEnd"/>
      <w:r w:rsidR="008B32AD" w:rsidRPr="00BF5B74">
        <w:t xml:space="preserve">, </w:t>
      </w:r>
      <w:r w:rsidR="00A15FC4" w:rsidRPr="00BF5B74">
        <w:t>are low as listed in Table S2</w:t>
      </w:r>
      <w:r w:rsidR="00A25F4F" w:rsidRPr="00BF5B74">
        <w:t>.</w:t>
      </w:r>
      <w:r w:rsidR="00134073" w:rsidRPr="00BF5B74">
        <w:t xml:space="preserve"> </w:t>
      </w:r>
      <w:r w:rsidR="00557690" w:rsidRPr="00BF5B74">
        <w:t>The flow is laminar in Cases 1 – 4 and laminar-dominated in Case 5, justifying laminar treatment across the operating range</w:t>
      </w:r>
      <w:r w:rsidR="00134073" w:rsidRPr="00BF5B74">
        <w:t>.</w:t>
      </w:r>
    </w:p>
    <w:p w14:paraId="33B35030" w14:textId="4971AB4D" w:rsidR="00D640B7" w:rsidRPr="00BF5B74" w:rsidRDefault="00F0560F" w:rsidP="000E065D">
      <w:pPr>
        <w:ind w:firstLine="400"/>
        <w:jc w:val="right"/>
        <w:rPr>
          <w:rFonts w:cs="Times New Roman"/>
          <w:szCs w:val="24"/>
        </w:rPr>
      </w:pPr>
      <w:r w:rsidRPr="00BF5B74">
        <w:rPr>
          <w:rFonts w:hint="eastAsia"/>
        </w:rPr>
        <w:lastRenderedPageBreak/>
        <w:t xml:space="preserve"> </w:t>
      </w:r>
      <m:oMath>
        <m:r>
          <w:rPr>
            <w:rFonts w:ascii="Cambria Math" w:hAnsi="Cambria Math"/>
          </w:rPr>
          <m:t>Re(</m:t>
        </m:r>
        <m:r>
          <m:rPr>
            <m:sty m:val="b"/>
          </m:rPr>
          <w:rPr>
            <w:rFonts w:ascii="Cambria Math" w:hAnsi="Cambria Math"/>
          </w:rPr>
          <m:t>X</m:t>
        </m:r>
        <m:r>
          <w:rPr>
            <w:rFonts w:ascii="Cambria Math" w:hAnsi="Cambria Math"/>
          </w:rPr>
          <m:t>,t)=</m:t>
        </m:r>
        <m:f>
          <m:fPr>
            <m:ctrlPr>
              <w:rPr>
                <w:rFonts w:ascii="Cambria Math" w:hAnsi="Cambria Math"/>
                <w:i/>
                <w:lang w:val="sv-SE"/>
              </w:rPr>
            </m:ctrlPr>
          </m:fPr>
          <m:num>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app</m:t>
                </m:r>
              </m:sub>
            </m:sSub>
            <m:r>
              <w:rPr>
                <w:rFonts w:ascii="Cambria Math" w:hAnsi="Cambria Math"/>
              </w:rPr>
              <m:t>(</m:t>
            </m:r>
            <m:r>
              <m:rPr>
                <m:sty m:val="b"/>
              </m:rPr>
              <w:rPr>
                <w:rFonts w:ascii="Cambria Math" w:hAnsi="Cambria Math"/>
              </w:rPr>
              <m:t>X</m:t>
            </m:r>
            <m:r>
              <w:rPr>
                <w:rFonts w:ascii="Cambria Math" w:hAnsi="Cambria Math"/>
              </w:rPr>
              <m:t>,t)∙</m:t>
            </m:r>
            <m:r>
              <w:rPr>
                <w:rFonts w:ascii="Cambria Math" w:hAnsi="Cambria Math"/>
                <w:lang w:val="sv-SE"/>
              </w:rPr>
              <m:t>U</m:t>
            </m:r>
            <m:r>
              <w:rPr>
                <w:rFonts w:ascii="Cambria Math" w:hAnsi="Cambria Math"/>
              </w:rPr>
              <m:t>(</m:t>
            </m:r>
            <m:r>
              <m:rPr>
                <m:sty m:val="b"/>
              </m:rPr>
              <w:rPr>
                <w:rFonts w:ascii="Cambria Math" w:hAnsi="Cambria Math"/>
              </w:rPr>
              <m:t>X</m:t>
            </m:r>
            <m:r>
              <w:rPr>
                <w:rFonts w:ascii="Cambria Math" w:hAnsi="Cambria Math"/>
              </w:rPr>
              <m:t>,t)·</m:t>
            </m:r>
            <m:sSub>
              <m:sSubPr>
                <m:ctrlPr>
                  <w:rPr>
                    <w:rFonts w:ascii="Cambria Math" w:hAnsi="Cambria Math" w:cs="Times New Roman"/>
                    <w:i/>
                    <w:iCs/>
                    <w:szCs w:val="24"/>
                  </w:rPr>
                </m:ctrlPr>
              </m:sSubPr>
              <m:e>
                <m:r>
                  <w:rPr>
                    <w:rFonts w:ascii="Cambria Math" w:hAnsi="Cambria Math" w:cs="Times New Roman"/>
                    <w:szCs w:val="24"/>
                  </w:rPr>
                  <m:t>l</m:t>
                </m:r>
              </m:e>
              <m:sub>
                <m:r>
                  <w:rPr>
                    <w:rFonts w:ascii="Cambria Math" w:hAnsi="Cambria Math" w:cs="Times New Roman"/>
                    <w:szCs w:val="24"/>
                    <w:vertAlign w:val="subscript"/>
                  </w:rPr>
                  <m:t>A</m:t>
                </m:r>
              </m:sub>
            </m:sSub>
          </m:num>
          <m:den>
            <m:r>
              <w:rPr>
                <w:rFonts w:ascii="Cambria Math" w:hAnsi="Cambria Math"/>
              </w:rPr>
              <m:t>μ</m:t>
            </m:r>
          </m:den>
        </m:f>
      </m:oMath>
      <w:r w:rsidR="000E065D" w:rsidRPr="00BF5B74">
        <w:rPr>
          <w:rFonts w:cs="Times New Roman"/>
          <w:szCs w:val="24"/>
        </w:rPr>
        <w:t xml:space="preserve">                                                      (eq. S</w:t>
      </w:r>
      <w:r w:rsidR="000E065D" w:rsidRPr="00BF5B74">
        <w:rPr>
          <w:rFonts w:cs="Times New Roman" w:hint="eastAsia"/>
          <w:szCs w:val="24"/>
        </w:rPr>
        <w:t>7)</w:t>
      </w:r>
    </w:p>
    <w:p w14:paraId="74686263" w14:textId="77777777" w:rsidR="00962564" w:rsidRPr="00BF5B74" w:rsidRDefault="00962564" w:rsidP="000E065D">
      <w:pPr>
        <w:ind w:firstLine="400"/>
        <w:jc w:val="right"/>
      </w:pPr>
    </w:p>
    <w:p w14:paraId="02AF3D63" w14:textId="2E69381C" w:rsidR="002B4869" w:rsidRPr="00BF5B74" w:rsidRDefault="002B4869" w:rsidP="002B4869">
      <w:pPr>
        <w:pStyle w:val="a9"/>
        <w:ind w:firstLineChars="0" w:firstLine="0"/>
        <w:jc w:val="center"/>
        <w:rPr>
          <w:rFonts w:ascii="Calibri" w:hAnsi="Calibri" w:cs="Calibri"/>
          <w:sz w:val="18"/>
          <w:szCs w:val="18"/>
        </w:rPr>
      </w:pPr>
      <w:r w:rsidRPr="00BF5B74">
        <w:rPr>
          <w:rFonts w:ascii="Calibri" w:hAnsi="Calibri" w:cs="Calibri"/>
          <w:sz w:val="18"/>
          <w:szCs w:val="18"/>
        </w:rPr>
        <w:t>Table S</w:t>
      </w:r>
      <w:r w:rsidR="00515299" w:rsidRPr="00BF5B74">
        <w:rPr>
          <w:rFonts w:ascii="Calibri" w:hAnsi="Calibri" w:cs="Calibri" w:hint="eastAsia"/>
          <w:sz w:val="18"/>
          <w:szCs w:val="18"/>
        </w:rPr>
        <w:t>2</w:t>
      </w:r>
      <w:r w:rsidRPr="00BF5B74">
        <w:rPr>
          <w:rFonts w:ascii="Calibri" w:hAnsi="Calibri" w:cs="Calibri"/>
          <w:sz w:val="18"/>
          <w:szCs w:val="18"/>
        </w:rPr>
        <w:t xml:space="preserve">. </w:t>
      </w:r>
      <w:r w:rsidR="006057CE" w:rsidRPr="00BF5B74">
        <w:rPr>
          <w:rFonts w:ascii="Calibri" w:hAnsi="Calibri" w:cs="Calibri"/>
          <w:sz w:val="18"/>
          <w:szCs w:val="18"/>
        </w:rPr>
        <w:t>Maximum and time-averaged Reynolds numbers across the operating range</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063"/>
        <w:gridCol w:w="1063"/>
        <w:gridCol w:w="1488"/>
        <w:gridCol w:w="1489"/>
        <w:gridCol w:w="2352"/>
      </w:tblGrid>
      <w:tr w:rsidR="00BF5B74" w:rsidRPr="00BF5B74" w14:paraId="0F13ACCD" w14:textId="22363591" w:rsidTr="00AD7368">
        <w:trPr>
          <w:trHeight w:val="340"/>
          <w:jc w:val="center"/>
        </w:trPr>
        <w:tc>
          <w:tcPr>
            <w:tcW w:w="851" w:type="dxa"/>
            <w:tcBorders>
              <w:top w:val="single" w:sz="12" w:space="0" w:color="auto"/>
              <w:bottom w:val="single" w:sz="6" w:space="0" w:color="auto"/>
            </w:tcBorders>
          </w:tcPr>
          <w:p w14:paraId="079FE20A" w14:textId="5BA9DF24" w:rsidR="00EE4D0D" w:rsidRPr="00BF5B74" w:rsidRDefault="00EE4D0D" w:rsidP="00AD7368">
            <w:pPr>
              <w:ind w:firstLineChars="0" w:firstLine="0"/>
              <w:jc w:val="center"/>
              <w:rPr>
                <w:rFonts w:cs="Times New Roman"/>
                <w:bCs/>
                <w:szCs w:val="24"/>
              </w:rPr>
            </w:pPr>
            <w:r w:rsidRPr="00BF5B74">
              <w:rPr>
                <w:rFonts w:cs="Times New Roman" w:hint="eastAsia"/>
                <w:bCs/>
                <w:szCs w:val="24"/>
              </w:rPr>
              <w:t>Case</w:t>
            </w:r>
          </w:p>
        </w:tc>
        <w:tc>
          <w:tcPr>
            <w:tcW w:w="1063" w:type="dxa"/>
            <w:tcBorders>
              <w:top w:val="single" w:sz="12" w:space="0" w:color="auto"/>
              <w:bottom w:val="single" w:sz="6" w:space="0" w:color="auto"/>
            </w:tcBorders>
          </w:tcPr>
          <w:p w14:paraId="1A79032E" w14:textId="483E964D" w:rsidR="00EE4D0D" w:rsidRPr="00BF5B74" w:rsidRDefault="00EE4D0D" w:rsidP="00AD7368">
            <w:pPr>
              <w:ind w:firstLineChars="0" w:firstLine="0"/>
              <w:jc w:val="center"/>
              <w:rPr>
                <w:rFonts w:cs="Times New Roman"/>
                <w:bCs/>
                <w:szCs w:val="24"/>
              </w:rPr>
            </w:pPr>
            <w:r w:rsidRPr="00BF5B74">
              <w:rPr>
                <w:rFonts w:cs="Times New Roman" w:hint="eastAsia"/>
                <w:bCs/>
                <w:i/>
                <w:iCs/>
                <w:szCs w:val="24"/>
              </w:rPr>
              <w:t>f</w:t>
            </w:r>
            <w:r w:rsidRPr="00BF5B74">
              <w:rPr>
                <w:rFonts w:cs="Times New Roman" w:hint="eastAsia"/>
                <w:bCs/>
                <w:szCs w:val="24"/>
              </w:rPr>
              <w:t xml:space="preserve"> (Hz)</w:t>
            </w:r>
          </w:p>
        </w:tc>
        <w:tc>
          <w:tcPr>
            <w:tcW w:w="1063" w:type="dxa"/>
            <w:tcBorders>
              <w:top w:val="single" w:sz="12" w:space="0" w:color="auto"/>
              <w:bottom w:val="single" w:sz="6" w:space="0" w:color="auto"/>
            </w:tcBorders>
          </w:tcPr>
          <w:p w14:paraId="17D2A807" w14:textId="278D3C6B" w:rsidR="00EE4D0D" w:rsidRPr="00BF5B74" w:rsidRDefault="00EE4D0D" w:rsidP="00AD7368">
            <w:pPr>
              <w:ind w:firstLineChars="0" w:firstLine="0"/>
              <w:jc w:val="center"/>
              <w:rPr>
                <w:rFonts w:ascii="Times New Roman" w:hAnsi="Times New Roman" w:cs="Times New Roman"/>
                <w:bCs/>
                <w:sz w:val="24"/>
                <w:szCs w:val="24"/>
              </w:rPr>
            </w:pPr>
            <w:r w:rsidRPr="00BF5B74">
              <w:rPr>
                <w:rFonts w:hint="eastAsia"/>
                <w:i/>
                <w:iCs/>
              </w:rPr>
              <w:t>X</w:t>
            </w:r>
            <w:r w:rsidRPr="00BF5B74">
              <w:rPr>
                <w:rFonts w:hint="eastAsia"/>
                <w:vertAlign w:val="subscript"/>
              </w:rPr>
              <w:t>0</w:t>
            </w:r>
            <w:r w:rsidRPr="00BF5B74">
              <w:rPr>
                <w:rFonts w:cs="Times New Roman" w:hint="eastAsia"/>
                <w:bCs/>
                <w:szCs w:val="24"/>
              </w:rPr>
              <w:t xml:space="preserve"> (mm)</w:t>
            </w:r>
          </w:p>
        </w:tc>
        <w:tc>
          <w:tcPr>
            <w:tcW w:w="1488" w:type="dxa"/>
            <w:tcBorders>
              <w:top w:val="single" w:sz="12" w:space="0" w:color="auto"/>
              <w:bottom w:val="single" w:sz="6" w:space="0" w:color="auto"/>
            </w:tcBorders>
          </w:tcPr>
          <w:p w14:paraId="60E35E1E" w14:textId="0A206D12" w:rsidR="00EE4D0D" w:rsidRPr="00BF5B74" w:rsidRDefault="00EE4D0D" w:rsidP="00AD7368">
            <w:pPr>
              <w:ind w:firstLineChars="0" w:firstLine="0"/>
              <w:jc w:val="center"/>
              <w:rPr>
                <w:rFonts w:cs="Times New Roman"/>
                <w:bCs/>
                <w:szCs w:val="24"/>
              </w:rPr>
            </w:pPr>
            <w:proofErr w:type="spellStart"/>
            <w:r w:rsidRPr="00BF5B74">
              <w:rPr>
                <w:rFonts w:hint="eastAsia"/>
                <w:i/>
                <w:iCs/>
              </w:rPr>
              <w:t>Re</w:t>
            </w:r>
            <w:r w:rsidRPr="00BF5B74">
              <w:rPr>
                <w:rFonts w:hint="eastAsia"/>
                <w:i/>
                <w:iCs/>
                <w:vertAlign w:val="subscript"/>
              </w:rPr>
              <w:t>avg</w:t>
            </w:r>
            <w:proofErr w:type="spellEnd"/>
          </w:p>
        </w:tc>
        <w:tc>
          <w:tcPr>
            <w:tcW w:w="1489" w:type="dxa"/>
            <w:tcBorders>
              <w:top w:val="single" w:sz="12" w:space="0" w:color="auto"/>
              <w:bottom w:val="single" w:sz="6" w:space="0" w:color="auto"/>
            </w:tcBorders>
          </w:tcPr>
          <w:p w14:paraId="0784DCB4" w14:textId="073E953A" w:rsidR="00EE4D0D" w:rsidRPr="00BF5B74" w:rsidRDefault="00EE4D0D" w:rsidP="00AD7368">
            <w:pPr>
              <w:ind w:firstLineChars="0" w:firstLine="0"/>
              <w:jc w:val="center"/>
              <w:rPr>
                <w:rFonts w:cs="Times New Roman"/>
                <w:bCs/>
                <w:szCs w:val="24"/>
              </w:rPr>
            </w:pPr>
            <w:proofErr w:type="spellStart"/>
            <w:r w:rsidRPr="00BF5B74">
              <w:rPr>
                <w:rFonts w:hint="eastAsia"/>
                <w:i/>
                <w:iCs/>
              </w:rPr>
              <w:t>Re</w:t>
            </w:r>
            <w:r w:rsidRPr="00BF5B74">
              <w:rPr>
                <w:rFonts w:hint="eastAsia"/>
                <w:i/>
                <w:iCs/>
                <w:vertAlign w:val="subscript"/>
              </w:rPr>
              <w:t>max</w:t>
            </w:r>
            <w:proofErr w:type="spellEnd"/>
          </w:p>
        </w:tc>
        <w:tc>
          <w:tcPr>
            <w:tcW w:w="2352" w:type="dxa"/>
            <w:tcBorders>
              <w:top w:val="single" w:sz="12" w:space="0" w:color="auto"/>
              <w:bottom w:val="single" w:sz="6" w:space="0" w:color="auto"/>
            </w:tcBorders>
          </w:tcPr>
          <w:p w14:paraId="14B1B5AC" w14:textId="6530B5A3" w:rsidR="00EE4D0D" w:rsidRPr="00BF5B74" w:rsidRDefault="00EE4D0D" w:rsidP="00AD7368">
            <w:pPr>
              <w:ind w:firstLineChars="0" w:firstLine="0"/>
              <w:jc w:val="center"/>
              <w:rPr>
                <w:i/>
                <w:iCs/>
              </w:rPr>
            </w:pPr>
            <w:r w:rsidRPr="00BF5B74">
              <w:rPr>
                <w:rFonts w:hint="eastAsia"/>
                <w:i/>
                <w:iCs/>
              </w:rPr>
              <w:t>Flow regime</w:t>
            </w:r>
          </w:p>
        </w:tc>
      </w:tr>
      <w:tr w:rsidR="00BF5B74" w:rsidRPr="00BF5B74" w14:paraId="4541FDE0" w14:textId="5E906101" w:rsidTr="00AD7368">
        <w:trPr>
          <w:trHeight w:val="340"/>
          <w:jc w:val="center"/>
        </w:trPr>
        <w:tc>
          <w:tcPr>
            <w:tcW w:w="851" w:type="dxa"/>
            <w:tcBorders>
              <w:top w:val="single" w:sz="6" w:space="0" w:color="auto"/>
            </w:tcBorders>
          </w:tcPr>
          <w:p w14:paraId="324B653E" w14:textId="1EE2522E" w:rsidR="00EE4D0D" w:rsidRPr="00BF5B74" w:rsidRDefault="00EE4D0D" w:rsidP="00AD7368">
            <w:pPr>
              <w:ind w:firstLineChars="0" w:firstLine="0"/>
              <w:jc w:val="center"/>
            </w:pPr>
            <w:r w:rsidRPr="00BF5B74">
              <w:rPr>
                <w:rFonts w:hint="eastAsia"/>
              </w:rPr>
              <w:t>1</w:t>
            </w:r>
          </w:p>
        </w:tc>
        <w:tc>
          <w:tcPr>
            <w:tcW w:w="1063" w:type="dxa"/>
            <w:tcBorders>
              <w:top w:val="single" w:sz="6" w:space="0" w:color="auto"/>
            </w:tcBorders>
          </w:tcPr>
          <w:p w14:paraId="7A0FB5B2" w14:textId="2AEAC185" w:rsidR="00EE4D0D" w:rsidRPr="00BF5B74" w:rsidRDefault="00EE4D0D" w:rsidP="00AD7368">
            <w:pPr>
              <w:ind w:firstLineChars="0" w:firstLine="0"/>
              <w:jc w:val="center"/>
            </w:pPr>
            <w:r w:rsidRPr="00BF5B74">
              <w:rPr>
                <w:rFonts w:hint="eastAsia"/>
              </w:rPr>
              <w:t>1.5</w:t>
            </w:r>
          </w:p>
        </w:tc>
        <w:tc>
          <w:tcPr>
            <w:tcW w:w="1063" w:type="dxa"/>
            <w:tcBorders>
              <w:top w:val="single" w:sz="6" w:space="0" w:color="auto"/>
            </w:tcBorders>
          </w:tcPr>
          <w:p w14:paraId="00D8EBEC" w14:textId="15E11360" w:rsidR="00EE4D0D" w:rsidRPr="00BF5B74" w:rsidRDefault="00EE4D0D" w:rsidP="00AD7368">
            <w:pPr>
              <w:ind w:firstLineChars="0" w:firstLine="0"/>
              <w:jc w:val="center"/>
              <w:rPr>
                <w:rFonts w:ascii="Times New Roman" w:hAnsi="Times New Roman" w:cs="Times New Roman"/>
                <w:sz w:val="24"/>
                <w:szCs w:val="24"/>
              </w:rPr>
            </w:pPr>
            <w:r w:rsidRPr="00BF5B74">
              <w:rPr>
                <w:rFonts w:hint="eastAsia"/>
              </w:rPr>
              <w:t>10</w:t>
            </w:r>
          </w:p>
        </w:tc>
        <w:tc>
          <w:tcPr>
            <w:tcW w:w="1488" w:type="dxa"/>
            <w:tcBorders>
              <w:top w:val="single" w:sz="6" w:space="0" w:color="auto"/>
            </w:tcBorders>
          </w:tcPr>
          <w:p w14:paraId="1866995A" w14:textId="20C0D524" w:rsidR="00EE4D0D" w:rsidRPr="00BF5B74" w:rsidRDefault="00185C51" w:rsidP="00AD7368">
            <w:pPr>
              <w:ind w:firstLineChars="0" w:firstLine="0"/>
              <w:jc w:val="center"/>
              <w:rPr>
                <w:rFonts w:cs="Times New Roman"/>
                <w:szCs w:val="24"/>
              </w:rPr>
            </w:pPr>
            <w:r w:rsidRPr="00BF5B74">
              <w:rPr>
                <w:rFonts w:cs="Times New Roman"/>
                <w:szCs w:val="24"/>
              </w:rPr>
              <w:t xml:space="preserve">2 </w:t>
            </w:r>
            <w:r w:rsidR="00A72546" w:rsidRPr="00BF5B74">
              <w:rPr>
                <w:rFonts w:cs="Times New Roman"/>
                <w:szCs w:val="24"/>
              </w:rPr>
              <w:t>– 378</w:t>
            </w:r>
          </w:p>
        </w:tc>
        <w:tc>
          <w:tcPr>
            <w:tcW w:w="1489" w:type="dxa"/>
            <w:tcBorders>
              <w:top w:val="single" w:sz="6" w:space="0" w:color="auto"/>
            </w:tcBorders>
          </w:tcPr>
          <w:p w14:paraId="1CDF8019" w14:textId="19573FED" w:rsidR="00EE4D0D" w:rsidRPr="00BF5B74" w:rsidRDefault="00185C51" w:rsidP="00AD7368">
            <w:pPr>
              <w:ind w:firstLineChars="0" w:firstLine="0"/>
              <w:jc w:val="center"/>
              <w:rPr>
                <w:rFonts w:cs="Times New Roman"/>
                <w:szCs w:val="24"/>
              </w:rPr>
            </w:pPr>
            <w:r w:rsidRPr="00BF5B74">
              <w:rPr>
                <w:rFonts w:cs="Times New Roman"/>
                <w:szCs w:val="24"/>
              </w:rPr>
              <w:t>259</w:t>
            </w:r>
            <w:r w:rsidR="002B68E0" w:rsidRPr="00BF5B74">
              <w:rPr>
                <w:rFonts w:cs="Times New Roman"/>
                <w:szCs w:val="24"/>
              </w:rPr>
              <w:t xml:space="preserve"> – 600</w:t>
            </w:r>
          </w:p>
        </w:tc>
        <w:tc>
          <w:tcPr>
            <w:tcW w:w="2352" w:type="dxa"/>
            <w:tcBorders>
              <w:top w:val="single" w:sz="6" w:space="0" w:color="auto"/>
            </w:tcBorders>
          </w:tcPr>
          <w:p w14:paraId="63E63B24" w14:textId="5D38C9CF" w:rsidR="00EE4D0D" w:rsidRPr="00BF5B74" w:rsidRDefault="007E4169" w:rsidP="00AD7368">
            <w:pPr>
              <w:ind w:firstLineChars="0" w:firstLine="0"/>
              <w:jc w:val="center"/>
              <w:rPr>
                <w:rFonts w:cs="Times New Roman"/>
                <w:i/>
                <w:iCs/>
                <w:szCs w:val="24"/>
              </w:rPr>
            </w:pPr>
            <w:r w:rsidRPr="00BF5B74">
              <w:rPr>
                <w:rFonts w:cs="Times New Roman" w:hint="eastAsia"/>
                <w:i/>
                <w:iCs/>
                <w:szCs w:val="24"/>
              </w:rPr>
              <w:t xml:space="preserve">Fully </w:t>
            </w:r>
            <w:r w:rsidR="003152E9" w:rsidRPr="00BF5B74">
              <w:rPr>
                <w:rFonts w:cs="Times New Roman" w:hint="eastAsia"/>
                <w:i/>
                <w:iCs/>
                <w:szCs w:val="24"/>
              </w:rPr>
              <w:t>l</w:t>
            </w:r>
            <w:r w:rsidR="00EE4D0D" w:rsidRPr="00BF5B74">
              <w:rPr>
                <w:rFonts w:cs="Times New Roman" w:hint="eastAsia"/>
                <w:i/>
                <w:iCs/>
                <w:szCs w:val="24"/>
              </w:rPr>
              <w:t>aminar</w:t>
            </w:r>
          </w:p>
        </w:tc>
      </w:tr>
      <w:tr w:rsidR="00BF5B74" w:rsidRPr="00BF5B74" w14:paraId="6710ED29" w14:textId="39833B18" w:rsidTr="00AD7368">
        <w:trPr>
          <w:trHeight w:val="340"/>
          <w:jc w:val="center"/>
        </w:trPr>
        <w:tc>
          <w:tcPr>
            <w:tcW w:w="851" w:type="dxa"/>
          </w:tcPr>
          <w:p w14:paraId="52B9CCB3" w14:textId="6B7769FA" w:rsidR="00EE4D0D" w:rsidRPr="00BF5B74" w:rsidRDefault="00EE4D0D" w:rsidP="00AD7368">
            <w:pPr>
              <w:ind w:firstLineChars="0" w:firstLine="0"/>
              <w:jc w:val="center"/>
            </w:pPr>
            <w:r w:rsidRPr="00BF5B74">
              <w:rPr>
                <w:rFonts w:hint="eastAsia"/>
              </w:rPr>
              <w:t>2</w:t>
            </w:r>
          </w:p>
        </w:tc>
        <w:tc>
          <w:tcPr>
            <w:tcW w:w="1063" w:type="dxa"/>
          </w:tcPr>
          <w:p w14:paraId="2F30D180" w14:textId="0B0EC683" w:rsidR="00EE4D0D" w:rsidRPr="00BF5B74" w:rsidRDefault="00EE4D0D" w:rsidP="00AD7368">
            <w:pPr>
              <w:ind w:firstLineChars="0" w:firstLine="0"/>
              <w:jc w:val="center"/>
            </w:pPr>
            <w:r w:rsidRPr="00BF5B74">
              <w:rPr>
                <w:rFonts w:hint="eastAsia"/>
              </w:rPr>
              <w:t>1</w:t>
            </w:r>
          </w:p>
        </w:tc>
        <w:tc>
          <w:tcPr>
            <w:tcW w:w="1063" w:type="dxa"/>
          </w:tcPr>
          <w:p w14:paraId="0FB54199" w14:textId="3C064960" w:rsidR="00EE4D0D" w:rsidRPr="00BF5B74" w:rsidRDefault="00EE4D0D" w:rsidP="00AD7368">
            <w:pPr>
              <w:ind w:firstLineChars="0" w:firstLine="0"/>
              <w:jc w:val="center"/>
              <w:rPr>
                <w:rFonts w:ascii="Times New Roman" w:hAnsi="Times New Roman" w:cs="Times New Roman"/>
                <w:sz w:val="24"/>
                <w:szCs w:val="24"/>
              </w:rPr>
            </w:pPr>
            <w:r w:rsidRPr="00BF5B74">
              <w:rPr>
                <w:rFonts w:hint="eastAsia"/>
              </w:rPr>
              <w:t>20</w:t>
            </w:r>
          </w:p>
        </w:tc>
        <w:tc>
          <w:tcPr>
            <w:tcW w:w="1488" w:type="dxa"/>
          </w:tcPr>
          <w:p w14:paraId="22599100" w14:textId="2D48EFED" w:rsidR="00EE4D0D" w:rsidRPr="00BF5B74" w:rsidRDefault="00AE4C79" w:rsidP="00AD7368">
            <w:pPr>
              <w:ind w:firstLineChars="0" w:firstLine="0"/>
              <w:jc w:val="center"/>
              <w:rPr>
                <w:rFonts w:cs="Times New Roman"/>
                <w:szCs w:val="24"/>
              </w:rPr>
            </w:pPr>
            <w:r w:rsidRPr="00BF5B74">
              <w:rPr>
                <w:rFonts w:cs="Times New Roman"/>
                <w:szCs w:val="24"/>
              </w:rPr>
              <w:t>2</w:t>
            </w:r>
            <w:r w:rsidR="004B2A9F" w:rsidRPr="00BF5B74">
              <w:rPr>
                <w:rFonts w:cs="Times New Roman"/>
                <w:szCs w:val="24"/>
              </w:rPr>
              <w:t xml:space="preserve"> – 510</w:t>
            </w:r>
          </w:p>
        </w:tc>
        <w:tc>
          <w:tcPr>
            <w:tcW w:w="1489" w:type="dxa"/>
          </w:tcPr>
          <w:p w14:paraId="37A243D4" w14:textId="5E9D7597" w:rsidR="00EE4D0D" w:rsidRPr="00BF5B74" w:rsidRDefault="005E1091" w:rsidP="00AD7368">
            <w:pPr>
              <w:ind w:firstLineChars="0" w:firstLine="0"/>
              <w:jc w:val="center"/>
              <w:rPr>
                <w:rFonts w:cs="Times New Roman"/>
                <w:szCs w:val="24"/>
              </w:rPr>
            </w:pPr>
            <w:r w:rsidRPr="00BF5B74">
              <w:rPr>
                <w:rFonts w:cs="Times New Roman"/>
                <w:szCs w:val="24"/>
              </w:rPr>
              <w:t>277 – 802</w:t>
            </w:r>
          </w:p>
        </w:tc>
        <w:tc>
          <w:tcPr>
            <w:tcW w:w="2352" w:type="dxa"/>
          </w:tcPr>
          <w:p w14:paraId="7A7EE766" w14:textId="70C460EF" w:rsidR="00EE4D0D" w:rsidRPr="00BF5B74" w:rsidRDefault="007E4169" w:rsidP="00AD7368">
            <w:pPr>
              <w:ind w:firstLineChars="0" w:firstLine="0"/>
              <w:jc w:val="center"/>
              <w:rPr>
                <w:rFonts w:cs="Times New Roman"/>
                <w:i/>
                <w:iCs/>
                <w:szCs w:val="24"/>
              </w:rPr>
            </w:pPr>
            <w:r w:rsidRPr="00BF5B74">
              <w:rPr>
                <w:rFonts w:cs="Times New Roman" w:hint="eastAsia"/>
                <w:i/>
                <w:iCs/>
                <w:szCs w:val="24"/>
              </w:rPr>
              <w:t xml:space="preserve">Fully </w:t>
            </w:r>
            <w:r w:rsidR="003152E9" w:rsidRPr="00BF5B74">
              <w:rPr>
                <w:rFonts w:cs="Times New Roman" w:hint="eastAsia"/>
                <w:i/>
                <w:iCs/>
                <w:szCs w:val="24"/>
              </w:rPr>
              <w:t>l</w:t>
            </w:r>
            <w:r w:rsidR="00EE4D0D" w:rsidRPr="00BF5B74">
              <w:rPr>
                <w:rFonts w:cs="Times New Roman" w:hint="eastAsia"/>
                <w:i/>
                <w:iCs/>
                <w:szCs w:val="24"/>
              </w:rPr>
              <w:t>aminar</w:t>
            </w:r>
          </w:p>
        </w:tc>
      </w:tr>
      <w:tr w:rsidR="00BF5B74" w:rsidRPr="00BF5B74" w14:paraId="0281C95C" w14:textId="78FCCB48" w:rsidTr="00AD7368">
        <w:trPr>
          <w:trHeight w:val="340"/>
          <w:jc w:val="center"/>
        </w:trPr>
        <w:tc>
          <w:tcPr>
            <w:tcW w:w="851" w:type="dxa"/>
          </w:tcPr>
          <w:p w14:paraId="30BB793A" w14:textId="5F298FA8" w:rsidR="00EE4D0D" w:rsidRPr="00BF5B74" w:rsidRDefault="00EE4D0D" w:rsidP="00AD7368">
            <w:pPr>
              <w:ind w:firstLineChars="0" w:firstLine="0"/>
              <w:jc w:val="center"/>
            </w:pPr>
            <w:r w:rsidRPr="00BF5B74">
              <w:rPr>
                <w:rFonts w:hint="eastAsia"/>
              </w:rPr>
              <w:t>3</w:t>
            </w:r>
          </w:p>
        </w:tc>
        <w:tc>
          <w:tcPr>
            <w:tcW w:w="1063" w:type="dxa"/>
          </w:tcPr>
          <w:p w14:paraId="3F69402E" w14:textId="50E25619" w:rsidR="00EE4D0D" w:rsidRPr="00BF5B74" w:rsidRDefault="00EE4D0D" w:rsidP="00AD7368">
            <w:pPr>
              <w:ind w:firstLineChars="0" w:firstLine="0"/>
              <w:jc w:val="center"/>
            </w:pPr>
            <w:r w:rsidRPr="00BF5B74">
              <w:rPr>
                <w:rFonts w:hint="eastAsia"/>
              </w:rPr>
              <w:t>1</w:t>
            </w:r>
          </w:p>
        </w:tc>
        <w:tc>
          <w:tcPr>
            <w:tcW w:w="1063" w:type="dxa"/>
          </w:tcPr>
          <w:p w14:paraId="0F67333C" w14:textId="405D6CE9" w:rsidR="00EE4D0D" w:rsidRPr="00BF5B74" w:rsidRDefault="00EE4D0D" w:rsidP="00AD7368">
            <w:pPr>
              <w:ind w:firstLineChars="0" w:firstLine="0"/>
              <w:jc w:val="center"/>
              <w:rPr>
                <w:rFonts w:ascii="Times New Roman" w:hAnsi="Times New Roman" w:cs="Times New Roman"/>
                <w:sz w:val="24"/>
                <w:szCs w:val="24"/>
              </w:rPr>
            </w:pPr>
            <w:r w:rsidRPr="00BF5B74">
              <w:rPr>
                <w:rFonts w:hint="eastAsia"/>
              </w:rPr>
              <w:t>30</w:t>
            </w:r>
          </w:p>
        </w:tc>
        <w:tc>
          <w:tcPr>
            <w:tcW w:w="1488" w:type="dxa"/>
          </w:tcPr>
          <w:p w14:paraId="2FAA0E24" w14:textId="20E492AD" w:rsidR="00EE4D0D" w:rsidRPr="00BF5B74" w:rsidRDefault="00F85407" w:rsidP="00AD7368">
            <w:pPr>
              <w:ind w:firstLineChars="0" w:firstLine="0"/>
              <w:jc w:val="center"/>
              <w:rPr>
                <w:rFonts w:cs="Times New Roman"/>
                <w:szCs w:val="24"/>
              </w:rPr>
            </w:pPr>
            <w:r w:rsidRPr="00BF5B74">
              <w:rPr>
                <w:rFonts w:cs="Times New Roman"/>
                <w:szCs w:val="24"/>
              </w:rPr>
              <w:t>4 – 774</w:t>
            </w:r>
          </w:p>
        </w:tc>
        <w:tc>
          <w:tcPr>
            <w:tcW w:w="1489" w:type="dxa"/>
          </w:tcPr>
          <w:p w14:paraId="05254983" w14:textId="4E124837" w:rsidR="00EE4D0D" w:rsidRPr="00BF5B74" w:rsidRDefault="00FD7B56" w:rsidP="00FD7B56">
            <w:pPr>
              <w:ind w:firstLineChars="0" w:firstLine="0"/>
              <w:jc w:val="center"/>
              <w:rPr>
                <w:rFonts w:cs="Times New Roman"/>
                <w:szCs w:val="24"/>
              </w:rPr>
            </w:pPr>
            <w:r w:rsidRPr="00BF5B74">
              <w:rPr>
                <w:rFonts w:cs="Times New Roman" w:hint="eastAsia"/>
                <w:szCs w:val="24"/>
              </w:rPr>
              <w:t xml:space="preserve">376 </w:t>
            </w:r>
            <w:r w:rsidRPr="00BF5B74">
              <w:rPr>
                <w:rFonts w:cs="Times New Roman"/>
                <w:szCs w:val="24"/>
              </w:rPr>
              <w:t>–</w:t>
            </w:r>
            <w:r w:rsidRPr="00BF5B74">
              <w:rPr>
                <w:rFonts w:cs="Times New Roman" w:hint="eastAsia"/>
                <w:szCs w:val="24"/>
              </w:rPr>
              <w:t xml:space="preserve"> 1198</w:t>
            </w:r>
          </w:p>
        </w:tc>
        <w:tc>
          <w:tcPr>
            <w:tcW w:w="2352" w:type="dxa"/>
          </w:tcPr>
          <w:p w14:paraId="150F7C19" w14:textId="14FA3927" w:rsidR="00EE4D0D" w:rsidRPr="00BF5B74" w:rsidRDefault="007E4169" w:rsidP="00AD7368">
            <w:pPr>
              <w:ind w:firstLineChars="0" w:firstLine="0"/>
              <w:jc w:val="center"/>
              <w:rPr>
                <w:rFonts w:cs="Times New Roman"/>
                <w:i/>
                <w:iCs/>
                <w:szCs w:val="24"/>
              </w:rPr>
            </w:pPr>
            <w:r w:rsidRPr="00BF5B74">
              <w:rPr>
                <w:rFonts w:cs="Times New Roman" w:hint="eastAsia"/>
                <w:i/>
                <w:iCs/>
                <w:szCs w:val="24"/>
              </w:rPr>
              <w:t xml:space="preserve">Fully </w:t>
            </w:r>
            <w:r w:rsidR="003152E9" w:rsidRPr="00BF5B74">
              <w:rPr>
                <w:rFonts w:cs="Times New Roman" w:hint="eastAsia"/>
                <w:i/>
                <w:iCs/>
                <w:szCs w:val="24"/>
              </w:rPr>
              <w:t>l</w:t>
            </w:r>
            <w:r w:rsidR="00EE4D0D" w:rsidRPr="00BF5B74">
              <w:rPr>
                <w:rFonts w:cs="Times New Roman" w:hint="eastAsia"/>
                <w:i/>
                <w:iCs/>
                <w:szCs w:val="24"/>
              </w:rPr>
              <w:t>aminar</w:t>
            </w:r>
          </w:p>
        </w:tc>
      </w:tr>
      <w:tr w:rsidR="00BF5B74" w:rsidRPr="00BF5B74" w14:paraId="4C07E20C" w14:textId="7E682A49" w:rsidTr="00AD7368">
        <w:trPr>
          <w:trHeight w:val="340"/>
          <w:jc w:val="center"/>
        </w:trPr>
        <w:tc>
          <w:tcPr>
            <w:tcW w:w="851" w:type="dxa"/>
          </w:tcPr>
          <w:p w14:paraId="703AAADA" w14:textId="58791957" w:rsidR="00EE4D0D" w:rsidRPr="00BF5B74" w:rsidRDefault="00EE4D0D" w:rsidP="00AD7368">
            <w:pPr>
              <w:ind w:firstLineChars="0" w:firstLine="0"/>
              <w:jc w:val="center"/>
            </w:pPr>
            <w:r w:rsidRPr="00BF5B74">
              <w:rPr>
                <w:rFonts w:hint="eastAsia"/>
              </w:rPr>
              <w:t>4</w:t>
            </w:r>
          </w:p>
        </w:tc>
        <w:tc>
          <w:tcPr>
            <w:tcW w:w="1063" w:type="dxa"/>
          </w:tcPr>
          <w:p w14:paraId="24DBCDC2" w14:textId="160DD400" w:rsidR="00EE4D0D" w:rsidRPr="00BF5B74" w:rsidRDefault="00EE4D0D" w:rsidP="00AD7368">
            <w:pPr>
              <w:ind w:firstLineChars="0" w:firstLine="0"/>
              <w:jc w:val="center"/>
            </w:pPr>
            <w:r w:rsidRPr="00BF5B74">
              <w:rPr>
                <w:rFonts w:hint="eastAsia"/>
              </w:rPr>
              <w:t>1</w:t>
            </w:r>
          </w:p>
        </w:tc>
        <w:tc>
          <w:tcPr>
            <w:tcW w:w="1063" w:type="dxa"/>
          </w:tcPr>
          <w:p w14:paraId="0648465B" w14:textId="569E0BF0" w:rsidR="00EE4D0D" w:rsidRPr="00BF5B74" w:rsidRDefault="00EE4D0D" w:rsidP="00AD7368">
            <w:pPr>
              <w:ind w:firstLineChars="0" w:firstLine="0"/>
              <w:jc w:val="center"/>
              <w:rPr>
                <w:rFonts w:cs="Times New Roman"/>
                <w:szCs w:val="24"/>
              </w:rPr>
            </w:pPr>
            <w:r w:rsidRPr="00BF5B74">
              <w:rPr>
                <w:rFonts w:hint="eastAsia"/>
              </w:rPr>
              <w:t>40</w:t>
            </w:r>
          </w:p>
        </w:tc>
        <w:tc>
          <w:tcPr>
            <w:tcW w:w="1488" w:type="dxa"/>
          </w:tcPr>
          <w:p w14:paraId="1DBFBD45" w14:textId="4B7DB1BF" w:rsidR="00EE4D0D" w:rsidRPr="00BF5B74" w:rsidRDefault="00480A5C" w:rsidP="00AD7368">
            <w:pPr>
              <w:ind w:firstLineChars="0" w:firstLine="0"/>
              <w:jc w:val="center"/>
              <w:rPr>
                <w:rFonts w:cs="Times New Roman"/>
                <w:szCs w:val="24"/>
              </w:rPr>
            </w:pPr>
            <w:r w:rsidRPr="00BF5B74">
              <w:rPr>
                <w:rFonts w:cs="Times New Roman"/>
                <w:szCs w:val="24"/>
              </w:rPr>
              <w:t>5</w:t>
            </w:r>
            <w:r w:rsidR="007553FC" w:rsidRPr="00BF5B74">
              <w:rPr>
                <w:rFonts w:cs="Times New Roman"/>
                <w:szCs w:val="24"/>
              </w:rPr>
              <w:t xml:space="preserve"> – 1055</w:t>
            </w:r>
          </w:p>
        </w:tc>
        <w:tc>
          <w:tcPr>
            <w:tcW w:w="1489" w:type="dxa"/>
          </w:tcPr>
          <w:p w14:paraId="5FCCB9FC" w14:textId="012E9348" w:rsidR="00EE4D0D" w:rsidRPr="00BF5B74" w:rsidRDefault="00833D53" w:rsidP="00AD7368">
            <w:pPr>
              <w:ind w:firstLineChars="0" w:firstLine="0"/>
              <w:jc w:val="center"/>
              <w:rPr>
                <w:rFonts w:cs="Times New Roman"/>
                <w:szCs w:val="24"/>
              </w:rPr>
            </w:pPr>
            <w:r w:rsidRPr="00BF5B74">
              <w:rPr>
                <w:rFonts w:cs="Times New Roman"/>
                <w:szCs w:val="24"/>
              </w:rPr>
              <w:t>466</w:t>
            </w:r>
            <w:r w:rsidR="00CE157C" w:rsidRPr="00BF5B74">
              <w:rPr>
                <w:rFonts w:cs="Times New Roman"/>
                <w:szCs w:val="24"/>
              </w:rPr>
              <w:t xml:space="preserve"> – </w:t>
            </w:r>
            <w:r w:rsidR="00DD4CC3" w:rsidRPr="00BF5B74">
              <w:rPr>
                <w:rFonts w:cs="Times New Roman"/>
                <w:szCs w:val="24"/>
              </w:rPr>
              <w:t>16</w:t>
            </w:r>
            <w:r w:rsidR="00071A33" w:rsidRPr="00BF5B74">
              <w:rPr>
                <w:rFonts w:cs="Times New Roman"/>
                <w:szCs w:val="24"/>
              </w:rPr>
              <w:t>22</w:t>
            </w:r>
          </w:p>
        </w:tc>
        <w:tc>
          <w:tcPr>
            <w:tcW w:w="2352" w:type="dxa"/>
          </w:tcPr>
          <w:p w14:paraId="7D2B2EE6" w14:textId="3155F617" w:rsidR="00EE4D0D" w:rsidRPr="00BF5B74" w:rsidRDefault="007E4169" w:rsidP="00AD7368">
            <w:pPr>
              <w:ind w:firstLineChars="0" w:firstLine="0"/>
              <w:jc w:val="center"/>
              <w:rPr>
                <w:rFonts w:ascii="Cambria" w:hAnsi="Cambria" w:cs="Times New Roman"/>
                <w:i/>
                <w:iCs/>
                <w:szCs w:val="24"/>
              </w:rPr>
            </w:pPr>
            <w:r w:rsidRPr="00BF5B74">
              <w:rPr>
                <w:rFonts w:cs="Times New Roman" w:hint="eastAsia"/>
                <w:i/>
                <w:iCs/>
                <w:szCs w:val="24"/>
              </w:rPr>
              <w:t xml:space="preserve">Fully </w:t>
            </w:r>
            <w:r w:rsidR="003152E9" w:rsidRPr="00BF5B74">
              <w:rPr>
                <w:rFonts w:cs="Times New Roman" w:hint="eastAsia"/>
                <w:i/>
                <w:iCs/>
                <w:szCs w:val="24"/>
              </w:rPr>
              <w:t>l</w:t>
            </w:r>
            <w:r w:rsidR="00EE4D0D" w:rsidRPr="00BF5B74">
              <w:rPr>
                <w:rFonts w:cs="Times New Roman" w:hint="eastAsia"/>
                <w:i/>
                <w:iCs/>
                <w:szCs w:val="24"/>
              </w:rPr>
              <w:t>aminar</w:t>
            </w:r>
          </w:p>
        </w:tc>
      </w:tr>
      <w:tr w:rsidR="00034B51" w:rsidRPr="00BF5B74" w14:paraId="54CD2974" w14:textId="59EFA6D1" w:rsidTr="00AD7368">
        <w:trPr>
          <w:trHeight w:val="340"/>
          <w:jc w:val="center"/>
        </w:trPr>
        <w:tc>
          <w:tcPr>
            <w:tcW w:w="851" w:type="dxa"/>
            <w:tcBorders>
              <w:bottom w:val="single" w:sz="12" w:space="0" w:color="auto"/>
            </w:tcBorders>
          </w:tcPr>
          <w:p w14:paraId="75ABA77C" w14:textId="38CDFB5E" w:rsidR="00EE4D0D" w:rsidRPr="00BF5B74" w:rsidRDefault="00EE4D0D" w:rsidP="00AD7368">
            <w:pPr>
              <w:ind w:firstLineChars="0" w:firstLine="0"/>
              <w:jc w:val="center"/>
            </w:pPr>
            <w:r w:rsidRPr="00BF5B74">
              <w:rPr>
                <w:rFonts w:hint="eastAsia"/>
              </w:rPr>
              <w:t>5</w:t>
            </w:r>
          </w:p>
        </w:tc>
        <w:tc>
          <w:tcPr>
            <w:tcW w:w="1063" w:type="dxa"/>
            <w:tcBorders>
              <w:bottom w:val="single" w:sz="12" w:space="0" w:color="auto"/>
            </w:tcBorders>
          </w:tcPr>
          <w:p w14:paraId="58A4EF82" w14:textId="2B8AD274" w:rsidR="00EE4D0D" w:rsidRPr="00BF5B74" w:rsidRDefault="00EE4D0D" w:rsidP="00AD7368">
            <w:pPr>
              <w:ind w:firstLineChars="0" w:firstLine="0"/>
              <w:jc w:val="center"/>
            </w:pPr>
            <w:r w:rsidRPr="00BF5B74">
              <w:rPr>
                <w:rFonts w:hint="eastAsia"/>
              </w:rPr>
              <w:t>3</w:t>
            </w:r>
          </w:p>
        </w:tc>
        <w:tc>
          <w:tcPr>
            <w:tcW w:w="1063" w:type="dxa"/>
            <w:tcBorders>
              <w:bottom w:val="single" w:sz="12" w:space="0" w:color="auto"/>
            </w:tcBorders>
          </w:tcPr>
          <w:p w14:paraId="078CBAA5" w14:textId="619EA36C" w:rsidR="00EE4D0D" w:rsidRPr="00BF5B74" w:rsidRDefault="00EE4D0D" w:rsidP="00AD7368">
            <w:pPr>
              <w:ind w:firstLineChars="0" w:firstLine="0"/>
              <w:jc w:val="center"/>
              <w:rPr>
                <w:rFonts w:cs="Times New Roman"/>
                <w:szCs w:val="24"/>
              </w:rPr>
            </w:pPr>
            <w:r w:rsidRPr="00BF5B74">
              <w:rPr>
                <w:rFonts w:hint="eastAsia"/>
              </w:rPr>
              <w:t>30</w:t>
            </w:r>
          </w:p>
        </w:tc>
        <w:tc>
          <w:tcPr>
            <w:tcW w:w="1488" w:type="dxa"/>
            <w:tcBorders>
              <w:bottom w:val="single" w:sz="12" w:space="0" w:color="auto"/>
            </w:tcBorders>
          </w:tcPr>
          <w:p w14:paraId="3CE10E1B" w14:textId="1C092C47" w:rsidR="00EE4D0D" w:rsidRPr="00BF5B74" w:rsidRDefault="00925EFF" w:rsidP="00AD7368">
            <w:pPr>
              <w:ind w:firstLineChars="0" w:firstLine="0"/>
              <w:jc w:val="center"/>
              <w:rPr>
                <w:rFonts w:cs="Times New Roman"/>
                <w:szCs w:val="24"/>
              </w:rPr>
            </w:pPr>
            <w:r w:rsidRPr="00BF5B74">
              <w:rPr>
                <w:rFonts w:cs="Times New Roman"/>
                <w:szCs w:val="24"/>
              </w:rPr>
              <w:t>34 – 2</w:t>
            </w:r>
            <w:r w:rsidR="00B657A4" w:rsidRPr="00BF5B74">
              <w:rPr>
                <w:rFonts w:cs="Times New Roman"/>
                <w:szCs w:val="24"/>
              </w:rPr>
              <w:t>399</w:t>
            </w:r>
          </w:p>
        </w:tc>
        <w:tc>
          <w:tcPr>
            <w:tcW w:w="1489" w:type="dxa"/>
            <w:tcBorders>
              <w:bottom w:val="single" w:sz="12" w:space="0" w:color="auto"/>
            </w:tcBorders>
          </w:tcPr>
          <w:p w14:paraId="20E6E433" w14:textId="6FE1A10E" w:rsidR="00EE4D0D" w:rsidRPr="00BF5B74" w:rsidRDefault="00CE157C" w:rsidP="00AD7368">
            <w:pPr>
              <w:ind w:firstLineChars="0" w:firstLine="0"/>
              <w:jc w:val="center"/>
              <w:rPr>
                <w:rFonts w:cs="Times New Roman"/>
                <w:szCs w:val="24"/>
              </w:rPr>
            </w:pPr>
            <w:r w:rsidRPr="00BF5B74">
              <w:rPr>
                <w:rFonts w:cs="Times New Roman"/>
                <w:szCs w:val="24"/>
              </w:rPr>
              <w:t>680 – 3485</w:t>
            </w:r>
          </w:p>
        </w:tc>
        <w:tc>
          <w:tcPr>
            <w:tcW w:w="2352" w:type="dxa"/>
            <w:tcBorders>
              <w:bottom w:val="single" w:sz="12" w:space="0" w:color="auto"/>
            </w:tcBorders>
          </w:tcPr>
          <w:p w14:paraId="59DF88C0" w14:textId="3A414496" w:rsidR="00EE4D0D" w:rsidRPr="00BF5B74" w:rsidRDefault="00AD7368" w:rsidP="00AD7368">
            <w:pPr>
              <w:ind w:firstLineChars="0" w:firstLine="0"/>
              <w:jc w:val="center"/>
              <w:rPr>
                <w:rFonts w:ascii="Cambria" w:hAnsi="Cambria" w:cs="Times New Roman"/>
                <w:i/>
                <w:iCs/>
                <w:szCs w:val="24"/>
              </w:rPr>
            </w:pPr>
            <w:r w:rsidRPr="00BF5B74">
              <w:rPr>
                <w:rFonts w:cs="Times New Roman"/>
                <w:i/>
                <w:iCs/>
                <w:szCs w:val="24"/>
              </w:rPr>
              <w:t>Laminar dominated</w:t>
            </w:r>
          </w:p>
        </w:tc>
      </w:tr>
    </w:tbl>
    <w:p w14:paraId="44D3AB50" w14:textId="77777777" w:rsidR="00FA1983" w:rsidRPr="00BF5B74" w:rsidRDefault="00FA1983" w:rsidP="00515299">
      <w:pPr>
        <w:ind w:firstLineChars="0" w:firstLine="0"/>
      </w:pPr>
    </w:p>
    <w:p w14:paraId="29F40764" w14:textId="77777777" w:rsidR="00CF080E" w:rsidRPr="00BF5B74" w:rsidRDefault="00CF080E" w:rsidP="00A271BC">
      <w:pPr>
        <w:ind w:firstLine="360"/>
        <w:rPr>
          <w:rFonts w:ascii="Calibri" w:eastAsia="黑体" w:hAnsi="Calibri" w:cs="Calibri"/>
          <w:sz w:val="18"/>
          <w:szCs w:val="18"/>
        </w:rPr>
      </w:pPr>
    </w:p>
    <w:p w14:paraId="689321F9" w14:textId="7DDCEC30" w:rsidR="00CF080E" w:rsidRPr="00BF5B74" w:rsidRDefault="00F15C8F" w:rsidP="00F15C8F">
      <w:pPr>
        <w:ind w:firstLineChars="0" w:firstLine="0"/>
        <w:rPr>
          <w:rFonts w:ascii="Calibri" w:eastAsia="黑体" w:hAnsi="Calibri" w:cs="Calibri"/>
          <w:sz w:val="24"/>
          <w:szCs w:val="24"/>
          <w:lang w:val="sv-SE"/>
        </w:rPr>
      </w:pPr>
      <w:r w:rsidRPr="00BF5B74">
        <w:rPr>
          <w:rFonts w:ascii="Calibri" w:eastAsia="黑体" w:hAnsi="Calibri" w:cs="Calibri"/>
          <w:sz w:val="24"/>
          <w:szCs w:val="24"/>
          <w:lang w:val="sv-SE"/>
        </w:rPr>
        <w:t>References</w:t>
      </w:r>
    </w:p>
    <w:p w14:paraId="0A7654A5" w14:textId="77777777" w:rsidR="00CF080E" w:rsidRPr="00BF5B74" w:rsidRDefault="00CF080E" w:rsidP="00CF080E">
      <w:pPr>
        <w:pStyle w:val="EndNoteBibliography"/>
        <w:ind w:firstLine="360"/>
        <w:rPr>
          <w:lang w:val="sv-SE"/>
        </w:rPr>
      </w:pPr>
      <w:r w:rsidRPr="00BF5B74">
        <w:rPr>
          <w:rFonts w:ascii="Calibri" w:eastAsia="黑体" w:hAnsi="Calibri" w:cs="Calibri"/>
          <w:sz w:val="18"/>
          <w:szCs w:val="18"/>
        </w:rPr>
        <w:fldChar w:fldCharType="begin"/>
      </w:r>
      <w:r w:rsidRPr="00BF5B74">
        <w:rPr>
          <w:rFonts w:ascii="Calibri" w:eastAsia="黑体" w:hAnsi="Calibri" w:cs="Calibri"/>
          <w:sz w:val="18"/>
          <w:szCs w:val="18"/>
          <w:lang w:val="sv-SE"/>
        </w:rPr>
        <w:instrText xml:space="preserve"> ADDIN EN.REFLIST </w:instrText>
      </w:r>
      <w:r w:rsidRPr="00BF5B74">
        <w:rPr>
          <w:rFonts w:ascii="Calibri" w:eastAsia="黑体" w:hAnsi="Calibri" w:cs="Calibri"/>
          <w:sz w:val="18"/>
          <w:szCs w:val="18"/>
        </w:rPr>
        <w:fldChar w:fldCharType="separate"/>
      </w:r>
      <w:r w:rsidRPr="00BF5B74">
        <w:rPr>
          <w:lang w:val="sv-SE"/>
        </w:rPr>
        <w:t>[1] W. Ostwald, Ueber die rechnerische Darstellung des Strukturgebietes der Viskosität, Kolloid-Zeitschrift, 47 (1929) 176-187.</w:t>
      </w:r>
    </w:p>
    <w:p w14:paraId="6F5EFFA9" w14:textId="6B2F239E" w:rsidR="00EB42AA" w:rsidRPr="00BF5B74" w:rsidRDefault="00CF080E" w:rsidP="00A271BC">
      <w:pPr>
        <w:ind w:firstLine="360"/>
        <w:rPr>
          <w:rFonts w:ascii="Calibri" w:eastAsia="黑体" w:hAnsi="Calibri" w:cs="Calibri"/>
          <w:sz w:val="18"/>
          <w:szCs w:val="18"/>
        </w:rPr>
      </w:pPr>
      <w:r w:rsidRPr="00BF5B74">
        <w:rPr>
          <w:rFonts w:ascii="Calibri" w:eastAsia="黑体" w:hAnsi="Calibri" w:cs="Calibri"/>
          <w:sz w:val="18"/>
          <w:szCs w:val="18"/>
        </w:rPr>
        <w:fldChar w:fldCharType="end"/>
      </w:r>
    </w:p>
    <w:sectPr w:rsidR="00EB42AA" w:rsidRPr="00BF5B74">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1DA38" w14:textId="77777777" w:rsidR="001D438A" w:rsidRDefault="001D438A" w:rsidP="00A44ECE">
      <w:pPr>
        <w:spacing w:line="240" w:lineRule="auto"/>
        <w:ind w:firstLine="400"/>
      </w:pPr>
      <w:r>
        <w:separator/>
      </w:r>
    </w:p>
  </w:endnote>
  <w:endnote w:type="continuationSeparator" w:id="0">
    <w:p w14:paraId="699851A9" w14:textId="77777777" w:rsidR="001D438A" w:rsidRDefault="001D438A" w:rsidP="00A44ECE">
      <w:pPr>
        <w:spacing w:line="240" w:lineRule="auto"/>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A7C9" w14:textId="77777777" w:rsidR="00C22D99" w:rsidRDefault="00C22D99">
    <w:pPr>
      <w:pStyle w:val="a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1873" w14:textId="77777777" w:rsidR="00C22D99" w:rsidRDefault="00C22D99">
    <w:pPr>
      <w:pStyle w:val="a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AEEF" w14:textId="77777777" w:rsidR="00C22D99" w:rsidRDefault="00C22D99">
    <w:pPr>
      <w:pStyle w:val="a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3D44" w14:textId="77777777" w:rsidR="001D438A" w:rsidRDefault="001D438A" w:rsidP="00A44ECE">
      <w:pPr>
        <w:spacing w:line="240" w:lineRule="auto"/>
        <w:ind w:firstLine="400"/>
      </w:pPr>
      <w:r>
        <w:separator/>
      </w:r>
    </w:p>
  </w:footnote>
  <w:footnote w:type="continuationSeparator" w:id="0">
    <w:p w14:paraId="34C655A2" w14:textId="77777777" w:rsidR="001D438A" w:rsidRDefault="001D438A" w:rsidP="00A44ECE">
      <w:pPr>
        <w:spacing w:line="240" w:lineRule="auto"/>
        <w:ind w:firstLine="4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AD9A" w14:textId="77777777" w:rsidR="00C22D99" w:rsidRDefault="00C22D99">
    <w:pPr>
      <w:pStyle w:val="a4"/>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FAD1" w14:textId="77777777" w:rsidR="00C22D99" w:rsidRDefault="00C22D99">
    <w:pPr>
      <w:pStyle w:val="a4"/>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0BAB" w14:textId="77777777" w:rsidR="00C22D99" w:rsidRDefault="00C22D99">
    <w:pPr>
      <w:pStyle w:val="a4"/>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9563E"/>
    <w:multiLevelType w:val="hybridMultilevel"/>
    <w:tmpl w:val="BA0ACA22"/>
    <w:lvl w:ilvl="0" w:tplc="57BC5FD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5742A4"/>
    <w:multiLevelType w:val="hybridMultilevel"/>
    <w:tmpl w:val="EED29FFC"/>
    <w:lvl w:ilvl="0" w:tplc="ED707A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FA77810"/>
    <w:multiLevelType w:val="hybridMultilevel"/>
    <w:tmpl w:val="60D2B6FA"/>
    <w:lvl w:ilvl="0" w:tplc="B0D462E2">
      <w:start w:val="1"/>
      <w:numFmt w:val="decimal"/>
      <w:lvlText w:val="S%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3035759"/>
    <w:multiLevelType w:val="hybridMultilevel"/>
    <w:tmpl w:val="8370CAAC"/>
    <w:lvl w:ilvl="0" w:tplc="11E271A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764A52"/>
    <w:multiLevelType w:val="hybridMultilevel"/>
    <w:tmpl w:val="CD4A1068"/>
    <w:lvl w:ilvl="0" w:tplc="93A6F3D4">
      <w:start w:val="2"/>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37ED4DD2"/>
    <w:multiLevelType w:val="hybridMultilevel"/>
    <w:tmpl w:val="D8246448"/>
    <w:lvl w:ilvl="0" w:tplc="9CAAA03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3375389">
    <w:abstractNumId w:val="1"/>
  </w:num>
  <w:num w:numId="2" w16cid:durableId="107749105">
    <w:abstractNumId w:val="2"/>
  </w:num>
  <w:num w:numId="3" w16cid:durableId="1961180770">
    <w:abstractNumId w:val="4"/>
  </w:num>
  <w:num w:numId="4" w16cid:durableId="758595842">
    <w:abstractNumId w:val="0"/>
  </w:num>
  <w:num w:numId="5" w16cid:durableId="95952970">
    <w:abstractNumId w:val="3"/>
  </w:num>
  <w:num w:numId="6" w16cid:durableId="417139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plied Thermal Engineering&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t02vtxvvaaaee2ascxrvzwatpv50a9er0z&quot;&gt;My EndNote Library&lt;record-ids&gt;&lt;item&gt;5&lt;/item&gt;&lt;/record-ids&gt;&lt;/item&gt;&lt;/Libraries&gt;"/>
  </w:docVars>
  <w:rsids>
    <w:rsidRoot w:val="008523A6"/>
    <w:rsid w:val="000238A7"/>
    <w:rsid w:val="00034B51"/>
    <w:rsid w:val="00037254"/>
    <w:rsid w:val="000461C6"/>
    <w:rsid w:val="00064EF6"/>
    <w:rsid w:val="00071A33"/>
    <w:rsid w:val="00076396"/>
    <w:rsid w:val="000858BB"/>
    <w:rsid w:val="00092A47"/>
    <w:rsid w:val="000A0B24"/>
    <w:rsid w:val="000C2CFF"/>
    <w:rsid w:val="000C59B8"/>
    <w:rsid w:val="000E065D"/>
    <w:rsid w:val="000F1A36"/>
    <w:rsid w:val="00134073"/>
    <w:rsid w:val="00137391"/>
    <w:rsid w:val="00137974"/>
    <w:rsid w:val="00144162"/>
    <w:rsid w:val="00154E07"/>
    <w:rsid w:val="00185C51"/>
    <w:rsid w:val="00187535"/>
    <w:rsid w:val="00190E08"/>
    <w:rsid w:val="001A115B"/>
    <w:rsid w:val="001A3E9F"/>
    <w:rsid w:val="001D438A"/>
    <w:rsid w:val="001D5BE2"/>
    <w:rsid w:val="001F722B"/>
    <w:rsid w:val="00206E2F"/>
    <w:rsid w:val="00206E39"/>
    <w:rsid w:val="00211B3D"/>
    <w:rsid w:val="002141CE"/>
    <w:rsid w:val="00221CD9"/>
    <w:rsid w:val="00223308"/>
    <w:rsid w:val="00230D34"/>
    <w:rsid w:val="002366B1"/>
    <w:rsid w:val="0024201C"/>
    <w:rsid w:val="00257339"/>
    <w:rsid w:val="00261C27"/>
    <w:rsid w:val="00273D69"/>
    <w:rsid w:val="0027615C"/>
    <w:rsid w:val="0027696E"/>
    <w:rsid w:val="002774F2"/>
    <w:rsid w:val="00280BC8"/>
    <w:rsid w:val="0028243E"/>
    <w:rsid w:val="002B4869"/>
    <w:rsid w:val="002B68E0"/>
    <w:rsid w:val="002C2582"/>
    <w:rsid w:val="002D1ED1"/>
    <w:rsid w:val="002E0F41"/>
    <w:rsid w:val="002E7AB0"/>
    <w:rsid w:val="002F393C"/>
    <w:rsid w:val="0030772A"/>
    <w:rsid w:val="00311912"/>
    <w:rsid w:val="003152E9"/>
    <w:rsid w:val="00353BDC"/>
    <w:rsid w:val="00367E48"/>
    <w:rsid w:val="00374251"/>
    <w:rsid w:val="00377778"/>
    <w:rsid w:val="00385098"/>
    <w:rsid w:val="00386D26"/>
    <w:rsid w:val="003C6C75"/>
    <w:rsid w:val="003D1362"/>
    <w:rsid w:val="003D2093"/>
    <w:rsid w:val="003D6BD7"/>
    <w:rsid w:val="003F1201"/>
    <w:rsid w:val="003F7228"/>
    <w:rsid w:val="00407579"/>
    <w:rsid w:val="0042332E"/>
    <w:rsid w:val="00426857"/>
    <w:rsid w:val="00432FFA"/>
    <w:rsid w:val="00446656"/>
    <w:rsid w:val="00454549"/>
    <w:rsid w:val="00460EC4"/>
    <w:rsid w:val="00480A5C"/>
    <w:rsid w:val="00481CA3"/>
    <w:rsid w:val="004A72F5"/>
    <w:rsid w:val="004B2A9F"/>
    <w:rsid w:val="004D4935"/>
    <w:rsid w:val="004D5AF1"/>
    <w:rsid w:val="004F0738"/>
    <w:rsid w:val="004F0EA9"/>
    <w:rsid w:val="004F1384"/>
    <w:rsid w:val="004F3E9F"/>
    <w:rsid w:val="005010C2"/>
    <w:rsid w:val="00504A22"/>
    <w:rsid w:val="00512958"/>
    <w:rsid w:val="00515299"/>
    <w:rsid w:val="00526F4E"/>
    <w:rsid w:val="00530E87"/>
    <w:rsid w:val="00556379"/>
    <w:rsid w:val="00557690"/>
    <w:rsid w:val="00567146"/>
    <w:rsid w:val="00585C08"/>
    <w:rsid w:val="00590E82"/>
    <w:rsid w:val="005A0990"/>
    <w:rsid w:val="005C70D4"/>
    <w:rsid w:val="005D4634"/>
    <w:rsid w:val="005E1091"/>
    <w:rsid w:val="005F046B"/>
    <w:rsid w:val="006057CE"/>
    <w:rsid w:val="006079B4"/>
    <w:rsid w:val="00614604"/>
    <w:rsid w:val="00652307"/>
    <w:rsid w:val="0065667C"/>
    <w:rsid w:val="0066246D"/>
    <w:rsid w:val="00663279"/>
    <w:rsid w:val="00681D24"/>
    <w:rsid w:val="00695F35"/>
    <w:rsid w:val="006A27C4"/>
    <w:rsid w:val="006B0E9D"/>
    <w:rsid w:val="006B5D9E"/>
    <w:rsid w:val="006B6810"/>
    <w:rsid w:val="006C7497"/>
    <w:rsid w:val="006D180B"/>
    <w:rsid w:val="00711D3D"/>
    <w:rsid w:val="00712BC3"/>
    <w:rsid w:val="007222D2"/>
    <w:rsid w:val="00733621"/>
    <w:rsid w:val="007553FC"/>
    <w:rsid w:val="00765912"/>
    <w:rsid w:val="00771568"/>
    <w:rsid w:val="007748E1"/>
    <w:rsid w:val="00786971"/>
    <w:rsid w:val="007D05F6"/>
    <w:rsid w:val="007D2095"/>
    <w:rsid w:val="007E058C"/>
    <w:rsid w:val="007E15E9"/>
    <w:rsid w:val="007E4169"/>
    <w:rsid w:val="007E7C00"/>
    <w:rsid w:val="007F1C1D"/>
    <w:rsid w:val="00800681"/>
    <w:rsid w:val="00813552"/>
    <w:rsid w:val="008222A1"/>
    <w:rsid w:val="00833D53"/>
    <w:rsid w:val="00844399"/>
    <w:rsid w:val="00851786"/>
    <w:rsid w:val="008523A6"/>
    <w:rsid w:val="0086689A"/>
    <w:rsid w:val="00870A6B"/>
    <w:rsid w:val="00872CD3"/>
    <w:rsid w:val="008745B1"/>
    <w:rsid w:val="008A207A"/>
    <w:rsid w:val="008B32AD"/>
    <w:rsid w:val="008C287C"/>
    <w:rsid w:val="008F75EE"/>
    <w:rsid w:val="0090578D"/>
    <w:rsid w:val="0090740B"/>
    <w:rsid w:val="00925293"/>
    <w:rsid w:val="00925EFF"/>
    <w:rsid w:val="00942871"/>
    <w:rsid w:val="009622DA"/>
    <w:rsid w:val="00962564"/>
    <w:rsid w:val="00964DC2"/>
    <w:rsid w:val="009A2564"/>
    <w:rsid w:val="009A37A0"/>
    <w:rsid w:val="009C162F"/>
    <w:rsid w:val="00A019D8"/>
    <w:rsid w:val="00A07C5E"/>
    <w:rsid w:val="00A148EC"/>
    <w:rsid w:val="00A15FC4"/>
    <w:rsid w:val="00A25E2A"/>
    <w:rsid w:val="00A25F4F"/>
    <w:rsid w:val="00A271BC"/>
    <w:rsid w:val="00A33AAA"/>
    <w:rsid w:val="00A44671"/>
    <w:rsid w:val="00A44ECE"/>
    <w:rsid w:val="00A46353"/>
    <w:rsid w:val="00A5160D"/>
    <w:rsid w:val="00A72546"/>
    <w:rsid w:val="00AA2F05"/>
    <w:rsid w:val="00AB55E7"/>
    <w:rsid w:val="00AC072B"/>
    <w:rsid w:val="00AC15E0"/>
    <w:rsid w:val="00AD7368"/>
    <w:rsid w:val="00AE1222"/>
    <w:rsid w:val="00AE4C79"/>
    <w:rsid w:val="00AE56D0"/>
    <w:rsid w:val="00AF16D0"/>
    <w:rsid w:val="00B04366"/>
    <w:rsid w:val="00B10EC1"/>
    <w:rsid w:val="00B217ED"/>
    <w:rsid w:val="00B30CCA"/>
    <w:rsid w:val="00B540DA"/>
    <w:rsid w:val="00B60238"/>
    <w:rsid w:val="00B64F7E"/>
    <w:rsid w:val="00B657A4"/>
    <w:rsid w:val="00B7309F"/>
    <w:rsid w:val="00B96F5F"/>
    <w:rsid w:val="00B979B5"/>
    <w:rsid w:val="00BA70A2"/>
    <w:rsid w:val="00BB0E9A"/>
    <w:rsid w:val="00BC3E6B"/>
    <w:rsid w:val="00BC453B"/>
    <w:rsid w:val="00BD304C"/>
    <w:rsid w:val="00BD489D"/>
    <w:rsid w:val="00BD7DDA"/>
    <w:rsid w:val="00BE18E9"/>
    <w:rsid w:val="00BF5B74"/>
    <w:rsid w:val="00C0074A"/>
    <w:rsid w:val="00C066C0"/>
    <w:rsid w:val="00C22D99"/>
    <w:rsid w:val="00C279BD"/>
    <w:rsid w:val="00C404D0"/>
    <w:rsid w:val="00C40CA4"/>
    <w:rsid w:val="00C43074"/>
    <w:rsid w:val="00C44869"/>
    <w:rsid w:val="00C45D31"/>
    <w:rsid w:val="00C66965"/>
    <w:rsid w:val="00C67EA7"/>
    <w:rsid w:val="00C70915"/>
    <w:rsid w:val="00C71351"/>
    <w:rsid w:val="00C81696"/>
    <w:rsid w:val="00C92BE2"/>
    <w:rsid w:val="00CA6664"/>
    <w:rsid w:val="00CB10EF"/>
    <w:rsid w:val="00CC4BF8"/>
    <w:rsid w:val="00CE09C6"/>
    <w:rsid w:val="00CE157C"/>
    <w:rsid w:val="00CE4ABD"/>
    <w:rsid w:val="00CF080E"/>
    <w:rsid w:val="00D11E24"/>
    <w:rsid w:val="00D27C1B"/>
    <w:rsid w:val="00D640B7"/>
    <w:rsid w:val="00D834A9"/>
    <w:rsid w:val="00D87382"/>
    <w:rsid w:val="00D909DA"/>
    <w:rsid w:val="00D96765"/>
    <w:rsid w:val="00DB38E7"/>
    <w:rsid w:val="00DC046E"/>
    <w:rsid w:val="00DD1679"/>
    <w:rsid w:val="00DD4203"/>
    <w:rsid w:val="00DD4CC3"/>
    <w:rsid w:val="00E070CE"/>
    <w:rsid w:val="00E174C0"/>
    <w:rsid w:val="00E5413C"/>
    <w:rsid w:val="00E54ED3"/>
    <w:rsid w:val="00E64B78"/>
    <w:rsid w:val="00E904AB"/>
    <w:rsid w:val="00EB42AA"/>
    <w:rsid w:val="00EB6D27"/>
    <w:rsid w:val="00EE4D0D"/>
    <w:rsid w:val="00EE5D8A"/>
    <w:rsid w:val="00EF6E46"/>
    <w:rsid w:val="00F02015"/>
    <w:rsid w:val="00F02426"/>
    <w:rsid w:val="00F0560F"/>
    <w:rsid w:val="00F15C8F"/>
    <w:rsid w:val="00F17BCD"/>
    <w:rsid w:val="00F353C6"/>
    <w:rsid w:val="00F35C8F"/>
    <w:rsid w:val="00F378D2"/>
    <w:rsid w:val="00F44D32"/>
    <w:rsid w:val="00F676B0"/>
    <w:rsid w:val="00F7758D"/>
    <w:rsid w:val="00F8292B"/>
    <w:rsid w:val="00F85407"/>
    <w:rsid w:val="00FA0394"/>
    <w:rsid w:val="00FA1983"/>
    <w:rsid w:val="00FB7BAB"/>
    <w:rsid w:val="00FD7B5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48CFE92"/>
  <w14:defaultImageDpi w14:val="32767"/>
  <w15:chartTrackingRefBased/>
  <w15:docId w15:val="{52874902-E073-45BA-862A-ED915C1D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GB" w:eastAsia="zh-CN" w:bidi="ar-SA"/>
      </w:rPr>
    </w:rPrDefault>
    <w:pPrDefault>
      <w:pPr>
        <w:spacing w:line="360" w:lineRule="auto"/>
        <w:ind w:firstLine="62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6C75"/>
    <w:pPr>
      <w:widowControl w:val="0"/>
      <w:ind w:firstLineChars="200" w:firstLine="200"/>
    </w:pPr>
    <w:rPr>
      <w:rFonts w:ascii="Arial" w:hAnsi="Arial" w:cs="Arial"/>
      <w:sz w:val="20"/>
      <w:szCs w:val="20"/>
    </w:rPr>
  </w:style>
  <w:style w:type="paragraph" w:styleId="1">
    <w:name w:val="heading 1"/>
    <w:basedOn w:val="a"/>
    <w:next w:val="a"/>
    <w:link w:val="10"/>
    <w:uiPriority w:val="9"/>
    <w:qFormat/>
    <w:rsid w:val="003C6C75"/>
    <w:pPr>
      <w:tabs>
        <w:tab w:val="left" w:pos="4270"/>
      </w:tabs>
      <w:ind w:firstLineChars="0" w:firstLine="0"/>
      <w:outlineLvl w:val="0"/>
    </w:pPr>
    <w:rPr>
      <w:rFonts w:ascii="Bookman Old Style" w:hAnsi="Bookman Old Style"/>
      <w:i/>
      <w:sz w:val="40"/>
      <w:szCs w:val="40"/>
    </w:rPr>
  </w:style>
  <w:style w:type="paragraph" w:styleId="2">
    <w:name w:val="heading 2"/>
    <w:basedOn w:val="a"/>
    <w:next w:val="a"/>
    <w:link w:val="20"/>
    <w:uiPriority w:val="9"/>
    <w:unhideWhenUsed/>
    <w:qFormat/>
    <w:rsid w:val="003C6C75"/>
    <w:pPr>
      <w:outlineLvl w:val="1"/>
    </w:pPr>
    <w:rPr>
      <w:rFonts w:cstheme="minorBidi"/>
      <w:i/>
      <w:snapToGrid w:val="0"/>
      <w:sz w:val="32"/>
      <w:szCs w:val="32"/>
    </w:rPr>
  </w:style>
  <w:style w:type="paragraph" w:styleId="3">
    <w:name w:val="heading 3"/>
    <w:basedOn w:val="2"/>
    <w:next w:val="a"/>
    <w:link w:val="30"/>
    <w:uiPriority w:val="9"/>
    <w:unhideWhenUsed/>
    <w:qFormat/>
    <w:rsid w:val="003C6C75"/>
    <w:pPr>
      <w:outlineLvl w:val="2"/>
    </w:pPr>
    <w:rPr>
      <w:i w:val="0"/>
      <w:sz w:val="24"/>
      <w:szCs w:val="24"/>
    </w:rPr>
  </w:style>
  <w:style w:type="paragraph" w:styleId="4">
    <w:name w:val="heading 4"/>
    <w:next w:val="a0"/>
    <w:link w:val="40"/>
    <w:uiPriority w:val="9"/>
    <w:semiHidden/>
    <w:unhideWhenUsed/>
    <w:qFormat/>
    <w:rsid w:val="003C6C75"/>
    <w:pPr>
      <w:keepNext/>
      <w:keepLines/>
      <w:spacing w:line="377" w:lineRule="auto"/>
      <w:ind w:firstLine="0"/>
      <w:outlineLvl w:val="3"/>
    </w:pPr>
    <w:rPr>
      <w:rFonts w:ascii="Arial" w:eastAsiaTheme="majorEastAsia" w:hAnsi="Arial" w:cs="Arial"/>
      <w:bCs/>
      <w:noProo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A44ECE"/>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1"/>
    <w:link w:val="a4"/>
    <w:uiPriority w:val="99"/>
    <w:rsid w:val="00A44ECE"/>
    <w:rPr>
      <w:sz w:val="18"/>
      <w:szCs w:val="18"/>
    </w:rPr>
  </w:style>
  <w:style w:type="paragraph" w:styleId="a6">
    <w:name w:val="footer"/>
    <w:basedOn w:val="a"/>
    <w:link w:val="a7"/>
    <w:uiPriority w:val="99"/>
    <w:unhideWhenUsed/>
    <w:rsid w:val="00A44ECE"/>
    <w:pPr>
      <w:tabs>
        <w:tab w:val="center" w:pos="4153"/>
        <w:tab w:val="right" w:pos="8306"/>
      </w:tabs>
      <w:snapToGrid w:val="0"/>
      <w:spacing w:line="240" w:lineRule="auto"/>
    </w:pPr>
    <w:rPr>
      <w:sz w:val="18"/>
      <w:szCs w:val="18"/>
    </w:rPr>
  </w:style>
  <w:style w:type="character" w:customStyle="1" w:styleId="a7">
    <w:name w:val="页脚 字符"/>
    <w:basedOn w:val="a1"/>
    <w:link w:val="a6"/>
    <w:uiPriority w:val="99"/>
    <w:rsid w:val="00A44ECE"/>
    <w:rPr>
      <w:sz w:val="18"/>
      <w:szCs w:val="18"/>
    </w:rPr>
  </w:style>
  <w:style w:type="character" w:customStyle="1" w:styleId="20">
    <w:name w:val="标题 2 字符"/>
    <w:basedOn w:val="a1"/>
    <w:link w:val="2"/>
    <w:uiPriority w:val="9"/>
    <w:rsid w:val="003C6C75"/>
    <w:rPr>
      <w:rFonts w:ascii="Arial" w:hAnsi="Arial"/>
      <w:i/>
      <w:snapToGrid w:val="0"/>
      <w:sz w:val="32"/>
      <w:szCs w:val="32"/>
    </w:rPr>
  </w:style>
  <w:style w:type="table" w:styleId="a8">
    <w:name w:val="Table Grid"/>
    <w:basedOn w:val="a2"/>
    <w:uiPriority w:val="39"/>
    <w:rsid w:val="00A44EC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1"/>
    <w:link w:val="3"/>
    <w:uiPriority w:val="9"/>
    <w:rsid w:val="003C6C75"/>
    <w:rPr>
      <w:rFonts w:ascii="Arial" w:hAnsi="Arial"/>
      <w:snapToGrid w:val="0"/>
      <w:sz w:val="24"/>
      <w:szCs w:val="24"/>
    </w:rPr>
  </w:style>
  <w:style w:type="paragraph" w:styleId="a9">
    <w:name w:val="caption"/>
    <w:basedOn w:val="a"/>
    <w:next w:val="a"/>
    <w:uiPriority w:val="35"/>
    <w:unhideWhenUsed/>
    <w:qFormat/>
    <w:rsid w:val="003C6C75"/>
    <w:rPr>
      <w:rFonts w:asciiTheme="majorHAnsi" w:eastAsia="黑体" w:hAnsiTheme="majorHAnsi" w:cstheme="majorBidi"/>
    </w:rPr>
  </w:style>
  <w:style w:type="character" w:styleId="aa">
    <w:name w:val="Hyperlink"/>
    <w:basedOn w:val="a1"/>
    <w:uiPriority w:val="99"/>
    <w:unhideWhenUsed/>
    <w:rsid w:val="003C6C75"/>
    <w:rPr>
      <w:color w:val="0563C1" w:themeColor="hyperlink"/>
      <w:u w:val="single"/>
    </w:rPr>
  </w:style>
  <w:style w:type="character" w:customStyle="1" w:styleId="10">
    <w:name w:val="标题 1 字符"/>
    <w:basedOn w:val="a1"/>
    <w:link w:val="1"/>
    <w:uiPriority w:val="9"/>
    <w:rsid w:val="003C6C75"/>
    <w:rPr>
      <w:rFonts w:ascii="Bookman Old Style" w:hAnsi="Bookman Old Style" w:cs="Arial"/>
      <w:i/>
      <w:sz w:val="40"/>
      <w:szCs w:val="40"/>
    </w:rPr>
  </w:style>
  <w:style w:type="character" w:customStyle="1" w:styleId="40">
    <w:name w:val="标题 4 字符"/>
    <w:basedOn w:val="a1"/>
    <w:link w:val="4"/>
    <w:uiPriority w:val="9"/>
    <w:semiHidden/>
    <w:rsid w:val="003C6C75"/>
    <w:rPr>
      <w:rFonts w:ascii="Arial" w:eastAsiaTheme="majorEastAsia" w:hAnsi="Arial" w:cs="Arial"/>
      <w:bCs/>
      <w:noProof/>
      <w:sz w:val="20"/>
      <w:szCs w:val="20"/>
    </w:rPr>
  </w:style>
  <w:style w:type="paragraph" w:styleId="a0">
    <w:name w:val="No Spacing"/>
    <w:uiPriority w:val="1"/>
    <w:rsid w:val="003C6C75"/>
    <w:pPr>
      <w:widowControl w:val="0"/>
      <w:spacing w:line="240" w:lineRule="auto"/>
      <w:ind w:firstLineChars="200" w:firstLine="200"/>
    </w:pPr>
    <w:rPr>
      <w:rFonts w:ascii="Arial" w:hAnsi="Arial" w:cs="Arial"/>
      <w:sz w:val="20"/>
      <w:szCs w:val="20"/>
    </w:rPr>
  </w:style>
  <w:style w:type="paragraph" w:styleId="TOC1">
    <w:name w:val="toc 1"/>
    <w:basedOn w:val="a"/>
    <w:next w:val="a"/>
    <w:autoRedefine/>
    <w:uiPriority w:val="39"/>
    <w:semiHidden/>
    <w:unhideWhenUsed/>
    <w:qFormat/>
    <w:rsid w:val="003C6C75"/>
    <w:pPr>
      <w:widowControl/>
      <w:tabs>
        <w:tab w:val="right" w:leader="dot" w:pos="9060"/>
      </w:tabs>
      <w:spacing w:after="100" w:line="276" w:lineRule="auto"/>
      <w:ind w:left="284" w:hangingChars="129" w:hanging="284"/>
    </w:pPr>
    <w:rPr>
      <w:noProof/>
      <w:kern w:val="0"/>
      <w:sz w:val="22"/>
      <w:szCs w:val="22"/>
      <w:lang w:val="en-US"/>
    </w:rPr>
  </w:style>
  <w:style w:type="paragraph" w:styleId="TOC2">
    <w:name w:val="toc 2"/>
    <w:basedOn w:val="a"/>
    <w:next w:val="a"/>
    <w:autoRedefine/>
    <w:uiPriority w:val="39"/>
    <w:semiHidden/>
    <w:unhideWhenUsed/>
    <w:qFormat/>
    <w:rsid w:val="003C6C75"/>
    <w:pPr>
      <w:widowControl/>
      <w:tabs>
        <w:tab w:val="left" w:pos="520"/>
        <w:tab w:val="right" w:leader="dot" w:pos="9060"/>
      </w:tabs>
      <w:spacing w:after="100" w:line="276" w:lineRule="auto"/>
      <w:ind w:firstLineChars="0" w:firstLine="0"/>
      <w:jc w:val="left"/>
    </w:pPr>
    <w:rPr>
      <w:kern w:val="0"/>
      <w:sz w:val="22"/>
      <w:lang w:val="en-US"/>
    </w:rPr>
  </w:style>
  <w:style w:type="paragraph" w:styleId="TOC3">
    <w:name w:val="toc 3"/>
    <w:basedOn w:val="a"/>
    <w:next w:val="a"/>
    <w:autoRedefine/>
    <w:uiPriority w:val="39"/>
    <w:semiHidden/>
    <w:unhideWhenUsed/>
    <w:qFormat/>
    <w:rsid w:val="003C6C75"/>
    <w:pPr>
      <w:widowControl/>
      <w:tabs>
        <w:tab w:val="left" w:pos="1680"/>
        <w:tab w:val="right" w:leader="dot" w:pos="9060"/>
      </w:tabs>
      <w:spacing w:after="100" w:line="276" w:lineRule="auto"/>
      <w:ind w:leftChars="-1" w:left="-2" w:rightChars="-383" w:right="-766" w:firstLineChars="129" w:firstLine="284"/>
      <w:jc w:val="left"/>
    </w:pPr>
    <w:rPr>
      <w:kern w:val="0"/>
      <w:sz w:val="22"/>
      <w:lang w:val="en-US"/>
    </w:rPr>
  </w:style>
  <w:style w:type="paragraph" w:styleId="ab">
    <w:name w:val="Title"/>
    <w:aliases w:val="Captions"/>
    <w:next w:val="a"/>
    <w:link w:val="ac"/>
    <w:uiPriority w:val="10"/>
    <w:qFormat/>
    <w:rsid w:val="003C6C75"/>
    <w:pPr>
      <w:pBdr>
        <w:bottom w:val="single" w:sz="8" w:space="4" w:color="4472C4" w:themeColor="accent1"/>
      </w:pBdr>
      <w:spacing w:line="240" w:lineRule="auto"/>
      <w:ind w:firstLine="0"/>
      <w:contextualSpacing/>
      <w:jc w:val="left"/>
    </w:pPr>
    <w:rPr>
      <w:rFonts w:ascii="Calibri" w:eastAsiaTheme="majorEastAsia" w:hAnsi="Calibri" w:cstheme="majorBidi"/>
      <w:spacing w:val="5"/>
      <w:kern w:val="28"/>
      <w:sz w:val="18"/>
      <w:szCs w:val="52"/>
    </w:rPr>
  </w:style>
  <w:style w:type="character" w:customStyle="1" w:styleId="ac">
    <w:name w:val="标题 字符"/>
    <w:aliases w:val="Captions 字符"/>
    <w:basedOn w:val="a1"/>
    <w:link w:val="ab"/>
    <w:uiPriority w:val="10"/>
    <w:rsid w:val="003C6C75"/>
    <w:rPr>
      <w:rFonts w:ascii="Calibri" w:eastAsiaTheme="majorEastAsia" w:hAnsi="Calibri" w:cstheme="majorBidi"/>
      <w:spacing w:val="5"/>
      <w:kern w:val="28"/>
      <w:sz w:val="18"/>
      <w:szCs w:val="52"/>
    </w:rPr>
  </w:style>
  <w:style w:type="character" w:styleId="ad">
    <w:name w:val="Strong"/>
    <w:basedOn w:val="a1"/>
    <w:uiPriority w:val="22"/>
    <w:qFormat/>
    <w:rsid w:val="003C6C75"/>
    <w:rPr>
      <w:b/>
      <w:bCs/>
    </w:rPr>
  </w:style>
  <w:style w:type="character" w:styleId="ae">
    <w:name w:val="Emphasis"/>
    <w:basedOn w:val="a1"/>
    <w:uiPriority w:val="20"/>
    <w:qFormat/>
    <w:rsid w:val="003C6C75"/>
    <w:rPr>
      <w:i/>
      <w:iCs/>
    </w:rPr>
  </w:style>
  <w:style w:type="paragraph" w:styleId="af">
    <w:name w:val="List Paragraph"/>
    <w:basedOn w:val="a"/>
    <w:link w:val="af0"/>
    <w:uiPriority w:val="34"/>
    <w:qFormat/>
    <w:rsid w:val="003C6C75"/>
    <w:pPr>
      <w:ind w:firstLine="420"/>
    </w:pPr>
  </w:style>
  <w:style w:type="character" w:customStyle="1" w:styleId="af0">
    <w:name w:val="列表段落 字符"/>
    <w:basedOn w:val="a1"/>
    <w:link w:val="af"/>
    <w:uiPriority w:val="34"/>
    <w:rsid w:val="003C6C75"/>
    <w:rPr>
      <w:rFonts w:ascii="Arial" w:hAnsi="Arial" w:cs="Arial"/>
      <w:sz w:val="20"/>
      <w:szCs w:val="20"/>
    </w:rPr>
  </w:style>
  <w:style w:type="paragraph" w:styleId="af1">
    <w:name w:val="Intense Quote"/>
    <w:basedOn w:val="a"/>
    <w:next w:val="a"/>
    <w:link w:val="af2"/>
    <w:uiPriority w:val="30"/>
    <w:qFormat/>
    <w:rsid w:val="003C6C75"/>
    <w:pPr>
      <w:pBdr>
        <w:bottom w:val="single" w:sz="4" w:space="4" w:color="4472C4" w:themeColor="accent1"/>
      </w:pBdr>
      <w:spacing w:before="200" w:after="280"/>
      <w:ind w:left="936" w:right="936"/>
    </w:pPr>
    <w:rPr>
      <w:rFonts w:asciiTheme="minorHAnsi" w:hAnsiTheme="minorHAnsi" w:cstheme="minorBidi"/>
      <w:b/>
      <w:bCs/>
      <w:i/>
      <w:iCs/>
      <w:color w:val="4472C4" w:themeColor="accent1"/>
      <w:sz w:val="21"/>
      <w:szCs w:val="22"/>
    </w:rPr>
  </w:style>
  <w:style w:type="character" w:customStyle="1" w:styleId="af2">
    <w:name w:val="明显引用 字符"/>
    <w:basedOn w:val="a1"/>
    <w:link w:val="af1"/>
    <w:uiPriority w:val="30"/>
    <w:rsid w:val="003C6C75"/>
    <w:rPr>
      <w:b/>
      <w:bCs/>
      <w:i/>
      <w:iCs/>
      <w:color w:val="4472C4" w:themeColor="accent1"/>
    </w:rPr>
  </w:style>
  <w:style w:type="paragraph" w:styleId="TOC">
    <w:name w:val="TOC Heading"/>
    <w:basedOn w:val="1"/>
    <w:next w:val="a"/>
    <w:uiPriority w:val="39"/>
    <w:semiHidden/>
    <w:unhideWhenUsed/>
    <w:qFormat/>
    <w:rsid w:val="003C6C75"/>
    <w:pPr>
      <w:keepNext/>
      <w:keepLines/>
      <w:widowControl/>
      <w:spacing w:before="480" w:line="276" w:lineRule="auto"/>
      <w:jc w:val="left"/>
      <w:outlineLvl w:val="9"/>
    </w:pPr>
    <w:rPr>
      <w:rFonts w:asciiTheme="majorHAnsi" w:eastAsiaTheme="majorEastAsia" w:hAnsiTheme="majorHAnsi" w:cstheme="majorBidi"/>
      <w:b/>
      <w:bCs/>
      <w:i w:val="0"/>
      <w:color w:val="2F5496" w:themeColor="accent1" w:themeShade="BF"/>
      <w:kern w:val="0"/>
      <w:sz w:val="28"/>
      <w:szCs w:val="28"/>
      <w:lang w:val="en-US"/>
    </w:rPr>
  </w:style>
  <w:style w:type="character" w:styleId="af3">
    <w:name w:val="Unresolved Mention"/>
    <w:basedOn w:val="a1"/>
    <w:uiPriority w:val="99"/>
    <w:semiHidden/>
    <w:unhideWhenUsed/>
    <w:rsid w:val="00C404D0"/>
    <w:rPr>
      <w:color w:val="605E5C"/>
      <w:shd w:val="clear" w:color="auto" w:fill="E1DFDD"/>
    </w:rPr>
  </w:style>
  <w:style w:type="paragraph" w:customStyle="1" w:styleId="EndNoteBibliographyTitle">
    <w:name w:val="EndNote Bibliography Title"/>
    <w:basedOn w:val="a"/>
    <w:link w:val="EndNoteBibliographyTitleChar"/>
    <w:rsid w:val="00CF080E"/>
    <w:pPr>
      <w:jc w:val="center"/>
    </w:pPr>
    <w:rPr>
      <w:noProof/>
    </w:rPr>
  </w:style>
  <w:style w:type="character" w:customStyle="1" w:styleId="EndNoteBibliographyTitleChar">
    <w:name w:val="EndNote Bibliography Title Char"/>
    <w:basedOn w:val="a1"/>
    <w:link w:val="EndNoteBibliographyTitle"/>
    <w:rsid w:val="00CF080E"/>
    <w:rPr>
      <w:rFonts w:ascii="Arial" w:hAnsi="Arial" w:cs="Arial"/>
      <w:noProof/>
      <w:sz w:val="20"/>
      <w:szCs w:val="20"/>
    </w:rPr>
  </w:style>
  <w:style w:type="paragraph" w:customStyle="1" w:styleId="EndNoteBibliography">
    <w:name w:val="EndNote Bibliography"/>
    <w:basedOn w:val="a"/>
    <w:link w:val="EndNoteBibliographyChar"/>
    <w:rsid w:val="00CF080E"/>
    <w:pPr>
      <w:spacing w:line="240" w:lineRule="auto"/>
    </w:pPr>
    <w:rPr>
      <w:noProof/>
    </w:rPr>
  </w:style>
  <w:style w:type="character" w:customStyle="1" w:styleId="EndNoteBibliographyChar">
    <w:name w:val="EndNote Bibliography Char"/>
    <w:basedOn w:val="a1"/>
    <w:link w:val="EndNoteBibliography"/>
    <w:rsid w:val="00CF080E"/>
    <w:rPr>
      <w:rFonts w:ascii="Arial" w:hAnsi="Arial" w:cs="Arial"/>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00171">
      <w:bodyDiv w:val="1"/>
      <w:marLeft w:val="0"/>
      <w:marRight w:val="0"/>
      <w:marTop w:val="0"/>
      <w:marBottom w:val="0"/>
      <w:divBdr>
        <w:top w:val="none" w:sz="0" w:space="0" w:color="auto"/>
        <w:left w:val="none" w:sz="0" w:space="0" w:color="auto"/>
        <w:bottom w:val="none" w:sz="0" w:space="0" w:color="auto"/>
        <w:right w:val="none" w:sz="0" w:space="0" w:color="auto"/>
      </w:divBdr>
    </w:div>
    <w:div w:id="182316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grosu@cicenergigune.com" TargetMode="External"/><Relationship Id="rId13" Type="http://schemas.openxmlformats.org/officeDocument/2006/relationships/image" Target="media/image3.jp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y.ding@bham.ac.uk" TargetMode="Externa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v.stoudenets@kpi.ua"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EBoulay@driv.com" TargetMode="External"/><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1803</Words>
  <Characters>10281</Characters>
  <Application>Microsoft Office Word</Application>
  <DocSecurity>0</DocSecurity>
  <Lines>85</Lines>
  <Paragraphs>24</Paragraphs>
  <ScaleCrop>false</ScaleCrop>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Weiwei Zhao (Chemical Engineering)</dc:creator>
  <cp:keywords/>
  <dc:description/>
  <cp:lastModifiedBy>Weiwei Zhao (Chemical Engineering)</cp:lastModifiedBy>
  <cp:revision>6</cp:revision>
  <dcterms:created xsi:type="dcterms:W3CDTF">2025-09-11T08:11:00Z</dcterms:created>
  <dcterms:modified xsi:type="dcterms:W3CDTF">2025-10-01T19:33:00Z</dcterms:modified>
</cp:coreProperties>
</file>