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FD05" w14:textId="77777777" w:rsidR="003425F4" w:rsidRDefault="003425F4" w:rsidP="0080354E">
      <w:pPr>
        <w:snapToGrid w:val="0"/>
        <w:spacing w:line="480" w:lineRule="auto"/>
      </w:pPr>
    </w:p>
    <w:p w14:paraId="351C71B9" w14:textId="77777777" w:rsidR="0080354E" w:rsidRDefault="0080354E" w:rsidP="0080354E">
      <w:pPr>
        <w:snapToGrid w:val="0"/>
        <w:spacing w:line="480" w:lineRule="auto"/>
      </w:pPr>
    </w:p>
    <w:p w14:paraId="1F4395EF" w14:textId="77777777" w:rsidR="0080354E" w:rsidRDefault="0080354E" w:rsidP="0080354E">
      <w:pPr>
        <w:snapToGrid w:val="0"/>
        <w:spacing w:line="480" w:lineRule="auto"/>
      </w:pPr>
    </w:p>
    <w:p w14:paraId="7EDBAF7D" w14:textId="77777777" w:rsidR="0080354E" w:rsidRPr="005D78F0" w:rsidRDefault="0080354E" w:rsidP="0080354E">
      <w:pPr>
        <w:snapToGrid w:val="0"/>
        <w:spacing w:line="480" w:lineRule="auto"/>
        <w:jc w:val="center"/>
        <w:rPr>
          <w:rFonts w:asciiTheme="majorBidi" w:hAnsiTheme="majorBidi" w:cstheme="majorBidi"/>
        </w:rPr>
      </w:pPr>
      <w:r w:rsidRPr="005D78F0">
        <w:rPr>
          <w:rFonts w:asciiTheme="majorBidi" w:hAnsiTheme="majorBidi" w:cstheme="majorBidi"/>
        </w:rPr>
        <w:t>Supplementary material for</w:t>
      </w:r>
    </w:p>
    <w:p w14:paraId="66D99557" w14:textId="77777777" w:rsidR="00572D6C" w:rsidRPr="002F45E0" w:rsidRDefault="00572D6C" w:rsidP="00572D6C">
      <w:pPr>
        <w:snapToGri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2F45E0">
        <w:rPr>
          <w:rFonts w:asciiTheme="majorBidi" w:hAnsiTheme="majorBidi" w:cstheme="majorBidi"/>
          <w:b/>
          <w:bCs/>
          <w:color w:val="000000"/>
        </w:rPr>
        <w:t>An Enculturation-Induced Joy Bias for Emotion Recognition in Full-Body-Movement</w:t>
      </w:r>
    </w:p>
    <w:p w14:paraId="042E7077" w14:textId="77777777" w:rsidR="0080354E" w:rsidRPr="005D78F0" w:rsidRDefault="0080354E" w:rsidP="006B7CCE">
      <w:pPr>
        <w:snapToGrid w:val="0"/>
        <w:spacing w:line="480" w:lineRule="auto"/>
        <w:rPr>
          <w:rFonts w:asciiTheme="majorBidi" w:hAnsiTheme="majorBidi" w:cstheme="majorBidi"/>
          <w:color w:val="000000" w:themeColor="text1"/>
          <w:lang w:val="en-GB"/>
        </w:rPr>
      </w:pPr>
    </w:p>
    <w:p w14:paraId="049D39AF" w14:textId="77777777" w:rsidR="006B7CCE" w:rsidRPr="005D78F0" w:rsidRDefault="006B7CCE" w:rsidP="006B7CCE">
      <w:pPr>
        <w:snapToGrid w:val="0"/>
        <w:spacing w:line="480" w:lineRule="auto"/>
        <w:rPr>
          <w:rFonts w:asciiTheme="majorBidi" w:hAnsiTheme="majorBidi" w:cstheme="majorBidi"/>
          <w:b/>
          <w:bCs/>
          <w:color w:val="000000" w:themeColor="text1"/>
          <w:lang w:val="en-GB"/>
        </w:rPr>
      </w:pPr>
      <w:r w:rsidRPr="005D78F0">
        <w:rPr>
          <w:rFonts w:asciiTheme="majorBidi" w:hAnsiTheme="majorBidi" w:cstheme="majorBidi"/>
          <w:b/>
          <w:bCs/>
          <w:color w:val="000000" w:themeColor="text1"/>
          <w:lang w:val="en-GB"/>
        </w:rPr>
        <w:t>Experiment 1 Results – Emotion Recognition</w:t>
      </w:r>
    </w:p>
    <w:p w14:paraId="1EBAA7BF" w14:textId="77777777" w:rsidR="0080354E" w:rsidRPr="005D78F0" w:rsidRDefault="0080354E" w:rsidP="0080354E">
      <w:pPr>
        <w:snapToGrid w:val="0"/>
        <w:spacing w:line="480" w:lineRule="auto"/>
        <w:ind w:firstLine="720"/>
      </w:pPr>
      <w:r w:rsidRPr="005D78F0">
        <w:rPr>
          <w:rFonts w:asciiTheme="majorBidi" w:hAnsiTheme="majorBidi" w:cstheme="majorBidi"/>
          <w:color w:val="000000" w:themeColor="text1"/>
          <w:lang w:val="en-GB"/>
        </w:rPr>
        <w:t>Although technically impossible, some participant IDs in the Iranian group appeared to have participated more than once. We re-ran the analyses based on the first participation of each prolific ID (English participants = 40; Iranian participants N = 32) and the pattern of results was exactly the same, a part from differences in decimal places; see below.</w:t>
      </w:r>
    </w:p>
    <w:p w14:paraId="79C21490" w14:textId="77777777" w:rsidR="0080354E" w:rsidRPr="005D78F0" w:rsidRDefault="0080354E" w:rsidP="0080354E">
      <w:pPr>
        <w:snapToGrid w:val="0"/>
        <w:spacing w:line="480" w:lineRule="auto"/>
      </w:pPr>
    </w:p>
    <w:p w14:paraId="259BD1C6" w14:textId="77777777" w:rsidR="00A56EE6" w:rsidRPr="005D78F0" w:rsidRDefault="0080354E" w:rsidP="0080354E">
      <w:pPr>
        <w:snapToGrid w:val="0"/>
        <w:spacing w:line="480" w:lineRule="auto"/>
        <w:ind w:firstLine="720"/>
        <w:rPr>
          <w:rFonts w:asciiTheme="majorBidi" w:hAnsiTheme="majorBidi" w:cstheme="majorBidi"/>
          <w:color w:val="000000" w:themeColor="text1"/>
          <w:lang w:val="en-GB"/>
        </w:rPr>
      </w:pPr>
      <w:r w:rsidRPr="005D78F0">
        <w:rPr>
          <w:rFonts w:asciiTheme="majorBidi" w:hAnsiTheme="majorBidi" w:cstheme="majorBidi"/>
          <w:lang w:val="en-US"/>
        </w:rPr>
        <w:t>A repeated measures ANOVA was conducted, with the within-group factor emotion (anger, fear, joy, neutral, sad), the between group factor culture (Iranian, English), and the covariates CTQ-</w:t>
      </w:r>
      <w:proofErr w:type="spellStart"/>
      <w:r w:rsidRPr="005D78F0">
        <w:rPr>
          <w:rFonts w:asciiTheme="majorBidi" w:hAnsiTheme="majorBidi" w:cstheme="majorBidi"/>
          <w:lang w:val="en-US"/>
        </w:rPr>
        <w:t>en</w:t>
      </w:r>
      <w:proofErr w:type="spellEnd"/>
      <w:r w:rsidRPr="005D78F0">
        <w:rPr>
          <w:rFonts w:asciiTheme="majorBidi" w:hAnsiTheme="majorBidi" w:cstheme="majorBidi"/>
          <w:lang w:val="en-US"/>
        </w:rPr>
        <w:t>, CTQ-</w:t>
      </w:r>
      <w:proofErr w:type="spellStart"/>
      <w:r w:rsidRPr="005D78F0">
        <w:rPr>
          <w:rFonts w:asciiTheme="majorBidi" w:hAnsiTheme="majorBidi" w:cstheme="majorBidi"/>
          <w:lang w:val="en-US"/>
        </w:rPr>
        <w:t>ir</w:t>
      </w:r>
      <w:proofErr w:type="spellEnd"/>
      <w:r w:rsidRPr="005D78F0">
        <w:rPr>
          <w:rFonts w:asciiTheme="majorBidi" w:hAnsiTheme="majorBidi" w:cstheme="majorBidi"/>
          <w:lang w:val="en-US"/>
        </w:rPr>
        <w:t>, AECQ-</w:t>
      </w:r>
      <w:proofErr w:type="spellStart"/>
      <w:r w:rsidRPr="005D78F0">
        <w:rPr>
          <w:rFonts w:asciiTheme="majorBidi" w:hAnsiTheme="majorBidi" w:cstheme="majorBidi"/>
          <w:lang w:val="en-US"/>
        </w:rPr>
        <w:t>en</w:t>
      </w:r>
      <w:proofErr w:type="spellEnd"/>
      <w:r w:rsidRPr="005D78F0">
        <w:rPr>
          <w:rFonts w:asciiTheme="majorBidi" w:hAnsiTheme="majorBidi" w:cstheme="majorBidi"/>
          <w:lang w:val="en-US"/>
        </w:rPr>
        <w:t xml:space="preserve"> and AECQ-</w:t>
      </w:r>
      <w:proofErr w:type="spellStart"/>
      <w:r w:rsidRPr="005D78F0">
        <w:rPr>
          <w:rFonts w:asciiTheme="majorBidi" w:hAnsiTheme="majorBidi" w:cstheme="majorBidi"/>
          <w:lang w:val="en-US"/>
        </w:rPr>
        <w:t>ir.</w:t>
      </w:r>
      <w:proofErr w:type="spellEnd"/>
      <w:r w:rsidRPr="005D78F0">
        <w:rPr>
          <w:rFonts w:asciiTheme="majorBidi" w:hAnsiTheme="majorBidi" w:cstheme="majorBidi"/>
          <w:lang w:val="en-US"/>
        </w:rPr>
        <w:t xml:space="preserve"> The dependent variable was percentage of correct responses. </w:t>
      </w:r>
      <w:r w:rsidRPr="005D78F0">
        <w:rPr>
          <w:rFonts w:asciiTheme="majorBidi" w:hAnsiTheme="majorBidi" w:cstheme="majorBidi"/>
          <w:bCs/>
          <w:iCs/>
          <w:color w:val="000000" w:themeColor="text1"/>
          <w:lang w:val="en-US"/>
        </w:rPr>
        <w:t xml:space="preserve">There was a main effect of </w:t>
      </w:r>
      <w:r w:rsidRPr="005D78F0">
        <w:rPr>
          <w:rFonts w:asciiTheme="majorBidi" w:hAnsiTheme="majorBidi" w:cstheme="majorBidi"/>
          <w:bCs/>
          <w:color w:val="000000" w:themeColor="text1"/>
          <w:lang w:val="en-US"/>
        </w:rPr>
        <w:t>emotion</w:t>
      </w:r>
      <w:r w:rsidRPr="005D78F0">
        <w:rPr>
          <w:rFonts w:asciiTheme="majorBidi" w:hAnsiTheme="majorBidi" w:cstheme="majorBidi"/>
          <w:bCs/>
          <w:iCs/>
          <w:color w:val="000000" w:themeColor="text1"/>
          <w:lang w:val="en-US"/>
        </w:rPr>
        <w:t xml:space="preserve"> </w:t>
      </w:r>
      <w:proofErr w:type="gramStart"/>
      <w:r w:rsidRPr="005D78F0">
        <w:rPr>
          <w:rFonts w:asciiTheme="majorBidi" w:hAnsiTheme="majorBidi" w:cstheme="majorBidi"/>
          <w:color w:val="000000" w:themeColor="text1"/>
          <w:lang w:val="en-GB"/>
        </w:rPr>
        <w:t>F(</w:t>
      </w:r>
      <w:proofErr w:type="gramEnd"/>
      <w:r w:rsidRPr="005D78F0">
        <w:rPr>
          <w:rFonts w:asciiTheme="majorBidi" w:hAnsiTheme="majorBidi" w:cstheme="majorBidi"/>
          <w:color w:val="000000" w:themeColor="text1"/>
          <w:lang w:val="en-GB"/>
        </w:rPr>
        <w:t>4, 2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64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) = 3.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246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, p = .0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13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, partial </w:t>
      </w:r>
      <w:r w:rsidRPr="005D78F0">
        <w:rPr>
          <w:rFonts w:asciiTheme="majorBidi" w:hAnsiTheme="majorBidi" w:cstheme="majorBidi"/>
          <w:i/>
          <w:color w:val="000000" w:themeColor="text1"/>
          <w:lang w:val="en-GB"/>
        </w:rPr>
        <w:t>η</w:t>
      </w:r>
      <w:r w:rsidRPr="005D78F0">
        <w:rPr>
          <w:rFonts w:asciiTheme="majorBidi" w:hAnsiTheme="majorBidi" w:cstheme="majorBidi"/>
          <w:i/>
          <w:color w:val="000000" w:themeColor="text1"/>
          <w:vertAlign w:val="superscript"/>
          <w:lang w:val="en-GB"/>
        </w:rPr>
        <w:t xml:space="preserve">2 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= .04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7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, no main effect of cultural background </w:t>
      </w:r>
      <w:proofErr w:type="gramStart"/>
      <w:r w:rsidRPr="005D78F0">
        <w:rPr>
          <w:rFonts w:asciiTheme="majorBidi" w:hAnsiTheme="majorBidi" w:cstheme="majorBidi"/>
          <w:color w:val="000000" w:themeColor="text1"/>
          <w:lang w:val="en-GB"/>
        </w:rPr>
        <w:t>F(</w:t>
      </w:r>
      <w:proofErr w:type="gramEnd"/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1, 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66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) = .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454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, p = .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503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, partial </w:t>
      </w:r>
      <w:r w:rsidRPr="005D78F0">
        <w:rPr>
          <w:rFonts w:asciiTheme="majorBidi" w:hAnsiTheme="majorBidi" w:cstheme="majorBidi"/>
          <w:i/>
          <w:color w:val="000000" w:themeColor="text1"/>
          <w:lang w:val="en-GB"/>
        </w:rPr>
        <w:t>η</w:t>
      </w:r>
      <w:r w:rsidRPr="005D78F0">
        <w:rPr>
          <w:rFonts w:asciiTheme="majorBidi" w:hAnsiTheme="majorBidi" w:cstheme="majorBidi"/>
          <w:i/>
          <w:color w:val="000000" w:themeColor="text1"/>
          <w:vertAlign w:val="superscript"/>
          <w:lang w:val="en-GB"/>
        </w:rPr>
        <w:t xml:space="preserve">2 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= .00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7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, no interaction between emotion and cultural background </w:t>
      </w:r>
      <w:proofErr w:type="gramStart"/>
      <w:r w:rsidRPr="005D78F0">
        <w:rPr>
          <w:rFonts w:asciiTheme="majorBidi" w:hAnsiTheme="majorBidi" w:cstheme="majorBidi"/>
          <w:color w:val="000000" w:themeColor="text1"/>
          <w:lang w:val="en-GB"/>
        </w:rPr>
        <w:t>F(</w:t>
      </w:r>
      <w:proofErr w:type="gramEnd"/>
      <w:r w:rsidRPr="005D78F0">
        <w:rPr>
          <w:rFonts w:asciiTheme="majorBidi" w:hAnsiTheme="majorBidi" w:cstheme="majorBidi"/>
          <w:color w:val="000000" w:themeColor="text1"/>
          <w:lang w:val="en-GB"/>
        </w:rPr>
        <w:t>1, 2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64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) = 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1.007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, p = .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404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, partial </w:t>
      </w:r>
      <w:r w:rsidRPr="005D78F0">
        <w:rPr>
          <w:rFonts w:asciiTheme="majorBidi" w:hAnsiTheme="majorBidi" w:cstheme="majorBidi"/>
          <w:i/>
          <w:color w:val="000000" w:themeColor="text1"/>
          <w:lang w:val="en-GB"/>
        </w:rPr>
        <w:t>η</w:t>
      </w:r>
      <w:r w:rsidRPr="005D78F0">
        <w:rPr>
          <w:rFonts w:asciiTheme="majorBidi" w:hAnsiTheme="majorBidi" w:cstheme="majorBidi"/>
          <w:i/>
          <w:color w:val="000000" w:themeColor="text1"/>
          <w:vertAlign w:val="superscript"/>
          <w:lang w:val="en-GB"/>
        </w:rPr>
        <w:t xml:space="preserve">2 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= .0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15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. None of the interactions between emotion and the questionnaire scales were significant (all ps &gt; .</w:t>
      </w:r>
      <w:r w:rsidR="00882EF4" w:rsidRPr="005D78F0">
        <w:rPr>
          <w:rFonts w:asciiTheme="majorBidi" w:hAnsiTheme="majorBidi" w:cstheme="majorBidi"/>
          <w:color w:val="000000" w:themeColor="text1"/>
          <w:lang w:val="en-GB"/>
        </w:rPr>
        <w:t>271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).</w:t>
      </w:r>
    </w:p>
    <w:p w14:paraId="65CB5D56" w14:textId="77777777" w:rsidR="0080354E" w:rsidRDefault="0080354E" w:rsidP="0080354E">
      <w:pPr>
        <w:snapToGrid w:val="0"/>
        <w:spacing w:line="480" w:lineRule="auto"/>
        <w:ind w:firstLine="720"/>
      </w:pPr>
      <w:proofErr w:type="spellStart"/>
      <w:r w:rsidRPr="005D78F0">
        <w:rPr>
          <w:rFonts w:asciiTheme="majorBidi" w:hAnsiTheme="majorBidi" w:cstheme="majorBidi"/>
          <w:color w:val="000000" w:themeColor="text1"/>
          <w:lang w:val="en-GB"/>
        </w:rPr>
        <w:t>Šidák</w:t>
      </w:r>
      <w:proofErr w:type="spellEnd"/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-adjusted pair-wise comparisons revealed that across all participants, joy had been recognized more accurately (m = 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47.8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%; SE = 1.8%; 95% CI [44.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2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%, 51.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3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%]) than anger (m = 34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.4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%; SE = 1.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9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%; 95% CI [30.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7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%, 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38.2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%]), fear (m = 31.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9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%; SE = 1.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9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%; 95% CI [28.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2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%, 35.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6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%]) and neutrality (m = 3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9.9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%; SE = 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2.5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%; 95% CI [34.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9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%, 4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4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8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%]) (all ps &lt; .00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2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), while sadness (m = 56.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2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%; SE = 1.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5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%; 95% CI [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53.2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%, 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59.1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 xml:space="preserve">%]) had been recognized over and above all 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lastRenderedPageBreak/>
        <w:t>other emotions (all ps &lt; .00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2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). There were no differences in emotion recognition accuracy between neutral and anger (p = 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727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) and neutral and fear (p = .</w:t>
      </w:r>
      <w:r w:rsidR="00402948" w:rsidRPr="005D78F0">
        <w:rPr>
          <w:rFonts w:asciiTheme="majorBidi" w:hAnsiTheme="majorBidi" w:cstheme="majorBidi"/>
          <w:color w:val="000000" w:themeColor="text1"/>
          <w:lang w:val="en-GB"/>
        </w:rPr>
        <w:t>096</w:t>
      </w:r>
      <w:r w:rsidRPr="005D78F0">
        <w:rPr>
          <w:rFonts w:asciiTheme="majorBidi" w:hAnsiTheme="majorBidi" w:cstheme="majorBidi"/>
          <w:color w:val="000000" w:themeColor="text1"/>
          <w:lang w:val="en-GB"/>
        </w:rPr>
        <w:t>).</w:t>
      </w:r>
      <w:r>
        <w:rPr>
          <w:rFonts w:asciiTheme="majorBidi" w:hAnsiTheme="majorBidi" w:cstheme="majorBidi"/>
          <w:color w:val="000000" w:themeColor="text1"/>
          <w:lang w:val="en-GB"/>
        </w:rPr>
        <w:t xml:space="preserve"> </w:t>
      </w:r>
    </w:p>
    <w:sectPr w:rsidR="0080354E" w:rsidSect="00A362F9">
      <w:type w:val="continuous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4E"/>
    <w:rsid w:val="00007895"/>
    <w:rsid w:val="00017A9F"/>
    <w:rsid w:val="000261F6"/>
    <w:rsid w:val="00034313"/>
    <w:rsid w:val="0004285B"/>
    <w:rsid w:val="00043030"/>
    <w:rsid w:val="000473CB"/>
    <w:rsid w:val="000552B0"/>
    <w:rsid w:val="00093319"/>
    <w:rsid w:val="000A0397"/>
    <w:rsid w:val="000A6B45"/>
    <w:rsid w:val="000D1B57"/>
    <w:rsid w:val="00103442"/>
    <w:rsid w:val="00114DA1"/>
    <w:rsid w:val="00120CDD"/>
    <w:rsid w:val="0013087E"/>
    <w:rsid w:val="001479B7"/>
    <w:rsid w:val="00156BD6"/>
    <w:rsid w:val="00167AA5"/>
    <w:rsid w:val="00177D5E"/>
    <w:rsid w:val="001877FC"/>
    <w:rsid w:val="00190186"/>
    <w:rsid w:val="001920A9"/>
    <w:rsid w:val="00197388"/>
    <w:rsid w:val="001A5645"/>
    <w:rsid w:val="001B16F3"/>
    <w:rsid w:val="001B7BAC"/>
    <w:rsid w:val="001C3BFE"/>
    <w:rsid w:val="001C4099"/>
    <w:rsid w:val="001D07AD"/>
    <w:rsid w:val="001E02C2"/>
    <w:rsid w:val="001E1757"/>
    <w:rsid w:val="001F453C"/>
    <w:rsid w:val="00203D64"/>
    <w:rsid w:val="00206C20"/>
    <w:rsid w:val="00217F11"/>
    <w:rsid w:val="00220441"/>
    <w:rsid w:val="00233FDE"/>
    <w:rsid w:val="002523AF"/>
    <w:rsid w:val="00257CE5"/>
    <w:rsid w:val="00264736"/>
    <w:rsid w:val="002650C9"/>
    <w:rsid w:val="0026715E"/>
    <w:rsid w:val="00282F45"/>
    <w:rsid w:val="00292B59"/>
    <w:rsid w:val="002968B3"/>
    <w:rsid w:val="002972A6"/>
    <w:rsid w:val="002975D4"/>
    <w:rsid w:val="002F1519"/>
    <w:rsid w:val="002F45E0"/>
    <w:rsid w:val="00317930"/>
    <w:rsid w:val="00324A8B"/>
    <w:rsid w:val="003425F4"/>
    <w:rsid w:val="00343636"/>
    <w:rsid w:val="0035558E"/>
    <w:rsid w:val="00356D08"/>
    <w:rsid w:val="003620F4"/>
    <w:rsid w:val="00365DB5"/>
    <w:rsid w:val="0037001F"/>
    <w:rsid w:val="003831B9"/>
    <w:rsid w:val="00392C54"/>
    <w:rsid w:val="00393605"/>
    <w:rsid w:val="003A7A34"/>
    <w:rsid w:val="003C05A1"/>
    <w:rsid w:val="003E0BE8"/>
    <w:rsid w:val="003E2303"/>
    <w:rsid w:val="003F3715"/>
    <w:rsid w:val="003F3E0C"/>
    <w:rsid w:val="003F51B4"/>
    <w:rsid w:val="00402948"/>
    <w:rsid w:val="00406753"/>
    <w:rsid w:val="00410F1D"/>
    <w:rsid w:val="00426726"/>
    <w:rsid w:val="00437416"/>
    <w:rsid w:val="0043781C"/>
    <w:rsid w:val="0045111A"/>
    <w:rsid w:val="00454657"/>
    <w:rsid w:val="00462A63"/>
    <w:rsid w:val="00474788"/>
    <w:rsid w:val="0048097E"/>
    <w:rsid w:val="00483F63"/>
    <w:rsid w:val="00484D87"/>
    <w:rsid w:val="00493FE0"/>
    <w:rsid w:val="004A0EFA"/>
    <w:rsid w:val="004B098A"/>
    <w:rsid w:val="004C11C4"/>
    <w:rsid w:val="004E04C3"/>
    <w:rsid w:val="004E624D"/>
    <w:rsid w:val="004E741F"/>
    <w:rsid w:val="004F034E"/>
    <w:rsid w:val="0050244C"/>
    <w:rsid w:val="0050698B"/>
    <w:rsid w:val="0051356C"/>
    <w:rsid w:val="00517E93"/>
    <w:rsid w:val="00521AA4"/>
    <w:rsid w:val="0052269A"/>
    <w:rsid w:val="00535E57"/>
    <w:rsid w:val="00536B2C"/>
    <w:rsid w:val="00537F19"/>
    <w:rsid w:val="00546021"/>
    <w:rsid w:val="00560135"/>
    <w:rsid w:val="005672C1"/>
    <w:rsid w:val="00572D6C"/>
    <w:rsid w:val="00581DCA"/>
    <w:rsid w:val="00582D90"/>
    <w:rsid w:val="005A255E"/>
    <w:rsid w:val="005B3F7E"/>
    <w:rsid w:val="005B49B2"/>
    <w:rsid w:val="005C51B3"/>
    <w:rsid w:val="005C6459"/>
    <w:rsid w:val="005D78F0"/>
    <w:rsid w:val="005E1B01"/>
    <w:rsid w:val="005F2191"/>
    <w:rsid w:val="00601E87"/>
    <w:rsid w:val="0060206B"/>
    <w:rsid w:val="00604981"/>
    <w:rsid w:val="00621588"/>
    <w:rsid w:val="006314F2"/>
    <w:rsid w:val="00632F1A"/>
    <w:rsid w:val="0064369F"/>
    <w:rsid w:val="006519FB"/>
    <w:rsid w:val="00651DDF"/>
    <w:rsid w:val="00660DDB"/>
    <w:rsid w:val="00672145"/>
    <w:rsid w:val="00673CDB"/>
    <w:rsid w:val="00682F7C"/>
    <w:rsid w:val="0069436A"/>
    <w:rsid w:val="00694E2D"/>
    <w:rsid w:val="006A73BC"/>
    <w:rsid w:val="006B7CCE"/>
    <w:rsid w:val="006B7FA7"/>
    <w:rsid w:val="006C5106"/>
    <w:rsid w:val="006C6832"/>
    <w:rsid w:val="006D28B3"/>
    <w:rsid w:val="006D30FD"/>
    <w:rsid w:val="006D6254"/>
    <w:rsid w:val="006E1223"/>
    <w:rsid w:val="006E1F55"/>
    <w:rsid w:val="00702293"/>
    <w:rsid w:val="007044FE"/>
    <w:rsid w:val="007058D6"/>
    <w:rsid w:val="00707C29"/>
    <w:rsid w:val="00712BA4"/>
    <w:rsid w:val="00716A08"/>
    <w:rsid w:val="00724808"/>
    <w:rsid w:val="0073218E"/>
    <w:rsid w:val="007341B2"/>
    <w:rsid w:val="00742F90"/>
    <w:rsid w:val="00750A10"/>
    <w:rsid w:val="00751787"/>
    <w:rsid w:val="00753884"/>
    <w:rsid w:val="007563DE"/>
    <w:rsid w:val="0075786A"/>
    <w:rsid w:val="00771AF1"/>
    <w:rsid w:val="00776F4C"/>
    <w:rsid w:val="007854E2"/>
    <w:rsid w:val="007921FE"/>
    <w:rsid w:val="007B42D5"/>
    <w:rsid w:val="007B5039"/>
    <w:rsid w:val="007B7CFF"/>
    <w:rsid w:val="007C58B8"/>
    <w:rsid w:val="007D2986"/>
    <w:rsid w:val="007E1347"/>
    <w:rsid w:val="007F0DE1"/>
    <w:rsid w:val="007F14B9"/>
    <w:rsid w:val="007F25DE"/>
    <w:rsid w:val="007F2BDD"/>
    <w:rsid w:val="0080354E"/>
    <w:rsid w:val="00803DF1"/>
    <w:rsid w:val="008074C8"/>
    <w:rsid w:val="0081386C"/>
    <w:rsid w:val="00832575"/>
    <w:rsid w:val="008364A3"/>
    <w:rsid w:val="00837930"/>
    <w:rsid w:val="00855FB1"/>
    <w:rsid w:val="008644E3"/>
    <w:rsid w:val="00877B63"/>
    <w:rsid w:val="00882EF4"/>
    <w:rsid w:val="008847D3"/>
    <w:rsid w:val="008864FB"/>
    <w:rsid w:val="00897C20"/>
    <w:rsid w:val="008A275F"/>
    <w:rsid w:val="008B4D0C"/>
    <w:rsid w:val="008C488D"/>
    <w:rsid w:val="008C641D"/>
    <w:rsid w:val="008F22D2"/>
    <w:rsid w:val="008F36DD"/>
    <w:rsid w:val="008F6EA3"/>
    <w:rsid w:val="00903A8E"/>
    <w:rsid w:val="009173A7"/>
    <w:rsid w:val="00927532"/>
    <w:rsid w:val="00940C4D"/>
    <w:rsid w:val="00944114"/>
    <w:rsid w:val="009461E7"/>
    <w:rsid w:val="009538B8"/>
    <w:rsid w:val="009659AB"/>
    <w:rsid w:val="00977454"/>
    <w:rsid w:val="0097755E"/>
    <w:rsid w:val="00980F29"/>
    <w:rsid w:val="0099295E"/>
    <w:rsid w:val="00993F5B"/>
    <w:rsid w:val="009B432E"/>
    <w:rsid w:val="009C1E84"/>
    <w:rsid w:val="009C7082"/>
    <w:rsid w:val="00A1084F"/>
    <w:rsid w:val="00A21613"/>
    <w:rsid w:val="00A33B6C"/>
    <w:rsid w:val="00A362F9"/>
    <w:rsid w:val="00A52F06"/>
    <w:rsid w:val="00A52F8F"/>
    <w:rsid w:val="00A56EE6"/>
    <w:rsid w:val="00A63C50"/>
    <w:rsid w:val="00A6705A"/>
    <w:rsid w:val="00A6741B"/>
    <w:rsid w:val="00A80AD3"/>
    <w:rsid w:val="00A90724"/>
    <w:rsid w:val="00A94932"/>
    <w:rsid w:val="00A97CD7"/>
    <w:rsid w:val="00AA68C7"/>
    <w:rsid w:val="00AB0666"/>
    <w:rsid w:val="00AB4BC9"/>
    <w:rsid w:val="00AC397D"/>
    <w:rsid w:val="00AD1595"/>
    <w:rsid w:val="00AD6AEC"/>
    <w:rsid w:val="00AE3AE5"/>
    <w:rsid w:val="00AF521B"/>
    <w:rsid w:val="00B0584F"/>
    <w:rsid w:val="00B10475"/>
    <w:rsid w:val="00B14A1A"/>
    <w:rsid w:val="00B168BB"/>
    <w:rsid w:val="00B20FF1"/>
    <w:rsid w:val="00B45E93"/>
    <w:rsid w:val="00B521BD"/>
    <w:rsid w:val="00B6609F"/>
    <w:rsid w:val="00B72875"/>
    <w:rsid w:val="00B747DA"/>
    <w:rsid w:val="00B7490D"/>
    <w:rsid w:val="00B75555"/>
    <w:rsid w:val="00B760CE"/>
    <w:rsid w:val="00B86A3A"/>
    <w:rsid w:val="00BA7DEF"/>
    <w:rsid w:val="00BA7FD8"/>
    <w:rsid w:val="00BB34E4"/>
    <w:rsid w:val="00BC02AF"/>
    <w:rsid w:val="00BC2FFF"/>
    <w:rsid w:val="00BD76B6"/>
    <w:rsid w:val="00BE7497"/>
    <w:rsid w:val="00C1017C"/>
    <w:rsid w:val="00C203CC"/>
    <w:rsid w:val="00C22858"/>
    <w:rsid w:val="00C31222"/>
    <w:rsid w:val="00C33733"/>
    <w:rsid w:val="00C55FAB"/>
    <w:rsid w:val="00C56579"/>
    <w:rsid w:val="00C6446A"/>
    <w:rsid w:val="00C66659"/>
    <w:rsid w:val="00C76607"/>
    <w:rsid w:val="00C8214E"/>
    <w:rsid w:val="00CA5F27"/>
    <w:rsid w:val="00CA60BC"/>
    <w:rsid w:val="00CA6146"/>
    <w:rsid w:val="00CB5C9D"/>
    <w:rsid w:val="00CC070C"/>
    <w:rsid w:val="00CC27DA"/>
    <w:rsid w:val="00CD2427"/>
    <w:rsid w:val="00CE6CFC"/>
    <w:rsid w:val="00CE7700"/>
    <w:rsid w:val="00D07D62"/>
    <w:rsid w:val="00D2409F"/>
    <w:rsid w:val="00D274D2"/>
    <w:rsid w:val="00D30D9E"/>
    <w:rsid w:val="00D40A99"/>
    <w:rsid w:val="00D50E47"/>
    <w:rsid w:val="00D6058B"/>
    <w:rsid w:val="00D60F4E"/>
    <w:rsid w:val="00D743DC"/>
    <w:rsid w:val="00D754DA"/>
    <w:rsid w:val="00D75D3E"/>
    <w:rsid w:val="00D84738"/>
    <w:rsid w:val="00D9274F"/>
    <w:rsid w:val="00DA56B8"/>
    <w:rsid w:val="00DD3EA5"/>
    <w:rsid w:val="00DE7CED"/>
    <w:rsid w:val="00E000C1"/>
    <w:rsid w:val="00E15778"/>
    <w:rsid w:val="00E2161D"/>
    <w:rsid w:val="00E24843"/>
    <w:rsid w:val="00E30401"/>
    <w:rsid w:val="00E330AB"/>
    <w:rsid w:val="00E35674"/>
    <w:rsid w:val="00E41B6E"/>
    <w:rsid w:val="00E42EAB"/>
    <w:rsid w:val="00E50F27"/>
    <w:rsid w:val="00E578C3"/>
    <w:rsid w:val="00E717A7"/>
    <w:rsid w:val="00E73D22"/>
    <w:rsid w:val="00EA0D53"/>
    <w:rsid w:val="00EA6FF4"/>
    <w:rsid w:val="00EB525A"/>
    <w:rsid w:val="00EE41FE"/>
    <w:rsid w:val="00EE4E23"/>
    <w:rsid w:val="00EE7896"/>
    <w:rsid w:val="00F10D92"/>
    <w:rsid w:val="00F135CA"/>
    <w:rsid w:val="00F338B8"/>
    <w:rsid w:val="00F33DAC"/>
    <w:rsid w:val="00F34553"/>
    <w:rsid w:val="00F3578F"/>
    <w:rsid w:val="00F364A6"/>
    <w:rsid w:val="00F52875"/>
    <w:rsid w:val="00F53652"/>
    <w:rsid w:val="00F57162"/>
    <w:rsid w:val="00F772D3"/>
    <w:rsid w:val="00F801E6"/>
    <w:rsid w:val="00F8035A"/>
    <w:rsid w:val="00F8523A"/>
    <w:rsid w:val="00F9495B"/>
    <w:rsid w:val="00F959C6"/>
    <w:rsid w:val="00FA0613"/>
    <w:rsid w:val="00FA2BFD"/>
    <w:rsid w:val="00FA4D3D"/>
    <w:rsid w:val="00FB1EFB"/>
    <w:rsid w:val="00FD3B3A"/>
    <w:rsid w:val="00FE1ADB"/>
    <w:rsid w:val="00FE3DD6"/>
    <w:rsid w:val="00FF56F6"/>
    <w:rsid w:val="00FF584A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209A8FF"/>
  <w15:chartTrackingRefBased/>
  <w15:docId w15:val="{4019A26D-0DFA-744E-A5C2-E4D40130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1877FC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877FC"/>
    <w:rPr>
      <w:rFonts w:ascii="Calibri" w:hAnsi="Calibri" w:cs="Calibri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877FC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877FC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F Christensen</dc:creator>
  <cp:keywords/>
  <dc:description/>
  <cp:lastModifiedBy>Julia F Christensen</cp:lastModifiedBy>
  <cp:revision>10</cp:revision>
  <dcterms:created xsi:type="dcterms:W3CDTF">2024-08-07T13:26:00Z</dcterms:created>
  <dcterms:modified xsi:type="dcterms:W3CDTF">2025-09-22T08:23:00Z</dcterms:modified>
</cp:coreProperties>
</file>