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F414C" w14:textId="706580B4" w:rsidR="00C35AE5" w:rsidRPr="00A43755" w:rsidRDefault="00C35AE5" w:rsidP="00F73DF3">
      <w:pPr>
        <w:keepNext/>
        <w:keepLines/>
        <w:spacing w:before="400" w:after="120"/>
        <w:jc w:val="center"/>
        <w:outlineLvl w:val="0"/>
        <w:rPr>
          <w:rFonts w:ascii="Arial" w:eastAsia="Arial" w:hAnsi="Arial" w:cs="Arial"/>
        </w:rPr>
      </w:pPr>
      <w:r w:rsidRPr="00A43755">
        <w:rPr>
          <w:rFonts w:ascii="Arial" w:eastAsia="Arial" w:hAnsi="Arial" w:cs="Arial"/>
          <w:sz w:val="32"/>
          <w:szCs w:val="40"/>
        </w:rPr>
        <w:t>Supplementary</w:t>
      </w:r>
      <w:r w:rsidR="003966F9" w:rsidRPr="00A43755">
        <w:rPr>
          <w:rFonts w:ascii="Arial" w:eastAsia="Arial" w:hAnsi="Arial" w:cs="Arial"/>
          <w:sz w:val="32"/>
          <w:szCs w:val="40"/>
        </w:rPr>
        <w:t xml:space="preserve"> Material for ‘</w:t>
      </w:r>
      <w:r w:rsidR="00085E76" w:rsidRPr="00A43755">
        <w:rPr>
          <w:rFonts w:ascii="Arial" w:eastAsia="Arial" w:hAnsi="Arial" w:cs="Arial"/>
          <w:sz w:val="32"/>
          <w:szCs w:val="40"/>
        </w:rPr>
        <w:t>An Unsupervised Explainable AI Framework for Dementia Detection with Context Enrichment’</w:t>
      </w:r>
    </w:p>
    <w:p w14:paraId="29E24F87" w14:textId="3B305969" w:rsidR="00BD6000" w:rsidRPr="00BD43EE" w:rsidRDefault="00BD6000" w:rsidP="00BD6000">
      <w:pPr>
        <w:jc w:val="both"/>
        <w:rPr>
          <w:rFonts w:ascii="Times New Roman" w:eastAsia="Times New Roman" w:hAnsi="Times New Roman" w:cs="Times New Roman"/>
          <w:b/>
          <w:sz w:val="24"/>
          <w:szCs w:val="24"/>
        </w:rPr>
      </w:pPr>
      <w:bookmarkStart w:id="0" w:name="_e721vfpn5sac" w:colFirst="0" w:colLast="0"/>
      <w:bookmarkEnd w:id="0"/>
      <w:r w:rsidRPr="00BD43EE">
        <w:rPr>
          <w:rFonts w:ascii="Times New Roman" w:eastAsia="Times New Roman" w:hAnsi="Times New Roman" w:cs="Times New Roman"/>
          <w:b/>
          <w:sz w:val="24"/>
          <w:szCs w:val="24"/>
        </w:rPr>
        <w:t>Devesh Singh</w:t>
      </w:r>
      <w:r w:rsidRPr="00BD43EE">
        <w:rPr>
          <w:rFonts w:ascii="Times New Roman" w:eastAsia="Times New Roman" w:hAnsi="Times New Roman" w:cs="Times New Roman"/>
          <w:b/>
          <w:sz w:val="24"/>
          <w:szCs w:val="24"/>
          <w:vertAlign w:val="superscript"/>
        </w:rPr>
        <w:t>1,36</w:t>
      </w:r>
      <w:r w:rsidRPr="00BD43EE">
        <w:rPr>
          <w:rFonts w:ascii="Times New Roman" w:eastAsia="Times New Roman" w:hAnsi="Times New Roman" w:cs="Times New Roman"/>
          <w:b/>
          <w:sz w:val="24"/>
          <w:szCs w:val="24"/>
        </w:rPr>
        <w:t>, Yusuf Brima</w:t>
      </w:r>
      <w:r w:rsidRPr="00BD43EE">
        <w:rPr>
          <w:rFonts w:ascii="Times New Roman" w:eastAsia="Times New Roman" w:hAnsi="Times New Roman" w:cs="Times New Roman"/>
          <w:b/>
          <w:sz w:val="24"/>
          <w:szCs w:val="24"/>
          <w:vertAlign w:val="superscript"/>
        </w:rPr>
        <w:t>1</w:t>
      </w:r>
      <w:r w:rsidRPr="00BD43EE">
        <w:rPr>
          <w:rFonts w:ascii="Times New Roman" w:eastAsia="Times New Roman" w:hAnsi="Times New Roman" w:cs="Times New Roman"/>
          <w:b/>
          <w:sz w:val="24"/>
          <w:szCs w:val="24"/>
        </w:rPr>
        <w:t xml:space="preserve">, </w:t>
      </w:r>
      <w:proofErr w:type="spellStart"/>
      <w:r w:rsidRPr="00BD43EE">
        <w:rPr>
          <w:rFonts w:ascii="Times New Roman" w:eastAsia="Times New Roman" w:hAnsi="Times New Roman" w:cs="Times New Roman"/>
          <w:b/>
          <w:sz w:val="24"/>
          <w:szCs w:val="24"/>
        </w:rPr>
        <w:t>Fedor</w:t>
      </w:r>
      <w:proofErr w:type="spellEnd"/>
      <w:r w:rsidRPr="00BD43EE">
        <w:rPr>
          <w:rFonts w:ascii="Times New Roman" w:eastAsia="Times New Roman" w:hAnsi="Times New Roman" w:cs="Times New Roman"/>
          <w:b/>
          <w:sz w:val="24"/>
          <w:szCs w:val="24"/>
        </w:rPr>
        <w:t xml:space="preserve"> Levin</w:t>
      </w:r>
      <w:r w:rsidRPr="00BD43EE">
        <w:rPr>
          <w:rFonts w:ascii="Times New Roman" w:eastAsia="Times New Roman" w:hAnsi="Times New Roman" w:cs="Times New Roman"/>
          <w:b/>
          <w:sz w:val="24"/>
          <w:szCs w:val="24"/>
          <w:vertAlign w:val="superscript"/>
        </w:rPr>
        <w:t>1</w:t>
      </w:r>
      <w:r w:rsidRPr="00BD43EE">
        <w:rPr>
          <w:rFonts w:ascii="Times New Roman" w:eastAsia="Times New Roman" w:hAnsi="Times New Roman" w:cs="Times New Roman"/>
          <w:b/>
          <w:sz w:val="24"/>
          <w:szCs w:val="24"/>
        </w:rPr>
        <w:t>, Martin Becker</w:t>
      </w:r>
      <w:r w:rsidRPr="00BD43EE">
        <w:rPr>
          <w:rFonts w:ascii="Times New Roman" w:eastAsia="Times New Roman" w:hAnsi="Times New Roman" w:cs="Times New Roman"/>
          <w:b/>
          <w:sz w:val="24"/>
          <w:szCs w:val="24"/>
          <w:vertAlign w:val="superscript"/>
        </w:rPr>
        <w:t>2</w:t>
      </w:r>
      <w:r w:rsidRPr="00BD43EE">
        <w:rPr>
          <w:rFonts w:ascii="Times New Roman" w:eastAsia="Times New Roman" w:hAnsi="Times New Roman" w:cs="Times New Roman"/>
          <w:b/>
          <w:sz w:val="24"/>
          <w:szCs w:val="24"/>
        </w:rPr>
        <w:t>, Bjarne Hiller</w:t>
      </w:r>
      <w:r w:rsidRPr="00BD43EE">
        <w:rPr>
          <w:rFonts w:ascii="Times New Roman" w:eastAsia="Times New Roman" w:hAnsi="Times New Roman" w:cs="Times New Roman"/>
          <w:b/>
          <w:sz w:val="24"/>
          <w:szCs w:val="24"/>
          <w:vertAlign w:val="superscript"/>
        </w:rPr>
        <w:t>2</w:t>
      </w:r>
      <w:r w:rsidRPr="00BD43EE">
        <w:rPr>
          <w:rFonts w:ascii="Times New Roman" w:eastAsia="Times New Roman" w:hAnsi="Times New Roman" w:cs="Times New Roman"/>
          <w:b/>
          <w:sz w:val="24"/>
          <w:szCs w:val="24"/>
        </w:rPr>
        <w:t xml:space="preserve">, </w:t>
      </w:r>
      <w:r w:rsidRPr="00BD43EE">
        <w:rPr>
          <w:rFonts w:ascii="Times New Roman" w:hAnsi="Times New Roman" w:cs="Times New Roman"/>
          <w:b/>
          <w:bCs/>
          <w:color w:val="000000"/>
          <w:sz w:val="24"/>
        </w:rPr>
        <w:t>Andreas Hermann</w:t>
      </w:r>
      <w:r w:rsidRPr="00BD43EE">
        <w:rPr>
          <w:rFonts w:ascii="Times New Roman" w:hAnsi="Times New Roman" w:cs="Times New Roman"/>
          <w:b/>
          <w:bCs/>
          <w:color w:val="000000"/>
          <w:sz w:val="24"/>
          <w:vertAlign w:val="superscript"/>
        </w:rPr>
        <w:t>1,3</w:t>
      </w:r>
      <w:r w:rsidRPr="00BD43EE">
        <w:rPr>
          <w:rFonts w:ascii="Times New Roman" w:hAnsi="Times New Roman" w:cs="Times New Roman"/>
          <w:b/>
          <w:bCs/>
          <w:color w:val="000000"/>
          <w:sz w:val="24"/>
        </w:rPr>
        <w:t>, Irene Villar-Munoz</w:t>
      </w:r>
      <w:r w:rsidRPr="00BD43EE">
        <w:rPr>
          <w:rFonts w:ascii="Times New Roman" w:hAnsi="Times New Roman" w:cs="Times New Roman"/>
          <w:b/>
          <w:bCs/>
          <w:color w:val="000000"/>
          <w:sz w:val="24"/>
          <w:vertAlign w:val="superscript"/>
        </w:rPr>
        <w:t>4,5</w:t>
      </w:r>
      <w:r w:rsidRPr="00BD43EE">
        <w:rPr>
          <w:rFonts w:ascii="Times New Roman" w:hAnsi="Times New Roman" w:cs="Times New Roman"/>
          <w:b/>
          <w:bCs/>
          <w:color w:val="000000"/>
          <w:sz w:val="24"/>
        </w:rPr>
        <w:t>,</w:t>
      </w:r>
      <w:r w:rsidRPr="00BD43EE">
        <w:rPr>
          <w:rFonts w:ascii="Times New Roman" w:hAnsi="Times New Roman" w:cs="Times New Roman"/>
          <w:b/>
          <w:color w:val="000000"/>
          <w:sz w:val="24"/>
        </w:rPr>
        <w:t xml:space="preserve"> </w:t>
      </w:r>
      <w:r w:rsidRPr="00BD43EE">
        <w:rPr>
          <w:rFonts w:ascii="Times New Roman" w:hAnsi="Times New Roman" w:cs="Times New Roman"/>
          <w:b/>
          <w:bCs/>
          <w:color w:val="000000"/>
          <w:sz w:val="24"/>
        </w:rPr>
        <w:t>Lukas Beichert</w:t>
      </w:r>
      <w:r w:rsidRPr="00BD43EE">
        <w:rPr>
          <w:rFonts w:ascii="Times New Roman" w:hAnsi="Times New Roman" w:cs="Times New Roman"/>
          <w:b/>
          <w:bCs/>
          <w:color w:val="000000"/>
          <w:sz w:val="24"/>
          <w:vertAlign w:val="superscript"/>
        </w:rPr>
        <w:t>6</w:t>
      </w:r>
      <w:r w:rsidRPr="00BD43EE">
        <w:rPr>
          <w:rFonts w:ascii="Times New Roman" w:hAnsi="Times New Roman" w:cs="Times New Roman"/>
          <w:b/>
          <w:bCs/>
          <w:color w:val="000000"/>
          <w:sz w:val="24"/>
        </w:rPr>
        <w:t>, Alexander Bernhardt</w:t>
      </w:r>
      <w:r w:rsidRPr="00BD43EE">
        <w:rPr>
          <w:rFonts w:ascii="Times New Roman" w:hAnsi="Times New Roman" w:cs="Times New Roman"/>
          <w:b/>
          <w:bCs/>
          <w:color w:val="000000"/>
          <w:sz w:val="24"/>
          <w:vertAlign w:val="superscript"/>
        </w:rPr>
        <w:t>7,8</w:t>
      </w:r>
      <w:r w:rsidRPr="00BD43EE">
        <w:rPr>
          <w:rFonts w:ascii="Times New Roman" w:hAnsi="Times New Roman" w:cs="Times New Roman"/>
          <w:b/>
          <w:bCs/>
          <w:color w:val="000000"/>
          <w:sz w:val="24"/>
        </w:rPr>
        <w:t>, Katharina Buerger</w:t>
      </w:r>
      <w:r w:rsidRPr="00BD43EE">
        <w:rPr>
          <w:rFonts w:ascii="Times New Roman" w:hAnsi="Times New Roman" w:cs="Times New Roman"/>
          <w:b/>
          <w:bCs/>
          <w:color w:val="000000"/>
          <w:sz w:val="24"/>
          <w:vertAlign w:val="superscript"/>
        </w:rPr>
        <w:t>7,9</w:t>
      </w:r>
      <w:r w:rsidRPr="00BD43EE">
        <w:rPr>
          <w:rFonts w:ascii="Times New Roman" w:hAnsi="Times New Roman" w:cs="Times New Roman"/>
          <w:b/>
          <w:bCs/>
          <w:color w:val="000000"/>
          <w:sz w:val="24"/>
        </w:rPr>
        <w:t>, Michaela Butryn</w:t>
      </w:r>
      <w:r w:rsidRPr="00BD43EE">
        <w:rPr>
          <w:rFonts w:ascii="Times New Roman" w:hAnsi="Times New Roman" w:cs="Times New Roman"/>
          <w:b/>
          <w:bCs/>
          <w:color w:val="000000"/>
          <w:sz w:val="24"/>
          <w:vertAlign w:val="superscript"/>
        </w:rPr>
        <w:t>10,11</w:t>
      </w:r>
      <w:r w:rsidRPr="00BD43EE">
        <w:rPr>
          <w:rFonts w:ascii="Times New Roman" w:hAnsi="Times New Roman" w:cs="Times New Roman"/>
          <w:b/>
          <w:bCs/>
          <w:color w:val="000000"/>
          <w:sz w:val="24"/>
        </w:rPr>
        <w:t>, Peter Dechent</w:t>
      </w:r>
      <w:r w:rsidRPr="00BD43EE">
        <w:rPr>
          <w:rFonts w:ascii="Times New Roman" w:hAnsi="Times New Roman" w:cs="Times New Roman"/>
          <w:b/>
          <w:bCs/>
          <w:color w:val="000000"/>
          <w:sz w:val="24"/>
          <w:vertAlign w:val="superscript"/>
        </w:rPr>
        <w:t>31</w:t>
      </w:r>
      <w:r w:rsidRPr="00BD43EE">
        <w:rPr>
          <w:rFonts w:ascii="Times New Roman" w:hAnsi="Times New Roman" w:cs="Times New Roman"/>
          <w:b/>
          <w:bCs/>
          <w:color w:val="000000"/>
          <w:sz w:val="24"/>
        </w:rPr>
        <w:t xml:space="preserve">, </w:t>
      </w:r>
      <w:proofErr w:type="spellStart"/>
      <w:r w:rsidRPr="00BD43EE">
        <w:rPr>
          <w:rFonts w:ascii="Times New Roman" w:hAnsi="Times New Roman" w:cs="Times New Roman"/>
          <w:b/>
          <w:bCs/>
          <w:color w:val="000000"/>
          <w:sz w:val="24"/>
        </w:rPr>
        <w:t>Emrah</w:t>
      </w:r>
      <w:proofErr w:type="spellEnd"/>
      <w:r w:rsidRPr="00BD43EE">
        <w:rPr>
          <w:rFonts w:ascii="Times New Roman" w:hAnsi="Times New Roman" w:cs="Times New Roman"/>
          <w:b/>
          <w:bCs/>
          <w:color w:val="000000"/>
          <w:sz w:val="24"/>
        </w:rPr>
        <w:t xml:space="preserve"> Düzel</w:t>
      </w:r>
      <w:r w:rsidRPr="00BD43EE">
        <w:rPr>
          <w:rFonts w:ascii="Times New Roman" w:hAnsi="Times New Roman" w:cs="Times New Roman"/>
          <w:b/>
          <w:bCs/>
          <w:color w:val="000000"/>
          <w:sz w:val="24"/>
          <w:vertAlign w:val="superscript"/>
        </w:rPr>
        <w:t>10,11</w:t>
      </w:r>
      <w:r w:rsidRPr="00BD43EE">
        <w:rPr>
          <w:rFonts w:ascii="Times New Roman" w:hAnsi="Times New Roman" w:cs="Times New Roman"/>
          <w:b/>
          <w:bCs/>
          <w:color w:val="000000"/>
          <w:sz w:val="24"/>
        </w:rPr>
        <w:t>, Michael Ewers</w:t>
      </w:r>
      <w:r w:rsidRPr="00BD43EE">
        <w:rPr>
          <w:rFonts w:ascii="Times New Roman" w:hAnsi="Times New Roman" w:cs="Times New Roman"/>
          <w:b/>
          <w:bCs/>
          <w:color w:val="000000"/>
          <w:sz w:val="24"/>
          <w:vertAlign w:val="superscript"/>
        </w:rPr>
        <w:t>7,9</w:t>
      </w:r>
      <w:r w:rsidRPr="00BD43EE">
        <w:rPr>
          <w:rFonts w:ascii="Times New Roman" w:hAnsi="Times New Roman" w:cs="Times New Roman"/>
          <w:b/>
          <w:bCs/>
          <w:color w:val="000000"/>
          <w:sz w:val="24"/>
        </w:rPr>
        <w:t>, Klaus Fliessbach</w:t>
      </w:r>
      <w:r w:rsidRPr="00BD43EE">
        <w:rPr>
          <w:rFonts w:ascii="Times New Roman" w:hAnsi="Times New Roman" w:cs="Times New Roman"/>
          <w:b/>
          <w:bCs/>
          <w:color w:val="000000"/>
          <w:sz w:val="24"/>
          <w:vertAlign w:val="superscript"/>
        </w:rPr>
        <w:t>12,13</w:t>
      </w:r>
      <w:r w:rsidRPr="00BD43EE">
        <w:rPr>
          <w:rFonts w:ascii="Times New Roman" w:hAnsi="Times New Roman" w:cs="Times New Roman"/>
          <w:b/>
          <w:bCs/>
          <w:color w:val="000000"/>
          <w:sz w:val="24"/>
        </w:rPr>
        <w:t xml:space="preserve">, </w:t>
      </w:r>
      <w:proofErr w:type="spellStart"/>
      <w:r w:rsidRPr="00BD43EE">
        <w:rPr>
          <w:rFonts w:ascii="Times New Roman" w:hAnsi="Times New Roman" w:cs="Times New Roman"/>
          <w:b/>
          <w:bCs/>
          <w:color w:val="000000"/>
          <w:sz w:val="24"/>
        </w:rPr>
        <w:t>Silka</w:t>
      </w:r>
      <w:proofErr w:type="spellEnd"/>
      <w:r w:rsidRPr="00BD43EE">
        <w:rPr>
          <w:rFonts w:ascii="Times New Roman" w:hAnsi="Times New Roman" w:cs="Times New Roman"/>
          <w:b/>
          <w:bCs/>
          <w:color w:val="000000"/>
          <w:sz w:val="24"/>
        </w:rPr>
        <w:t xml:space="preserve"> D. Freiesleben</w:t>
      </w:r>
      <w:r w:rsidRPr="00BD43EE">
        <w:rPr>
          <w:rFonts w:ascii="Times New Roman" w:hAnsi="Times New Roman" w:cs="Times New Roman"/>
          <w:b/>
          <w:bCs/>
          <w:color w:val="000000"/>
          <w:sz w:val="24"/>
          <w:vertAlign w:val="superscript"/>
        </w:rPr>
        <w:t>4,5,37</w:t>
      </w:r>
      <w:r w:rsidRPr="00BD43EE">
        <w:rPr>
          <w:rFonts w:ascii="Times New Roman" w:hAnsi="Times New Roman" w:cs="Times New Roman"/>
          <w:b/>
          <w:bCs/>
          <w:color w:val="000000"/>
          <w:sz w:val="24"/>
        </w:rPr>
        <w:t>, Wenzel Glanz</w:t>
      </w:r>
      <w:r w:rsidRPr="00BD43EE">
        <w:rPr>
          <w:rFonts w:ascii="Times New Roman" w:hAnsi="Times New Roman" w:cs="Times New Roman"/>
          <w:b/>
          <w:bCs/>
          <w:color w:val="000000"/>
          <w:sz w:val="24"/>
          <w:vertAlign w:val="superscript"/>
        </w:rPr>
        <w:t>10,11</w:t>
      </w:r>
      <w:r w:rsidRPr="00BD43EE">
        <w:rPr>
          <w:rFonts w:ascii="Times New Roman" w:hAnsi="Times New Roman" w:cs="Times New Roman"/>
          <w:b/>
          <w:bCs/>
          <w:color w:val="000000"/>
          <w:sz w:val="24"/>
        </w:rPr>
        <w:t>, Stefan Hetzer</w:t>
      </w:r>
      <w:r w:rsidRPr="00BD43EE">
        <w:rPr>
          <w:rFonts w:ascii="Times New Roman" w:hAnsi="Times New Roman" w:cs="Times New Roman"/>
          <w:b/>
          <w:bCs/>
          <w:color w:val="000000"/>
          <w:sz w:val="24"/>
          <w:vertAlign w:val="superscript"/>
        </w:rPr>
        <w:t>32</w:t>
      </w:r>
      <w:r w:rsidRPr="00BD43EE">
        <w:rPr>
          <w:rFonts w:ascii="Times New Roman" w:hAnsi="Times New Roman" w:cs="Times New Roman"/>
          <w:b/>
          <w:bCs/>
          <w:color w:val="000000"/>
          <w:sz w:val="24"/>
        </w:rPr>
        <w:t>, Daniel Janowitz</w:t>
      </w:r>
      <w:r w:rsidRPr="00BD43EE">
        <w:rPr>
          <w:rFonts w:ascii="Times New Roman" w:hAnsi="Times New Roman" w:cs="Times New Roman"/>
          <w:b/>
          <w:bCs/>
          <w:color w:val="000000"/>
          <w:sz w:val="24"/>
          <w:vertAlign w:val="superscript"/>
        </w:rPr>
        <w:t>9</w:t>
      </w:r>
      <w:r w:rsidRPr="00BD43EE">
        <w:rPr>
          <w:rFonts w:ascii="Times New Roman" w:hAnsi="Times New Roman" w:cs="Times New Roman"/>
          <w:b/>
          <w:bCs/>
          <w:color w:val="000000"/>
          <w:sz w:val="24"/>
        </w:rPr>
        <w:t xml:space="preserve">, </w:t>
      </w:r>
      <w:r w:rsidRPr="00BD43EE">
        <w:rPr>
          <w:rFonts w:ascii="Times New Roman" w:eastAsia="Times New Roman" w:hAnsi="Times New Roman" w:cs="Times New Roman"/>
          <w:b/>
          <w:sz w:val="24"/>
          <w:szCs w:val="24"/>
        </w:rPr>
        <w:t>Doreen Görß</w:t>
      </w:r>
      <w:r w:rsidRPr="00BD43EE">
        <w:rPr>
          <w:rFonts w:ascii="Times New Roman" w:eastAsia="Times New Roman" w:hAnsi="Times New Roman" w:cs="Times New Roman"/>
          <w:b/>
          <w:sz w:val="24"/>
          <w:szCs w:val="24"/>
          <w:vertAlign w:val="superscript"/>
        </w:rPr>
        <w:t>1,14</w:t>
      </w:r>
      <w:r w:rsidRPr="00BD43EE">
        <w:rPr>
          <w:rFonts w:ascii="Times New Roman" w:eastAsia="Times New Roman" w:hAnsi="Times New Roman" w:cs="Times New Roman"/>
          <w:b/>
          <w:sz w:val="24"/>
          <w:szCs w:val="24"/>
        </w:rPr>
        <w:t>, Ingo Kilimann</w:t>
      </w:r>
      <w:r w:rsidRPr="00BD43EE">
        <w:rPr>
          <w:rFonts w:ascii="Times New Roman" w:eastAsia="Times New Roman" w:hAnsi="Times New Roman" w:cs="Times New Roman"/>
          <w:b/>
          <w:sz w:val="24"/>
          <w:szCs w:val="24"/>
          <w:vertAlign w:val="superscript"/>
        </w:rPr>
        <w:t>1,14</w:t>
      </w:r>
      <w:r w:rsidRPr="00BD43EE">
        <w:rPr>
          <w:rFonts w:ascii="Times New Roman" w:hAnsi="Times New Roman" w:cs="Times New Roman"/>
          <w:b/>
          <w:bCs/>
          <w:color w:val="000000"/>
          <w:sz w:val="24"/>
        </w:rPr>
        <w:t xml:space="preserve">, </w:t>
      </w:r>
      <w:proofErr w:type="spellStart"/>
      <w:r w:rsidRPr="00BD43EE">
        <w:rPr>
          <w:rFonts w:ascii="Times New Roman" w:hAnsi="Times New Roman" w:cs="Times New Roman"/>
          <w:b/>
          <w:bCs/>
          <w:color w:val="000000"/>
          <w:sz w:val="24"/>
        </w:rPr>
        <w:t>Okka</w:t>
      </w:r>
      <w:proofErr w:type="spellEnd"/>
      <w:r w:rsidRPr="00BD43EE">
        <w:rPr>
          <w:rFonts w:ascii="Times New Roman" w:hAnsi="Times New Roman" w:cs="Times New Roman"/>
          <w:b/>
          <w:bCs/>
          <w:color w:val="000000"/>
          <w:sz w:val="24"/>
        </w:rPr>
        <w:t xml:space="preserve"> Kimmich</w:t>
      </w:r>
      <w:r w:rsidRPr="00BD43EE">
        <w:rPr>
          <w:rFonts w:ascii="Times New Roman" w:hAnsi="Times New Roman" w:cs="Times New Roman"/>
          <w:b/>
          <w:bCs/>
          <w:color w:val="000000"/>
          <w:sz w:val="24"/>
          <w:vertAlign w:val="superscript"/>
        </w:rPr>
        <w:t>12</w:t>
      </w:r>
      <w:r w:rsidRPr="00BD43EE">
        <w:rPr>
          <w:rFonts w:ascii="Times New Roman" w:hAnsi="Times New Roman" w:cs="Times New Roman"/>
          <w:b/>
          <w:bCs/>
          <w:color w:val="000000"/>
          <w:sz w:val="24"/>
        </w:rPr>
        <w:t>, Christoph Laske</w:t>
      </w:r>
      <w:r w:rsidRPr="00BD43EE">
        <w:rPr>
          <w:rFonts w:ascii="Times New Roman" w:hAnsi="Times New Roman" w:cs="Times New Roman"/>
          <w:b/>
          <w:bCs/>
          <w:color w:val="000000"/>
          <w:sz w:val="24"/>
          <w:vertAlign w:val="superscript"/>
        </w:rPr>
        <w:t>15,16</w:t>
      </w:r>
      <w:r w:rsidRPr="00BD43EE">
        <w:rPr>
          <w:rFonts w:ascii="Times New Roman" w:hAnsi="Times New Roman" w:cs="Times New Roman"/>
          <w:b/>
          <w:bCs/>
          <w:color w:val="000000"/>
          <w:sz w:val="24"/>
        </w:rPr>
        <w:t>, Johannes Levin</w:t>
      </w:r>
      <w:r w:rsidRPr="00BD43EE">
        <w:rPr>
          <w:rFonts w:ascii="Times New Roman" w:hAnsi="Times New Roman" w:cs="Times New Roman"/>
          <w:b/>
          <w:bCs/>
          <w:color w:val="000000"/>
          <w:sz w:val="24"/>
          <w:vertAlign w:val="superscript"/>
        </w:rPr>
        <w:t>7,8,17</w:t>
      </w:r>
      <w:r w:rsidRPr="00BD43EE">
        <w:rPr>
          <w:rFonts w:ascii="Times New Roman" w:hAnsi="Times New Roman" w:cs="Times New Roman"/>
          <w:b/>
          <w:bCs/>
          <w:color w:val="000000"/>
          <w:sz w:val="24"/>
        </w:rPr>
        <w:t xml:space="preserve">, </w:t>
      </w:r>
      <w:r w:rsidRPr="00BD43EE">
        <w:rPr>
          <w:rFonts w:ascii="Times New Roman" w:hAnsi="Times New Roman" w:cs="Times New Roman"/>
          <w:b/>
          <w:bCs/>
          <w:sz w:val="24"/>
        </w:rPr>
        <w:t>Andrea Lohse</w:t>
      </w:r>
      <w:r w:rsidRPr="00BD43EE">
        <w:rPr>
          <w:rFonts w:ascii="Times New Roman" w:hAnsi="Times New Roman" w:cs="Times New Roman"/>
          <w:b/>
          <w:bCs/>
          <w:sz w:val="24"/>
          <w:vertAlign w:val="superscript"/>
        </w:rPr>
        <w:t>39</w:t>
      </w:r>
      <w:r w:rsidRPr="00BD43EE">
        <w:rPr>
          <w:rFonts w:ascii="Times New Roman" w:hAnsi="Times New Roman" w:cs="Times New Roman"/>
          <w:b/>
          <w:bCs/>
          <w:sz w:val="24"/>
        </w:rPr>
        <w:t>,</w:t>
      </w:r>
      <w:r w:rsidRPr="00BD43EE">
        <w:rPr>
          <w:rFonts w:ascii="Times New Roman" w:hAnsi="Times New Roman" w:cs="Times New Roman"/>
          <w:b/>
          <w:bCs/>
          <w:color w:val="000000"/>
          <w:sz w:val="24"/>
        </w:rPr>
        <w:t xml:space="preserve"> Falk Luesebrink</w:t>
      </w:r>
      <w:r w:rsidRPr="00BD43EE">
        <w:rPr>
          <w:rFonts w:ascii="Times New Roman" w:hAnsi="Times New Roman" w:cs="Times New Roman"/>
          <w:b/>
          <w:bCs/>
          <w:color w:val="000000"/>
          <w:sz w:val="24"/>
          <w:vertAlign w:val="superscript"/>
        </w:rPr>
        <w:t>10</w:t>
      </w:r>
      <w:r w:rsidRPr="00BD43EE">
        <w:rPr>
          <w:rFonts w:ascii="Times New Roman" w:hAnsi="Times New Roman" w:cs="Times New Roman"/>
          <w:b/>
          <w:bCs/>
          <w:color w:val="000000"/>
          <w:sz w:val="24"/>
        </w:rPr>
        <w:t>, Matthias Munk</w:t>
      </w:r>
      <w:r w:rsidRPr="00BD43EE">
        <w:rPr>
          <w:rFonts w:ascii="Times New Roman" w:hAnsi="Times New Roman" w:cs="Times New Roman"/>
          <w:b/>
          <w:bCs/>
          <w:color w:val="000000"/>
          <w:sz w:val="24"/>
          <w:vertAlign w:val="superscript"/>
        </w:rPr>
        <w:t>15,18</w:t>
      </w:r>
      <w:r w:rsidRPr="00BD43EE">
        <w:rPr>
          <w:rFonts w:ascii="Times New Roman" w:hAnsi="Times New Roman" w:cs="Times New Roman"/>
          <w:b/>
          <w:bCs/>
          <w:color w:val="000000"/>
          <w:sz w:val="24"/>
        </w:rPr>
        <w:t>, Robert Perneczky</w:t>
      </w:r>
      <w:r w:rsidRPr="00BD43EE">
        <w:rPr>
          <w:rFonts w:ascii="Times New Roman" w:hAnsi="Times New Roman" w:cs="Times New Roman"/>
          <w:b/>
          <w:bCs/>
          <w:color w:val="000000"/>
          <w:sz w:val="24"/>
          <w:vertAlign w:val="superscript"/>
        </w:rPr>
        <w:t>7,17,19,20</w:t>
      </w:r>
      <w:r w:rsidRPr="00BD43EE">
        <w:rPr>
          <w:rFonts w:ascii="Times New Roman" w:hAnsi="Times New Roman" w:cs="Times New Roman"/>
          <w:b/>
          <w:bCs/>
          <w:color w:val="000000"/>
          <w:sz w:val="24"/>
        </w:rPr>
        <w:t>, Oliver Peters</w:t>
      </w:r>
      <w:r w:rsidRPr="00BD43EE">
        <w:rPr>
          <w:rFonts w:ascii="Times New Roman" w:hAnsi="Times New Roman" w:cs="Times New Roman"/>
          <w:b/>
          <w:bCs/>
          <w:color w:val="000000"/>
          <w:sz w:val="24"/>
          <w:vertAlign w:val="superscript"/>
        </w:rPr>
        <w:t>4,5</w:t>
      </w:r>
      <w:r w:rsidRPr="00BD43EE">
        <w:rPr>
          <w:rFonts w:ascii="Times New Roman" w:hAnsi="Times New Roman" w:cs="Times New Roman"/>
          <w:b/>
          <w:bCs/>
          <w:color w:val="000000"/>
          <w:sz w:val="24"/>
        </w:rPr>
        <w:t>, Lukas Preis</w:t>
      </w:r>
      <w:r w:rsidRPr="00BD43EE">
        <w:rPr>
          <w:rFonts w:ascii="Times New Roman" w:hAnsi="Times New Roman" w:cs="Times New Roman"/>
          <w:b/>
          <w:bCs/>
          <w:color w:val="000000"/>
          <w:sz w:val="24"/>
          <w:vertAlign w:val="superscript"/>
        </w:rPr>
        <w:t>5,37</w:t>
      </w:r>
      <w:r w:rsidRPr="00BD43EE">
        <w:rPr>
          <w:rFonts w:ascii="Times New Roman" w:hAnsi="Times New Roman" w:cs="Times New Roman"/>
          <w:b/>
          <w:bCs/>
          <w:color w:val="000000"/>
          <w:sz w:val="24"/>
        </w:rPr>
        <w:t>, Josef Priller</w:t>
      </w:r>
      <w:r w:rsidRPr="00BD43EE">
        <w:rPr>
          <w:rFonts w:ascii="Times New Roman" w:hAnsi="Times New Roman" w:cs="Times New Roman"/>
          <w:b/>
          <w:bCs/>
          <w:color w:val="000000"/>
          <w:sz w:val="24"/>
          <w:vertAlign w:val="superscript"/>
        </w:rPr>
        <w:t>4,5,21,22,38</w:t>
      </w:r>
      <w:r w:rsidRPr="00BD43EE">
        <w:rPr>
          <w:rFonts w:ascii="Times New Roman" w:hAnsi="Times New Roman" w:cs="Times New Roman"/>
          <w:b/>
          <w:bCs/>
          <w:color w:val="000000"/>
          <w:sz w:val="24"/>
        </w:rPr>
        <w:t>, Johannes Prudlo</w:t>
      </w:r>
      <w:r w:rsidRPr="00BD43EE">
        <w:rPr>
          <w:rFonts w:ascii="Times New Roman" w:hAnsi="Times New Roman" w:cs="Times New Roman"/>
          <w:b/>
          <w:bCs/>
          <w:color w:val="000000"/>
          <w:sz w:val="24"/>
          <w:vertAlign w:val="superscript"/>
        </w:rPr>
        <w:t>1,23</w:t>
      </w:r>
      <w:r w:rsidRPr="00BD43EE">
        <w:rPr>
          <w:rFonts w:ascii="Times New Roman" w:hAnsi="Times New Roman" w:cs="Times New Roman"/>
          <w:b/>
          <w:bCs/>
          <w:color w:val="000000"/>
          <w:sz w:val="24"/>
        </w:rPr>
        <w:t>, Diana Prychynenko</w:t>
      </w:r>
      <w:r w:rsidRPr="00BD43EE">
        <w:rPr>
          <w:rFonts w:ascii="Times New Roman" w:hAnsi="Times New Roman" w:cs="Times New Roman"/>
          <w:b/>
          <w:bCs/>
          <w:color w:val="000000"/>
          <w:sz w:val="24"/>
          <w:vertAlign w:val="superscript"/>
        </w:rPr>
        <w:t>4,5</w:t>
      </w:r>
      <w:r w:rsidRPr="00BD43EE">
        <w:rPr>
          <w:rFonts w:ascii="Times New Roman" w:hAnsi="Times New Roman" w:cs="Times New Roman"/>
          <w:b/>
          <w:bCs/>
          <w:color w:val="000000"/>
          <w:sz w:val="24"/>
        </w:rPr>
        <w:t>, Boris S. Rauchmann</w:t>
      </w:r>
      <w:r w:rsidRPr="00BD43EE">
        <w:rPr>
          <w:rFonts w:ascii="Times New Roman" w:hAnsi="Times New Roman" w:cs="Times New Roman"/>
          <w:b/>
          <w:bCs/>
          <w:color w:val="000000"/>
          <w:sz w:val="24"/>
          <w:vertAlign w:val="superscript"/>
        </w:rPr>
        <w:t>19,24,25</w:t>
      </w:r>
      <w:r w:rsidRPr="00BD43EE">
        <w:rPr>
          <w:rFonts w:ascii="Times New Roman" w:hAnsi="Times New Roman" w:cs="Times New Roman"/>
          <w:b/>
          <w:bCs/>
          <w:color w:val="000000"/>
          <w:sz w:val="24"/>
        </w:rPr>
        <w:t xml:space="preserve">, </w:t>
      </w:r>
      <w:proofErr w:type="spellStart"/>
      <w:r w:rsidRPr="00BD43EE">
        <w:rPr>
          <w:rFonts w:ascii="Times New Roman" w:hAnsi="Times New Roman" w:cs="Times New Roman"/>
          <w:b/>
          <w:bCs/>
          <w:color w:val="000000"/>
          <w:sz w:val="24"/>
        </w:rPr>
        <w:t>Ayda</w:t>
      </w:r>
      <w:proofErr w:type="spellEnd"/>
      <w:r w:rsidRPr="00BD43EE">
        <w:rPr>
          <w:rFonts w:ascii="Times New Roman" w:hAnsi="Times New Roman" w:cs="Times New Roman"/>
          <w:b/>
          <w:bCs/>
          <w:color w:val="000000"/>
          <w:sz w:val="24"/>
        </w:rPr>
        <w:t xml:space="preserve"> Rostamzadeh</w:t>
      </w:r>
      <w:r w:rsidRPr="00BD43EE">
        <w:rPr>
          <w:rFonts w:ascii="Times New Roman" w:hAnsi="Times New Roman" w:cs="Times New Roman"/>
          <w:b/>
          <w:bCs/>
          <w:color w:val="000000"/>
          <w:sz w:val="24"/>
          <w:vertAlign w:val="superscript"/>
        </w:rPr>
        <w:t>26</w:t>
      </w:r>
      <w:r w:rsidRPr="00BD43EE">
        <w:rPr>
          <w:rFonts w:ascii="Times New Roman" w:hAnsi="Times New Roman" w:cs="Times New Roman"/>
          <w:b/>
          <w:bCs/>
          <w:color w:val="000000"/>
          <w:sz w:val="24"/>
        </w:rPr>
        <w:t>, Nina Roy-Kluth</w:t>
      </w:r>
      <w:r w:rsidRPr="00BD43EE">
        <w:rPr>
          <w:rFonts w:ascii="Times New Roman" w:hAnsi="Times New Roman" w:cs="Times New Roman"/>
          <w:b/>
          <w:bCs/>
          <w:color w:val="000000"/>
          <w:sz w:val="24"/>
          <w:vertAlign w:val="superscript"/>
        </w:rPr>
        <w:t>12</w:t>
      </w:r>
      <w:r w:rsidRPr="00BD43EE">
        <w:rPr>
          <w:rFonts w:ascii="Times New Roman" w:hAnsi="Times New Roman" w:cs="Times New Roman"/>
          <w:b/>
          <w:bCs/>
          <w:color w:val="000000"/>
          <w:sz w:val="24"/>
        </w:rPr>
        <w:t>, Klaus Scheffler</w:t>
      </w:r>
      <w:r w:rsidRPr="00BD43EE">
        <w:rPr>
          <w:rFonts w:ascii="Times New Roman" w:hAnsi="Times New Roman" w:cs="Times New Roman"/>
          <w:b/>
          <w:bCs/>
          <w:color w:val="000000"/>
          <w:sz w:val="24"/>
          <w:vertAlign w:val="superscript"/>
        </w:rPr>
        <w:t>34</w:t>
      </w:r>
      <w:r w:rsidRPr="00BD43EE">
        <w:rPr>
          <w:rFonts w:ascii="Times New Roman" w:hAnsi="Times New Roman" w:cs="Times New Roman"/>
          <w:b/>
          <w:bCs/>
          <w:color w:val="000000"/>
          <w:sz w:val="24"/>
        </w:rPr>
        <w:t xml:space="preserve">, </w:t>
      </w:r>
      <w:proofErr w:type="spellStart"/>
      <w:r w:rsidRPr="00BD43EE">
        <w:rPr>
          <w:rFonts w:ascii="Times New Roman" w:hAnsi="Times New Roman" w:cs="Times New Roman"/>
          <w:b/>
          <w:bCs/>
          <w:color w:val="000000"/>
          <w:sz w:val="24"/>
        </w:rPr>
        <w:t>Anja</w:t>
      </w:r>
      <w:proofErr w:type="spellEnd"/>
      <w:r w:rsidRPr="00BD43EE">
        <w:rPr>
          <w:rFonts w:ascii="Times New Roman" w:hAnsi="Times New Roman" w:cs="Times New Roman"/>
          <w:b/>
          <w:bCs/>
          <w:color w:val="000000"/>
          <w:sz w:val="24"/>
        </w:rPr>
        <w:t xml:space="preserve"> Schneider</w:t>
      </w:r>
      <w:r w:rsidRPr="00BD43EE">
        <w:rPr>
          <w:rFonts w:ascii="Times New Roman" w:hAnsi="Times New Roman" w:cs="Times New Roman"/>
          <w:b/>
          <w:bCs/>
          <w:color w:val="000000"/>
          <w:sz w:val="24"/>
          <w:vertAlign w:val="superscript"/>
        </w:rPr>
        <w:t>12,13</w:t>
      </w:r>
      <w:r w:rsidRPr="00BD43EE">
        <w:rPr>
          <w:rFonts w:ascii="Times New Roman" w:hAnsi="Times New Roman" w:cs="Times New Roman"/>
          <w:b/>
          <w:bCs/>
          <w:color w:val="000000"/>
          <w:sz w:val="24"/>
        </w:rPr>
        <w:t xml:space="preserve">, </w:t>
      </w:r>
      <w:r w:rsidRPr="00BD43EE">
        <w:rPr>
          <w:rFonts w:ascii="Times New Roman" w:hAnsi="Times New Roman" w:cs="Times New Roman"/>
          <w:b/>
          <w:bCs/>
          <w:sz w:val="24"/>
        </w:rPr>
        <w:t xml:space="preserve">Louise </w:t>
      </w:r>
      <w:proofErr w:type="spellStart"/>
      <w:r w:rsidRPr="00BD43EE">
        <w:rPr>
          <w:rFonts w:ascii="Times New Roman" w:hAnsi="Times New Roman" w:cs="Times New Roman"/>
          <w:b/>
          <w:bCs/>
          <w:sz w:val="24"/>
        </w:rPr>
        <w:t>Droste</w:t>
      </w:r>
      <w:proofErr w:type="spellEnd"/>
      <w:r w:rsidRPr="00BD43EE">
        <w:rPr>
          <w:rFonts w:ascii="Times New Roman" w:hAnsi="Times New Roman" w:cs="Times New Roman"/>
          <w:b/>
          <w:bCs/>
          <w:sz w:val="24"/>
        </w:rPr>
        <w:t xml:space="preserve"> </w:t>
      </w:r>
      <w:proofErr w:type="spellStart"/>
      <w:r w:rsidRPr="00BD43EE">
        <w:rPr>
          <w:rFonts w:ascii="Times New Roman" w:hAnsi="Times New Roman" w:cs="Times New Roman"/>
          <w:b/>
          <w:bCs/>
          <w:sz w:val="24"/>
        </w:rPr>
        <w:t>zu</w:t>
      </w:r>
      <w:proofErr w:type="spellEnd"/>
      <w:r w:rsidRPr="00BD43EE">
        <w:rPr>
          <w:rFonts w:ascii="Times New Roman" w:hAnsi="Times New Roman" w:cs="Times New Roman"/>
          <w:b/>
          <w:bCs/>
          <w:sz w:val="24"/>
        </w:rPr>
        <w:t xml:space="preserve"> Senden</w:t>
      </w:r>
      <w:r w:rsidRPr="00BD43EE">
        <w:rPr>
          <w:rFonts w:ascii="Times New Roman" w:hAnsi="Times New Roman" w:cs="Times New Roman"/>
          <w:b/>
          <w:bCs/>
          <w:sz w:val="24"/>
          <w:vertAlign w:val="superscript"/>
        </w:rPr>
        <w:t>37</w:t>
      </w:r>
      <w:r w:rsidRPr="00BD43EE">
        <w:rPr>
          <w:rFonts w:ascii="Times New Roman" w:hAnsi="Times New Roman" w:cs="Times New Roman"/>
          <w:b/>
          <w:bCs/>
          <w:color w:val="000000"/>
          <w:sz w:val="24"/>
        </w:rPr>
        <w:t xml:space="preserve">, </w:t>
      </w:r>
      <w:proofErr w:type="spellStart"/>
      <w:r w:rsidRPr="00BD43EE">
        <w:rPr>
          <w:rFonts w:ascii="Times New Roman" w:hAnsi="Times New Roman" w:cs="Times New Roman"/>
          <w:b/>
          <w:bCs/>
          <w:color w:val="000000"/>
          <w:sz w:val="24"/>
        </w:rPr>
        <w:t>Björn</w:t>
      </w:r>
      <w:proofErr w:type="spellEnd"/>
      <w:r w:rsidRPr="00BD43EE">
        <w:rPr>
          <w:rFonts w:ascii="Times New Roman" w:hAnsi="Times New Roman" w:cs="Times New Roman"/>
          <w:b/>
          <w:bCs/>
          <w:color w:val="000000"/>
          <w:sz w:val="24"/>
        </w:rPr>
        <w:t xml:space="preserve"> H. Schott</w:t>
      </w:r>
      <w:r w:rsidRPr="00BD43EE">
        <w:rPr>
          <w:rFonts w:ascii="Times New Roman" w:hAnsi="Times New Roman" w:cs="Times New Roman"/>
          <w:b/>
          <w:bCs/>
          <w:color w:val="000000"/>
          <w:sz w:val="24"/>
          <w:vertAlign w:val="superscript"/>
        </w:rPr>
        <w:t>27,28,35</w:t>
      </w:r>
      <w:r w:rsidRPr="00BD43EE">
        <w:rPr>
          <w:rFonts w:ascii="Times New Roman" w:hAnsi="Times New Roman" w:cs="Times New Roman"/>
          <w:b/>
          <w:bCs/>
          <w:color w:val="000000"/>
          <w:sz w:val="24"/>
        </w:rPr>
        <w:t>, Annika Spottke</w:t>
      </w:r>
      <w:r w:rsidRPr="00BD43EE">
        <w:rPr>
          <w:rFonts w:ascii="Times New Roman" w:hAnsi="Times New Roman" w:cs="Times New Roman"/>
          <w:b/>
          <w:bCs/>
          <w:color w:val="000000"/>
          <w:sz w:val="24"/>
          <w:vertAlign w:val="superscript"/>
        </w:rPr>
        <w:t>12,33</w:t>
      </w:r>
      <w:r w:rsidRPr="00BD43EE">
        <w:rPr>
          <w:rFonts w:ascii="Times New Roman" w:hAnsi="Times New Roman" w:cs="Times New Roman"/>
          <w:b/>
          <w:bCs/>
          <w:color w:val="000000"/>
          <w:sz w:val="24"/>
        </w:rPr>
        <w:t xml:space="preserve">, </w:t>
      </w:r>
      <w:proofErr w:type="spellStart"/>
      <w:r w:rsidRPr="00BD43EE">
        <w:rPr>
          <w:rFonts w:ascii="Times New Roman" w:hAnsi="Times New Roman" w:cs="Times New Roman"/>
          <w:b/>
          <w:bCs/>
          <w:color w:val="000000"/>
          <w:sz w:val="24"/>
        </w:rPr>
        <w:t>Matthis</w:t>
      </w:r>
      <w:proofErr w:type="spellEnd"/>
      <w:r w:rsidRPr="00BD43EE">
        <w:rPr>
          <w:rFonts w:ascii="Times New Roman" w:hAnsi="Times New Roman" w:cs="Times New Roman"/>
          <w:b/>
          <w:bCs/>
          <w:color w:val="000000"/>
          <w:sz w:val="24"/>
        </w:rPr>
        <w:t xml:space="preserve"> Synofzik</w:t>
      </w:r>
      <w:r w:rsidRPr="00BD43EE">
        <w:rPr>
          <w:rFonts w:ascii="Times New Roman" w:hAnsi="Times New Roman" w:cs="Times New Roman"/>
          <w:b/>
          <w:bCs/>
          <w:color w:val="000000"/>
          <w:sz w:val="24"/>
          <w:vertAlign w:val="superscript"/>
        </w:rPr>
        <w:t>6,15</w:t>
      </w:r>
      <w:r w:rsidRPr="00BD43EE">
        <w:rPr>
          <w:rFonts w:ascii="Times New Roman" w:hAnsi="Times New Roman" w:cs="Times New Roman"/>
          <w:b/>
          <w:bCs/>
          <w:color w:val="000000"/>
          <w:sz w:val="24"/>
        </w:rPr>
        <w:t>, Jens Wiltfang</w:t>
      </w:r>
      <w:r w:rsidRPr="00BD43EE">
        <w:rPr>
          <w:rFonts w:ascii="Times New Roman" w:hAnsi="Times New Roman" w:cs="Times New Roman"/>
          <w:b/>
          <w:bCs/>
          <w:color w:val="000000"/>
          <w:sz w:val="24"/>
          <w:vertAlign w:val="superscript"/>
        </w:rPr>
        <w:t>27,28,29</w:t>
      </w:r>
      <w:r w:rsidRPr="00BD43EE">
        <w:rPr>
          <w:rFonts w:ascii="Times New Roman" w:hAnsi="Times New Roman" w:cs="Times New Roman"/>
          <w:b/>
          <w:bCs/>
          <w:color w:val="000000"/>
          <w:sz w:val="24"/>
        </w:rPr>
        <w:t>, Frank Jessen</w:t>
      </w:r>
      <w:r w:rsidRPr="00BD43EE">
        <w:rPr>
          <w:rFonts w:ascii="Times New Roman" w:hAnsi="Times New Roman" w:cs="Times New Roman"/>
          <w:b/>
          <w:bCs/>
          <w:color w:val="000000"/>
          <w:sz w:val="24"/>
          <w:vertAlign w:val="superscript"/>
        </w:rPr>
        <w:t>12,26,30</w:t>
      </w:r>
      <w:r w:rsidRPr="00BD43EE">
        <w:rPr>
          <w:rFonts w:ascii="Times New Roman" w:hAnsi="Times New Roman" w:cs="Times New Roman"/>
          <w:b/>
          <w:bCs/>
          <w:color w:val="000000"/>
          <w:sz w:val="24"/>
        </w:rPr>
        <w:t>,</w:t>
      </w:r>
      <w:r w:rsidRPr="00BD43EE">
        <w:rPr>
          <w:rFonts w:ascii="Times New Roman" w:eastAsia="Times New Roman" w:hAnsi="Times New Roman" w:cs="Times New Roman"/>
          <w:b/>
          <w:sz w:val="24"/>
          <w:szCs w:val="24"/>
        </w:rPr>
        <w:t xml:space="preserve"> Marc-André Weber</w:t>
      </w:r>
      <w:r w:rsidRPr="00BD43EE">
        <w:rPr>
          <w:rFonts w:ascii="Times New Roman" w:eastAsia="Times New Roman" w:hAnsi="Times New Roman" w:cs="Times New Roman"/>
          <w:b/>
          <w:sz w:val="24"/>
          <w:szCs w:val="24"/>
          <w:vertAlign w:val="superscript"/>
        </w:rPr>
        <w:t>36</w:t>
      </w:r>
      <w:r w:rsidRPr="00BD43EE">
        <w:rPr>
          <w:rFonts w:ascii="Times New Roman" w:eastAsia="Times New Roman" w:hAnsi="Times New Roman" w:cs="Times New Roman"/>
          <w:b/>
          <w:sz w:val="24"/>
          <w:szCs w:val="24"/>
        </w:rPr>
        <w:t>, Stefan J. Teipel</w:t>
      </w:r>
      <w:r w:rsidRPr="00BD43EE">
        <w:rPr>
          <w:rFonts w:ascii="Times New Roman" w:eastAsia="Times New Roman" w:hAnsi="Times New Roman" w:cs="Times New Roman"/>
          <w:b/>
          <w:sz w:val="24"/>
          <w:szCs w:val="24"/>
          <w:vertAlign w:val="superscript"/>
        </w:rPr>
        <w:t>1,14</w:t>
      </w:r>
      <w:r w:rsidRPr="00BD43EE">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and</w:t>
      </w:r>
      <w:r w:rsidRPr="00BD43EE">
        <w:rPr>
          <w:rFonts w:ascii="Times New Roman" w:eastAsia="Times New Roman" w:hAnsi="Times New Roman" w:cs="Times New Roman"/>
          <w:b/>
          <w:sz w:val="24"/>
          <w:szCs w:val="24"/>
        </w:rPr>
        <w:t xml:space="preserve"> Martin Dyrba*</w:t>
      </w:r>
      <w:r w:rsidRPr="00BD43EE">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vertAlign w:val="superscript"/>
        </w:rPr>
        <w:t xml:space="preserve"> </w:t>
      </w:r>
    </w:p>
    <w:p w14:paraId="6A11C256" w14:textId="77777777" w:rsidR="00BD6000" w:rsidRPr="00BD43EE" w:rsidRDefault="00BD6000" w:rsidP="00BD6000">
      <w:pPr>
        <w:rPr>
          <w:rFonts w:ascii="Times New Roman" w:eastAsia="Times New Roman" w:hAnsi="Times New Roman" w:cs="Times New Roman"/>
        </w:rPr>
      </w:pPr>
      <w:r w:rsidRPr="00BD43EE">
        <w:rPr>
          <w:rFonts w:ascii="Times New Roman" w:eastAsia="Times New Roman" w:hAnsi="Times New Roman" w:cs="Times New Roman"/>
          <w:sz w:val="24"/>
          <w:szCs w:val="24"/>
        </w:rPr>
        <w:t xml:space="preserve"> </w:t>
      </w:r>
    </w:p>
    <w:p w14:paraId="46594458"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1</w:t>
      </w:r>
      <w:r w:rsidRPr="00BD43EE">
        <w:rPr>
          <w:color w:val="000000"/>
          <w:sz w:val="22"/>
          <w:szCs w:val="22"/>
        </w:rPr>
        <w:t xml:space="preserve"> German Center for Neurodegenerative Diseases (DZNE), Rostock/Greifswald, Germany</w:t>
      </w:r>
    </w:p>
    <w:p w14:paraId="699FBB68"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2</w:t>
      </w:r>
      <w:r w:rsidRPr="00BD43EE">
        <w:rPr>
          <w:color w:val="000000"/>
          <w:sz w:val="22"/>
          <w:szCs w:val="22"/>
        </w:rPr>
        <w:t xml:space="preserve"> Institute for Visual and Analytic Computing, University of Rostock, Germany</w:t>
      </w:r>
    </w:p>
    <w:p w14:paraId="2FE58403"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 xml:space="preserve">3 </w:t>
      </w:r>
      <w:r w:rsidRPr="00BD43EE">
        <w:rPr>
          <w:color w:val="000000"/>
          <w:sz w:val="22"/>
          <w:szCs w:val="22"/>
        </w:rPr>
        <w:t>Translational Neurodegeneration Section “Albrecht Kossel”, Department of Neurology, University Hospital Rostock, Rostock, Germany</w:t>
      </w:r>
    </w:p>
    <w:p w14:paraId="13062AE7"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4</w:t>
      </w:r>
      <w:r w:rsidRPr="00BD43EE">
        <w:rPr>
          <w:color w:val="000000"/>
          <w:sz w:val="22"/>
          <w:szCs w:val="22"/>
        </w:rPr>
        <w:t xml:space="preserve"> German Center for Neurodegenerative Diseases (DZNE), Berlin, Germany</w:t>
      </w:r>
    </w:p>
    <w:p w14:paraId="6EA8A227" w14:textId="77777777" w:rsidR="00BD6000" w:rsidRPr="00BD43EE" w:rsidRDefault="00BD6000" w:rsidP="00BD6000">
      <w:pPr>
        <w:pStyle w:val="NormalWeb"/>
        <w:spacing w:before="0" w:beforeAutospacing="0" w:after="0" w:afterAutospacing="0"/>
        <w:ind w:left="198" w:hanging="198"/>
        <w:rPr>
          <w:color w:val="000000"/>
          <w:sz w:val="22"/>
          <w:szCs w:val="22"/>
        </w:rPr>
      </w:pPr>
      <w:r w:rsidRPr="00BD43EE">
        <w:rPr>
          <w:color w:val="000000"/>
          <w:sz w:val="22"/>
          <w:szCs w:val="22"/>
          <w:vertAlign w:val="superscript"/>
        </w:rPr>
        <w:t>5</w:t>
      </w:r>
      <w:r w:rsidRPr="00BD43EE">
        <w:rPr>
          <w:color w:val="000000"/>
          <w:sz w:val="22"/>
          <w:szCs w:val="22"/>
        </w:rPr>
        <w:t xml:space="preserve"> </w:t>
      </w:r>
      <w:proofErr w:type="spellStart"/>
      <w:r w:rsidRPr="00BD43EE">
        <w:rPr>
          <w:color w:val="000000"/>
          <w:sz w:val="22"/>
          <w:szCs w:val="22"/>
        </w:rPr>
        <w:t>Charité</w:t>
      </w:r>
      <w:proofErr w:type="spellEnd"/>
      <w:r w:rsidRPr="00BD43EE">
        <w:rPr>
          <w:color w:val="000000"/>
          <w:sz w:val="22"/>
          <w:szCs w:val="22"/>
        </w:rPr>
        <w:t xml:space="preserve"> – Universitätsmedizin Berlin, corporate member of </w:t>
      </w:r>
      <w:proofErr w:type="spellStart"/>
      <w:r w:rsidRPr="00BD43EE">
        <w:rPr>
          <w:color w:val="000000"/>
          <w:sz w:val="22"/>
          <w:szCs w:val="22"/>
        </w:rPr>
        <w:t>Freie</w:t>
      </w:r>
      <w:proofErr w:type="spellEnd"/>
      <w:r w:rsidRPr="00BD43EE">
        <w:rPr>
          <w:color w:val="000000"/>
          <w:sz w:val="22"/>
          <w:szCs w:val="22"/>
        </w:rPr>
        <w:t xml:space="preserve"> </w:t>
      </w:r>
      <w:proofErr w:type="spellStart"/>
      <w:r w:rsidRPr="00BD43EE">
        <w:rPr>
          <w:color w:val="000000"/>
          <w:sz w:val="22"/>
          <w:szCs w:val="22"/>
        </w:rPr>
        <w:t>Universität</w:t>
      </w:r>
      <w:proofErr w:type="spellEnd"/>
      <w:r w:rsidRPr="00BD43EE">
        <w:rPr>
          <w:color w:val="000000"/>
          <w:sz w:val="22"/>
          <w:szCs w:val="22"/>
        </w:rPr>
        <w:t xml:space="preserve"> Berlin and Humboldt </w:t>
      </w:r>
      <w:proofErr w:type="spellStart"/>
      <w:r w:rsidRPr="00BD43EE">
        <w:rPr>
          <w:color w:val="000000"/>
          <w:sz w:val="22"/>
          <w:szCs w:val="22"/>
        </w:rPr>
        <w:t>Universität</w:t>
      </w:r>
      <w:proofErr w:type="spellEnd"/>
      <w:r w:rsidRPr="00BD43EE">
        <w:rPr>
          <w:color w:val="000000"/>
          <w:sz w:val="22"/>
          <w:szCs w:val="22"/>
        </w:rPr>
        <w:t xml:space="preserve"> </w:t>
      </w:r>
      <w:proofErr w:type="spellStart"/>
      <w:r w:rsidRPr="00BD43EE">
        <w:rPr>
          <w:color w:val="000000"/>
          <w:sz w:val="22"/>
          <w:szCs w:val="22"/>
        </w:rPr>
        <w:t>zu</w:t>
      </w:r>
      <w:proofErr w:type="spellEnd"/>
      <w:r w:rsidRPr="00BD43EE">
        <w:rPr>
          <w:color w:val="000000"/>
          <w:sz w:val="22"/>
          <w:szCs w:val="22"/>
        </w:rPr>
        <w:t xml:space="preserve"> Berlin, Department of Psychiatry and Neuroscience, </w:t>
      </w:r>
      <w:proofErr w:type="spellStart"/>
      <w:r w:rsidRPr="00BD43EE">
        <w:rPr>
          <w:color w:val="000000"/>
          <w:sz w:val="22"/>
          <w:szCs w:val="22"/>
        </w:rPr>
        <w:t>Hindenburgdamm</w:t>
      </w:r>
      <w:proofErr w:type="spellEnd"/>
      <w:r w:rsidRPr="00BD43EE">
        <w:rPr>
          <w:color w:val="000000"/>
          <w:sz w:val="22"/>
          <w:szCs w:val="22"/>
        </w:rPr>
        <w:t xml:space="preserve"> 30, 12203 Berlin, Germany.</w:t>
      </w:r>
      <w:r w:rsidRPr="00BD43EE" w:rsidDel="00FD1B7C">
        <w:rPr>
          <w:color w:val="000000"/>
          <w:sz w:val="22"/>
          <w:szCs w:val="22"/>
        </w:rPr>
        <w:t xml:space="preserve"> </w:t>
      </w:r>
    </w:p>
    <w:p w14:paraId="5661A1E3"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6</w:t>
      </w:r>
      <w:r w:rsidRPr="00BD43EE">
        <w:rPr>
          <w:color w:val="000000"/>
          <w:sz w:val="22"/>
          <w:szCs w:val="22"/>
        </w:rPr>
        <w:t xml:space="preserve"> Division Translational Genomics of Neurodegenerative Diseases, </w:t>
      </w:r>
      <w:proofErr w:type="spellStart"/>
      <w:r w:rsidRPr="00BD43EE">
        <w:rPr>
          <w:color w:val="000000"/>
          <w:sz w:val="22"/>
          <w:szCs w:val="22"/>
        </w:rPr>
        <w:t>Hertie</w:t>
      </w:r>
      <w:proofErr w:type="spellEnd"/>
      <w:r w:rsidRPr="00BD43EE">
        <w:rPr>
          <w:color w:val="000000"/>
          <w:sz w:val="22"/>
          <w:szCs w:val="22"/>
        </w:rPr>
        <w:t xml:space="preserve"> Institute for Clinical Brain Research and Center of Neurology, University of </w:t>
      </w:r>
      <w:proofErr w:type="spellStart"/>
      <w:r w:rsidRPr="00BD43EE">
        <w:rPr>
          <w:color w:val="000000"/>
          <w:sz w:val="22"/>
          <w:szCs w:val="22"/>
        </w:rPr>
        <w:t>Tübingen</w:t>
      </w:r>
      <w:proofErr w:type="spellEnd"/>
      <w:r w:rsidRPr="00BD43EE">
        <w:rPr>
          <w:color w:val="000000"/>
          <w:sz w:val="22"/>
          <w:szCs w:val="22"/>
        </w:rPr>
        <w:t xml:space="preserve">, </w:t>
      </w:r>
      <w:proofErr w:type="spellStart"/>
      <w:r w:rsidRPr="00BD43EE">
        <w:rPr>
          <w:color w:val="000000"/>
          <w:sz w:val="22"/>
          <w:szCs w:val="22"/>
        </w:rPr>
        <w:t>Tübingen</w:t>
      </w:r>
      <w:proofErr w:type="spellEnd"/>
      <w:r w:rsidRPr="00BD43EE">
        <w:rPr>
          <w:color w:val="000000"/>
          <w:sz w:val="22"/>
          <w:szCs w:val="22"/>
        </w:rPr>
        <w:t>, Germany.</w:t>
      </w:r>
    </w:p>
    <w:p w14:paraId="7A8C54B5"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7</w:t>
      </w:r>
      <w:r w:rsidRPr="00BD43EE">
        <w:rPr>
          <w:color w:val="000000"/>
          <w:sz w:val="22"/>
          <w:szCs w:val="22"/>
        </w:rPr>
        <w:t xml:space="preserve"> German Center for Neurodegenerative Diseases (DZNE), Munich, Germany</w:t>
      </w:r>
    </w:p>
    <w:p w14:paraId="749A9C63"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8</w:t>
      </w:r>
      <w:r w:rsidRPr="00BD43EE">
        <w:rPr>
          <w:color w:val="000000"/>
          <w:sz w:val="22"/>
          <w:szCs w:val="22"/>
        </w:rPr>
        <w:t xml:space="preserve"> Department of Neurology, University Hospital of Munich, Ludwig-</w:t>
      </w:r>
      <w:proofErr w:type="spellStart"/>
      <w:r w:rsidRPr="00BD43EE">
        <w:rPr>
          <w:color w:val="000000"/>
          <w:sz w:val="22"/>
          <w:szCs w:val="22"/>
        </w:rPr>
        <w:t>Maximilians</w:t>
      </w:r>
      <w:proofErr w:type="spellEnd"/>
      <w:r w:rsidRPr="00BD43EE">
        <w:rPr>
          <w:color w:val="000000"/>
          <w:sz w:val="22"/>
          <w:szCs w:val="22"/>
        </w:rPr>
        <w:t>-</w:t>
      </w:r>
      <w:proofErr w:type="spellStart"/>
      <w:r w:rsidRPr="00BD43EE">
        <w:rPr>
          <w:color w:val="000000"/>
          <w:sz w:val="22"/>
          <w:szCs w:val="22"/>
        </w:rPr>
        <w:t>Universität</w:t>
      </w:r>
      <w:proofErr w:type="spellEnd"/>
      <w:r w:rsidRPr="00BD43EE">
        <w:rPr>
          <w:color w:val="000000"/>
          <w:sz w:val="22"/>
          <w:szCs w:val="22"/>
        </w:rPr>
        <w:t xml:space="preserve"> (LMU) Munich, Munich, Germany</w:t>
      </w:r>
    </w:p>
    <w:p w14:paraId="6A6E6CE3" w14:textId="77777777" w:rsidR="00BD6000" w:rsidRPr="00BD43EE" w:rsidRDefault="00BD6000" w:rsidP="00BD6000">
      <w:pPr>
        <w:pStyle w:val="NormalWeb"/>
        <w:spacing w:before="0" w:beforeAutospacing="0" w:after="0" w:afterAutospacing="0"/>
        <w:ind w:left="198" w:hanging="198"/>
        <w:rPr>
          <w:sz w:val="22"/>
          <w:szCs w:val="22"/>
        </w:rPr>
      </w:pPr>
      <w:r w:rsidRPr="00BD43EE">
        <w:rPr>
          <w:sz w:val="22"/>
          <w:szCs w:val="22"/>
          <w:vertAlign w:val="superscript"/>
        </w:rPr>
        <w:t>9</w:t>
      </w:r>
      <w:r w:rsidRPr="00BD43EE">
        <w:rPr>
          <w:sz w:val="22"/>
          <w:szCs w:val="22"/>
        </w:rPr>
        <w:t xml:space="preserve"> Institute for Stroke &amp; Dementia Research, University Hospital, LMU Munich, Germany</w:t>
      </w:r>
    </w:p>
    <w:p w14:paraId="29542219"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10</w:t>
      </w:r>
      <w:r w:rsidRPr="00BD43EE">
        <w:rPr>
          <w:color w:val="000000"/>
          <w:sz w:val="22"/>
          <w:szCs w:val="22"/>
        </w:rPr>
        <w:t xml:space="preserve"> German Center for Neurodegenerative Diseases (DZNE), Magdeburg, Germany</w:t>
      </w:r>
    </w:p>
    <w:p w14:paraId="1BACE68F"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11</w:t>
      </w:r>
      <w:r w:rsidRPr="00BD43EE">
        <w:rPr>
          <w:color w:val="000000"/>
          <w:sz w:val="22"/>
          <w:szCs w:val="22"/>
        </w:rPr>
        <w:t xml:space="preserve"> Institute for Cognitive Neurology and Dementia Research, Faculty of Medicine, University Hospital Magdeburg, Magdeburg, Germany</w:t>
      </w:r>
    </w:p>
    <w:p w14:paraId="5315CEBF"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12</w:t>
      </w:r>
      <w:r w:rsidRPr="00BD43EE">
        <w:rPr>
          <w:color w:val="000000"/>
          <w:sz w:val="22"/>
          <w:szCs w:val="22"/>
        </w:rPr>
        <w:t xml:space="preserve"> German Center for Neurodegenerative Diseases (DZNE), Bonn, Germany </w:t>
      </w:r>
    </w:p>
    <w:p w14:paraId="06A94437"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13</w:t>
      </w:r>
      <w:r w:rsidRPr="00BD43EE">
        <w:rPr>
          <w:color w:val="000000"/>
          <w:sz w:val="22"/>
          <w:szCs w:val="22"/>
        </w:rPr>
        <w:t xml:space="preserve"> Department for Neurodegenerative Diseases and </w:t>
      </w:r>
      <w:proofErr w:type="spellStart"/>
      <w:r w:rsidRPr="00BD43EE">
        <w:rPr>
          <w:color w:val="000000"/>
          <w:sz w:val="22"/>
          <w:szCs w:val="22"/>
        </w:rPr>
        <w:t>Gerontopsychiatry</w:t>
      </w:r>
      <w:proofErr w:type="spellEnd"/>
      <w:r w:rsidRPr="00BD43EE">
        <w:rPr>
          <w:color w:val="000000"/>
          <w:sz w:val="22"/>
          <w:szCs w:val="22"/>
        </w:rPr>
        <w:t>, University of Bonn, Bonn, Germany</w:t>
      </w:r>
    </w:p>
    <w:p w14:paraId="26AAA8C1" w14:textId="77777777" w:rsidR="00BD6000" w:rsidRPr="00BD43EE" w:rsidRDefault="00BD6000" w:rsidP="00BD6000">
      <w:pPr>
        <w:pStyle w:val="NormalWeb"/>
        <w:spacing w:before="0" w:beforeAutospacing="0" w:after="0" w:afterAutospacing="0"/>
        <w:ind w:left="198" w:hanging="198"/>
        <w:rPr>
          <w:color w:val="000000"/>
          <w:sz w:val="22"/>
          <w:szCs w:val="22"/>
        </w:rPr>
      </w:pPr>
      <w:r w:rsidRPr="00BD43EE">
        <w:rPr>
          <w:color w:val="000000"/>
          <w:sz w:val="22"/>
          <w:szCs w:val="22"/>
          <w:vertAlign w:val="superscript"/>
        </w:rPr>
        <w:t>14</w:t>
      </w:r>
      <w:r w:rsidRPr="00BD43EE">
        <w:rPr>
          <w:color w:val="000000"/>
          <w:sz w:val="22"/>
          <w:szCs w:val="22"/>
        </w:rPr>
        <w:t xml:space="preserve"> Department of Psychosomatic Medicine, Rostock University Medical Center, Rostock, Germany</w:t>
      </w:r>
    </w:p>
    <w:p w14:paraId="7C18C57B"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15</w:t>
      </w:r>
      <w:r w:rsidRPr="00BD43EE">
        <w:rPr>
          <w:color w:val="000000"/>
          <w:sz w:val="22"/>
          <w:szCs w:val="22"/>
        </w:rPr>
        <w:t xml:space="preserve"> German Center for Neurodegenerative Diseases (DZNE), </w:t>
      </w:r>
      <w:proofErr w:type="spellStart"/>
      <w:r w:rsidRPr="00BD43EE">
        <w:rPr>
          <w:color w:val="000000"/>
          <w:sz w:val="22"/>
          <w:szCs w:val="22"/>
        </w:rPr>
        <w:t>Tübingen</w:t>
      </w:r>
      <w:proofErr w:type="spellEnd"/>
      <w:r w:rsidRPr="00BD43EE">
        <w:rPr>
          <w:color w:val="000000"/>
          <w:sz w:val="22"/>
          <w:szCs w:val="22"/>
        </w:rPr>
        <w:t>, Germany</w:t>
      </w:r>
    </w:p>
    <w:p w14:paraId="5D5D09ED"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16</w:t>
      </w:r>
      <w:r w:rsidRPr="00BD43EE">
        <w:rPr>
          <w:color w:val="000000"/>
          <w:sz w:val="22"/>
          <w:szCs w:val="22"/>
        </w:rPr>
        <w:t xml:space="preserve"> Section for Dementia Research, </w:t>
      </w:r>
      <w:proofErr w:type="spellStart"/>
      <w:r w:rsidRPr="00BD43EE">
        <w:rPr>
          <w:color w:val="000000"/>
          <w:sz w:val="22"/>
          <w:szCs w:val="22"/>
        </w:rPr>
        <w:t>Hertie</w:t>
      </w:r>
      <w:proofErr w:type="spellEnd"/>
      <w:r w:rsidRPr="00BD43EE">
        <w:rPr>
          <w:color w:val="000000"/>
          <w:sz w:val="22"/>
          <w:szCs w:val="22"/>
        </w:rPr>
        <w:t xml:space="preserve"> Institute for Clinical Brain Research, Department of Psychiatry and Psychotherapy, University Hospital </w:t>
      </w:r>
      <w:proofErr w:type="spellStart"/>
      <w:r w:rsidRPr="00BD43EE">
        <w:rPr>
          <w:color w:val="000000"/>
          <w:sz w:val="22"/>
          <w:szCs w:val="22"/>
        </w:rPr>
        <w:t>Tübingen</w:t>
      </w:r>
      <w:proofErr w:type="spellEnd"/>
      <w:r w:rsidRPr="00BD43EE">
        <w:rPr>
          <w:color w:val="000000"/>
          <w:sz w:val="22"/>
          <w:szCs w:val="22"/>
        </w:rPr>
        <w:t xml:space="preserve">, </w:t>
      </w:r>
      <w:proofErr w:type="spellStart"/>
      <w:r w:rsidRPr="00BD43EE">
        <w:rPr>
          <w:color w:val="000000"/>
          <w:sz w:val="22"/>
          <w:szCs w:val="22"/>
        </w:rPr>
        <w:t>Tübingen</w:t>
      </w:r>
      <w:proofErr w:type="spellEnd"/>
      <w:r w:rsidRPr="00BD43EE">
        <w:rPr>
          <w:color w:val="000000"/>
          <w:sz w:val="22"/>
          <w:szCs w:val="22"/>
        </w:rPr>
        <w:t>, Germany</w:t>
      </w:r>
    </w:p>
    <w:p w14:paraId="5552A7E2"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17</w:t>
      </w:r>
      <w:r w:rsidRPr="00BD43EE">
        <w:rPr>
          <w:color w:val="000000"/>
          <w:sz w:val="22"/>
          <w:szCs w:val="22"/>
        </w:rPr>
        <w:t xml:space="preserve"> Munich Cluster for Systems Neurology (</w:t>
      </w:r>
      <w:proofErr w:type="spellStart"/>
      <w:r w:rsidRPr="00BD43EE">
        <w:rPr>
          <w:color w:val="000000"/>
          <w:sz w:val="22"/>
          <w:szCs w:val="22"/>
        </w:rPr>
        <w:t>SyNergy</w:t>
      </w:r>
      <w:proofErr w:type="spellEnd"/>
      <w:r w:rsidRPr="00BD43EE">
        <w:rPr>
          <w:color w:val="000000"/>
          <w:sz w:val="22"/>
          <w:szCs w:val="22"/>
        </w:rPr>
        <w:t>), Munich, Germany</w:t>
      </w:r>
    </w:p>
    <w:p w14:paraId="5EFF5A53"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18</w:t>
      </w:r>
      <w:r w:rsidRPr="00BD43EE">
        <w:rPr>
          <w:color w:val="000000"/>
          <w:sz w:val="22"/>
          <w:szCs w:val="22"/>
        </w:rPr>
        <w:t xml:space="preserve"> Department of Psychiatry and Psychotherapy, University Hospital </w:t>
      </w:r>
      <w:proofErr w:type="spellStart"/>
      <w:r w:rsidRPr="00BD43EE">
        <w:rPr>
          <w:color w:val="000000"/>
          <w:sz w:val="22"/>
          <w:szCs w:val="22"/>
        </w:rPr>
        <w:t>Tübingen</w:t>
      </w:r>
      <w:proofErr w:type="spellEnd"/>
      <w:r w:rsidRPr="00BD43EE">
        <w:rPr>
          <w:color w:val="000000"/>
          <w:sz w:val="22"/>
          <w:szCs w:val="22"/>
        </w:rPr>
        <w:t xml:space="preserve">, </w:t>
      </w:r>
      <w:proofErr w:type="spellStart"/>
      <w:r w:rsidRPr="00BD43EE">
        <w:rPr>
          <w:color w:val="000000"/>
          <w:sz w:val="22"/>
          <w:szCs w:val="22"/>
        </w:rPr>
        <w:t>Tübingen</w:t>
      </w:r>
      <w:proofErr w:type="spellEnd"/>
      <w:r w:rsidRPr="00BD43EE">
        <w:rPr>
          <w:color w:val="000000"/>
          <w:sz w:val="22"/>
          <w:szCs w:val="22"/>
        </w:rPr>
        <w:t>, Germany</w:t>
      </w:r>
    </w:p>
    <w:p w14:paraId="0538F819"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19</w:t>
      </w:r>
      <w:r w:rsidRPr="00BD43EE">
        <w:rPr>
          <w:color w:val="000000"/>
          <w:sz w:val="22"/>
          <w:szCs w:val="22"/>
        </w:rPr>
        <w:t xml:space="preserve"> Department of Psychiatry and Psychotherapy, University Hospital, LMU Munich, Munich, Germany</w:t>
      </w:r>
    </w:p>
    <w:p w14:paraId="759297AB"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20</w:t>
      </w:r>
      <w:r w:rsidRPr="00BD43EE">
        <w:rPr>
          <w:color w:val="000000"/>
          <w:sz w:val="22"/>
          <w:szCs w:val="22"/>
        </w:rPr>
        <w:t xml:space="preserve"> Ageing Epidemiology Research Unit, School of Public Health, Faculty of Medicine, Imperial College London, London, United Kingdom </w:t>
      </w:r>
    </w:p>
    <w:p w14:paraId="13D16AFE"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21</w:t>
      </w:r>
      <w:r w:rsidRPr="00BD43EE">
        <w:rPr>
          <w:color w:val="000000"/>
          <w:sz w:val="22"/>
          <w:szCs w:val="22"/>
        </w:rPr>
        <w:t xml:space="preserve"> Department of Psychiatry and Psychotherapy, School of Medicine and Health, Technical University of Munich, Germany</w:t>
      </w:r>
    </w:p>
    <w:p w14:paraId="64024D17"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22</w:t>
      </w:r>
      <w:r w:rsidRPr="00BD43EE">
        <w:rPr>
          <w:color w:val="000000"/>
          <w:sz w:val="22"/>
          <w:szCs w:val="22"/>
        </w:rPr>
        <w:t xml:space="preserve"> University of Edinburgh and UK Dementia Research Institute, Edinburgh, United Kingdom</w:t>
      </w:r>
    </w:p>
    <w:p w14:paraId="47545BBF"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23</w:t>
      </w:r>
      <w:r w:rsidRPr="00BD43EE">
        <w:rPr>
          <w:color w:val="000000"/>
          <w:sz w:val="22"/>
          <w:szCs w:val="22"/>
        </w:rPr>
        <w:t xml:space="preserve"> Department of Neurology, University Medical Centre, Rostock, Germany</w:t>
      </w:r>
    </w:p>
    <w:p w14:paraId="0A5099EA"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lastRenderedPageBreak/>
        <w:t>24</w:t>
      </w:r>
      <w:r w:rsidRPr="00BD43EE">
        <w:rPr>
          <w:color w:val="000000"/>
          <w:sz w:val="22"/>
          <w:szCs w:val="22"/>
        </w:rPr>
        <w:t xml:space="preserve"> Sheffield Institute for Translational Neuroscience, The University of Sheffield, Sheffield, United Kingdom</w:t>
      </w:r>
    </w:p>
    <w:p w14:paraId="512D4C38"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25</w:t>
      </w:r>
      <w:r w:rsidRPr="00BD43EE">
        <w:rPr>
          <w:color w:val="000000"/>
          <w:sz w:val="22"/>
          <w:szCs w:val="22"/>
        </w:rPr>
        <w:t xml:space="preserve"> Department of Neuroradiology, University Hospital, LMU Munich, Germany</w:t>
      </w:r>
    </w:p>
    <w:p w14:paraId="51D1F29C"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26</w:t>
      </w:r>
      <w:r w:rsidRPr="00BD43EE">
        <w:rPr>
          <w:color w:val="000000"/>
          <w:sz w:val="22"/>
          <w:szCs w:val="22"/>
        </w:rPr>
        <w:t xml:space="preserve"> Department of Psychiatry, University of Cologne, Medical Faculty, Cologne, Germany</w:t>
      </w:r>
    </w:p>
    <w:p w14:paraId="7E552495" w14:textId="77777777" w:rsidR="00BD6000" w:rsidRPr="00BD43EE" w:rsidRDefault="00BD6000" w:rsidP="00BD6000">
      <w:pPr>
        <w:pStyle w:val="NormalWeb"/>
        <w:spacing w:before="0" w:beforeAutospacing="0" w:after="0" w:afterAutospacing="0"/>
        <w:ind w:left="198" w:hanging="198"/>
        <w:rPr>
          <w:color w:val="000000"/>
          <w:sz w:val="22"/>
          <w:szCs w:val="22"/>
        </w:rPr>
      </w:pPr>
      <w:r w:rsidRPr="00BD43EE">
        <w:rPr>
          <w:color w:val="000000"/>
          <w:sz w:val="22"/>
          <w:szCs w:val="22"/>
          <w:vertAlign w:val="superscript"/>
        </w:rPr>
        <w:t>27</w:t>
      </w:r>
      <w:r w:rsidRPr="00BD43EE">
        <w:rPr>
          <w:color w:val="000000"/>
          <w:sz w:val="22"/>
          <w:szCs w:val="22"/>
        </w:rPr>
        <w:t xml:space="preserve"> German Center for Neurodegenerative Diseases (DZNE), </w:t>
      </w:r>
      <w:proofErr w:type="spellStart"/>
      <w:r w:rsidRPr="00BD43EE">
        <w:rPr>
          <w:color w:val="000000"/>
          <w:sz w:val="22"/>
          <w:szCs w:val="22"/>
        </w:rPr>
        <w:t>Goettingen</w:t>
      </w:r>
      <w:proofErr w:type="spellEnd"/>
      <w:r w:rsidRPr="00BD43EE">
        <w:rPr>
          <w:color w:val="000000"/>
          <w:sz w:val="22"/>
          <w:szCs w:val="22"/>
        </w:rPr>
        <w:t>, Germany</w:t>
      </w:r>
    </w:p>
    <w:p w14:paraId="23696722"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28</w:t>
      </w:r>
      <w:r w:rsidRPr="00BD43EE">
        <w:rPr>
          <w:color w:val="000000"/>
          <w:sz w:val="22"/>
          <w:szCs w:val="22"/>
        </w:rPr>
        <w:t xml:space="preserve"> Department of Psychiatry and Psychotherapy, University Medical Center </w:t>
      </w:r>
      <w:proofErr w:type="spellStart"/>
      <w:r w:rsidRPr="00BD43EE">
        <w:rPr>
          <w:color w:val="000000"/>
          <w:sz w:val="22"/>
          <w:szCs w:val="22"/>
        </w:rPr>
        <w:t>Goettingen</w:t>
      </w:r>
      <w:proofErr w:type="spellEnd"/>
      <w:r w:rsidRPr="00BD43EE">
        <w:rPr>
          <w:color w:val="000000"/>
          <w:sz w:val="22"/>
          <w:szCs w:val="22"/>
        </w:rPr>
        <w:t xml:space="preserve">, </w:t>
      </w:r>
      <w:proofErr w:type="spellStart"/>
      <w:r w:rsidRPr="00BD43EE">
        <w:rPr>
          <w:color w:val="000000"/>
          <w:sz w:val="22"/>
          <w:szCs w:val="22"/>
        </w:rPr>
        <w:t>Goettingen</w:t>
      </w:r>
      <w:proofErr w:type="spellEnd"/>
      <w:r w:rsidRPr="00BD43EE">
        <w:rPr>
          <w:color w:val="000000"/>
          <w:sz w:val="22"/>
          <w:szCs w:val="22"/>
        </w:rPr>
        <w:t>, Germany</w:t>
      </w:r>
    </w:p>
    <w:p w14:paraId="1DA658B3"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29</w:t>
      </w:r>
      <w:r w:rsidRPr="00BD43EE">
        <w:rPr>
          <w:color w:val="000000"/>
          <w:sz w:val="22"/>
          <w:szCs w:val="22"/>
        </w:rPr>
        <w:t xml:space="preserve"> Neurosciences and Signaling Group, Institute of Biomedicine (</w:t>
      </w:r>
      <w:proofErr w:type="spellStart"/>
      <w:r w:rsidRPr="00BD43EE">
        <w:rPr>
          <w:color w:val="000000"/>
          <w:sz w:val="22"/>
          <w:szCs w:val="22"/>
        </w:rPr>
        <w:t>iBiMED</w:t>
      </w:r>
      <w:proofErr w:type="spellEnd"/>
      <w:r w:rsidRPr="00BD43EE">
        <w:rPr>
          <w:color w:val="000000"/>
          <w:sz w:val="22"/>
          <w:szCs w:val="22"/>
        </w:rPr>
        <w:t xml:space="preserve">), Department of Medical Sciences, University of </w:t>
      </w:r>
      <w:proofErr w:type="spellStart"/>
      <w:r w:rsidRPr="00BD43EE">
        <w:rPr>
          <w:color w:val="000000"/>
          <w:sz w:val="22"/>
          <w:szCs w:val="22"/>
        </w:rPr>
        <w:t>Aveiro</w:t>
      </w:r>
      <w:proofErr w:type="spellEnd"/>
      <w:r w:rsidRPr="00BD43EE">
        <w:rPr>
          <w:color w:val="000000"/>
          <w:sz w:val="22"/>
          <w:szCs w:val="22"/>
        </w:rPr>
        <w:t xml:space="preserve">, </w:t>
      </w:r>
      <w:proofErr w:type="spellStart"/>
      <w:r w:rsidRPr="00BD43EE">
        <w:rPr>
          <w:color w:val="000000"/>
          <w:sz w:val="22"/>
          <w:szCs w:val="22"/>
        </w:rPr>
        <w:t>Aveiro</w:t>
      </w:r>
      <w:proofErr w:type="spellEnd"/>
      <w:r w:rsidRPr="00BD43EE">
        <w:rPr>
          <w:color w:val="000000"/>
          <w:sz w:val="22"/>
          <w:szCs w:val="22"/>
        </w:rPr>
        <w:t>, Portugal</w:t>
      </w:r>
    </w:p>
    <w:p w14:paraId="11A57A3C"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30</w:t>
      </w:r>
      <w:r w:rsidRPr="00BD43EE">
        <w:rPr>
          <w:color w:val="000000"/>
          <w:sz w:val="22"/>
          <w:szCs w:val="22"/>
        </w:rPr>
        <w:t xml:space="preserve"> Cologne Excellence Cluster on Cellular Stress Responses in Aging-Associated Diseases, Faculty of Medicine, University of Cologne, Cologne, Germany</w:t>
      </w:r>
    </w:p>
    <w:p w14:paraId="144F13E9"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31</w:t>
      </w:r>
      <w:r w:rsidRPr="00BD43EE">
        <w:rPr>
          <w:color w:val="000000"/>
          <w:sz w:val="22"/>
          <w:szCs w:val="22"/>
        </w:rPr>
        <w:t xml:space="preserve"> MR-Research in Neurosciences, Department of Cognitive Neurology, </w:t>
      </w:r>
      <w:r w:rsidRPr="006300F8">
        <w:rPr>
          <w:color w:val="000000"/>
          <w:sz w:val="22"/>
          <w:szCs w:val="22"/>
        </w:rPr>
        <w:t xml:space="preserve">University Medical Center </w:t>
      </w:r>
      <w:proofErr w:type="spellStart"/>
      <w:r w:rsidRPr="006300F8">
        <w:rPr>
          <w:color w:val="000000"/>
          <w:sz w:val="22"/>
          <w:szCs w:val="22"/>
        </w:rPr>
        <w:t>Goettingen</w:t>
      </w:r>
      <w:proofErr w:type="spellEnd"/>
      <w:r w:rsidRPr="006300F8">
        <w:rPr>
          <w:color w:val="000000"/>
          <w:sz w:val="22"/>
          <w:szCs w:val="22"/>
        </w:rPr>
        <w:t xml:space="preserve">, </w:t>
      </w:r>
      <w:proofErr w:type="spellStart"/>
      <w:r w:rsidRPr="006300F8">
        <w:rPr>
          <w:color w:val="000000"/>
          <w:sz w:val="22"/>
          <w:szCs w:val="22"/>
        </w:rPr>
        <w:t>Goettingen</w:t>
      </w:r>
      <w:proofErr w:type="spellEnd"/>
      <w:r w:rsidRPr="00BD43EE">
        <w:rPr>
          <w:color w:val="000000"/>
          <w:sz w:val="22"/>
          <w:szCs w:val="22"/>
        </w:rPr>
        <w:t>, Germany</w:t>
      </w:r>
    </w:p>
    <w:p w14:paraId="38BB8964"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32</w:t>
      </w:r>
      <w:r w:rsidRPr="00BD43EE">
        <w:rPr>
          <w:color w:val="000000"/>
          <w:sz w:val="22"/>
          <w:szCs w:val="22"/>
        </w:rPr>
        <w:t xml:space="preserve"> Berlin Center for Advanced Neuroimaging, </w:t>
      </w:r>
      <w:proofErr w:type="spellStart"/>
      <w:r w:rsidRPr="00BD43EE">
        <w:rPr>
          <w:color w:val="000000"/>
          <w:sz w:val="22"/>
          <w:szCs w:val="22"/>
        </w:rPr>
        <w:t>Charité</w:t>
      </w:r>
      <w:proofErr w:type="spellEnd"/>
      <w:r w:rsidRPr="00BD43EE">
        <w:rPr>
          <w:color w:val="000000"/>
          <w:sz w:val="22"/>
          <w:szCs w:val="22"/>
        </w:rPr>
        <w:t xml:space="preserve"> University Medicine Berlin, Berlin, Germany</w:t>
      </w:r>
    </w:p>
    <w:p w14:paraId="0D92A091"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33</w:t>
      </w:r>
      <w:r w:rsidRPr="00BD43EE">
        <w:rPr>
          <w:color w:val="000000"/>
          <w:sz w:val="22"/>
          <w:szCs w:val="22"/>
        </w:rPr>
        <w:t xml:space="preserve"> Department of Neurology, University Hospital Bonn, Bonn, Germany</w:t>
      </w:r>
    </w:p>
    <w:p w14:paraId="4D2688FB"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34</w:t>
      </w:r>
      <w:r w:rsidRPr="00BD43EE">
        <w:rPr>
          <w:color w:val="000000"/>
          <w:sz w:val="22"/>
          <w:szCs w:val="22"/>
        </w:rPr>
        <w:t xml:space="preserve"> Department for Biomedical Magnetic Resonance, University of </w:t>
      </w:r>
      <w:proofErr w:type="spellStart"/>
      <w:r w:rsidRPr="00BD43EE">
        <w:rPr>
          <w:color w:val="000000"/>
          <w:sz w:val="22"/>
          <w:szCs w:val="22"/>
        </w:rPr>
        <w:t>Tübingen</w:t>
      </w:r>
      <w:proofErr w:type="spellEnd"/>
      <w:r w:rsidRPr="00BD43EE">
        <w:rPr>
          <w:color w:val="000000"/>
          <w:sz w:val="22"/>
          <w:szCs w:val="22"/>
        </w:rPr>
        <w:t xml:space="preserve">, </w:t>
      </w:r>
      <w:proofErr w:type="spellStart"/>
      <w:r w:rsidRPr="00BD43EE">
        <w:rPr>
          <w:color w:val="000000"/>
          <w:sz w:val="22"/>
          <w:szCs w:val="22"/>
        </w:rPr>
        <w:t>Tübingen</w:t>
      </w:r>
      <w:proofErr w:type="spellEnd"/>
      <w:r w:rsidRPr="00BD43EE">
        <w:rPr>
          <w:color w:val="000000"/>
          <w:sz w:val="22"/>
          <w:szCs w:val="22"/>
        </w:rPr>
        <w:t>, Germany</w:t>
      </w:r>
    </w:p>
    <w:p w14:paraId="5A61E8C3" w14:textId="77777777" w:rsidR="00BD6000" w:rsidRPr="00BD43EE" w:rsidRDefault="00BD6000" w:rsidP="00BD6000">
      <w:pPr>
        <w:rPr>
          <w:rFonts w:ascii="Times New Roman" w:eastAsia="Times New Roman" w:hAnsi="Times New Roman" w:cs="Times New Roman"/>
          <w:vertAlign w:val="superscript"/>
          <w:lang w:val="en-GB"/>
        </w:rPr>
      </w:pPr>
      <w:r w:rsidRPr="00BD43EE">
        <w:rPr>
          <w:rFonts w:ascii="Times New Roman" w:hAnsi="Times New Roman" w:cs="Times New Roman"/>
          <w:color w:val="000000"/>
          <w:vertAlign w:val="superscript"/>
        </w:rPr>
        <w:t>35</w:t>
      </w:r>
      <w:r w:rsidRPr="00BD43EE">
        <w:rPr>
          <w:rFonts w:ascii="Times New Roman" w:hAnsi="Times New Roman" w:cs="Times New Roman"/>
          <w:color w:val="000000"/>
        </w:rPr>
        <w:t xml:space="preserve"> Department of Psychiatry and Psychotherapy, University Hospital Magdeburg, Magdeburg, Germany</w:t>
      </w:r>
    </w:p>
    <w:p w14:paraId="792B6A09" w14:textId="77777777" w:rsidR="00BD6000" w:rsidRPr="00BD43EE" w:rsidRDefault="00BD6000" w:rsidP="00BD6000">
      <w:pPr>
        <w:rPr>
          <w:rFonts w:ascii="Times New Roman" w:eastAsia="Times New Roman" w:hAnsi="Times New Roman" w:cs="Times New Roman"/>
          <w:lang w:val="en-GB"/>
        </w:rPr>
      </w:pPr>
      <w:r w:rsidRPr="00BD43EE">
        <w:rPr>
          <w:rFonts w:ascii="Times New Roman" w:eastAsia="Times New Roman" w:hAnsi="Times New Roman" w:cs="Times New Roman"/>
          <w:vertAlign w:val="superscript"/>
          <w:lang w:val="en-GB"/>
        </w:rPr>
        <w:t>36</w:t>
      </w:r>
      <w:r w:rsidRPr="00BD43EE">
        <w:rPr>
          <w:rFonts w:ascii="Times New Roman" w:eastAsia="Times New Roman" w:hAnsi="Times New Roman" w:cs="Times New Roman"/>
          <w:lang w:val="en-GB"/>
        </w:rPr>
        <w:t xml:space="preserve"> Institute of Diagnostic and Interventional Radiology, </w:t>
      </w:r>
      <w:proofErr w:type="spellStart"/>
      <w:r w:rsidRPr="00BD43EE">
        <w:rPr>
          <w:rFonts w:ascii="Times New Roman" w:eastAsia="Times New Roman" w:hAnsi="Times New Roman" w:cs="Times New Roman"/>
          <w:lang w:val="en-GB"/>
        </w:rPr>
        <w:t>Pediatric</w:t>
      </w:r>
      <w:proofErr w:type="spellEnd"/>
      <w:r w:rsidRPr="00BD43EE">
        <w:rPr>
          <w:rFonts w:ascii="Times New Roman" w:eastAsia="Times New Roman" w:hAnsi="Times New Roman" w:cs="Times New Roman"/>
          <w:lang w:val="en-GB"/>
        </w:rPr>
        <w:t xml:space="preserve"> Radiology and Neuroradiology, University Medical Centre Rostock, Rostock, Germany</w:t>
      </w:r>
    </w:p>
    <w:p w14:paraId="118FDC60" w14:textId="77777777" w:rsidR="00BD6000" w:rsidRPr="00BD43EE" w:rsidRDefault="00BD6000" w:rsidP="00BD6000">
      <w:pPr>
        <w:pStyle w:val="NormalWeb"/>
        <w:spacing w:before="0" w:beforeAutospacing="0" w:after="0" w:afterAutospacing="0"/>
        <w:ind w:left="198" w:hanging="198"/>
        <w:rPr>
          <w:color w:val="000000"/>
          <w:sz w:val="22"/>
          <w:szCs w:val="22"/>
        </w:rPr>
      </w:pPr>
      <w:r w:rsidRPr="00BD43EE">
        <w:rPr>
          <w:color w:val="000000"/>
          <w:sz w:val="22"/>
          <w:szCs w:val="22"/>
          <w:vertAlign w:val="superscript"/>
        </w:rPr>
        <w:t>37</w:t>
      </w:r>
      <w:r w:rsidRPr="00BD43EE">
        <w:rPr>
          <w:color w:val="000000"/>
          <w:sz w:val="22"/>
          <w:szCs w:val="22"/>
        </w:rPr>
        <w:t xml:space="preserve"> </w:t>
      </w:r>
      <w:proofErr w:type="spellStart"/>
      <w:r w:rsidRPr="00BD43EE">
        <w:rPr>
          <w:color w:val="000000"/>
          <w:sz w:val="22"/>
          <w:szCs w:val="22"/>
        </w:rPr>
        <w:t>Charité</w:t>
      </w:r>
      <w:proofErr w:type="spellEnd"/>
      <w:r w:rsidRPr="00BD43EE">
        <w:rPr>
          <w:color w:val="000000"/>
          <w:sz w:val="22"/>
          <w:szCs w:val="22"/>
        </w:rPr>
        <w:t xml:space="preserve"> – Universitätsmedizin Berlin, corporate member of </w:t>
      </w:r>
      <w:proofErr w:type="spellStart"/>
      <w:r w:rsidRPr="00BD43EE">
        <w:rPr>
          <w:color w:val="000000"/>
          <w:sz w:val="22"/>
          <w:szCs w:val="22"/>
        </w:rPr>
        <w:t>Freie</w:t>
      </w:r>
      <w:proofErr w:type="spellEnd"/>
      <w:r w:rsidRPr="00BD43EE">
        <w:rPr>
          <w:color w:val="000000"/>
          <w:sz w:val="22"/>
          <w:szCs w:val="22"/>
        </w:rPr>
        <w:t xml:space="preserve"> </w:t>
      </w:r>
      <w:proofErr w:type="spellStart"/>
      <w:r w:rsidRPr="00BD43EE">
        <w:rPr>
          <w:color w:val="000000"/>
          <w:sz w:val="22"/>
          <w:szCs w:val="22"/>
        </w:rPr>
        <w:t>Universität</w:t>
      </w:r>
      <w:proofErr w:type="spellEnd"/>
      <w:r w:rsidRPr="00BD43EE">
        <w:rPr>
          <w:color w:val="000000"/>
          <w:sz w:val="22"/>
          <w:szCs w:val="22"/>
        </w:rPr>
        <w:t xml:space="preserve"> Berlin and Humboldt </w:t>
      </w:r>
      <w:proofErr w:type="spellStart"/>
      <w:r w:rsidRPr="00BD43EE">
        <w:rPr>
          <w:color w:val="000000"/>
          <w:sz w:val="22"/>
          <w:szCs w:val="22"/>
        </w:rPr>
        <w:t>Universität</w:t>
      </w:r>
      <w:proofErr w:type="spellEnd"/>
      <w:r w:rsidRPr="00BD43EE">
        <w:rPr>
          <w:color w:val="000000"/>
          <w:sz w:val="22"/>
          <w:szCs w:val="22"/>
        </w:rPr>
        <w:t xml:space="preserve"> </w:t>
      </w:r>
      <w:proofErr w:type="spellStart"/>
      <w:r w:rsidRPr="00BD43EE">
        <w:rPr>
          <w:color w:val="000000"/>
          <w:sz w:val="22"/>
          <w:szCs w:val="22"/>
        </w:rPr>
        <w:t>zu</w:t>
      </w:r>
      <w:proofErr w:type="spellEnd"/>
      <w:r w:rsidRPr="00BD43EE">
        <w:rPr>
          <w:color w:val="000000"/>
          <w:sz w:val="22"/>
          <w:szCs w:val="22"/>
        </w:rPr>
        <w:t xml:space="preserve"> Berlin, Experimental and Clinical Research Center (ECRC), </w:t>
      </w:r>
      <w:proofErr w:type="spellStart"/>
      <w:r w:rsidRPr="00BD43EE">
        <w:rPr>
          <w:color w:val="000000"/>
          <w:sz w:val="22"/>
          <w:szCs w:val="22"/>
        </w:rPr>
        <w:t>Lindenberger</w:t>
      </w:r>
      <w:proofErr w:type="spellEnd"/>
      <w:r w:rsidRPr="00BD43EE">
        <w:rPr>
          <w:color w:val="000000"/>
          <w:sz w:val="22"/>
          <w:szCs w:val="22"/>
        </w:rPr>
        <w:t xml:space="preserve"> </w:t>
      </w:r>
      <w:proofErr w:type="spellStart"/>
      <w:r w:rsidRPr="00BD43EE">
        <w:rPr>
          <w:color w:val="000000"/>
          <w:sz w:val="22"/>
          <w:szCs w:val="22"/>
        </w:rPr>
        <w:t>Weg</w:t>
      </w:r>
      <w:proofErr w:type="spellEnd"/>
      <w:r w:rsidRPr="00BD43EE">
        <w:rPr>
          <w:color w:val="000000"/>
          <w:sz w:val="22"/>
          <w:szCs w:val="22"/>
        </w:rPr>
        <w:t xml:space="preserve"> 80, 13125 Berlin, Germany.</w:t>
      </w:r>
    </w:p>
    <w:p w14:paraId="57060127" w14:textId="77777777" w:rsidR="00BD6000" w:rsidRPr="00BD43EE" w:rsidRDefault="00BD6000" w:rsidP="00BD6000">
      <w:pPr>
        <w:pStyle w:val="NormalWeb"/>
        <w:spacing w:before="0" w:beforeAutospacing="0" w:after="0" w:afterAutospacing="0"/>
        <w:ind w:left="198" w:hanging="198"/>
        <w:rPr>
          <w:color w:val="000000"/>
          <w:sz w:val="22"/>
          <w:szCs w:val="22"/>
        </w:rPr>
      </w:pPr>
      <w:r w:rsidRPr="00BD43EE">
        <w:rPr>
          <w:color w:val="000000"/>
          <w:sz w:val="22"/>
          <w:szCs w:val="22"/>
          <w:vertAlign w:val="superscript"/>
        </w:rPr>
        <w:t>38</w:t>
      </w:r>
      <w:r w:rsidRPr="00BD43EE">
        <w:rPr>
          <w:color w:val="000000"/>
          <w:sz w:val="22"/>
          <w:szCs w:val="22"/>
        </w:rPr>
        <w:t xml:space="preserve"> German Center for Mental Health (DZPG), Munich, Germany</w:t>
      </w:r>
    </w:p>
    <w:p w14:paraId="1C670A70" w14:textId="77777777" w:rsidR="00BD6000" w:rsidRPr="00BD43EE" w:rsidRDefault="00BD6000" w:rsidP="00BD6000">
      <w:pPr>
        <w:pStyle w:val="NormalWeb"/>
        <w:spacing w:before="0" w:beforeAutospacing="0" w:after="0" w:afterAutospacing="0"/>
        <w:ind w:left="198" w:hanging="198"/>
        <w:rPr>
          <w:sz w:val="22"/>
          <w:szCs w:val="22"/>
        </w:rPr>
      </w:pPr>
      <w:r w:rsidRPr="00BD43EE">
        <w:rPr>
          <w:color w:val="000000"/>
          <w:sz w:val="22"/>
          <w:szCs w:val="22"/>
          <w:vertAlign w:val="superscript"/>
        </w:rPr>
        <w:t>39</w:t>
      </w:r>
      <w:r w:rsidRPr="00BD43EE">
        <w:rPr>
          <w:color w:val="000000"/>
          <w:sz w:val="22"/>
          <w:szCs w:val="22"/>
        </w:rPr>
        <w:t xml:space="preserve"> </w:t>
      </w:r>
      <w:r w:rsidRPr="00BD43EE">
        <w:rPr>
          <w:sz w:val="22"/>
          <w:szCs w:val="22"/>
        </w:rPr>
        <w:t xml:space="preserve">Department of Psychiatry and Psychotherapy, </w:t>
      </w:r>
      <w:proofErr w:type="spellStart"/>
      <w:r w:rsidRPr="00BD43EE">
        <w:rPr>
          <w:sz w:val="22"/>
          <w:szCs w:val="22"/>
        </w:rPr>
        <w:t>Charité</w:t>
      </w:r>
      <w:proofErr w:type="spellEnd"/>
      <w:r w:rsidRPr="00BD43EE">
        <w:rPr>
          <w:sz w:val="22"/>
          <w:szCs w:val="22"/>
        </w:rPr>
        <w:t xml:space="preserve"> – University Medicine Berlin, Berlin, Germany</w:t>
      </w:r>
    </w:p>
    <w:p w14:paraId="3808394A" w14:textId="77777777" w:rsidR="00BD6000" w:rsidRPr="00BD43EE" w:rsidRDefault="00BD6000" w:rsidP="00BD6000">
      <w:pPr>
        <w:rPr>
          <w:rFonts w:ascii="Times New Roman" w:eastAsia="Times New Roman" w:hAnsi="Times New Roman" w:cs="Times New Roman"/>
          <w:sz w:val="18"/>
          <w:szCs w:val="18"/>
        </w:rPr>
      </w:pPr>
    </w:p>
    <w:p w14:paraId="4CC86090" w14:textId="77777777" w:rsidR="00BD6000" w:rsidRPr="00BD43EE" w:rsidRDefault="00BD6000" w:rsidP="00BD6000">
      <w:pPr>
        <w:rPr>
          <w:rFonts w:ascii="Times New Roman" w:eastAsia="Times New Roman" w:hAnsi="Times New Roman" w:cs="Times New Roman"/>
        </w:rPr>
      </w:pPr>
      <w:bookmarkStart w:id="1" w:name="_GoBack"/>
      <w:bookmarkEnd w:id="1"/>
    </w:p>
    <w:p w14:paraId="3E2D5605" w14:textId="77777777" w:rsidR="00BD6000" w:rsidRPr="00BD43EE" w:rsidRDefault="00BD6000" w:rsidP="00BD6000">
      <w:pPr>
        <w:rPr>
          <w:rFonts w:ascii="Times New Roman" w:eastAsia="Times New Roman" w:hAnsi="Times New Roman" w:cs="Times New Roman"/>
        </w:rPr>
      </w:pPr>
      <w:r w:rsidRPr="00BD43EE">
        <w:rPr>
          <w:rFonts w:ascii="Times New Roman" w:eastAsia="Times New Roman" w:hAnsi="Times New Roman" w:cs="Times New Roman"/>
          <w:b/>
          <w:sz w:val="24"/>
          <w:szCs w:val="24"/>
        </w:rPr>
        <w:t>*Correspondence:</w:t>
      </w:r>
      <w:r w:rsidRPr="00BD43EE">
        <w:rPr>
          <w:rFonts w:ascii="Times New Roman" w:eastAsia="Times New Roman" w:hAnsi="Times New Roman" w:cs="Times New Roman"/>
        </w:rPr>
        <w:t xml:space="preserve"> </w:t>
      </w:r>
    </w:p>
    <w:p w14:paraId="6C49D242" w14:textId="77777777" w:rsidR="00BD6000" w:rsidRPr="00BD43EE" w:rsidRDefault="00BD6000" w:rsidP="00BD6000">
      <w:pPr>
        <w:rPr>
          <w:rFonts w:ascii="Times New Roman" w:eastAsia="Times New Roman" w:hAnsi="Times New Roman" w:cs="Times New Roman"/>
          <w:sz w:val="24"/>
        </w:rPr>
      </w:pPr>
      <w:r w:rsidRPr="00BD43EE">
        <w:rPr>
          <w:rFonts w:ascii="Times New Roman" w:eastAsia="Times New Roman" w:hAnsi="Times New Roman" w:cs="Times New Roman"/>
          <w:sz w:val="24"/>
        </w:rPr>
        <w:t>Martin Dyrba</w:t>
      </w:r>
    </w:p>
    <w:p w14:paraId="67142303" w14:textId="77777777" w:rsidR="00BD6000" w:rsidRPr="00BD43EE" w:rsidRDefault="001A68CD" w:rsidP="00BD6000">
      <w:pPr>
        <w:rPr>
          <w:rFonts w:ascii="Times New Roman" w:eastAsia="Times New Roman" w:hAnsi="Times New Roman" w:cs="Times New Roman"/>
          <w:lang w:val="de-DE"/>
        </w:rPr>
      </w:pPr>
      <w:hyperlink r:id="rId8">
        <w:r w:rsidR="00BD6000" w:rsidRPr="00BD43EE">
          <w:rPr>
            <w:rFonts w:ascii="Times New Roman" w:eastAsia="Times New Roman" w:hAnsi="Times New Roman" w:cs="Times New Roman"/>
            <w:color w:val="1155CC"/>
            <w:sz w:val="24"/>
            <w:u w:val="single"/>
          </w:rPr>
          <w:t>martin.dyrba@dzne.de</w:t>
        </w:r>
      </w:hyperlink>
      <w:r w:rsidR="00BD6000" w:rsidRPr="00BD43EE">
        <w:rPr>
          <w:rFonts w:ascii="Times New Roman" w:eastAsia="Times New Roman" w:hAnsi="Times New Roman" w:cs="Times New Roman"/>
          <w:color w:val="1155CC"/>
          <w:sz w:val="24"/>
          <w:u w:val="single"/>
        </w:rPr>
        <w:t xml:space="preserve">, </w:t>
      </w:r>
      <w:r w:rsidR="00BD6000" w:rsidRPr="00BD43EE">
        <w:rPr>
          <w:rFonts w:ascii="Times New Roman" w:hAnsi="Times New Roman" w:cs="Times New Roman"/>
          <w:sz w:val="24"/>
        </w:rPr>
        <w:t xml:space="preserve">+493814949482. </w:t>
      </w:r>
      <w:r w:rsidR="00BD6000" w:rsidRPr="00BD43EE">
        <w:rPr>
          <w:rFonts w:ascii="Times New Roman" w:hAnsi="Times New Roman" w:cs="Times New Roman"/>
          <w:sz w:val="24"/>
        </w:rPr>
        <w:br/>
      </w:r>
      <w:r w:rsidR="00BD6000" w:rsidRPr="00BD43EE">
        <w:rPr>
          <w:rFonts w:ascii="Times New Roman" w:hAnsi="Times New Roman" w:cs="Times New Roman"/>
          <w:sz w:val="24"/>
          <w:lang w:val="de-DE"/>
        </w:rPr>
        <w:t xml:space="preserve">German Center </w:t>
      </w:r>
      <w:proofErr w:type="spellStart"/>
      <w:r w:rsidR="00BD6000" w:rsidRPr="00BD43EE">
        <w:rPr>
          <w:rFonts w:ascii="Times New Roman" w:hAnsi="Times New Roman" w:cs="Times New Roman"/>
          <w:sz w:val="24"/>
          <w:lang w:val="de-DE"/>
        </w:rPr>
        <w:t>for</w:t>
      </w:r>
      <w:proofErr w:type="spellEnd"/>
      <w:r w:rsidR="00BD6000" w:rsidRPr="00BD43EE">
        <w:rPr>
          <w:rFonts w:ascii="Times New Roman" w:hAnsi="Times New Roman" w:cs="Times New Roman"/>
          <w:sz w:val="24"/>
          <w:lang w:val="de-DE"/>
        </w:rPr>
        <w:t xml:space="preserve"> Neurodegenerative </w:t>
      </w:r>
      <w:proofErr w:type="spellStart"/>
      <w:r w:rsidR="00BD6000" w:rsidRPr="00BD43EE">
        <w:rPr>
          <w:rFonts w:ascii="Times New Roman" w:hAnsi="Times New Roman" w:cs="Times New Roman"/>
          <w:sz w:val="24"/>
          <w:lang w:val="de-DE"/>
        </w:rPr>
        <w:t>Diseases</w:t>
      </w:r>
      <w:proofErr w:type="spellEnd"/>
      <w:r w:rsidR="00BD6000" w:rsidRPr="00BD43EE">
        <w:rPr>
          <w:rFonts w:ascii="Times New Roman" w:hAnsi="Times New Roman" w:cs="Times New Roman"/>
          <w:sz w:val="24"/>
          <w:lang w:val="de-DE"/>
        </w:rPr>
        <w:t xml:space="preserve"> (DZNE), Site Rostock/Greifswald, c/o Zentrum für Nervenheilkunde, </w:t>
      </w:r>
      <w:proofErr w:type="spellStart"/>
      <w:r w:rsidR="00BD6000" w:rsidRPr="00BD43EE">
        <w:rPr>
          <w:rFonts w:ascii="Times New Roman" w:hAnsi="Times New Roman" w:cs="Times New Roman"/>
          <w:sz w:val="24"/>
          <w:lang w:val="de-DE"/>
        </w:rPr>
        <w:t>Gehlsheimer</w:t>
      </w:r>
      <w:proofErr w:type="spellEnd"/>
      <w:r w:rsidR="00BD6000" w:rsidRPr="00BD43EE">
        <w:rPr>
          <w:rFonts w:ascii="Times New Roman" w:hAnsi="Times New Roman" w:cs="Times New Roman"/>
          <w:sz w:val="24"/>
          <w:lang w:val="de-DE"/>
        </w:rPr>
        <w:t xml:space="preserve"> Str. 20, D-18147 Rostock, Germany.</w:t>
      </w:r>
      <w:r w:rsidR="00BD6000" w:rsidRPr="00BD43EE">
        <w:rPr>
          <w:rFonts w:ascii="Times New Roman" w:hAnsi="Times New Roman" w:cs="Times New Roman"/>
          <w:lang w:val="de-DE"/>
        </w:rPr>
        <w:tab/>
      </w:r>
    </w:p>
    <w:p w14:paraId="0A901FCE" w14:textId="77777777" w:rsidR="00BD6000" w:rsidRPr="00BD43EE" w:rsidRDefault="00BD6000" w:rsidP="00BD6000">
      <w:pPr>
        <w:rPr>
          <w:rFonts w:ascii="Times New Roman" w:eastAsia="Times New Roman" w:hAnsi="Times New Roman" w:cs="Times New Roman"/>
          <w:lang w:val="de-DE"/>
        </w:rPr>
      </w:pPr>
    </w:p>
    <w:p w14:paraId="5620E306" w14:textId="77777777" w:rsidR="00BD6000" w:rsidRPr="00BD43EE" w:rsidRDefault="00BD6000" w:rsidP="00BD6000">
      <w:pPr>
        <w:rPr>
          <w:rFonts w:ascii="Times New Roman" w:eastAsia="Times New Roman" w:hAnsi="Times New Roman" w:cs="Times New Roman"/>
          <w:sz w:val="24"/>
        </w:rPr>
      </w:pPr>
      <w:r w:rsidRPr="00BD43EE">
        <w:rPr>
          <w:rFonts w:ascii="Times New Roman" w:eastAsia="Times New Roman" w:hAnsi="Times New Roman" w:cs="Times New Roman"/>
          <w:sz w:val="24"/>
        </w:rPr>
        <w:t>Devesh Singh</w:t>
      </w:r>
    </w:p>
    <w:p w14:paraId="46B23811" w14:textId="77777777" w:rsidR="00BD6000" w:rsidRPr="00BD43EE" w:rsidRDefault="001A68CD" w:rsidP="00BD6000">
      <w:pPr>
        <w:rPr>
          <w:rFonts w:ascii="Times New Roman" w:hAnsi="Times New Roman" w:cs="Times New Roman"/>
          <w:sz w:val="24"/>
          <w:lang w:val="en-GB"/>
        </w:rPr>
      </w:pPr>
      <w:hyperlink r:id="rId9" w:history="1">
        <w:r w:rsidR="00BD6000" w:rsidRPr="00BD43EE">
          <w:rPr>
            <w:rStyle w:val="Hyperlink"/>
            <w:rFonts w:ascii="Times New Roman" w:eastAsia="Times New Roman" w:hAnsi="Times New Roman" w:cs="Times New Roman"/>
            <w:sz w:val="24"/>
            <w:lang w:val="en-GB"/>
          </w:rPr>
          <w:t>devesh.singh@med.uni-rostock.de</w:t>
        </w:r>
      </w:hyperlink>
      <w:r w:rsidR="00BD6000" w:rsidRPr="00BD43EE">
        <w:rPr>
          <w:rFonts w:ascii="Times New Roman" w:hAnsi="Times New Roman" w:cs="Times New Roman"/>
          <w:sz w:val="24"/>
          <w:lang w:val="en-GB"/>
        </w:rPr>
        <w:t xml:space="preserve"> </w:t>
      </w:r>
      <w:r w:rsidR="00BD6000" w:rsidRPr="00BD43EE">
        <w:rPr>
          <w:rFonts w:ascii="Times New Roman" w:hAnsi="Times New Roman" w:cs="Times New Roman"/>
          <w:sz w:val="24"/>
          <w:lang w:val="en-GB"/>
        </w:rPr>
        <w:br/>
        <w:t xml:space="preserve">Institute of Diagnostic and Interventional Radiology, </w:t>
      </w:r>
      <w:proofErr w:type="spellStart"/>
      <w:r w:rsidR="00BD6000" w:rsidRPr="00BD43EE">
        <w:rPr>
          <w:rFonts w:ascii="Times New Roman" w:hAnsi="Times New Roman" w:cs="Times New Roman"/>
          <w:sz w:val="24"/>
          <w:lang w:val="en-GB"/>
        </w:rPr>
        <w:t>Pediatric</w:t>
      </w:r>
      <w:proofErr w:type="spellEnd"/>
      <w:r w:rsidR="00BD6000" w:rsidRPr="00BD43EE">
        <w:rPr>
          <w:rFonts w:ascii="Times New Roman" w:hAnsi="Times New Roman" w:cs="Times New Roman"/>
          <w:sz w:val="24"/>
          <w:lang w:val="en-GB"/>
        </w:rPr>
        <w:t xml:space="preserve"> Radiology and Neuroradiology, University Medical Centre Rostock, Rostock, Germany. </w:t>
      </w:r>
    </w:p>
    <w:p w14:paraId="3E1DCAAE" w14:textId="77777777" w:rsidR="00BD6000" w:rsidRPr="00BD43EE" w:rsidRDefault="00BD6000" w:rsidP="00BD6000">
      <w:pPr>
        <w:rPr>
          <w:rFonts w:ascii="Times New Roman" w:eastAsia="Times New Roman" w:hAnsi="Times New Roman" w:cs="Times New Roman"/>
        </w:rPr>
      </w:pPr>
      <w:r w:rsidRPr="00BD43EE">
        <w:rPr>
          <w:rFonts w:ascii="Times New Roman" w:hAnsi="Times New Roman" w:cs="Times New Roman"/>
          <w:sz w:val="24"/>
        </w:rPr>
        <w:t>Ernst-</w:t>
      </w:r>
      <w:proofErr w:type="spellStart"/>
      <w:r w:rsidRPr="00BD43EE">
        <w:rPr>
          <w:rFonts w:ascii="Times New Roman" w:hAnsi="Times New Roman" w:cs="Times New Roman"/>
          <w:sz w:val="24"/>
        </w:rPr>
        <w:t>Heydemann</w:t>
      </w:r>
      <w:proofErr w:type="spellEnd"/>
      <w:r w:rsidRPr="00BD43EE">
        <w:rPr>
          <w:rFonts w:ascii="Times New Roman" w:hAnsi="Times New Roman" w:cs="Times New Roman"/>
          <w:sz w:val="24"/>
        </w:rPr>
        <w:t>-Str. 6, 18057 Rostock.</w:t>
      </w:r>
    </w:p>
    <w:p w14:paraId="357C7779" w14:textId="74EE8603" w:rsidR="00F52FC9" w:rsidRDefault="00F52FC9">
      <w:pPr>
        <w:rPr>
          <w:rFonts w:ascii="Arial" w:eastAsia="Arial" w:hAnsi="Arial" w:cs="Arial"/>
          <w:sz w:val="28"/>
          <w:szCs w:val="32"/>
        </w:rPr>
      </w:pPr>
      <w:r>
        <w:rPr>
          <w:rFonts w:ascii="Arial" w:eastAsia="Arial" w:hAnsi="Arial" w:cs="Arial"/>
          <w:sz w:val="28"/>
          <w:szCs w:val="32"/>
        </w:rPr>
        <w:br w:type="page"/>
      </w:r>
    </w:p>
    <w:p w14:paraId="0CF6F6E7" w14:textId="3281B7FF" w:rsidR="00C35AE5" w:rsidRPr="00A43755" w:rsidRDefault="00A04C4C" w:rsidP="00A478B8">
      <w:pPr>
        <w:keepNext/>
        <w:keepLines/>
        <w:spacing w:before="360" w:after="120" w:line="276" w:lineRule="auto"/>
        <w:jc w:val="both"/>
        <w:outlineLvl w:val="1"/>
        <w:rPr>
          <w:rFonts w:ascii="Arial" w:eastAsia="Arial" w:hAnsi="Arial" w:cs="Arial"/>
          <w:sz w:val="28"/>
          <w:szCs w:val="32"/>
        </w:rPr>
      </w:pPr>
      <w:r w:rsidRPr="00A43755">
        <w:rPr>
          <w:rFonts w:ascii="Arial" w:eastAsia="Arial" w:hAnsi="Arial" w:cs="Arial"/>
          <w:sz w:val="28"/>
          <w:szCs w:val="32"/>
        </w:rPr>
        <w:lastRenderedPageBreak/>
        <w:t>S</w:t>
      </w:r>
      <w:r w:rsidR="00C35AE5" w:rsidRPr="00A43755">
        <w:rPr>
          <w:rFonts w:ascii="Arial" w:eastAsia="Arial" w:hAnsi="Arial" w:cs="Arial"/>
          <w:sz w:val="28"/>
          <w:szCs w:val="32"/>
        </w:rPr>
        <w:t xml:space="preserve">1 </w:t>
      </w:r>
      <w:bookmarkStart w:id="2" w:name="_inizhhohzcsb" w:colFirst="0" w:colLast="0"/>
      <w:bookmarkEnd w:id="2"/>
      <w:r w:rsidR="00C35AE5" w:rsidRPr="00A43755">
        <w:rPr>
          <w:rFonts w:ascii="Arial" w:eastAsia="Arial" w:hAnsi="Arial" w:cs="Arial"/>
          <w:sz w:val="28"/>
          <w:szCs w:val="32"/>
        </w:rPr>
        <w:t xml:space="preserve">Neuroimaging datasets </w:t>
      </w:r>
    </w:p>
    <w:tbl>
      <w:tblPr>
        <w:tblW w:w="9000" w:type="dxa"/>
        <w:tblLayout w:type="fixed"/>
        <w:tblLook w:val="0600" w:firstRow="0" w:lastRow="0" w:firstColumn="0" w:lastColumn="0" w:noHBand="1" w:noVBand="1"/>
      </w:tblPr>
      <w:tblGrid>
        <w:gridCol w:w="1805"/>
        <w:gridCol w:w="1795"/>
        <w:gridCol w:w="1800"/>
        <w:gridCol w:w="1800"/>
        <w:gridCol w:w="1800"/>
      </w:tblGrid>
      <w:tr w:rsidR="00856A3B" w:rsidRPr="00A43755" w14:paraId="5D2EAF51" w14:textId="77777777" w:rsidTr="00856A3B">
        <w:trPr>
          <w:trHeight w:val="227"/>
        </w:trPr>
        <w:tc>
          <w:tcPr>
            <w:tcW w:w="1805" w:type="dxa"/>
            <w:tcBorders>
              <w:top w:val="single" w:sz="4" w:space="0" w:color="auto"/>
              <w:bottom w:val="single" w:sz="4" w:space="0" w:color="auto"/>
            </w:tcBorders>
            <w:tcMar>
              <w:top w:w="0" w:type="dxa"/>
              <w:left w:w="100" w:type="dxa"/>
              <w:bottom w:w="0" w:type="dxa"/>
              <w:right w:w="100" w:type="dxa"/>
            </w:tcMar>
            <w:hideMark/>
          </w:tcPr>
          <w:p w14:paraId="03885581" w14:textId="77777777" w:rsidR="00856A3B" w:rsidRPr="00A43755" w:rsidRDefault="00856A3B" w:rsidP="0041418A">
            <w:pPr>
              <w:widowControl w:val="0"/>
              <w:rPr>
                <w:rFonts w:ascii="Times New Roman" w:eastAsia="Times New Roman" w:hAnsi="Times New Roman" w:cs="Times New Roman"/>
                <w:b/>
                <w:color w:val="4A86E8"/>
                <w:sz w:val="24"/>
                <w:szCs w:val="24"/>
              </w:rPr>
            </w:pPr>
            <w:r w:rsidRPr="00A43755">
              <w:rPr>
                <w:rFonts w:ascii="Times New Roman" w:eastAsia="Times New Roman" w:hAnsi="Times New Roman" w:cs="Times New Roman"/>
                <w:b/>
                <w:color w:val="4A86E8"/>
                <w:sz w:val="24"/>
                <w:szCs w:val="24"/>
              </w:rPr>
              <w:t>ADNI</w:t>
            </w:r>
          </w:p>
        </w:tc>
        <w:tc>
          <w:tcPr>
            <w:tcW w:w="1795" w:type="dxa"/>
            <w:tcBorders>
              <w:top w:val="single" w:sz="4" w:space="0" w:color="auto"/>
              <w:bottom w:val="single" w:sz="4" w:space="0" w:color="auto"/>
            </w:tcBorders>
            <w:tcMar>
              <w:top w:w="0" w:type="dxa"/>
              <w:left w:w="100" w:type="dxa"/>
              <w:bottom w:w="0" w:type="dxa"/>
              <w:right w:w="100" w:type="dxa"/>
            </w:tcMar>
            <w:hideMark/>
          </w:tcPr>
          <w:p w14:paraId="2044EB4A"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CN</w:t>
            </w:r>
          </w:p>
        </w:tc>
        <w:tc>
          <w:tcPr>
            <w:tcW w:w="1800" w:type="dxa"/>
            <w:tcBorders>
              <w:top w:val="single" w:sz="4" w:space="0" w:color="auto"/>
              <w:bottom w:val="single" w:sz="4" w:space="0" w:color="auto"/>
            </w:tcBorders>
            <w:tcMar>
              <w:top w:w="0" w:type="dxa"/>
              <w:left w:w="100" w:type="dxa"/>
              <w:bottom w:w="0" w:type="dxa"/>
              <w:right w:w="100" w:type="dxa"/>
            </w:tcMar>
            <w:hideMark/>
          </w:tcPr>
          <w:p w14:paraId="0F033CEB"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MCI</w:t>
            </w:r>
          </w:p>
        </w:tc>
        <w:tc>
          <w:tcPr>
            <w:tcW w:w="1800" w:type="dxa"/>
            <w:tcBorders>
              <w:top w:val="single" w:sz="4" w:space="0" w:color="auto"/>
              <w:bottom w:val="single" w:sz="4" w:space="0" w:color="auto"/>
            </w:tcBorders>
            <w:tcMar>
              <w:top w:w="0" w:type="dxa"/>
              <w:left w:w="100" w:type="dxa"/>
              <w:bottom w:w="0" w:type="dxa"/>
              <w:right w:w="100" w:type="dxa"/>
            </w:tcMar>
            <w:hideMark/>
          </w:tcPr>
          <w:p w14:paraId="0A44BE58"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AD</w:t>
            </w:r>
          </w:p>
        </w:tc>
        <w:tc>
          <w:tcPr>
            <w:tcW w:w="1800" w:type="dxa"/>
            <w:tcBorders>
              <w:top w:val="single" w:sz="4" w:space="0" w:color="auto"/>
              <w:bottom w:val="single" w:sz="4" w:space="0" w:color="auto"/>
            </w:tcBorders>
            <w:tcMar>
              <w:top w:w="0" w:type="dxa"/>
              <w:left w:w="100" w:type="dxa"/>
              <w:bottom w:w="0" w:type="dxa"/>
              <w:right w:w="100" w:type="dxa"/>
            </w:tcMar>
            <w:hideMark/>
          </w:tcPr>
          <w:p w14:paraId="0A46E793"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FTD</w:t>
            </w:r>
          </w:p>
        </w:tc>
      </w:tr>
      <w:tr w:rsidR="00856A3B" w:rsidRPr="00A43755" w14:paraId="3A467EA0" w14:textId="77777777" w:rsidTr="00856A3B">
        <w:trPr>
          <w:trHeight w:val="227"/>
        </w:trPr>
        <w:tc>
          <w:tcPr>
            <w:tcW w:w="1805" w:type="dxa"/>
            <w:tcBorders>
              <w:top w:val="single" w:sz="4" w:space="0" w:color="auto"/>
            </w:tcBorders>
            <w:tcMar>
              <w:top w:w="0" w:type="dxa"/>
              <w:left w:w="100" w:type="dxa"/>
              <w:bottom w:w="0" w:type="dxa"/>
              <w:right w:w="100" w:type="dxa"/>
            </w:tcMar>
            <w:hideMark/>
          </w:tcPr>
          <w:p w14:paraId="6308AA1D"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 xml:space="preserve">Age </w:t>
            </w:r>
          </w:p>
        </w:tc>
        <w:tc>
          <w:tcPr>
            <w:tcW w:w="1795" w:type="dxa"/>
            <w:tcBorders>
              <w:top w:val="single" w:sz="4" w:space="0" w:color="auto"/>
            </w:tcBorders>
            <w:tcMar>
              <w:top w:w="0" w:type="dxa"/>
              <w:left w:w="100" w:type="dxa"/>
              <w:bottom w:w="0" w:type="dxa"/>
              <w:right w:w="100" w:type="dxa"/>
            </w:tcMar>
            <w:hideMark/>
          </w:tcPr>
          <w:p w14:paraId="5E7305C2"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72.48 ± 6.99</w:t>
            </w:r>
          </w:p>
        </w:tc>
        <w:tc>
          <w:tcPr>
            <w:tcW w:w="1800" w:type="dxa"/>
            <w:tcBorders>
              <w:top w:val="single" w:sz="4" w:space="0" w:color="auto"/>
            </w:tcBorders>
            <w:tcMar>
              <w:top w:w="0" w:type="dxa"/>
              <w:left w:w="100" w:type="dxa"/>
              <w:bottom w:w="0" w:type="dxa"/>
              <w:right w:w="100" w:type="dxa"/>
            </w:tcMar>
            <w:hideMark/>
          </w:tcPr>
          <w:p w14:paraId="7DB0BA8A"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73.20 ± 7.92</w:t>
            </w:r>
          </w:p>
        </w:tc>
        <w:tc>
          <w:tcPr>
            <w:tcW w:w="1800" w:type="dxa"/>
            <w:tcBorders>
              <w:top w:val="single" w:sz="4" w:space="0" w:color="auto"/>
            </w:tcBorders>
            <w:tcMar>
              <w:top w:w="0" w:type="dxa"/>
              <w:left w:w="100" w:type="dxa"/>
              <w:bottom w:w="0" w:type="dxa"/>
              <w:right w:w="100" w:type="dxa"/>
            </w:tcMar>
            <w:hideMark/>
          </w:tcPr>
          <w:p w14:paraId="7FF142E1"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74.94 ± 7.90</w:t>
            </w:r>
          </w:p>
        </w:tc>
        <w:tc>
          <w:tcPr>
            <w:tcW w:w="1800" w:type="dxa"/>
            <w:tcBorders>
              <w:top w:val="single" w:sz="4" w:space="0" w:color="auto"/>
            </w:tcBorders>
            <w:tcMar>
              <w:top w:w="0" w:type="dxa"/>
              <w:left w:w="100" w:type="dxa"/>
              <w:bottom w:w="0" w:type="dxa"/>
              <w:right w:w="100" w:type="dxa"/>
            </w:tcMar>
          </w:tcPr>
          <w:p w14:paraId="659FB097" w14:textId="77777777" w:rsidR="00856A3B" w:rsidRPr="00A43755" w:rsidRDefault="00856A3B" w:rsidP="0041418A">
            <w:pPr>
              <w:widowControl w:val="0"/>
              <w:rPr>
                <w:rFonts w:ascii="Times New Roman" w:eastAsia="Times New Roman" w:hAnsi="Times New Roman" w:cs="Times New Roman"/>
                <w:sz w:val="24"/>
                <w:szCs w:val="24"/>
              </w:rPr>
            </w:pPr>
          </w:p>
        </w:tc>
      </w:tr>
      <w:tr w:rsidR="00856A3B" w:rsidRPr="00A43755" w14:paraId="3D6DBCB7" w14:textId="77777777" w:rsidTr="00856A3B">
        <w:trPr>
          <w:trHeight w:val="227"/>
        </w:trPr>
        <w:tc>
          <w:tcPr>
            <w:tcW w:w="1805" w:type="dxa"/>
            <w:tcMar>
              <w:top w:w="0" w:type="dxa"/>
              <w:left w:w="100" w:type="dxa"/>
              <w:bottom w:w="0" w:type="dxa"/>
              <w:right w:w="100" w:type="dxa"/>
            </w:tcMar>
            <w:hideMark/>
          </w:tcPr>
          <w:p w14:paraId="3D749DF0"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 xml:space="preserve">MMSE </w:t>
            </w:r>
          </w:p>
        </w:tc>
        <w:tc>
          <w:tcPr>
            <w:tcW w:w="1795" w:type="dxa"/>
            <w:tcMar>
              <w:top w:w="0" w:type="dxa"/>
              <w:left w:w="100" w:type="dxa"/>
              <w:bottom w:w="0" w:type="dxa"/>
              <w:right w:w="100" w:type="dxa"/>
            </w:tcMar>
            <w:hideMark/>
          </w:tcPr>
          <w:p w14:paraId="3DDBC38C"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29.11 ± 1.13</w:t>
            </w:r>
          </w:p>
        </w:tc>
        <w:tc>
          <w:tcPr>
            <w:tcW w:w="1800" w:type="dxa"/>
            <w:tcMar>
              <w:top w:w="0" w:type="dxa"/>
              <w:left w:w="100" w:type="dxa"/>
              <w:bottom w:w="0" w:type="dxa"/>
              <w:right w:w="100" w:type="dxa"/>
            </w:tcMar>
            <w:hideMark/>
          </w:tcPr>
          <w:p w14:paraId="32E9B704"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27.70 ± 1.93</w:t>
            </w:r>
          </w:p>
        </w:tc>
        <w:tc>
          <w:tcPr>
            <w:tcW w:w="1800" w:type="dxa"/>
            <w:tcMar>
              <w:top w:w="0" w:type="dxa"/>
              <w:left w:w="100" w:type="dxa"/>
              <w:bottom w:w="0" w:type="dxa"/>
              <w:right w:w="100" w:type="dxa"/>
            </w:tcMar>
            <w:hideMark/>
          </w:tcPr>
          <w:p w14:paraId="4B1ED02C"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22.68 ± 3.25</w:t>
            </w:r>
          </w:p>
        </w:tc>
        <w:tc>
          <w:tcPr>
            <w:tcW w:w="1800" w:type="dxa"/>
            <w:tcMar>
              <w:top w:w="0" w:type="dxa"/>
              <w:left w:w="100" w:type="dxa"/>
              <w:bottom w:w="0" w:type="dxa"/>
              <w:right w:w="100" w:type="dxa"/>
            </w:tcMar>
          </w:tcPr>
          <w:p w14:paraId="7824F8E7" w14:textId="77777777" w:rsidR="00856A3B" w:rsidRPr="00A43755" w:rsidRDefault="00856A3B" w:rsidP="0041418A">
            <w:pPr>
              <w:widowControl w:val="0"/>
              <w:rPr>
                <w:rFonts w:ascii="Times New Roman" w:eastAsia="Times New Roman" w:hAnsi="Times New Roman" w:cs="Times New Roman"/>
                <w:sz w:val="24"/>
                <w:szCs w:val="24"/>
              </w:rPr>
            </w:pPr>
          </w:p>
        </w:tc>
      </w:tr>
      <w:tr w:rsidR="00856A3B" w:rsidRPr="00A43755" w14:paraId="276CBBAA" w14:textId="77777777" w:rsidTr="00856A3B">
        <w:trPr>
          <w:trHeight w:val="227"/>
        </w:trPr>
        <w:tc>
          <w:tcPr>
            <w:tcW w:w="1805" w:type="dxa"/>
            <w:tcBorders>
              <w:bottom w:val="single" w:sz="4" w:space="0" w:color="auto"/>
            </w:tcBorders>
            <w:tcMar>
              <w:top w:w="0" w:type="dxa"/>
              <w:left w:w="100" w:type="dxa"/>
              <w:bottom w:w="0" w:type="dxa"/>
              <w:right w:w="100" w:type="dxa"/>
            </w:tcMar>
            <w:hideMark/>
          </w:tcPr>
          <w:p w14:paraId="35ED89A1"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Sex (M/F)</w:t>
            </w:r>
          </w:p>
        </w:tc>
        <w:tc>
          <w:tcPr>
            <w:tcW w:w="1795" w:type="dxa"/>
            <w:tcBorders>
              <w:bottom w:val="single" w:sz="4" w:space="0" w:color="auto"/>
            </w:tcBorders>
            <w:tcMar>
              <w:top w:w="0" w:type="dxa"/>
              <w:left w:w="100" w:type="dxa"/>
              <w:bottom w:w="0" w:type="dxa"/>
              <w:right w:w="100" w:type="dxa"/>
            </w:tcMar>
            <w:hideMark/>
          </w:tcPr>
          <w:p w14:paraId="74C5B476"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239/341</w:t>
            </w:r>
          </w:p>
        </w:tc>
        <w:tc>
          <w:tcPr>
            <w:tcW w:w="1800" w:type="dxa"/>
            <w:tcBorders>
              <w:bottom w:val="single" w:sz="4" w:space="0" w:color="auto"/>
            </w:tcBorders>
            <w:tcMar>
              <w:top w:w="0" w:type="dxa"/>
              <w:left w:w="100" w:type="dxa"/>
              <w:bottom w:w="0" w:type="dxa"/>
              <w:right w:w="100" w:type="dxa"/>
            </w:tcMar>
            <w:hideMark/>
          </w:tcPr>
          <w:p w14:paraId="5FA8FDF0"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224/174</w:t>
            </w:r>
          </w:p>
        </w:tc>
        <w:tc>
          <w:tcPr>
            <w:tcW w:w="1800" w:type="dxa"/>
            <w:tcBorders>
              <w:bottom w:val="single" w:sz="4" w:space="0" w:color="auto"/>
            </w:tcBorders>
            <w:tcMar>
              <w:top w:w="0" w:type="dxa"/>
              <w:left w:w="100" w:type="dxa"/>
              <w:bottom w:w="0" w:type="dxa"/>
              <w:right w:w="100" w:type="dxa"/>
            </w:tcMar>
            <w:hideMark/>
          </w:tcPr>
          <w:p w14:paraId="7122CFC1"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142/107</w:t>
            </w:r>
          </w:p>
        </w:tc>
        <w:tc>
          <w:tcPr>
            <w:tcW w:w="1800" w:type="dxa"/>
            <w:tcBorders>
              <w:bottom w:val="single" w:sz="4" w:space="0" w:color="auto"/>
            </w:tcBorders>
            <w:tcMar>
              <w:top w:w="0" w:type="dxa"/>
              <w:left w:w="100" w:type="dxa"/>
              <w:bottom w:w="0" w:type="dxa"/>
              <w:right w:w="100" w:type="dxa"/>
            </w:tcMar>
          </w:tcPr>
          <w:p w14:paraId="5F890AB5" w14:textId="77777777" w:rsidR="00856A3B" w:rsidRPr="00A43755" w:rsidRDefault="00856A3B" w:rsidP="0041418A">
            <w:pPr>
              <w:widowControl w:val="0"/>
              <w:rPr>
                <w:rFonts w:ascii="Times New Roman" w:eastAsia="Times New Roman" w:hAnsi="Times New Roman" w:cs="Times New Roman"/>
                <w:sz w:val="24"/>
                <w:szCs w:val="24"/>
              </w:rPr>
            </w:pPr>
          </w:p>
        </w:tc>
      </w:tr>
      <w:tr w:rsidR="00856A3B" w:rsidRPr="00A43755" w14:paraId="0082FC33" w14:textId="77777777" w:rsidTr="00856A3B">
        <w:trPr>
          <w:trHeight w:val="227"/>
        </w:trPr>
        <w:tc>
          <w:tcPr>
            <w:tcW w:w="1805" w:type="dxa"/>
            <w:tcBorders>
              <w:top w:val="single" w:sz="4" w:space="0" w:color="auto"/>
            </w:tcBorders>
            <w:tcMar>
              <w:top w:w="0" w:type="dxa"/>
              <w:left w:w="100" w:type="dxa"/>
              <w:bottom w:w="0" w:type="dxa"/>
              <w:right w:w="100" w:type="dxa"/>
            </w:tcMar>
            <w:hideMark/>
          </w:tcPr>
          <w:p w14:paraId="1168308B" w14:textId="77777777" w:rsidR="00856A3B" w:rsidRPr="00A43755" w:rsidRDefault="00856A3B" w:rsidP="0041418A">
            <w:pPr>
              <w:widowControl w:val="0"/>
              <w:rPr>
                <w:rFonts w:ascii="Times New Roman" w:eastAsia="Times New Roman" w:hAnsi="Times New Roman" w:cs="Times New Roman"/>
                <w:b/>
                <w:color w:val="4A86E8"/>
                <w:sz w:val="24"/>
                <w:szCs w:val="24"/>
              </w:rPr>
            </w:pPr>
            <w:r w:rsidRPr="00A43755">
              <w:rPr>
                <w:rFonts w:ascii="Times New Roman" w:eastAsia="Times New Roman" w:hAnsi="Times New Roman" w:cs="Times New Roman"/>
                <w:b/>
                <w:color w:val="4A86E8"/>
                <w:sz w:val="24"/>
                <w:szCs w:val="24"/>
              </w:rPr>
              <w:t>AIBL</w:t>
            </w:r>
          </w:p>
        </w:tc>
        <w:tc>
          <w:tcPr>
            <w:tcW w:w="1795" w:type="dxa"/>
            <w:tcBorders>
              <w:top w:val="single" w:sz="4" w:space="0" w:color="auto"/>
            </w:tcBorders>
            <w:tcMar>
              <w:top w:w="0" w:type="dxa"/>
              <w:left w:w="100" w:type="dxa"/>
              <w:bottom w:w="0" w:type="dxa"/>
              <w:right w:w="100" w:type="dxa"/>
            </w:tcMar>
          </w:tcPr>
          <w:p w14:paraId="651AF86B" w14:textId="77777777" w:rsidR="00856A3B" w:rsidRPr="00A43755" w:rsidRDefault="00856A3B" w:rsidP="0041418A">
            <w:pPr>
              <w:widowControl w:val="0"/>
              <w:rPr>
                <w:rFonts w:ascii="Times New Roman" w:eastAsia="Times New Roman" w:hAnsi="Times New Roman" w:cs="Times New Roman"/>
                <w:b/>
                <w:sz w:val="24"/>
                <w:szCs w:val="24"/>
              </w:rPr>
            </w:pPr>
          </w:p>
        </w:tc>
        <w:tc>
          <w:tcPr>
            <w:tcW w:w="1800" w:type="dxa"/>
            <w:tcBorders>
              <w:top w:val="single" w:sz="4" w:space="0" w:color="auto"/>
            </w:tcBorders>
            <w:tcMar>
              <w:top w:w="0" w:type="dxa"/>
              <w:left w:w="100" w:type="dxa"/>
              <w:bottom w:w="0" w:type="dxa"/>
              <w:right w:w="100" w:type="dxa"/>
            </w:tcMar>
          </w:tcPr>
          <w:p w14:paraId="56B91C5A" w14:textId="77777777" w:rsidR="00856A3B" w:rsidRPr="00A43755" w:rsidRDefault="00856A3B" w:rsidP="0041418A">
            <w:pPr>
              <w:widowControl w:val="0"/>
              <w:rPr>
                <w:rFonts w:ascii="Times New Roman" w:eastAsia="Times New Roman" w:hAnsi="Times New Roman" w:cs="Times New Roman"/>
                <w:b/>
                <w:sz w:val="24"/>
                <w:szCs w:val="24"/>
              </w:rPr>
            </w:pPr>
          </w:p>
        </w:tc>
        <w:tc>
          <w:tcPr>
            <w:tcW w:w="1800" w:type="dxa"/>
            <w:tcBorders>
              <w:top w:val="single" w:sz="4" w:space="0" w:color="auto"/>
            </w:tcBorders>
            <w:tcMar>
              <w:top w:w="0" w:type="dxa"/>
              <w:left w:w="100" w:type="dxa"/>
              <w:bottom w:w="0" w:type="dxa"/>
              <w:right w:w="100" w:type="dxa"/>
            </w:tcMar>
          </w:tcPr>
          <w:p w14:paraId="16818FB9" w14:textId="77777777" w:rsidR="00856A3B" w:rsidRPr="00A43755" w:rsidRDefault="00856A3B" w:rsidP="0041418A">
            <w:pPr>
              <w:widowControl w:val="0"/>
              <w:rPr>
                <w:rFonts w:ascii="Times New Roman" w:eastAsia="Times New Roman" w:hAnsi="Times New Roman" w:cs="Times New Roman"/>
                <w:b/>
                <w:sz w:val="24"/>
                <w:szCs w:val="24"/>
              </w:rPr>
            </w:pPr>
          </w:p>
        </w:tc>
        <w:tc>
          <w:tcPr>
            <w:tcW w:w="1800" w:type="dxa"/>
            <w:tcBorders>
              <w:top w:val="single" w:sz="4" w:space="0" w:color="auto"/>
            </w:tcBorders>
            <w:tcMar>
              <w:top w:w="0" w:type="dxa"/>
              <w:left w:w="100" w:type="dxa"/>
              <w:bottom w:w="0" w:type="dxa"/>
              <w:right w:w="100" w:type="dxa"/>
            </w:tcMar>
          </w:tcPr>
          <w:p w14:paraId="03737CAF" w14:textId="77777777" w:rsidR="00856A3B" w:rsidRPr="00A43755" w:rsidRDefault="00856A3B" w:rsidP="0041418A">
            <w:pPr>
              <w:widowControl w:val="0"/>
              <w:rPr>
                <w:rFonts w:ascii="Times New Roman" w:eastAsia="Times New Roman" w:hAnsi="Times New Roman" w:cs="Times New Roman"/>
                <w:b/>
                <w:sz w:val="24"/>
                <w:szCs w:val="24"/>
              </w:rPr>
            </w:pPr>
          </w:p>
        </w:tc>
      </w:tr>
      <w:tr w:rsidR="00856A3B" w:rsidRPr="00A43755" w14:paraId="0CBC6007" w14:textId="77777777" w:rsidTr="00856A3B">
        <w:trPr>
          <w:trHeight w:val="227"/>
        </w:trPr>
        <w:tc>
          <w:tcPr>
            <w:tcW w:w="1805" w:type="dxa"/>
            <w:tcMar>
              <w:top w:w="0" w:type="dxa"/>
              <w:left w:w="100" w:type="dxa"/>
              <w:bottom w:w="0" w:type="dxa"/>
              <w:right w:w="100" w:type="dxa"/>
            </w:tcMar>
            <w:hideMark/>
          </w:tcPr>
          <w:p w14:paraId="3C11F3F7"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 xml:space="preserve">Age </w:t>
            </w:r>
          </w:p>
        </w:tc>
        <w:tc>
          <w:tcPr>
            <w:tcW w:w="1795" w:type="dxa"/>
            <w:tcMar>
              <w:top w:w="0" w:type="dxa"/>
              <w:left w:w="100" w:type="dxa"/>
              <w:bottom w:w="0" w:type="dxa"/>
              <w:right w:w="100" w:type="dxa"/>
            </w:tcMar>
            <w:hideMark/>
          </w:tcPr>
          <w:p w14:paraId="17C9107E"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72.44 ± 6.18</w:t>
            </w:r>
          </w:p>
        </w:tc>
        <w:tc>
          <w:tcPr>
            <w:tcW w:w="1800" w:type="dxa"/>
            <w:tcMar>
              <w:top w:w="0" w:type="dxa"/>
              <w:left w:w="100" w:type="dxa"/>
              <w:bottom w:w="0" w:type="dxa"/>
              <w:right w:w="100" w:type="dxa"/>
            </w:tcMar>
            <w:hideMark/>
          </w:tcPr>
          <w:p w14:paraId="178A74D6"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74.33 ± 6.85</w:t>
            </w:r>
          </w:p>
        </w:tc>
        <w:tc>
          <w:tcPr>
            <w:tcW w:w="1800" w:type="dxa"/>
            <w:tcMar>
              <w:top w:w="0" w:type="dxa"/>
              <w:left w:w="100" w:type="dxa"/>
              <w:bottom w:w="0" w:type="dxa"/>
              <w:right w:w="100" w:type="dxa"/>
            </w:tcMar>
            <w:hideMark/>
          </w:tcPr>
          <w:p w14:paraId="35B0FF06"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73.18 ± 7.26</w:t>
            </w:r>
          </w:p>
        </w:tc>
        <w:tc>
          <w:tcPr>
            <w:tcW w:w="1800" w:type="dxa"/>
            <w:tcMar>
              <w:top w:w="0" w:type="dxa"/>
              <w:left w:w="100" w:type="dxa"/>
              <w:bottom w:w="0" w:type="dxa"/>
              <w:right w:w="100" w:type="dxa"/>
            </w:tcMar>
          </w:tcPr>
          <w:p w14:paraId="62345561" w14:textId="77777777" w:rsidR="00856A3B" w:rsidRPr="00A43755" w:rsidRDefault="00856A3B" w:rsidP="0041418A">
            <w:pPr>
              <w:widowControl w:val="0"/>
              <w:rPr>
                <w:rFonts w:ascii="Times New Roman" w:eastAsia="Times New Roman" w:hAnsi="Times New Roman" w:cs="Times New Roman"/>
                <w:sz w:val="24"/>
                <w:szCs w:val="24"/>
              </w:rPr>
            </w:pPr>
          </w:p>
        </w:tc>
      </w:tr>
      <w:tr w:rsidR="00856A3B" w:rsidRPr="00A43755" w14:paraId="0525E7D1" w14:textId="77777777" w:rsidTr="00856A3B">
        <w:trPr>
          <w:trHeight w:val="227"/>
        </w:trPr>
        <w:tc>
          <w:tcPr>
            <w:tcW w:w="1805" w:type="dxa"/>
            <w:tcMar>
              <w:top w:w="0" w:type="dxa"/>
              <w:left w:w="100" w:type="dxa"/>
              <w:bottom w:w="0" w:type="dxa"/>
              <w:right w:w="100" w:type="dxa"/>
            </w:tcMar>
            <w:hideMark/>
          </w:tcPr>
          <w:p w14:paraId="31BCB4B3"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 xml:space="preserve">MMSE </w:t>
            </w:r>
          </w:p>
        </w:tc>
        <w:tc>
          <w:tcPr>
            <w:tcW w:w="1795" w:type="dxa"/>
            <w:tcMar>
              <w:top w:w="0" w:type="dxa"/>
              <w:left w:w="100" w:type="dxa"/>
              <w:bottom w:w="0" w:type="dxa"/>
              <w:right w:w="100" w:type="dxa"/>
            </w:tcMar>
            <w:hideMark/>
          </w:tcPr>
          <w:p w14:paraId="2F6D0DCC"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28.73 ± 1.23</w:t>
            </w:r>
          </w:p>
        </w:tc>
        <w:tc>
          <w:tcPr>
            <w:tcW w:w="1800" w:type="dxa"/>
            <w:tcMar>
              <w:top w:w="0" w:type="dxa"/>
              <w:left w:w="100" w:type="dxa"/>
              <w:bottom w:w="0" w:type="dxa"/>
              <w:right w:w="100" w:type="dxa"/>
            </w:tcMar>
            <w:hideMark/>
          </w:tcPr>
          <w:p w14:paraId="05B70BA0"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27.04 ± 2.19</w:t>
            </w:r>
          </w:p>
        </w:tc>
        <w:tc>
          <w:tcPr>
            <w:tcW w:w="1800" w:type="dxa"/>
            <w:tcMar>
              <w:top w:w="0" w:type="dxa"/>
              <w:left w:w="100" w:type="dxa"/>
              <w:bottom w:w="0" w:type="dxa"/>
              <w:right w:w="100" w:type="dxa"/>
            </w:tcMar>
            <w:hideMark/>
          </w:tcPr>
          <w:p w14:paraId="5A45BBA9"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21.24 ± 5.31</w:t>
            </w:r>
            <w:r w:rsidRPr="00A43755">
              <w:rPr>
                <w:rFonts w:ascii="Times New Roman" w:eastAsia="Times New Roman" w:hAnsi="Times New Roman" w:cs="Times New Roman"/>
                <w:sz w:val="24"/>
                <w:szCs w:val="24"/>
              </w:rPr>
              <w:tab/>
            </w:r>
          </w:p>
        </w:tc>
        <w:tc>
          <w:tcPr>
            <w:tcW w:w="1800" w:type="dxa"/>
            <w:tcMar>
              <w:top w:w="0" w:type="dxa"/>
              <w:left w:w="100" w:type="dxa"/>
              <w:bottom w:w="0" w:type="dxa"/>
              <w:right w:w="100" w:type="dxa"/>
            </w:tcMar>
          </w:tcPr>
          <w:p w14:paraId="403D279F" w14:textId="77777777" w:rsidR="00856A3B" w:rsidRPr="00A43755" w:rsidRDefault="00856A3B" w:rsidP="0041418A">
            <w:pPr>
              <w:widowControl w:val="0"/>
              <w:rPr>
                <w:rFonts w:ascii="Times New Roman" w:eastAsia="Times New Roman" w:hAnsi="Times New Roman" w:cs="Times New Roman"/>
                <w:sz w:val="24"/>
                <w:szCs w:val="24"/>
              </w:rPr>
            </w:pPr>
          </w:p>
        </w:tc>
      </w:tr>
      <w:tr w:rsidR="00856A3B" w:rsidRPr="00A43755" w14:paraId="45F8AEA4" w14:textId="77777777" w:rsidTr="00856A3B">
        <w:trPr>
          <w:trHeight w:val="227"/>
        </w:trPr>
        <w:tc>
          <w:tcPr>
            <w:tcW w:w="1805" w:type="dxa"/>
            <w:tcBorders>
              <w:bottom w:val="single" w:sz="4" w:space="0" w:color="auto"/>
            </w:tcBorders>
            <w:tcMar>
              <w:top w:w="0" w:type="dxa"/>
              <w:left w:w="100" w:type="dxa"/>
              <w:bottom w:w="0" w:type="dxa"/>
              <w:right w:w="100" w:type="dxa"/>
            </w:tcMar>
            <w:hideMark/>
          </w:tcPr>
          <w:p w14:paraId="1A3AE35E"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Sex (M/F)</w:t>
            </w:r>
          </w:p>
        </w:tc>
        <w:tc>
          <w:tcPr>
            <w:tcW w:w="1795" w:type="dxa"/>
            <w:tcBorders>
              <w:bottom w:val="single" w:sz="4" w:space="0" w:color="auto"/>
            </w:tcBorders>
            <w:tcMar>
              <w:top w:w="0" w:type="dxa"/>
              <w:left w:w="100" w:type="dxa"/>
              <w:bottom w:w="0" w:type="dxa"/>
              <w:right w:w="100" w:type="dxa"/>
            </w:tcMar>
            <w:hideMark/>
          </w:tcPr>
          <w:p w14:paraId="60314797"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188/260</w:t>
            </w:r>
          </w:p>
        </w:tc>
        <w:tc>
          <w:tcPr>
            <w:tcW w:w="1800" w:type="dxa"/>
            <w:tcBorders>
              <w:bottom w:val="single" w:sz="4" w:space="0" w:color="auto"/>
            </w:tcBorders>
            <w:tcMar>
              <w:top w:w="0" w:type="dxa"/>
              <w:left w:w="100" w:type="dxa"/>
              <w:bottom w:w="0" w:type="dxa"/>
              <w:right w:w="100" w:type="dxa"/>
            </w:tcMar>
            <w:hideMark/>
          </w:tcPr>
          <w:p w14:paraId="5D945FC5"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49/47</w:t>
            </w:r>
          </w:p>
        </w:tc>
        <w:tc>
          <w:tcPr>
            <w:tcW w:w="1800" w:type="dxa"/>
            <w:tcBorders>
              <w:bottom w:val="single" w:sz="4" w:space="0" w:color="auto"/>
            </w:tcBorders>
            <w:tcMar>
              <w:top w:w="0" w:type="dxa"/>
              <w:left w:w="100" w:type="dxa"/>
              <w:bottom w:w="0" w:type="dxa"/>
              <w:right w:w="100" w:type="dxa"/>
            </w:tcMar>
            <w:hideMark/>
          </w:tcPr>
          <w:p w14:paraId="202AE255"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26/36</w:t>
            </w:r>
          </w:p>
        </w:tc>
        <w:tc>
          <w:tcPr>
            <w:tcW w:w="1800" w:type="dxa"/>
            <w:tcBorders>
              <w:bottom w:val="single" w:sz="4" w:space="0" w:color="auto"/>
            </w:tcBorders>
            <w:tcMar>
              <w:top w:w="0" w:type="dxa"/>
              <w:left w:w="100" w:type="dxa"/>
              <w:bottom w:w="0" w:type="dxa"/>
              <w:right w:w="100" w:type="dxa"/>
            </w:tcMar>
          </w:tcPr>
          <w:p w14:paraId="2839A196" w14:textId="77777777" w:rsidR="00856A3B" w:rsidRPr="00A43755" w:rsidRDefault="00856A3B" w:rsidP="0041418A">
            <w:pPr>
              <w:widowControl w:val="0"/>
              <w:rPr>
                <w:rFonts w:ascii="Times New Roman" w:eastAsia="Times New Roman" w:hAnsi="Times New Roman" w:cs="Times New Roman"/>
                <w:sz w:val="24"/>
                <w:szCs w:val="24"/>
              </w:rPr>
            </w:pPr>
          </w:p>
        </w:tc>
      </w:tr>
      <w:tr w:rsidR="00856A3B" w:rsidRPr="00A43755" w14:paraId="146EA271" w14:textId="77777777" w:rsidTr="00856A3B">
        <w:trPr>
          <w:trHeight w:val="227"/>
        </w:trPr>
        <w:tc>
          <w:tcPr>
            <w:tcW w:w="1805" w:type="dxa"/>
            <w:tcBorders>
              <w:top w:val="single" w:sz="4" w:space="0" w:color="auto"/>
            </w:tcBorders>
            <w:tcMar>
              <w:top w:w="0" w:type="dxa"/>
              <w:left w:w="100" w:type="dxa"/>
              <w:bottom w:w="0" w:type="dxa"/>
              <w:right w:w="100" w:type="dxa"/>
            </w:tcMar>
            <w:hideMark/>
          </w:tcPr>
          <w:p w14:paraId="7050976D" w14:textId="77777777" w:rsidR="00856A3B" w:rsidRPr="00A43755" w:rsidRDefault="00856A3B" w:rsidP="0041418A">
            <w:pPr>
              <w:widowControl w:val="0"/>
              <w:rPr>
                <w:rFonts w:ascii="Times New Roman" w:eastAsia="Times New Roman" w:hAnsi="Times New Roman" w:cs="Times New Roman"/>
                <w:b/>
                <w:color w:val="4A86E8"/>
                <w:sz w:val="24"/>
                <w:szCs w:val="24"/>
              </w:rPr>
            </w:pPr>
            <w:r w:rsidRPr="00A43755">
              <w:rPr>
                <w:rFonts w:ascii="Times New Roman" w:eastAsia="Times New Roman" w:hAnsi="Times New Roman" w:cs="Times New Roman"/>
                <w:b/>
                <w:color w:val="4A86E8"/>
                <w:sz w:val="24"/>
                <w:szCs w:val="24"/>
              </w:rPr>
              <w:t>DELCODE</w:t>
            </w:r>
          </w:p>
        </w:tc>
        <w:tc>
          <w:tcPr>
            <w:tcW w:w="1795" w:type="dxa"/>
            <w:tcBorders>
              <w:top w:val="single" w:sz="4" w:space="0" w:color="auto"/>
            </w:tcBorders>
            <w:tcMar>
              <w:top w:w="0" w:type="dxa"/>
              <w:left w:w="100" w:type="dxa"/>
              <w:bottom w:w="0" w:type="dxa"/>
              <w:right w:w="100" w:type="dxa"/>
            </w:tcMar>
          </w:tcPr>
          <w:p w14:paraId="5ECE263C" w14:textId="77777777" w:rsidR="00856A3B" w:rsidRPr="00A43755" w:rsidRDefault="00856A3B" w:rsidP="0041418A">
            <w:pPr>
              <w:widowControl w:val="0"/>
              <w:rPr>
                <w:rFonts w:ascii="Times New Roman" w:eastAsia="Times New Roman" w:hAnsi="Times New Roman" w:cs="Times New Roman"/>
                <w:b/>
                <w:sz w:val="24"/>
                <w:szCs w:val="24"/>
              </w:rPr>
            </w:pPr>
          </w:p>
        </w:tc>
        <w:tc>
          <w:tcPr>
            <w:tcW w:w="1800" w:type="dxa"/>
            <w:tcBorders>
              <w:top w:val="single" w:sz="4" w:space="0" w:color="auto"/>
            </w:tcBorders>
            <w:tcMar>
              <w:top w:w="0" w:type="dxa"/>
              <w:left w:w="100" w:type="dxa"/>
              <w:bottom w:w="0" w:type="dxa"/>
              <w:right w:w="100" w:type="dxa"/>
            </w:tcMar>
          </w:tcPr>
          <w:p w14:paraId="259DAC88" w14:textId="77777777" w:rsidR="00856A3B" w:rsidRPr="00A43755" w:rsidRDefault="00856A3B" w:rsidP="0041418A">
            <w:pPr>
              <w:widowControl w:val="0"/>
              <w:rPr>
                <w:rFonts w:ascii="Times New Roman" w:eastAsia="Times New Roman" w:hAnsi="Times New Roman" w:cs="Times New Roman"/>
                <w:b/>
                <w:sz w:val="24"/>
                <w:szCs w:val="24"/>
              </w:rPr>
            </w:pPr>
          </w:p>
        </w:tc>
        <w:tc>
          <w:tcPr>
            <w:tcW w:w="1800" w:type="dxa"/>
            <w:tcBorders>
              <w:top w:val="single" w:sz="4" w:space="0" w:color="auto"/>
            </w:tcBorders>
            <w:tcMar>
              <w:top w:w="0" w:type="dxa"/>
              <w:left w:w="100" w:type="dxa"/>
              <w:bottom w:w="0" w:type="dxa"/>
              <w:right w:w="100" w:type="dxa"/>
            </w:tcMar>
          </w:tcPr>
          <w:p w14:paraId="2CF0A3FD" w14:textId="77777777" w:rsidR="00856A3B" w:rsidRPr="00A43755" w:rsidRDefault="00856A3B" w:rsidP="0041418A">
            <w:pPr>
              <w:widowControl w:val="0"/>
              <w:rPr>
                <w:rFonts w:ascii="Times New Roman" w:eastAsia="Times New Roman" w:hAnsi="Times New Roman" w:cs="Times New Roman"/>
                <w:b/>
                <w:sz w:val="24"/>
                <w:szCs w:val="24"/>
              </w:rPr>
            </w:pPr>
          </w:p>
        </w:tc>
        <w:tc>
          <w:tcPr>
            <w:tcW w:w="1800" w:type="dxa"/>
            <w:tcBorders>
              <w:top w:val="single" w:sz="4" w:space="0" w:color="auto"/>
            </w:tcBorders>
            <w:tcMar>
              <w:top w:w="0" w:type="dxa"/>
              <w:left w:w="100" w:type="dxa"/>
              <w:bottom w:w="0" w:type="dxa"/>
              <w:right w:w="100" w:type="dxa"/>
            </w:tcMar>
          </w:tcPr>
          <w:p w14:paraId="26CFFECC" w14:textId="77777777" w:rsidR="00856A3B" w:rsidRPr="00A43755" w:rsidRDefault="00856A3B" w:rsidP="0041418A">
            <w:pPr>
              <w:widowControl w:val="0"/>
              <w:rPr>
                <w:rFonts w:ascii="Times New Roman" w:eastAsia="Times New Roman" w:hAnsi="Times New Roman" w:cs="Times New Roman"/>
                <w:b/>
                <w:sz w:val="24"/>
                <w:szCs w:val="24"/>
              </w:rPr>
            </w:pPr>
          </w:p>
        </w:tc>
      </w:tr>
      <w:tr w:rsidR="00856A3B" w:rsidRPr="00A43755" w14:paraId="218E8374" w14:textId="77777777" w:rsidTr="00856A3B">
        <w:trPr>
          <w:trHeight w:val="227"/>
        </w:trPr>
        <w:tc>
          <w:tcPr>
            <w:tcW w:w="1805" w:type="dxa"/>
            <w:tcMar>
              <w:top w:w="0" w:type="dxa"/>
              <w:left w:w="100" w:type="dxa"/>
              <w:bottom w:w="0" w:type="dxa"/>
              <w:right w:w="100" w:type="dxa"/>
            </w:tcMar>
            <w:hideMark/>
          </w:tcPr>
          <w:p w14:paraId="735A83B8"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 xml:space="preserve">Age </w:t>
            </w:r>
          </w:p>
        </w:tc>
        <w:tc>
          <w:tcPr>
            <w:tcW w:w="1795" w:type="dxa"/>
            <w:tcMar>
              <w:top w:w="0" w:type="dxa"/>
              <w:left w:w="100" w:type="dxa"/>
              <w:bottom w:w="0" w:type="dxa"/>
              <w:right w:w="100" w:type="dxa"/>
            </w:tcMar>
            <w:hideMark/>
          </w:tcPr>
          <w:p w14:paraId="727C0C4C"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68.25 ± 5.43</w:t>
            </w:r>
          </w:p>
        </w:tc>
        <w:tc>
          <w:tcPr>
            <w:tcW w:w="1800" w:type="dxa"/>
            <w:tcMar>
              <w:top w:w="0" w:type="dxa"/>
              <w:left w:w="100" w:type="dxa"/>
              <w:bottom w:w="0" w:type="dxa"/>
              <w:right w:w="100" w:type="dxa"/>
            </w:tcMar>
            <w:hideMark/>
          </w:tcPr>
          <w:p w14:paraId="1BF0B387"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72.46 ± 5.72</w:t>
            </w:r>
          </w:p>
        </w:tc>
        <w:tc>
          <w:tcPr>
            <w:tcW w:w="1800" w:type="dxa"/>
            <w:tcMar>
              <w:top w:w="0" w:type="dxa"/>
              <w:left w:w="100" w:type="dxa"/>
              <w:bottom w:w="0" w:type="dxa"/>
              <w:right w:w="100" w:type="dxa"/>
            </w:tcMar>
            <w:hideMark/>
          </w:tcPr>
          <w:p w14:paraId="7C23F584"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74.66 ± 6.24</w:t>
            </w:r>
          </w:p>
        </w:tc>
        <w:tc>
          <w:tcPr>
            <w:tcW w:w="1800" w:type="dxa"/>
            <w:tcMar>
              <w:top w:w="0" w:type="dxa"/>
              <w:left w:w="100" w:type="dxa"/>
              <w:bottom w:w="0" w:type="dxa"/>
              <w:right w:w="100" w:type="dxa"/>
            </w:tcMar>
          </w:tcPr>
          <w:p w14:paraId="0A8EC0FE" w14:textId="77777777" w:rsidR="00856A3B" w:rsidRPr="00A43755" w:rsidRDefault="00856A3B" w:rsidP="0041418A">
            <w:pPr>
              <w:widowControl w:val="0"/>
              <w:rPr>
                <w:rFonts w:ascii="Times New Roman" w:eastAsia="Times New Roman" w:hAnsi="Times New Roman" w:cs="Times New Roman"/>
                <w:sz w:val="24"/>
                <w:szCs w:val="24"/>
              </w:rPr>
            </w:pPr>
          </w:p>
        </w:tc>
      </w:tr>
      <w:tr w:rsidR="00856A3B" w:rsidRPr="00A43755" w14:paraId="47833595" w14:textId="77777777" w:rsidTr="00856A3B">
        <w:trPr>
          <w:trHeight w:val="227"/>
        </w:trPr>
        <w:tc>
          <w:tcPr>
            <w:tcW w:w="1805" w:type="dxa"/>
            <w:tcMar>
              <w:top w:w="0" w:type="dxa"/>
              <w:left w:w="100" w:type="dxa"/>
              <w:bottom w:w="0" w:type="dxa"/>
              <w:right w:w="100" w:type="dxa"/>
            </w:tcMar>
            <w:hideMark/>
          </w:tcPr>
          <w:p w14:paraId="7355AEF0"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 xml:space="preserve">MMSE </w:t>
            </w:r>
          </w:p>
        </w:tc>
        <w:tc>
          <w:tcPr>
            <w:tcW w:w="1795" w:type="dxa"/>
            <w:tcMar>
              <w:top w:w="0" w:type="dxa"/>
              <w:left w:w="100" w:type="dxa"/>
              <w:bottom w:w="0" w:type="dxa"/>
              <w:right w:w="100" w:type="dxa"/>
            </w:tcMar>
            <w:hideMark/>
          </w:tcPr>
          <w:p w14:paraId="39251710"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29.47 ± 0.83</w:t>
            </w:r>
          </w:p>
        </w:tc>
        <w:tc>
          <w:tcPr>
            <w:tcW w:w="1800" w:type="dxa"/>
            <w:tcMar>
              <w:top w:w="0" w:type="dxa"/>
              <w:left w:w="100" w:type="dxa"/>
              <w:bottom w:w="0" w:type="dxa"/>
              <w:right w:w="100" w:type="dxa"/>
            </w:tcMar>
            <w:hideMark/>
          </w:tcPr>
          <w:p w14:paraId="5EF28D9D"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27.80 ± 1.97</w:t>
            </w:r>
          </w:p>
        </w:tc>
        <w:tc>
          <w:tcPr>
            <w:tcW w:w="1800" w:type="dxa"/>
            <w:tcMar>
              <w:top w:w="0" w:type="dxa"/>
              <w:left w:w="100" w:type="dxa"/>
              <w:bottom w:w="0" w:type="dxa"/>
              <w:right w:w="100" w:type="dxa"/>
            </w:tcMar>
            <w:hideMark/>
          </w:tcPr>
          <w:p w14:paraId="1A2FA0D8"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23.09 ± 3.25</w:t>
            </w:r>
          </w:p>
        </w:tc>
        <w:tc>
          <w:tcPr>
            <w:tcW w:w="1800" w:type="dxa"/>
            <w:tcMar>
              <w:top w:w="0" w:type="dxa"/>
              <w:left w:w="100" w:type="dxa"/>
              <w:bottom w:w="0" w:type="dxa"/>
              <w:right w:w="100" w:type="dxa"/>
            </w:tcMar>
          </w:tcPr>
          <w:p w14:paraId="303A4C05" w14:textId="77777777" w:rsidR="00856A3B" w:rsidRPr="00A43755" w:rsidRDefault="00856A3B" w:rsidP="0041418A">
            <w:pPr>
              <w:widowControl w:val="0"/>
              <w:rPr>
                <w:rFonts w:ascii="Times New Roman" w:eastAsia="Times New Roman" w:hAnsi="Times New Roman" w:cs="Times New Roman"/>
                <w:sz w:val="24"/>
                <w:szCs w:val="24"/>
              </w:rPr>
            </w:pPr>
          </w:p>
        </w:tc>
      </w:tr>
      <w:tr w:rsidR="00856A3B" w:rsidRPr="00A43755" w14:paraId="086F0580" w14:textId="77777777" w:rsidTr="00856A3B">
        <w:trPr>
          <w:trHeight w:val="227"/>
        </w:trPr>
        <w:tc>
          <w:tcPr>
            <w:tcW w:w="1805" w:type="dxa"/>
            <w:tcBorders>
              <w:bottom w:val="single" w:sz="4" w:space="0" w:color="auto"/>
            </w:tcBorders>
            <w:tcMar>
              <w:top w:w="0" w:type="dxa"/>
              <w:left w:w="100" w:type="dxa"/>
              <w:bottom w:w="0" w:type="dxa"/>
              <w:right w:w="100" w:type="dxa"/>
            </w:tcMar>
            <w:hideMark/>
          </w:tcPr>
          <w:p w14:paraId="0FAB5FD6"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Sex (M/F)</w:t>
            </w:r>
          </w:p>
        </w:tc>
        <w:tc>
          <w:tcPr>
            <w:tcW w:w="1795" w:type="dxa"/>
            <w:tcBorders>
              <w:bottom w:val="single" w:sz="4" w:space="0" w:color="auto"/>
            </w:tcBorders>
            <w:tcMar>
              <w:top w:w="0" w:type="dxa"/>
              <w:left w:w="100" w:type="dxa"/>
              <w:bottom w:w="0" w:type="dxa"/>
              <w:right w:w="100" w:type="dxa"/>
            </w:tcMar>
            <w:hideMark/>
          </w:tcPr>
          <w:p w14:paraId="3C884BE4"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120/162</w:t>
            </w:r>
          </w:p>
        </w:tc>
        <w:tc>
          <w:tcPr>
            <w:tcW w:w="1800" w:type="dxa"/>
            <w:tcBorders>
              <w:bottom w:val="single" w:sz="4" w:space="0" w:color="auto"/>
            </w:tcBorders>
            <w:tcMar>
              <w:top w:w="0" w:type="dxa"/>
              <w:left w:w="100" w:type="dxa"/>
              <w:bottom w:w="0" w:type="dxa"/>
              <w:right w:w="100" w:type="dxa"/>
            </w:tcMar>
            <w:hideMark/>
          </w:tcPr>
          <w:p w14:paraId="53D437AE"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81/72</w:t>
            </w:r>
          </w:p>
        </w:tc>
        <w:tc>
          <w:tcPr>
            <w:tcW w:w="1800" w:type="dxa"/>
            <w:tcBorders>
              <w:bottom w:val="single" w:sz="4" w:space="0" w:color="auto"/>
            </w:tcBorders>
            <w:tcMar>
              <w:top w:w="0" w:type="dxa"/>
              <w:left w:w="100" w:type="dxa"/>
              <w:bottom w:w="0" w:type="dxa"/>
              <w:right w:w="100" w:type="dxa"/>
            </w:tcMar>
            <w:hideMark/>
          </w:tcPr>
          <w:p w14:paraId="0F68DD7D"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42/61</w:t>
            </w:r>
          </w:p>
        </w:tc>
        <w:tc>
          <w:tcPr>
            <w:tcW w:w="1800" w:type="dxa"/>
            <w:tcBorders>
              <w:bottom w:val="single" w:sz="4" w:space="0" w:color="auto"/>
            </w:tcBorders>
            <w:tcMar>
              <w:top w:w="0" w:type="dxa"/>
              <w:left w:w="100" w:type="dxa"/>
              <w:bottom w:w="0" w:type="dxa"/>
              <w:right w:w="100" w:type="dxa"/>
            </w:tcMar>
          </w:tcPr>
          <w:p w14:paraId="4505BEA1" w14:textId="77777777" w:rsidR="00856A3B" w:rsidRPr="00A43755" w:rsidRDefault="00856A3B" w:rsidP="0041418A">
            <w:pPr>
              <w:widowControl w:val="0"/>
              <w:rPr>
                <w:rFonts w:ascii="Times New Roman" w:eastAsia="Times New Roman" w:hAnsi="Times New Roman" w:cs="Times New Roman"/>
                <w:sz w:val="24"/>
                <w:szCs w:val="24"/>
              </w:rPr>
            </w:pPr>
          </w:p>
        </w:tc>
      </w:tr>
      <w:tr w:rsidR="00856A3B" w:rsidRPr="00A43755" w14:paraId="772A1B1A" w14:textId="77777777" w:rsidTr="00856A3B">
        <w:trPr>
          <w:trHeight w:val="227"/>
        </w:trPr>
        <w:tc>
          <w:tcPr>
            <w:tcW w:w="1805" w:type="dxa"/>
            <w:tcBorders>
              <w:top w:val="single" w:sz="4" w:space="0" w:color="auto"/>
            </w:tcBorders>
            <w:tcMar>
              <w:top w:w="0" w:type="dxa"/>
              <w:left w:w="100" w:type="dxa"/>
              <w:bottom w:w="0" w:type="dxa"/>
              <w:right w:w="100" w:type="dxa"/>
            </w:tcMar>
            <w:hideMark/>
          </w:tcPr>
          <w:p w14:paraId="2632BF44" w14:textId="77777777" w:rsidR="00856A3B" w:rsidRPr="00A43755" w:rsidRDefault="00856A3B" w:rsidP="0041418A">
            <w:pPr>
              <w:widowControl w:val="0"/>
              <w:rPr>
                <w:rFonts w:ascii="Times New Roman" w:eastAsia="Times New Roman" w:hAnsi="Times New Roman" w:cs="Times New Roman"/>
                <w:b/>
                <w:color w:val="4A86E8"/>
                <w:sz w:val="24"/>
                <w:szCs w:val="24"/>
              </w:rPr>
            </w:pPr>
            <w:r w:rsidRPr="00A43755">
              <w:rPr>
                <w:rFonts w:ascii="Times New Roman" w:eastAsia="Times New Roman" w:hAnsi="Times New Roman" w:cs="Times New Roman"/>
                <w:b/>
                <w:color w:val="4A86E8"/>
                <w:sz w:val="24"/>
                <w:szCs w:val="24"/>
              </w:rPr>
              <w:t>EDSD</w:t>
            </w:r>
          </w:p>
        </w:tc>
        <w:tc>
          <w:tcPr>
            <w:tcW w:w="1795" w:type="dxa"/>
            <w:tcBorders>
              <w:top w:val="single" w:sz="4" w:space="0" w:color="auto"/>
            </w:tcBorders>
            <w:tcMar>
              <w:top w:w="0" w:type="dxa"/>
              <w:left w:w="100" w:type="dxa"/>
              <w:bottom w:w="0" w:type="dxa"/>
              <w:right w:w="100" w:type="dxa"/>
            </w:tcMar>
          </w:tcPr>
          <w:p w14:paraId="03E05D49" w14:textId="77777777" w:rsidR="00856A3B" w:rsidRPr="00A43755" w:rsidRDefault="00856A3B" w:rsidP="0041418A">
            <w:pPr>
              <w:widowControl w:val="0"/>
              <w:rPr>
                <w:rFonts w:ascii="Times New Roman" w:eastAsia="Times New Roman" w:hAnsi="Times New Roman" w:cs="Times New Roman"/>
                <w:b/>
                <w:sz w:val="24"/>
                <w:szCs w:val="24"/>
              </w:rPr>
            </w:pPr>
          </w:p>
        </w:tc>
        <w:tc>
          <w:tcPr>
            <w:tcW w:w="1800" w:type="dxa"/>
            <w:tcBorders>
              <w:top w:val="single" w:sz="4" w:space="0" w:color="auto"/>
            </w:tcBorders>
            <w:tcMar>
              <w:top w:w="0" w:type="dxa"/>
              <w:left w:w="100" w:type="dxa"/>
              <w:bottom w:w="0" w:type="dxa"/>
              <w:right w:w="100" w:type="dxa"/>
            </w:tcMar>
          </w:tcPr>
          <w:p w14:paraId="51677B3B" w14:textId="77777777" w:rsidR="00856A3B" w:rsidRPr="00A43755" w:rsidRDefault="00856A3B" w:rsidP="0041418A">
            <w:pPr>
              <w:widowControl w:val="0"/>
              <w:rPr>
                <w:rFonts w:ascii="Times New Roman" w:eastAsia="Times New Roman" w:hAnsi="Times New Roman" w:cs="Times New Roman"/>
                <w:b/>
                <w:sz w:val="24"/>
                <w:szCs w:val="24"/>
              </w:rPr>
            </w:pPr>
          </w:p>
        </w:tc>
        <w:tc>
          <w:tcPr>
            <w:tcW w:w="1800" w:type="dxa"/>
            <w:tcBorders>
              <w:top w:val="single" w:sz="4" w:space="0" w:color="auto"/>
            </w:tcBorders>
            <w:tcMar>
              <w:top w:w="0" w:type="dxa"/>
              <w:left w:w="100" w:type="dxa"/>
              <w:bottom w:w="0" w:type="dxa"/>
              <w:right w:w="100" w:type="dxa"/>
            </w:tcMar>
          </w:tcPr>
          <w:p w14:paraId="09EF6BBE" w14:textId="77777777" w:rsidR="00856A3B" w:rsidRPr="00A43755" w:rsidRDefault="00856A3B" w:rsidP="0041418A">
            <w:pPr>
              <w:widowControl w:val="0"/>
              <w:rPr>
                <w:rFonts w:ascii="Times New Roman" w:eastAsia="Times New Roman" w:hAnsi="Times New Roman" w:cs="Times New Roman"/>
                <w:b/>
                <w:sz w:val="24"/>
                <w:szCs w:val="24"/>
              </w:rPr>
            </w:pPr>
          </w:p>
        </w:tc>
        <w:tc>
          <w:tcPr>
            <w:tcW w:w="1800" w:type="dxa"/>
            <w:tcBorders>
              <w:top w:val="single" w:sz="4" w:space="0" w:color="auto"/>
            </w:tcBorders>
            <w:tcMar>
              <w:top w:w="0" w:type="dxa"/>
              <w:left w:w="100" w:type="dxa"/>
              <w:bottom w:w="0" w:type="dxa"/>
              <w:right w:w="100" w:type="dxa"/>
            </w:tcMar>
          </w:tcPr>
          <w:p w14:paraId="4104FB51" w14:textId="77777777" w:rsidR="00856A3B" w:rsidRPr="00A43755" w:rsidRDefault="00856A3B" w:rsidP="0041418A">
            <w:pPr>
              <w:widowControl w:val="0"/>
              <w:rPr>
                <w:rFonts w:ascii="Times New Roman" w:eastAsia="Times New Roman" w:hAnsi="Times New Roman" w:cs="Times New Roman"/>
                <w:b/>
                <w:sz w:val="24"/>
                <w:szCs w:val="24"/>
              </w:rPr>
            </w:pPr>
          </w:p>
        </w:tc>
      </w:tr>
      <w:tr w:rsidR="00856A3B" w:rsidRPr="00A43755" w14:paraId="2F4D8F09" w14:textId="77777777" w:rsidTr="00856A3B">
        <w:trPr>
          <w:trHeight w:val="227"/>
        </w:trPr>
        <w:tc>
          <w:tcPr>
            <w:tcW w:w="1805" w:type="dxa"/>
            <w:tcMar>
              <w:top w:w="0" w:type="dxa"/>
              <w:left w:w="100" w:type="dxa"/>
              <w:bottom w:w="0" w:type="dxa"/>
              <w:right w:w="100" w:type="dxa"/>
            </w:tcMar>
            <w:hideMark/>
          </w:tcPr>
          <w:p w14:paraId="255EBBFE"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 xml:space="preserve">Age </w:t>
            </w:r>
          </w:p>
        </w:tc>
        <w:tc>
          <w:tcPr>
            <w:tcW w:w="1795" w:type="dxa"/>
            <w:tcMar>
              <w:top w:w="0" w:type="dxa"/>
              <w:left w:w="100" w:type="dxa"/>
              <w:bottom w:w="0" w:type="dxa"/>
              <w:right w:w="100" w:type="dxa"/>
            </w:tcMar>
            <w:hideMark/>
          </w:tcPr>
          <w:p w14:paraId="3E5EC961"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68.59 ± 6.00</w:t>
            </w:r>
          </w:p>
        </w:tc>
        <w:tc>
          <w:tcPr>
            <w:tcW w:w="1800" w:type="dxa"/>
            <w:tcMar>
              <w:top w:w="0" w:type="dxa"/>
              <w:left w:w="100" w:type="dxa"/>
              <w:bottom w:w="0" w:type="dxa"/>
              <w:right w:w="100" w:type="dxa"/>
            </w:tcMar>
            <w:hideMark/>
          </w:tcPr>
          <w:p w14:paraId="55605A5D"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71.11 ± 7.41</w:t>
            </w:r>
          </w:p>
        </w:tc>
        <w:tc>
          <w:tcPr>
            <w:tcW w:w="1800" w:type="dxa"/>
            <w:tcMar>
              <w:top w:w="0" w:type="dxa"/>
              <w:left w:w="100" w:type="dxa"/>
              <w:bottom w:w="0" w:type="dxa"/>
              <w:right w:w="100" w:type="dxa"/>
            </w:tcMar>
            <w:hideMark/>
          </w:tcPr>
          <w:p w14:paraId="6C77909A"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72.69 ± 8.29</w:t>
            </w:r>
          </w:p>
        </w:tc>
        <w:tc>
          <w:tcPr>
            <w:tcW w:w="1800" w:type="dxa"/>
            <w:tcMar>
              <w:top w:w="0" w:type="dxa"/>
              <w:left w:w="100" w:type="dxa"/>
              <w:bottom w:w="0" w:type="dxa"/>
              <w:right w:w="100" w:type="dxa"/>
            </w:tcMar>
          </w:tcPr>
          <w:p w14:paraId="41F35696" w14:textId="77777777" w:rsidR="00856A3B" w:rsidRPr="00A43755" w:rsidRDefault="00856A3B" w:rsidP="0041418A">
            <w:pPr>
              <w:widowControl w:val="0"/>
              <w:rPr>
                <w:rFonts w:ascii="Times New Roman" w:eastAsia="Times New Roman" w:hAnsi="Times New Roman" w:cs="Times New Roman"/>
                <w:sz w:val="24"/>
                <w:szCs w:val="24"/>
              </w:rPr>
            </w:pPr>
          </w:p>
        </w:tc>
      </w:tr>
      <w:tr w:rsidR="00856A3B" w:rsidRPr="00A43755" w14:paraId="6BE35BBF" w14:textId="77777777" w:rsidTr="00856A3B">
        <w:trPr>
          <w:trHeight w:val="227"/>
        </w:trPr>
        <w:tc>
          <w:tcPr>
            <w:tcW w:w="1805" w:type="dxa"/>
            <w:tcMar>
              <w:top w:w="0" w:type="dxa"/>
              <w:left w:w="100" w:type="dxa"/>
              <w:bottom w:w="0" w:type="dxa"/>
              <w:right w:w="100" w:type="dxa"/>
            </w:tcMar>
            <w:hideMark/>
          </w:tcPr>
          <w:p w14:paraId="4D751E3E"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 xml:space="preserve">MMSE </w:t>
            </w:r>
          </w:p>
        </w:tc>
        <w:tc>
          <w:tcPr>
            <w:tcW w:w="1795" w:type="dxa"/>
            <w:tcMar>
              <w:top w:w="0" w:type="dxa"/>
              <w:left w:w="100" w:type="dxa"/>
              <w:bottom w:w="0" w:type="dxa"/>
              <w:right w:w="100" w:type="dxa"/>
            </w:tcMar>
            <w:hideMark/>
          </w:tcPr>
          <w:p w14:paraId="2115FF6D"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28.61 ± 3.18</w:t>
            </w:r>
          </w:p>
        </w:tc>
        <w:tc>
          <w:tcPr>
            <w:tcW w:w="1800" w:type="dxa"/>
            <w:tcMar>
              <w:top w:w="0" w:type="dxa"/>
              <w:left w:w="100" w:type="dxa"/>
              <w:bottom w:w="0" w:type="dxa"/>
              <w:right w:w="100" w:type="dxa"/>
            </w:tcMar>
            <w:hideMark/>
          </w:tcPr>
          <w:p w14:paraId="63F4B656"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26.34 ± 2.99</w:t>
            </w:r>
          </w:p>
        </w:tc>
        <w:tc>
          <w:tcPr>
            <w:tcW w:w="1800" w:type="dxa"/>
            <w:tcMar>
              <w:top w:w="0" w:type="dxa"/>
              <w:left w:w="100" w:type="dxa"/>
              <w:bottom w:w="0" w:type="dxa"/>
              <w:right w:w="100" w:type="dxa"/>
            </w:tcMar>
            <w:hideMark/>
          </w:tcPr>
          <w:p w14:paraId="3E03F4DB"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20.86 ± 5.28</w:t>
            </w:r>
          </w:p>
        </w:tc>
        <w:tc>
          <w:tcPr>
            <w:tcW w:w="1800" w:type="dxa"/>
            <w:tcMar>
              <w:top w:w="0" w:type="dxa"/>
              <w:left w:w="100" w:type="dxa"/>
              <w:bottom w:w="0" w:type="dxa"/>
              <w:right w:w="100" w:type="dxa"/>
            </w:tcMar>
          </w:tcPr>
          <w:p w14:paraId="38D559D0" w14:textId="77777777" w:rsidR="00856A3B" w:rsidRPr="00A43755" w:rsidRDefault="00856A3B" w:rsidP="0041418A">
            <w:pPr>
              <w:widowControl w:val="0"/>
              <w:rPr>
                <w:rFonts w:ascii="Times New Roman" w:eastAsia="Times New Roman" w:hAnsi="Times New Roman" w:cs="Times New Roman"/>
                <w:sz w:val="24"/>
                <w:szCs w:val="24"/>
              </w:rPr>
            </w:pPr>
          </w:p>
        </w:tc>
      </w:tr>
      <w:tr w:rsidR="00856A3B" w:rsidRPr="00A43755" w14:paraId="21730F16" w14:textId="77777777" w:rsidTr="00856A3B">
        <w:trPr>
          <w:trHeight w:val="227"/>
        </w:trPr>
        <w:tc>
          <w:tcPr>
            <w:tcW w:w="1805" w:type="dxa"/>
            <w:tcBorders>
              <w:bottom w:val="single" w:sz="4" w:space="0" w:color="auto"/>
            </w:tcBorders>
            <w:tcMar>
              <w:top w:w="0" w:type="dxa"/>
              <w:left w:w="100" w:type="dxa"/>
              <w:bottom w:w="0" w:type="dxa"/>
              <w:right w:w="100" w:type="dxa"/>
            </w:tcMar>
            <w:hideMark/>
          </w:tcPr>
          <w:p w14:paraId="0C43B0C4"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Sex (M/F)</w:t>
            </w:r>
          </w:p>
        </w:tc>
        <w:tc>
          <w:tcPr>
            <w:tcW w:w="1795" w:type="dxa"/>
            <w:tcBorders>
              <w:bottom w:val="single" w:sz="4" w:space="0" w:color="auto"/>
            </w:tcBorders>
            <w:tcMar>
              <w:top w:w="0" w:type="dxa"/>
              <w:left w:w="100" w:type="dxa"/>
              <w:bottom w:w="0" w:type="dxa"/>
              <w:right w:w="100" w:type="dxa"/>
            </w:tcMar>
            <w:hideMark/>
          </w:tcPr>
          <w:p w14:paraId="1BE104C8"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98/97</w:t>
            </w:r>
          </w:p>
        </w:tc>
        <w:tc>
          <w:tcPr>
            <w:tcW w:w="1800" w:type="dxa"/>
            <w:tcBorders>
              <w:bottom w:val="single" w:sz="4" w:space="0" w:color="auto"/>
            </w:tcBorders>
            <w:tcMar>
              <w:top w:w="0" w:type="dxa"/>
              <w:left w:w="100" w:type="dxa"/>
              <w:bottom w:w="0" w:type="dxa"/>
              <w:right w:w="100" w:type="dxa"/>
            </w:tcMar>
            <w:hideMark/>
          </w:tcPr>
          <w:p w14:paraId="22811B44"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94/76</w:t>
            </w:r>
          </w:p>
        </w:tc>
        <w:tc>
          <w:tcPr>
            <w:tcW w:w="1800" w:type="dxa"/>
            <w:tcBorders>
              <w:bottom w:val="single" w:sz="4" w:space="0" w:color="auto"/>
            </w:tcBorders>
            <w:tcMar>
              <w:top w:w="0" w:type="dxa"/>
              <w:left w:w="100" w:type="dxa"/>
              <w:bottom w:w="0" w:type="dxa"/>
              <w:right w:w="100" w:type="dxa"/>
            </w:tcMar>
            <w:hideMark/>
          </w:tcPr>
          <w:p w14:paraId="4DFFB26E"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56/78</w:t>
            </w:r>
          </w:p>
        </w:tc>
        <w:tc>
          <w:tcPr>
            <w:tcW w:w="1800" w:type="dxa"/>
            <w:tcBorders>
              <w:bottom w:val="single" w:sz="4" w:space="0" w:color="auto"/>
            </w:tcBorders>
            <w:tcMar>
              <w:top w:w="0" w:type="dxa"/>
              <w:left w:w="100" w:type="dxa"/>
              <w:bottom w:w="0" w:type="dxa"/>
              <w:right w:w="100" w:type="dxa"/>
            </w:tcMar>
          </w:tcPr>
          <w:p w14:paraId="656CFEAD" w14:textId="77777777" w:rsidR="00856A3B" w:rsidRPr="00A43755" w:rsidRDefault="00856A3B" w:rsidP="0041418A">
            <w:pPr>
              <w:widowControl w:val="0"/>
              <w:rPr>
                <w:rFonts w:ascii="Times New Roman" w:eastAsia="Times New Roman" w:hAnsi="Times New Roman" w:cs="Times New Roman"/>
                <w:sz w:val="24"/>
                <w:szCs w:val="24"/>
              </w:rPr>
            </w:pPr>
          </w:p>
        </w:tc>
      </w:tr>
      <w:tr w:rsidR="00856A3B" w:rsidRPr="00A43755" w14:paraId="24692A53" w14:textId="77777777" w:rsidTr="00856A3B">
        <w:trPr>
          <w:trHeight w:val="227"/>
        </w:trPr>
        <w:tc>
          <w:tcPr>
            <w:tcW w:w="1805" w:type="dxa"/>
            <w:tcBorders>
              <w:top w:val="single" w:sz="4" w:space="0" w:color="auto"/>
            </w:tcBorders>
            <w:tcMar>
              <w:top w:w="0" w:type="dxa"/>
              <w:left w:w="100" w:type="dxa"/>
              <w:bottom w:w="0" w:type="dxa"/>
              <w:right w:w="100" w:type="dxa"/>
            </w:tcMar>
            <w:hideMark/>
          </w:tcPr>
          <w:p w14:paraId="56168978" w14:textId="77777777" w:rsidR="00856A3B" w:rsidRPr="00A43755" w:rsidRDefault="00856A3B" w:rsidP="0041418A">
            <w:pPr>
              <w:widowControl w:val="0"/>
              <w:rPr>
                <w:rFonts w:ascii="Times New Roman" w:eastAsia="Times New Roman" w:hAnsi="Times New Roman" w:cs="Times New Roman"/>
                <w:b/>
                <w:color w:val="4A86E8"/>
                <w:sz w:val="24"/>
                <w:szCs w:val="24"/>
              </w:rPr>
            </w:pPr>
            <w:r w:rsidRPr="00A43755">
              <w:rPr>
                <w:rFonts w:ascii="Times New Roman" w:eastAsia="Times New Roman" w:hAnsi="Times New Roman" w:cs="Times New Roman"/>
                <w:b/>
                <w:color w:val="4A86E8"/>
                <w:sz w:val="24"/>
                <w:szCs w:val="24"/>
              </w:rPr>
              <w:t>NIFD</w:t>
            </w:r>
          </w:p>
        </w:tc>
        <w:tc>
          <w:tcPr>
            <w:tcW w:w="1795" w:type="dxa"/>
            <w:tcBorders>
              <w:top w:val="single" w:sz="4" w:space="0" w:color="auto"/>
            </w:tcBorders>
            <w:tcMar>
              <w:top w:w="0" w:type="dxa"/>
              <w:left w:w="100" w:type="dxa"/>
              <w:bottom w:w="0" w:type="dxa"/>
              <w:right w:w="100" w:type="dxa"/>
            </w:tcMar>
          </w:tcPr>
          <w:p w14:paraId="39A4AF90" w14:textId="77777777" w:rsidR="00856A3B" w:rsidRPr="00A43755" w:rsidRDefault="00856A3B" w:rsidP="0041418A">
            <w:pPr>
              <w:widowControl w:val="0"/>
              <w:rPr>
                <w:rFonts w:ascii="Times New Roman" w:eastAsia="Times New Roman" w:hAnsi="Times New Roman" w:cs="Times New Roman"/>
                <w:b/>
                <w:sz w:val="24"/>
                <w:szCs w:val="24"/>
              </w:rPr>
            </w:pPr>
          </w:p>
        </w:tc>
        <w:tc>
          <w:tcPr>
            <w:tcW w:w="1800" w:type="dxa"/>
            <w:tcBorders>
              <w:top w:val="single" w:sz="4" w:space="0" w:color="auto"/>
            </w:tcBorders>
            <w:tcMar>
              <w:top w:w="0" w:type="dxa"/>
              <w:left w:w="100" w:type="dxa"/>
              <w:bottom w:w="0" w:type="dxa"/>
              <w:right w:w="100" w:type="dxa"/>
            </w:tcMar>
          </w:tcPr>
          <w:p w14:paraId="7DF00186" w14:textId="77777777" w:rsidR="00856A3B" w:rsidRPr="00A43755" w:rsidRDefault="00856A3B" w:rsidP="0041418A">
            <w:pPr>
              <w:widowControl w:val="0"/>
              <w:rPr>
                <w:rFonts w:ascii="Times New Roman" w:eastAsia="Times New Roman" w:hAnsi="Times New Roman" w:cs="Times New Roman"/>
                <w:b/>
                <w:sz w:val="24"/>
                <w:szCs w:val="24"/>
              </w:rPr>
            </w:pPr>
          </w:p>
        </w:tc>
        <w:tc>
          <w:tcPr>
            <w:tcW w:w="1800" w:type="dxa"/>
            <w:tcBorders>
              <w:top w:val="single" w:sz="4" w:space="0" w:color="auto"/>
            </w:tcBorders>
            <w:tcMar>
              <w:top w:w="0" w:type="dxa"/>
              <w:left w:w="100" w:type="dxa"/>
              <w:bottom w:w="0" w:type="dxa"/>
              <w:right w:w="100" w:type="dxa"/>
            </w:tcMar>
          </w:tcPr>
          <w:p w14:paraId="7B776631" w14:textId="77777777" w:rsidR="00856A3B" w:rsidRPr="00A43755" w:rsidRDefault="00856A3B" w:rsidP="0041418A">
            <w:pPr>
              <w:widowControl w:val="0"/>
              <w:rPr>
                <w:rFonts w:ascii="Times New Roman" w:eastAsia="Times New Roman" w:hAnsi="Times New Roman" w:cs="Times New Roman"/>
                <w:b/>
                <w:sz w:val="24"/>
                <w:szCs w:val="24"/>
              </w:rPr>
            </w:pPr>
          </w:p>
        </w:tc>
        <w:tc>
          <w:tcPr>
            <w:tcW w:w="1800" w:type="dxa"/>
            <w:tcBorders>
              <w:top w:val="single" w:sz="4" w:space="0" w:color="auto"/>
            </w:tcBorders>
            <w:tcMar>
              <w:top w:w="0" w:type="dxa"/>
              <w:left w:w="100" w:type="dxa"/>
              <w:bottom w:w="0" w:type="dxa"/>
              <w:right w:w="100" w:type="dxa"/>
            </w:tcMar>
          </w:tcPr>
          <w:p w14:paraId="2E985106" w14:textId="77777777" w:rsidR="00856A3B" w:rsidRPr="00A43755" w:rsidRDefault="00856A3B" w:rsidP="0041418A">
            <w:pPr>
              <w:widowControl w:val="0"/>
              <w:rPr>
                <w:rFonts w:ascii="Times New Roman" w:eastAsia="Times New Roman" w:hAnsi="Times New Roman" w:cs="Times New Roman"/>
                <w:b/>
                <w:sz w:val="24"/>
                <w:szCs w:val="24"/>
              </w:rPr>
            </w:pPr>
          </w:p>
        </w:tc>
      </w:tr>
      <w:tr w:rsidR="00856A3B" w:rsidRPr="00A43755" w14:paraId="42A6C860" w14:textId="77777777" w:rsidTr="00856A3B">
        <w:trPr>
          <w:trHeight w:val="227"/>
        </w:trPr>
        <w:tc>
          <w:tcPr>
            <w:tcW w:w="1805" w:type="dxa"/>
            <w:tcMar>
              <w:top w:w="0" w:type="dxa"/>
              <w:left w:w="100" w:type="dxa"/>
              <w:bottom w:w="0" w:type="dxa"/>
              <w:right w:w="100" w:type="dxa"/>
            </w:tcMar>
            <w:hideMark/>
          </w:tcPr>
          <w:p w14:paraId="71896F24"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 xml:space="preserve">Age </w:t>
            </w:r>
          </w:p>
        </w:tc>
        <w:tc>
          <w:tcPr>
            <w:tcW w:w="1795" w:type="dxa"/>
            <w:tcMar>
              <w:top w:w="0" w:type="dxa"/>
              <w:left w:w="100" w:type="dxa"/>
              <w:bottom w:w="0" w:type="dxa"/>
              <w:right w:w="100" w:type="dxa"/>
            </w:tcMar>
            <w:hideMark/>
          </w:tcPr>
          <w:p w14:paraId="4079B2BC"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62.67 ± 7.25</w:t>
            </w:r>
          </w:p>
        </w:tc>
        <w:tc>
          <w:tcPr>
            <w:tcW w:w="1800" w:type="dxa"/>
            <w:tcMar>
              <w:top w:w="0" w:type="dxa"/>
              <w:left w:w="100" w:type="dxa"/>
              <w:bottom w:w="0" w:type="dxa"/>
              <w:right w:w="100" w:type="dxa"/>
            </w:tcMar>
          </w:tcPr>
          <w:p w14:paraId="17CABD7A" w14:textId="77777777" w:rsidR="00856A3B" w:rsidRPr="00A43755" w:rsidRDefault="00856A3B" w:rsidP="0041418A">
            <w:pPr>
              <w:widowControl w:val="0"/>
              <w:rPr>
                <w:rFonts w:ascii="Times New Roman" w:eastAsia="Times New Roman" w:hAnsi="Times New Roman" w:cs="Times New Roman"/>
                <w:sz w:val="24"/>
                <w:szCs w:val="24"/>
              </w:rPr>
            </w:pPr>
          </w:p>
        </w:tc>
        <w:tc>
          <w:tcPr>
            <w:tcW w:w="1800" w:type="dxa"/>
            <w:tcMar>
              <w:top w:w="0" w:type="dxa"/>
              <w:left w:w="100" w:type="dxa"/>
              <w:bottom w:w="0" w:type="dxa"/>
              <w:right w:w="100" w:type="dxa"/>
            </w:tcMar>
          </w:tcPr>
          <w:p w14:paraId="57D3A95E" w14:textId="77777777" w:rsidR="00856A3B" w:rsidRPr="00A43755" w:rsidRDefault="00856A3B" w:rsidP="0041418A">
            <w:pPr>
              <w:widowControl w:val="0"/>
              <w:rPr>
                <w:rFonts w:ascii="Times New Roman" w:eastAsia="Times New Roman" w:hAnsi="Times New Roman" w:cs="Times New Roman"/>
                <w:sz w:val="24"/>
                <w:szCs w:val="24"/>
              </w:rPr>
            </w:pPr>
          </w:p>
        </w:tc>
        <w:tc>
          <w:tcPr>
            <w:tcW w:w="1800" w:type="dxa"/>
            <w:tcMar>
              <w:top w:w="0" w:type="dxa"/>
              <w:left w:w="100" w:type="dxa"/>
              <w:bottom w:w="0" w:type="dxa"/>
              <w:right w:w="100" w:type="dxa"/>
            </w:tcMar>
            <w:hideMark/>
          </w:tcPr>
          <w:p w14:paraId="6E154FE4"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63.01 ± 7.08</w:t>
            </w:r>
          </w:p>
        </w:tc>
      </w:tr>
      <w:tr w:rsidR="00856A3B" w:rsidRPr="00A43755" w14:paraId="1B0CD034" w14:textId="77777777" w:rsidTr="00856A3B">
        <w:trPr>
          <w:trHeight w:val="227"/>
        </w:trPr>
        <w:tc>
          <w:tcPr>
            <w:tcW w:w="1805" w:type="dxa"/>
            <w:tcMar>
              <w:top w:w="0" w:type="dxa"/>
              <w:left w:w="100" w:type="dxa"/>
              <w:bottom w:w="0" w:type="dxa"/>
              <w:right w:w="100" w:type="dxa"/>
            </w:tcMar>
            <w:hideMark/>
          </w:tcPr>
          <w:p w14:paraId="1361F01B"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 xml:space="preserve">MMSE </w:t>
            </w:r>
          </w:p>
        </w:tc>
        <w:tc>
          <w:tcPr>
            <w:tcW w:w="1795" w:type="dxa"/>
            <w:tcMar>
              <w:top w:w="0" w:type="dxa"/>
              <w:left w:w="100" w:type="dxa"/>
              <w:bottom w:w="0" w:type="dxa"/>
              <w:right w:w="100" w:type="dxa"/>
            </w:tcMar>
            <w:hideMark/>
          </w:tcPr>
          <w:p w14:paraId="2F44FE7F"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29.38 ± 0.77</w:t>
            </w:r>
          </w:p>
        </w:tc>
        <w:tc>
          <w:tcPr>
            <w:tcW w:w="1800" w:type="dxa"/>
            <w:tcMar>
              <w:top w:w="0" w:type="dxa"/>
              <w:left w:w="100" w:type="dxa"/>
              <w:bottom w:w="0" w:type="dxa"/>
              <w:right w:w="100" w:type="dxa"/>
            </w:tcMar>
          </w:tcPr>
          <w:p w14:paraId="04E41AF1" w14:textId="77777777" w:rsidR="00856A3B" w:rsidRPr="00A43755" w:rsidRDefault="00856A3B" w:rsidP="0041418A">
            <w:pPr>
              <w:widowControl w:val="0"/>
              <w:rPr>
                <w:rFonts w:ascii="Times New Roman" w:eastAsia="Times New Roman" w:hAnsi="Times New Roman" w:cs="Times New Roman"/>
                <w:sz w:val="24"/>
                <w:szCs w:val="24"/>
              </w:rPr>
            </w:pPr>
          </w:p>
        </w:tc>
        <w:tc>
          <w:tcPr>
            <w:tcW w:w="1800" w:type="dxa"/>
            <w:tcMar>
              <w:top w:w="0" w:type="dxa"/>
              <w:left w:w="100" w:type="dxa"/>
              <w:bottom w:w="0" w:type="dxa"/>
              <w:right w:w="100" w:type="dxa"/>
            </w:tcMar>
          </w:tcPr>
          <w:p w14:paraId="3DEA49FF" w14:textId="77777777" w:rsidR="00856A3B" w:rsidRPr="00A43755" w:rsidRDefault="00856A3B" w:rsidP="0041418A">
            <w:pPr>
              <w:widowControl w:val="0"/>
              <w:rPr>
                <w:rFonts w:ascii="Times New Roman" w:eastAsia="Times New Roman" w:hAnsi="Times New Roman" w:cs="Times New Roman"/>
                <w:sz w:val="24"/>
                <w:szCs w:val="24"/>
              </w:rPr>
            </w:pPr>
          </w:p>
        </w:tc>
        <w:tc>
          <w:tcPr>
            <w:tcW w:w="1800" w:type="dxa"/>
            <w:tcMar>
              <w:top w:w="0" w:type="dxa"/>
              <w:left w:w="100" w:type="dxa"/>
              <w:bottom w:w="0" w:type="dxa"/>
              <w:right w:w="100" w:type="dxa"/>
            </w:tcMar>
            <w:hideMark/>
          </w:tcPr>
          <w:p w14:paraId="60258930"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23.79 ± 7.21</w:t>
            </w:r>
          </w:p>
        </w:tc>
      </w:tr>
      <w:tr w:rsidR="00856A3B" w:rsidRPr="00A43755" w14:paraId="071B4F07" w14:textId="77777777" w:rsidTr="00856A3B">
        <w:trPr>
          <w:trHeight w:val="227"/>
        </w:trPr>
        <w:tc>
          <w:tcPr>
            <w:tcW w:w="1805" w:type="dxa"/>
            <w:tcBorders>
              <w:bottom w:val="single" w:sz="4" w:space="0" w:color="auto"/>
            </w:tcBorders>
            <w:tcMar>
              <w:top w:w="0" w:type="dxa"/>
              <w:left w:w="100" w:type="dxa"/>
              <w:bottom w:w="0" w:type="dxa"/>
              <w:right w:w="100" w:type="dxa"/>
            </w:tcMar>
            <w:hideMark/>
          </w:tcPr>
          <w:p w14:paraId="559C2598"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Sex (M/F)</w:t>
            </w:r>
          </w:p>
        </w:tc>
        <w:tc>
          <w:tcPr>
            <w:tcW w:w="1795" w:type="dxa"/>
            <w:tcBorders>
              <w:bottom w:val="single" w:sz="4" w:space="0" w:color="auto"/>
            </w:tcBorders>
            <w:tcMar>
              <w:top w:w="0" w:type="dxa"/>
              <w:left w:w="100" w:type="dxa"/>
              <w:bottom w:w="0" w:type="dxa"/>
              <w:right w:w="100" w:type="dxa"/>
            </w:tcMar>
            <w:hideMark/>
          </w:tcPr>
          <w:p w14:paraId="625B15BA"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58/74</w:t>
            </w:r>
          </w:p>
        </w:tc>
        <w:tc>
          <w:tcPr>
            <w:tcW w:w="1800" w:type="dxa"/>
            <w:tcBorders>
              <w:bottom w:val="single" w:sz="4" w:space="0" w:color="auto"/>
            </w:tcBorders>
            <w:tcMar>
              <w:top w:w="0" w:type="dxa"/>
              <w:left w:w="100" w:type="dxa"/>
              <w:bottom w:w="0" w:type="dxa"/>
              <w:right w:w="100" w:type="dxa"/>
            </w:tcMar>
          </w:tcPr>
          <w:p w14:paraId="5B5D74C8" w14:textId="77777777" w:rsidR="00856A3B" w:rsidRPr="00A43755" w:rsidRDefault="00856A3B" w:rsidP="0041418A">
            <w:pPr>
              <w:widowControl w:val="0"/>
              <w:rPr>
                <w:rFonts w:ascii="Times New Roman" w:eastAsia="Times New Roman" w:hAnsi="Times New Roman" w:cs="Times New Roman"/>
                <w:sz w:val="24"/>
                <w:szCs w:val="24"/>
              </w:rPr>
            </w:pPr>
          </w:p>
        </w:tc>
        <w:tc>
          <w:tcPr>
            <w:tcW w:w="1800" w:type="dxa"/>
            <w:tcBorders>
              <w:bottom w:val="single" w:sz="4" w:space="0" w:color="auto"/>
            </w:tcBorders>
            <w:tcMar>
              <w:top w:w="0" w:type="dxa"/>
              <w:left w:w="100" w:type="dxa"/>
              <w:bottom w:w="0" w:type="dxa"/>
              <w:right w:w="100" w:type="dxa"/>
            </w:tcMar>
          </w:tcPr>
          <w:p w14:paraId="2B56124C" w14:textId="77777777" w:rsidR="00856A3B" w:rsidRPr="00A43755" w:rsidRDefault="00856A3B" w:rsidP="0041418A">
            <w:pPr>
              <w:widowControl w:val="0"/>
              <w:rPr>
                <w:rFonts w:ascii="Times New Roman" w:eastAsia="Times New Roman" w:hAnsi="Times New Roman" w:cs="Times New Roman"/>
                <w:sz w:val="24"/>
                <w:szCs w:val="24"/>
              </w:rPr>
            </w:pPr>
          </w:p>
        </w:tc>
        <w:tc>
          <w:tcPr>
            <w:tcW w:w="1800" w:type="dxa"/>
            <w:tcBorders>
              <w:bottom w:val="single" w:sz="4" w:space="0" w:color="auto"/>
            </w:tcBorders>
            <w:tcMar>
              <w:top w:w="0" w:type="dxa"/>
              <w:left w:w="100" w:type="dxa"/>
              <w:bottom w:w="0" w:type="dxa"/>
              <w:right w:w="100" w:type="dxa"/>
            </w:tcMar>
            <w:hideMark/>
          </w:tcPr>
          <w:p w14:paraId="2008A7D5"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75/57</w:t>
            </w:r>
          </w:p>
        </w:tc>
      </w:tr>
      <w:tr w:rsidR="00856A3B" w:rsidRPr="00A43755" w14:paraId="18DDF94B" w14:textId="77777777" w:rsidTr="00856A3B">
        <w:trPr>
          <w:trHeight w:val="227"/>
        </w:trPr>
        <w:tc>
          <w:tcPr>
            <w:tcW w:w="1805" w:type="dxa"/>
            <w:tcBorders>
              <w:top w:val="single" w:sz="4" w:space="0" w:color="auto"/>
            </w:tcBorders>
            <w:tcMar>
              <w:top w:w="0" w:type="dxa"/>
              <w:left w:w="100" w:type="dxa"/>
              <w:bottom w:w="0" w:type="dxa"/>
              <w:right w:w="100" w:type="dxa"/>
            </w:tcMar>
            <w:hideMark/>
          </w:tcPr>
          <w:p w14:paraId="3DB37F4F" w14:textId="77777777" w:rsidR="00856A3B" w:rsidRPr="00A43755" w:rsidRDefault="00856A3B" w:rsidP="0041418A">
            <w:pPr>
              <w:widowControl w:val="0"/>
              <w:rPr>
                <w:rFonts w:ascii="Times New Roman" w:eastAsia="Times New Roman" w:hAnsi="Times New Roman" w:cs="Times New Roman"/>
                <w:b/>
                <w:color w:val="4A86E8"/>
                <w:sz w:val="24"/>
                <w:szCs w:val="24"/>
              </w:rPr>
            </w:pPr>
            <w:r w:rsidRPr="00A43755">
              <w:rPr>
                <w:rFonts w:ascii="Times New Roman" w:eastAsia="Times New Roman" w:hAnsi="Times New Roman" w:cs="Times New Roman"/>
                <w:b/>
                <w:color w:val="4A86E8"/>
                <w:sz w:val="24"/>
                <w:szCs w:val="24"/>
              </w:rPr>
              <w:t>DESCRIBE</w:t>
            </w:r>
          </w:p>
        </w:tc>
        <w:tc>
          <w:tcPr>
            <w:tcW w:w="1795" w:type="dxa"/>
            <w:tcBorders>
              <w:top w:val="single" w:sz="4" w:space="0" w:color="auto"/>
            </w:tcBorders>
            <w:tcMar>
              <w:top w:w="0" w:type="dxa"/>
              <w:left w:w="100" w:type="dxa"/>
              <w:bottom w:w="0" w:type="dxa"/>
              <w:right w:w="100" w:type="dxa"/>
            </w:tcMar>
          </w:tcPr>
          <w:p w14:paraId="2A27C348" w14:textId="77777777" w:rsidR="00856A3B" w:rsidRPr="00A43755" w:rsidRDefault="00856A3B" w:rsidP="0041418A">
            <w:pPr>
              <w:widowControl w:val="0"/>
              <w:rPr>
                <w:rFonts w:ascii="Times New Roman" w:eastAsia="Times New Roman" w:hAnsi="Times New Roman" w:cs="Times New Roman"/>
                <w:b/>
                <w:sz w:val="24"/>
                <w:szCs w:val="24"/>
              </w:rPr>
            </w:pPr>
          </w:p>
        </w:tc>
        <w:tc>
          <w:tcPr>
            <w:tcW w:w="1800" w:type="dxa"/>
            <w:tcBorders>
              <w:top w:val="single" w:sz="4" w:space="0" w:color="auto"/>
            </w:tcBorders>
            <w:tcMar>
              <w:top w:w="0" w:type="dxa"/>
              <w:left w:w="100" w:type="dxa"/>
              <w:bottom w:w="0" w:type="dxa"/>
              <w:right w:w="100" w:type="dxa"/>
            </w:tcMar>
          </w:tcPr>
          <w:p w14:paraId="527B62DE" w14:textId="77777777" w:rsidR="00856A3B" w:rsidRPr="00A43755" w:rsidRDefault="00856A3B" w:rsidP="0041418A">
            <w:pPr>
              <w:widowControl w:val="0"/>
              <w:rPr>
                <w:rFonts w:ascii="Times New Roman" w:eastAsia="Times New Roman" w:hAnsi="Times New Roman" w:cs="Times New Roman"/>
                <w:b/>
                <w:sz w:val="24"/>
                <w:szCs w:val="24"/>
              </w:rPr>
            </w:pPr>
          </w:p>
        </w:tc>
        <w:tc>
          <w:tcPr>
            <w:tcW w:w="1800" w:type="dxa"/>
            <w:tcBorders>
              <w:top w:val="single" w:sz="4" w:space="0" w:color="auto"/>
            </w:tcBorders>
            <w:tcMar>
              <w:top w:w="0" w:type="dxa"/>
              <w:left w:w="100" w:type="dxa"/>
              <w:bottom w:w="0" w:type="dxa"/>
              <w:right w:w="100" w:type="dxa"/>
            </w:tcMar>
          </w:tcPr>
          <w:p w14:paraId="628CC3F3" w14:textId="77777777" w:rsidR="00856A3B" w:rsidRPr="00A43755" w:rsidRDefault="00856A3B" w:rsidP="0041418A">
            <w:pPr>
              <w:widowControl w:val="0"/>
              <w:rPr>
                <w:rFonts w:ascii="Times New Roman" w:eastAsia="Times New Roman" w:hAnsi="Times New Roman" w:cs="Times New Roman"/>
                <w:b/>
                <w:sz w:val="24"/>
                <w:szCs w:val="24"/>
              </w:rPr>
            </w:pPr>
          </w:p>
        </w:tc>
        <w:tc>
          <w:tcPr>
            <w:tcW w:w="1800" w:type="dxa"/>
            <w:tcBorders>
              <w:top w:val="single" w:sz="4" w:space="0" w:color="auto"/>
            </w:tcBorders>
            <w:tcMar>
              <w:top w:w="0" w:type="dxa"/>
              <w:left w:w="100" w:type="dxa"/>
              <w:bottom w:w="0" w:type="dxa"/>
              <w:right w:w="100" w:type="dxa"/>
            </w:tcMar>
          </w:tcPr>
          <w:p w14:paraId="4D46314B" w14:textId="77777777" w:rsidR="00856A3B" w:rsidRPr="00A43755" w:rsidRDefault="00856A3B" w:rsidP="0041418A">
            <w:pPr>
              <w:widowControl w:val="0"/>
              <w:rPr>
                <w:rFonts w:ascii="Times New Roman" w:eastAsia="Times New Roman" w:hAnsi="Times New Roman" w:cs="Times New Roman"/>
                <w:b/>
                <w:sz w:val="24"/>
                <w:szCs w:val="24"/>
              </w:rPr>
            </w:pPr>
          </w:p>
        </w:tc>
      </w:tr>
      <w:tr w:rsidR="00856A3B" w:rsidRPr="00A43755" w14:paraId="7A2E9A1A" w14:textId="77777777" w:rsidTr="00856A3B">
        <w:trPr>
          <w:trHeight w:val="227"/>
        </w:trPr>
        <w:tc>
          <w:tcPr>
            <w:tcW w:w="1805" w:type="dxa"/>
            <w:tcMar>
              <w:top w:w="0" w:type="dxa"/>
              <w:left w:w="100" w:type="dxa"/>
              <w:bottom w:w="0" w:type="dxa"/>
              <w:right w:w="100" w:type="dxa"/>
            </w:tcMar>
            <w:hideMark/>
          </w:tcPr>
          <w:p w14:paraId="16B16D11"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 xml:space="preserve">Age </w:t>
            </w:r>
          </w:p>
        </w:tc>
        <w:tc>
          <w:tcPr>
            <w:tcW w:w="1795" w:type="dxa"/>
            <w:tcMar>
              <w:top w:w="0" w:type="dxa"/>
              <w:left w:w="100" w:type="dxa"/>
              <w:bottom w:w="0" w:type="dxa"/>
              <w:right w:w="100" w:type="dxa"/>
            </w:tcMar>
            <w:hideMark/>
          </w:tcPr>
          <w:p w14:paraId="2FB1EF35"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60.57 ± 13.40</w:t>
            </w:r>
          </w:p>
        </w:tc>
        <w:tc>
          <w:tcPr>
            <w:tcW w:w="1800" w:type="dxa"/>
            <w:tcMar>
              <w:top w:w="0" w:type="dxa"/>
              <w:left w:w="100" w:type="dxa"/>
              <w:bottom w:w="0" w:type="dxa"/>
              <w:right w:w="100" w:type="dxa"/>
            </w:tcMar>
          </w:tcPr>
          <w:p w14:paraId="58328969" w14:textId="77777777" w:rsidR="00856A3B" w:rsidRPr="00A43755" w:rsidRDefault="00856A3B" w:rsidP="0041418A">
            <w:pPr>
              <w:widowControl w:val="0"/>
              <w:rPr>
                <w:rFonts w:ascii="Times New Roman" w:eastAsia="Times New Roman" w:hAnsi="Times New Roman" w:cs="Times New Roman"/>
                <w:sz w:val="24"/>
                <w:szCs w:val="24"/>
              </w:rPr>
            </w:pPr>
          </w:p>
        </w:tc>
        <w:tc>
          <w:tcPr>
            <w:tcW w:w="1800" w:type="dxa"/>
            <w:tcMar>
              <w:top w:w="0" w:type="dxa"/>
              <w:left w:w="100" w:type="dxa"/>
              <w:bottom w:w="0" w:type="dxa"/>
              <w:right w:w="100" w:type="dxa"/>
            </w:tcMar>
          </w:tcPr>
          <w:p w14:paraId="25CE7416" w14:textId="77777777" w:rsidR="00856A3B" w:rsidRPr="00A43755" w:rsidRDefault="00856A3B" w:rsidP="0041418A">
            <w:pPr>
              <w:widowControl w:val="0"/>
              <w:rPr>
                <w:rFonts w:ascii="Times New Roman" w:eastAsia="Times New Roman" w:hAnsi="Times New Roman" w:cs="Times New Roman"/>
                <w:sz w:val="24"/>
                <w:szCs w:val="24"/>
              </w:rPr>
            </w:pPr>
          </w:p>
        </w:tc>
        <w:tc>
          <w:tcPr>
            <w:tcW w:w="1800" w:type="dxa"/>
            <w:tcMar>
              <w:top w:w="0" w:type="dxa"/>
              <w:left w:w="100" w:type="dxa"/>
              <w:bottom w:w="0" w:type="dxa"/>
              <w:right w:w="100" w:type="dxa"/>
            </w:tcMar>
            <w:hideMark/>
          </w:tcPr>
          <w:p w14:paraId="7C483BE4"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64.08 ± 9.50</w:t>
            </w:r>
          </w:p>
        </w:tc>
      </w:tr>
      <w:tr w:rsidR="00856A3B" w:rsidRPr="00A43755" w14:paraId="5F670A6B" w14:textId="77777777" w:rsidTr="00856A3B">
        <w:trPr>
          <w:trHeight w:val="227"/>
        </w:trPr>
        <w:tc>
          <w:tcPr>
            <w:tcW w:w="1805" w:type="dxa"/>
            <w:tcMar>
              <w:top w:w="0" w:type="dxa"/>
              <w:left w:w="100" w:type="dxa"/>
              <w:bottom w:w="0" w:type="dxa"/>
              <w:right w:w="100" w:type="dxa"/>
            </w:tcMar>
            <w:hideMark/>
          </w:tcPr>
          <w:p w14:paraId="68DAD672"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 xml:space="preserve">MMSE </w:t>
            </w:r>
          </w:p>
        </w:tc>
        <w:tc>
          <w:tcPr>
            <w:tcW w:w="1795" w:type="dxa"/>
            <w:tcMar>
              <w:top w:w="0" w:type="dxa"/>
              <w:left w:w="100" w:type="dxa"/>
              <w:bottom w:w="0" w:type="dxa"/>
              <w:right w:w="100" w:type="dxa"/>
            </w:tcMar>
            <w:hideMark/>
          </w:tcPr>
          <w:p w14:paraId="2E61CF1F"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29.07 ± 1.15</w:t>
            </w:r>
          </w:p>
        </w:tc>
        <w:tc>
          <w:tcPr>
            <w:tcW w:w="1800" w:type="dxa"/>
            <w:tcMar>
              <w:top w:w="0" w:type="dxa"/>
              <w:left w:w="100" w:type="dxa"/>
              <w:bottom w:w="0" w:type="dxa"/>
              <w:right w:w="100" w:type="dxa"/>
            </w:tcMar>
          </w:tcPr>
          <w:p w14:paraId="7953ADD4" w14:textId="77777777" w:rsidR="00856A3B" w:rsidRPr="00A43755" w:rsidRDefault="00856A3B" w:rsidP="0041418A">
            <w:pPr>
              <w:widowControl w:val="0"/>
              <w:rPr>
                <w:rFonts w:ascii="Times New Roman" w:eastAsia="Times New Roman" w:hAnsi="Times New Roman" w:cs="Times New Roman"/>
                <w:sz w:val="24"/>
                <w:szCs w:val="24"/>
              </w:rPr>
            </w:pPr>
          </w:p>
        </w:tc>
        <w:tc>
          <w:tcPr>
            <w:tcW w:w="1800" w:type="dxa"/>
            <w:tcMar>
              <w:top w:w="0" w:type="dxa"/>
              <w:left w:w="100" w:type="dxa"/>
              <w:bottom w:w="0" w:type="dxa"/>
              <w:right w:w="100" w:type="dxa"/>
            </w:tcMar>
          </w:tcPr>
          <w:p w14:paraId="1A40887E" w14:textId="77777777" w:rsidR="00856A3B" w:rsidRPr="00A43755" w:rsidRDefault="00856A3B" w:rsidP="0041418A">
            <w:pPr>
              <w:widowControl w:val="0"/>
              <w:rPr>
                <w:rFonts w:ascii="Times New Roman" w:eastAsia="Times New Roman" w:hAnsi="Times New Roman" w:cs="Times New Roman"/>
                <w:sz w:val="24"/>
                <w:szCs w:val="24"/>
              </w:rPr>
            </w:pPr>
          </w:p>
        </w:tc>
        <w:tc>
          <w:tcPr>
            <w:tcW w:w="1800" w:type="dxa"/>
            <w:tcMar>
              <w:top w:w="0" w:type="dxa"/>
              <w:left w:w="100" w:type="dxa"/>
              <w:bottom w:w="0" w:type="dxa"/>
              <w:right w:w="100" w:type="dxa"/>
            </w:tcMar>
            <w:hideMark/>
          </w:tcPr>
          <w:p w14:paraId="38C10199"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23.04 ± 6.87</w:t>
            </w:r>
          </w:p>
        </w:tc>
      </w:tr>
      <w:tr w:rsidR="00856A3B" w:rsidRPr="00A43755" w14:paraId="7178E131" w14:textId="77777777" w:rsidTr="00856A3B">
        <w:trPr>
          <w:trHeight w:val="227"/>
        </w:trPr>
        <w:tc>
          <w:tcPr>
            <w:tcW w:w="1805" w:type="dxa"/>
            <w:tcBorders>
              <w:bottom w:val="single" w:sz="4" w:space="0" w:color="auto"/>
            </w:tcBorders>
            <w:tcMar>
              <w:top w:w="0" w:type="dxa"/>
              <w:left w:w="100" w:type="dxa"/>
              <w:bottom w:w="0" w:type="dxa"/>
              <w:right w:w="100" w:type="dxa"/>
            </w:tcMar>
            <w:hideMark/>
          </w:tcPr>
          <w:p w14:paraId="0F07A1C9"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Sex (M/F)</w:t>
            </w:r>
          </w:p>
        </w:tc>
        <w:tc>
          <w:tcPr>
            <w:tcW w:w="1795" w:type="dxa"/>
            <w:tcBorders>
              <w:bottom w:val="single" w:sz="4" w:space="0" w:color="auto"/>
            </w:tcBorders>
            <w:tcMar>
              <w:top w:w="0" w:type="dxa"/>
              <w:left w:w="100" w:type="dxa"/>
              <w:bottom w:w="0" w:type="dxa"/>
              <w:right w:w="100" w:type="dxa"/>
            </w:tcMar>
            <w:hideMark/>
          </w:tcPr>
          <w:p w14:paraId="32D6599D"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29/29</w:t>
            </w:r>
          </w:p>
        </w:tc>
        <w:tc>
          <w:tcPr>
            <w:tcW w:w="1800" w:type="dxa"/>
            <w:tcBorders>
              <w:bottom w:val="single" w:sz="4" w:space="0" w:color="auto"/>
            </w:tcBorders>
            <w:tcMar>
              <w:top w:w="0" w:type="dxa"/>
              <w:left w:w="100" w:type="dxa"/>
              <w:bottom w:w="0" w:type="dxa"/>
              <w:right w:w="100" w:type="dxa"/>
            </w:tcMar>
          </w:tcPr>
          <w:p w14:paraId="64389B59" w14:textId="77777777" w:rsidR="00856A3B" w:rsidRPr="00A43755" w:rsidRDefault="00856A3B" w:rsidP="0041418A">
            <w:pPr>
              <w:widowControl w:val="0"/>
              <w:rPr>
                <w:rFonts w:ascii="Times New Roman" w:eastAsia="Times New Roman" w:hAnsi="Times New Roman" w:cs="Times New Roman"/>
                <w:sz w:val="24"/>
                <w:szCs w:val="24"/>
              </w:rPr>
            </w:pPr>
          </w:p>
        </w:tc>
        <w:tc>
          <w:tcPr>
            <w:tcW w:w="1800" w:type="dxa"/>
            <w:tcBorders>
              <w:bottom w:val="single" w:sz="4" w:space="0" w:color="auto"/>
            </w:tcBorders>
            <w:tcMar>
              <w:top w:w="0" w:type="dxa"/>
              <w:left w:w="100" w:type="dxa"/>
              <w:bottom w:w="0" w:type="dxa"/>
              <w:right w:w="100" w:type="dxa"/>
            </w:tcMar>
          </w:tcPr>
          <w:p w14:paraId="6AAC91D3" w14:textId="77777777" w:rsidR="00856A3B" w:rsidRPr="00A43755" w:rsidRDefault="00856A3B" w:rsidP="0041418A">
            <w:pPr>
              <w:widowControl w:val="0"/>
              <w:rPr>
                <w:rFonts w:ascii="Times New Roman" w:eastAsia="Times New Roman" w:hAnsi="Times New Roman" w:cs="Times New Roman"/>
                <w:sz w:val="24"/>
                <w:szCs w:val="24"/>
              </w:rPr>
            </w:pPr>
          </w:p>
        </w:tc>
        <w:tc>
          <w:tcPr>
            <w:tcW w:w="1800" w:type="dxa"/>
            <w:tcBorders>
              <w:bottom w:val="single" w:sz="4" w:space="0" w:color="auto"/>
            </w:tcBorders>
            <w:tcMar>
              <w:top w:w="0" w:type="dxa"/>
              <w:left w:w="100" w:type="dxa"/>
              <w:bottom w:w="0" w:type="dxa"/>
              <w:right w:w="100" w:type="dxa"/>
            </w:tcMar>
            <w:hideMark/>
          </w:tcPr>
          <w:p w14:paraId="79634C73"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sz w:val="24"/>
                <w:szCs w:val="24"/>
              </w:rPr>
              <w:t>37/24</w:t>
            </w:r>
          </w:p>
        </w:tc>
      </w:tr>
      <w:tr w:rsidR="00856A3B" w:rsidRPr="00A43755" w14:paraId="63E8BFEF" w14:textId="77777777" w:rsidTr="0041386E">
        <w:trPr>
          <w:trHeight w:val="85"/>
        </w:trPr>
        <w:tc>
          <w:tcPr>
            <w:tcW w:w="1805" w:type="dxa"/>
            <w:tcBorders>
              <w:top w:val="single" w:sz="4" w:space="0" w:color="auto"/>
              <w:bottom w:val="single" w:sz="4" w:space="0" w:color="auto"/>
            </w:tcBorders>
            <w:shd w:val="clear" w:color="auto" w:fill="C9DAF8"/>
            <w:tcMar>
              <w:top w:w="0" w:type="dxa"/>
              <w:left w:w="100" w:type="dxa"/>
              <w:bottom w:w="0" w:type="dxa"/>
              <w:right w:w="100" w:type="dxa"/>
            </w:tcMar>
          </w:tcPr>
          <w:p w14:paraId="45641A19" w14:textId="77777777" w:rsidR="00856A3B" w:rsidRPr="00A43755" w:rsidRDefault="00856A3B" w:rsidP="0041418A">
            <w:pPr>
              <w:widowControl w:val="0"/>
              <w:rPr>
                <w:rFonts w:ascii="Times New Roman" w:eastAsia="Times New Roman" w:hAnsi="Times New Roman" w:cs="Times New Roman"/>
                <w:b/>
                <w:sz w:val="24"/>
                <w:szCs w:val="24"/>
              </w:rPr>
            </w:pPr>
          </w:p>
        </w:tc>
        <w:tc>
          <w:tcPr>
            <w:tcW w:w="1795" w:type="dxa"/>
            <w:tcBorders>
              <w:top w:val="single" w:sz="4" w:space="0" w:color="auto"/>
              <w:bottom w:val="single" w:sz="4" w:space="0" w:color="auto"/>
            </w:tcBorders>
            <w:shd w:val="clear" w:color="auto" w:fill="C9DAF8"/>
            <w:tcMar>
              <w:top w:w="0" w:type="dxa"/>
              <w:left w:w="100" w:type="dxa"/>
              <w:bottom w:w="0" w:type="dxa"/>
              <w:right w:w="100" w:type="dxa"/>
            </w:tcMar>
          </w:tcPr>
          <w:p w14:paraId="2C4A1051" w14:textId="77777777" w:rsidR="00856A3B" w:rsidRPr="00A43755" w:rsidRDefault="00856A3B" w:rsidP="0041418A">
            <w:pPr>
              <w:widowControl w:val="0"/>
              <w:rPr>
                <w:rFonts w:ascii="Times New Roman" w:eastAsia="Times New Roman" w:hAnsi="Times New Roman" w:cs="Times New Roman"/>
                <w:sz w:val="24"/>
                <w:szCs w:val="24"/>
              </w:rPr>
            </w:pPr>
          </w:p>
        </w:tc>
        <w:tc>
          <w:tcPr>
            <w:tcW w:w="1800" w:type="dxa"/>
            <w:tcBorders>
              <w:top w:val="single" w:sz="4" w:space="0" w:color="auto"/>
              <w:bottom w:val="single" w:sz="4" w:space="0" w:color="auto"/>
            </w:tcBorders>
            <w:shd w:val="clear" w:color="auto" w:fill="C9DAF8"/>
            <w:tcMar>
              <w:top w:w="0" w:type="dxa"/>
              <w:left w:w="100" w:type="dxa"/>
              <w:bottom w:w="0" w:type="dxa"/>
              <w:right w:w="100" w:type="dxa"/>
            </w:tcMar>
          </w:tcPr>
          <w:p w14:paraId="3060C819" w14:textId="77777777" w:rsidR="00856A3B" w:rsidRPr="00A43755" w:rsidRDefault="00856A3B" w:rsidP="0041418A">
            <w:pPr>
              <w:widowControl w:val="0"/>
              <w:rPr>
                <w:rFonts w:ascii="Times New Roman" w:eastAsia="Times New Roman" w:hAnsi="Times New Roman" w:cs="Times New Roman"/>
                <w:sz w:val="24"/>
                <w:szCs w:val="24"/>
              </w:rPr>
            </w:pPr>
          </w:p>
        </w:tc>
        <w:tc>
          <w:tcPr>
            <w:tcW w:w="1800" w:type="dxa"/>
            <w:tcBorders>
              <w:top w:val="single" w:sz="4" w:space="0" w:color="auto"/>
              <w:bottom w:val="single" w:sz="4" w:space="0" w:color="auto"/>
            </w:tcBorders>
            <w:shd w:val="clear" w:color="auto" w:fill="C9DAF8"/>
            <w:tcMar>
              <w:top w:w="0" w:type="dxa"/>
              <w:left w:w="100" w:type="dxa"/>
              <w:bottom w:w="0" w:type="dxa"/>
              <w:right w:w="100" w:type="dxa"/>
            </w:tcMar>
          </w:tcPr>
          <w:p w14:paraId="0BE9244D" w14:textId="77777777" w:rsidR="00856A3B" w:rsidRPr="00A43755" w:rsidRDefault="00856A3B" w:rsidP="0041418A">
            <w:pPr>
              <w:widowControl w:val="0"/>
              <w:rPr>
                <w:rFonts w:ascii="Times New Roman" w:eastAsia="Times New Roman" w:hAnsi="Times New Roman" w:cs="Times New Roman"/>
                <w:sz w:val="24"/>
                <w:szCs w:val="24"/>
              </w:rPr>
            </w:pPr>
          </w:p>
        </w:tc>
        <w:tc>
          <w:tcPr>
            <w:tcW w:w="1800" w:type="dxa"/>
            <w:tcBorders>
              <w:top w:val="single" w:sz="4" w:space="0" w:color="auto"/>
              <w:bottom w:val="single" w:sz="4" w:space="0" w:color="auto"/>
            </w:tcBorders>
            <w:shd w:val="clear" w:color="auto" w:fill="C9DAF8"/>
            <w:tcMar>
              <w:top w:w="0" w:type="dxa"/>
              <w:left w:w="100" w:type="dxa"/>
              <w:bottom w:w="0" w:type="dxa"/>
              <w:right w:w="100" w:type="dxa"/>
            </w:tcMar>
          </w:tcPr>
          <w:p w14:paraId="0A2260D0" w14:textId="77777777" w:rsidR="00856A3B" w:rsidRPr="00A43755" w:rsidRDefault="00856A3B" w:rsidP="0041418A">
            <w:pPr>
              <w:widowControl w:val="0"/>
              <w:rPr>
                <w:rFonts w:ascii="Times New Roman" w:eastAsia="Times New Roman" w:hAnsi="Times New Roman" w:cs="Times New Roman"/>
                <w:sz w:val="24"/>
                <w:szCs w:val="24"/>
              </w:rPr>
            </w:pPr>
          </w:p>
        </w:tc>
      </w:tr>
      <w:tr w:rsidR="00856A3B" w:rsidRPr="00A43755" w14:paraId="0CAF9ABB" w14:textId="77777777" w:rsidTr="00856A3B">
        <w:trPr>
          <w:trHeight w:val="227"/>
        </w:trPr>
        <w:tc>
          <w:tcPr>
            <w:tcW w:w="1805" w:type="dxa"/>
            <w:tcBorders>
              <w:top w:val="single" w:sz="4" w:space="0" w:color="auto"/>
              <w:bottom w:val="single" w:sz="4" w:space="0" w:color="auto"/>
            </w:tcBorders>
            <w:tcMar>
              <w:top w:w="0" w:type="dxa"/>
              <w:left w:w="100" w:type="dxa"/>
              <w:bottom w:w="0" w:type="dxa"/>
              <w:right w:w="100" w:type="dxa"/>
            </w:tcMar>
            <w:hideMark/>
          </w:tcPr>
          <w:p w14:paraId="731832C0" w14:textId="77777777" w:rsidR="00856A3B" w:rsidRPr="00A43755" w:rsidRDefault="00856A3B" w:rsidP="0041418A">
            <w:pPr>
              <w:widowControl w:val="0"/>
              <w:rPr>
                <w:rFonts w:ascii="Times New Roman" w:eastAsia="Times New Roman" w:hAnsi="Times New Roman" w:cs="Times New Roman"/>
                <w:b/>
                <w:color w:val="4A86E8"/>
                <w:sz w:val="24"/>
                <w:szCs w:val="24"/>
              </w:rPr>
            </w:pPr>
            <w:r w:rsidRPr="00A43755">
              <w:rPr>
                <w:rFonts w:ascii="Times New Roman" w:eastAsia="Times New Roman" w:hAnsi="Times New Roman" w:cs="Times New Roman"/>
                <w:b/>
                <w:color w:val="4A86E8"/>
                <w:sz w:val="24"/>
                <w:szCs w:val="24"/>
              </w:rPr>
              <w:t>NIFD</w:t>
            </w:r>
          </w:p>
        </w:tc>
        <w:tc>
          <w:tcPr>
            <w:tcW w:w="1795" w:type="dxa"/>
            <w:tcBorders>
              <w:top w:val="single" w:sz="4" w:space="0" w:color="auto"/>
              <w:bottom w:val="single" w:sz="4" w:space="0" w:color="auto"/>
            </w:tcBorders>
            <w:tcMar>
              <w:top w:w="0" w:type="dxa"/>
              <w:left w:w="100" w:type="dxa"/>
              <w:bottom w:w="0" w:type="dxa"/>
              <w:right w:w="100" w:type="dxa"/>
            </w:tcMar>
            <w:hideMark/>
          </w:tcPr>
          <w:p w14:paraId="025FE46B"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CN</w:t>
            </w:r>
          </w:p>
        </w:tc>
        <w:tc>
          <w:tcPr>
            <w:tcW w:w="1800" w:type="dxa"/>
            <w:tcBorders>
              <w:top w:val="single" w:sz="4" w:space="0" w:color="auto"/>
              <w:bottom w:val="single" w:sz="4" w:space="0" w:color="auto"/>
            </w:tcBorders>
            <w:tcMar>
              <w:top w:w="0" w:type="dxa"/>
              <w:left w:w="100" w:type="dxa"/>
              <w:bottom w:w="0" w:type="dxa"/>
              <w:right w:w="100" w:type="dxa"/>
            </w:tcMar>
            <w:hideMark/>
          </w:tcPr>
          <w:p w14:paraId="33CA894E"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BV</w:t>
            </w:r>
          </w:p>
        </w:tc>
        <w:tc>
          <w:tcPr>
            <w:tcW w:w="1800" w:type="dxa"/>
            <w:tcBorders>
              <w:top w:val="single" w:sz="4" w:space="0" w:color="auto"/>
              <w:bottom w:val="single" w:sz="4" w:space="0" w:color="auto"/>
            </w:tcBorders>
            <w:tcMar>
              <w:top w:w="0" w:type="dxa"/>
              <w:left w:w="100" w:type="dxa"/>
              <w:bottom w:w="0" w:type="dxa"/>
              <w:right w:w="100" w:type="dxa"/>
            </w:tcMar>
            <w:hideMark/>
          </w:tcPr>
          <w:p w14:paraId="7C024429"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SV</w:t>
            </w:r>
          </w:p>
        </w:tc>
        <w:tc>
          <w:tcPr>
            <w:tcW w:w="1800" w:type="dxa"/>
            <w:tcBorders>
              <w:top w:val="single" w:sz="4" w:space="0" w:color="auto"/>
              <w:bottom w:val="single" w:sz="4" w:space="0" w:color="auto"/>
            </w:tcBorders>
            <w:tcMar>
              <w:top w:w="0" w:type="dxa"/>
              <w:left w:w="100" w:type="dxa"/>
              <w:bottom w:w="0" w:type="dxa"/>
              <w:right w:w="100" w:type="dxa"/>
            </w:tcMar>
            <w:hideMark/>
          </w:tcPr>
          <w:p w14:paraId="7DFDCD08"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PFNA</w:t>
            </w:r>
          </w:p>
        </w:tc>
      </w:tr>
      <w:tr w:rsidR="00856A3B" w:rsidRPr="00A43755" w14:paraId="206B0E39" w14:textId="77777777" w:rsidTr="00856A3B">
        <w:trPr>
          <w:trHeight w:val="227"/>
        </w:trPr>
        <w:tc>
          <w:tcPr>
            <w:tcW w:w="1805" w:type="dxa"/>
            <w:tcBorders>
              <w:top w:val="single" w:sz="4" w:space="0" w:color="auto"/>
            </w:tcBorders>
            <w:tcMar>
              <w:top w:w="0" w:type="dxa"/>
              <w:left w:w="100" w:type="dxa"/>
              <w:bottom w:w="0" w:type="dxa"/>
              <w:right w:w="100" w:type="dxa"/>
            </w:tcMar>
            <w:hideMark/>
          </w:tcPr>
          <w:p w14:paraId="47CF9DEC"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 xml:space="preserve">Age </w:t>
            </w:r>
          </w:p>
        </w:tc>
        <w:tc>
          <w:tcPr>
            <w:tcW w:w="1795" w:type="dxa"/>
            <w:tcBorders>
              <w:top w:val="single" w:sz="4" w:space="0" w:color="auto"/>
            </w:tcBorders>
            <w:tcMar>
              <w:top w:w="0" w:type="dxa"/>
              <w:left w:w="100" w:type="dxa"/>
              <w:bottom w:w="0" w:type="dxa"/>
              <w:right w:w="100" w:type="dxa"/>
            </w:tcMar>
            <w:hideMark/>
          </w:tcPr>
          <w:p w14:paraId="02EA4419"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62.67 ± 7.25</w:t>
            </w:r>
          </w:p>
        </w:tc>
        <w:tc>
          <w:tcPr>
            <w:tcW w:w="1800" w:type="dxa"/>
            <w:tcBorders>
              <w:top w:val="single" w:sz="4" w:space="0" w:color="auto"/>
            </w:tcBorders>
            <w:tcMar>
              <w:top w:w="0" w:type="dxa"/>
              <w:left w:w="100" w:type="dxa"/>
              <w:bottom w:w="0" w:type="dxa"/>
              <w:right w:w="100" w:type="dxa"/>
            </w:tcMar>
            <w:hideMark/>
          </w:tcPr>
          <w:p w14:paraId="704332FE"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60.97 ± 6.59</w:t>
            </w:r>
          </w:p>
        </w:tc>
        <w:tc>
          <w:tcPr>
            <w:tcW w:w="1800" w:type="dxa"/>
            <w:tcBorders>
              <w:top w:val="single" w:sz="4" w:space="0" w:color="auto"/>
            </w:tcBorders>
            <w:tcMar>
              <w:top w:w="0" w:type="dxa"/>
              <w:left w:w="100" w:type="dxa"/>
              <w:bottom w:w="0" w:type="dxa"/>
              <w:right w:w="100" w:type="dxa"/>
            </w:tcMar>
            <w:hideMark/>
          </w:tcPr>
          <w:p w14:paraId="5D083827"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62.65 ± 6.10</w:t>
            </w:r>
          </w:p>
        </w:tc>
        <w:tc>
          <w:tcPr>
            <w:tcW w:w="1800" w:type="dxa"/>
            <w:tcBorders>
              <w:top w:val="single" w:sz="4" w:space="0" w:color="auto"/>
            </w:tcBorders>
            <w:tcMar>
              <w:top w:w="0" w:type="dxa"/>
              <w:left w:w="100" w:type="dxa"/>
              <w:bottom w:w="0" w:type="dxa"/>
              <w:right w:w="100" w:type="dxa"/>
            </w:tcMar>
            <w:hideMark/>
          </w:tcPr>
          <w:p w14:paraId="1F5F2715"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sz w:val="24"/>
                <w:szCs w:val="24"/>
              </w:rPr>
              <w:t>67.44 ± 7.29</w:t>
            </w:r>
          </w:p>
        </w:tc>
      </w:tr>
      <w:tr w:rsidR="00856A3B" w:rsidRPr="00A43755" w14:paraId="579A7379" w14:textId="77777777" w:rsidTr="00856A3B">
        <w:trPr>
          <w:trHeight w:val="227"/>
        </w:trPr>
        <w:tc>
          <w:tcPr>
            <w:tcW w:w="1805" w:type="dxa"/>
            <w:tcMar>
              <w:top w:w="0" w:type="dxa"/>
              <w:left w:w="100" w:type="dxa"/>
              <w:bottom w:w="0" w:type="dxa"/>
              <w:right w:w="100" w:type="dxa"/>
            </w:tcMar>
            <w:hideMark/>
          </w:tcPr>
          <w:p w14:paraId="460D6005"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 xml:space="preserve">MMSE </w:t>
            </w:r>
          </w:p>
        </w:tc>
        <w:tc>
          <w:tcPr>
            <w:tcW w:w="1795" w:type="dxa"/>
            <w:tcMar>
              <w:top w:w="0" w:type="dxa"/>
              <w:left w:w="100" w:type="dxa"/>
              <w:bottom w:w="0" w:type="dxa"/>
              <w:right w:w="100" w:type="dxa"/>
            </w:tcMar>
            <w:hideMark/>
          </w:tcPr>
          <w:p w14:paraId="0A298C51"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29.38 ± 0.77</w:t>
            </w:r>
          </w:p>
        </w:tc>
        <w:tc>
          <w:tcPr>
            <w:tcW w:w="1800" w:type="dxa"/>
            <w:tcMar>
              <w:top w:w="0" w:type="dxa"/>
              <w:left w:w="100" w:type="dxa"/>
              <w:bottom w:w="0" w:type="dxa"/>
              <w:right w:w="100" w:type="dxa"/>
            </w:tcMar>
            <w:hideMark/>
          </w:tcPr>
          <w:p w14:paraId="76F8B37F"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23.87 ± 5.66</w:t>
            </w:r>
          </w:p>
        </w:tc>
        <w:tc>
          <w:tcPr>
            <w:tcW w:w="1800" w:type="dxa"/>
            <w:tcMar>
              <w:top w:w="0" w:type="dxa"/>
              <w:left w:w="100" w:type="dxa"/>
              <w:bottom w:w="0" w:type="dxa"/>
              <w:right w:w="100" w:type="dxa"/>
            </w:tcMar>
            <w:hideMark/>
          </w:tcPr>
          <w:p w14:paraId="3E0B188E"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22.59 ± 9.57</w:t>
            </w:r>
          </w:p>
        </w:tc>
        <w:tc>
          <w:tcPr>
            <w:tcW w:w="1800" w:type="dxa"/>
            <w:tcMar>
              <w:top w:w="0" w:type="dxa"/>
              <w:left w:w="100" w:type="dxa"/>
              <w:bottom w:w="0" w:type="dxa"/>
              <w:right w:w="100" w:type="dxa"/>
            </w:tcMar>
            <w:hideMark/>
          </w:tcPr>
          <w:p w14:paraId="4AB9DE85"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25.03 ± 6.78</w:t>
            </w:r>
          </w:p>
        </w:tc>
      </w:tr>
      <w:tr w:rsidR="00856A3B" w:rsidRPr="00A43755" w14:paraId="70F1951E" w14:textId="77777777" w:rsidTr="00856A3B">
        <w:trPr>
          <w:trHeight w:val="227"/>
        </w:trPr>
        <w:tc>
          <w:tcPr>
            <w:tcW w:w="1805" w:type="dxa"/>
            <w:tcBorders>
              <w:bottom w:val="single" w:sz="4" w:space="0" w:color="auto"/>
            </w:tcBorders>
            <w:tcMar>
              <w:top w:w="0" w:type="dxa"/>
              <w:left w:w="100" w:type="dxa"/>
              <w:bottom w:w="0" w:type="dxa"/>
              <w:right w:w="100" w:type="dxa"/>
            </w:tcMar>
            <w:hideMark/>
          </w:tcPr>
          <w:p w14:paraId="5B4CDD05"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Sex (M/F)</w:t>
            </w:r>
          </w:p>
        </w:tc>
        <w:tc>
          <w:tcPr>
            <w:tcW w:w="1795" w:type="dxa"/>
            <w:tcBorders>
              <w:bottom w:val="single" w:sz="4" w:space="0" w:color="auto"/>
            </w:tcBorders>
            <w:tcMar>
              <w:top w:w="0" w:type="dxa"/>
              <w:left w:w="100" w:type="dxa"/>
              <w:bottom w:w="0" w:type="dxa"/>
              <w:right w:w="100" w:type="dxa"/>
            </w:tcMar>
            <w:hideMark/>
          </w:tcPr>
          <w:p w14:paraId="2EC7F085"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58/74</w:t>
            </w:r>
          </w:p>
        </w:tc>
        <w:tc>
          <w:tcPr>
            <w:tcW w:w="1800" w:type="dxa"/>
            <w:tcBorders>
              <w:bottom w:val="single" w:sz="4" w:space="0" w:color="auto"/>
            </w:tcBorders>
            <w:tcMar>
              <w:top w:w="0" w:type="dxa"/>
              <w:left w:w="100" w:type="dxa"/>
              <w:bottom w:w="0" w:type="dxa"/>
              <w:right w:w="100" w:type="dxa"/>
            </w:tcMar>
            <w:hideMark/>
          </w:tcPr>
          <w:p w14:paraId="4762E0C7"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42/21</w:t>
            </w:r>
          </w:p>
        </w:tc>
        <w:tc>
          <w:tcPr>
            <w:tcW w:w="1800" w:type="dxa"/>
            <w:tcBorders>
              <w:bottom w:val="single" w:sz="4" w:space="0" w:color="auto"/>
            </w:tcBorders>
            <w:tcMar>
              <w:top w:w="0" w:type="dxa"/>
              <w:left w:w="100" w:type="dxa"/>
              <w:bottom w:w="0" w:type="dxa"/>
              <w:right w:w="100" w:type="dxa"/>
            </w:tcMar>
            <w:hideMark/>
          </w:tcPr>
          <w:p w14:paraId="3756108E"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21/16</w:t>
            </w:r>
          </w:p>
        </w:tc>
        <w:tc>
          <w:tcPr>
            <w:tcW w:w="1800" w:type="dxa"/>
            <w:tcBorders>
              <w:bottom w:val="single" w:sz="4" w:space="0" w:color="auto"/>
            </w:tcBorders>
            <w:tcMar>
              <w:top w:w="0" w:type="dxa"/>
              <w:left w:w="100" w:type="dxa"/>
              <w:bottom w:w="0" w:type="dxa"/>
              <w:right w:w="100" w:type="dxa"/>
            </w:tcMar>
            <w:hideMark/>
          </w:tcPr>
          <w:p w14:paraId="7BC5DE64"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12/20</w:t>
            </w:r>
          </w:p>
        </w:tc>
      </w:tr>
      <w:tr w:rsidR="00856A3B" w:rsidRPr="00A43755" w14:paraId="528D3373" w14:textId="77777777" w:rsidTr="00856A3B">
        <w:trPr>
          <w:trHeight w:val="227"/>
        </w:trPr>
        <w:tc>
          <w:tcPr>
            <w:tcW w:w="1805" w:type="dxa"/>
            <w:tcBorders>
              <w:top w:val="single" w:sz="4" w:space="0" w:color="auto"/>
            </w:tcBorders>
            <w:tcMar>
              <w:top w:w="0" w:type="dxa"/>
              <w:left w:w="100" w:type="dxa"/>
              <w:bottom w:w="0" w:type="dxa"/>
              <w:right w:w="100" w:type="dxa"/>
            </w:tcMar>
            <w:hideMark/>
          </w:tcPr>
          <w:p w14:paraId="7EF28439" w14:textId="77777777" w:rsidR="00856A3B" w:rsidRPr="00A43755" w:rsidRDefault="00856A3B" w:rsidP="0041418A">
            <w:pPr>
              <w:widowControl w:val="0"/>
              <w:rPr>
                <w:rFonts w:ascii="Times New Roman" w:eastAsia="Times New Roman" w:hAnsi="Times New Roman" w:cs="Times New Roman"/>
                <w:b/>
                <w:color w:val="4A86E8"/>
                <w:sz w:val="24"/>
                <w:szCs w:val="24"/>
              </w:rPr>
            </w:pPr>
            <w:r w:rsidRPr="00A43755">
              <w:rPr>
                <w:rFonts w:ascii="Times New Roman" w:eastAsia="Times New Roman" w:hAnsi="Times New Roman" w:cs="Times New Roman"/>
                <w:b/>
                <w:color w:val="4A86E8"/>
                <w:sz w:val="24"/>
                <w:szCs w:val="24"/>
              </w:rPr>
              <w:t>DESCRIBE</w:t>
            </w:r>
          </w:p>
        </w:tc>
        <w:tc>
          <w:tcPr>
            <w:tcW w:w="1795" w:type="dxa"/>
            <w:tcBorders>
              <w:top w:val="single" w:sz="4" w:space="0" w:color="auto"/>
            </w:tcBorders>
            <w:tcMar>
              <w:top w:w="0" w:type="dxa"/>
              <w:left w:w="100" w:type="dxa"/>
              <w:bottom w:w="0" w:type="dxa"/>
              <w:right w:w="100" w:type="dxa"/>
            </w:tcMar>
            <w:hideMark/>
          </w:tcPr>
          <w:p w14:paraId="38C7874D"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CN</w:t>
            </w:r>
          </w:p>
        </w:tc>
        <w:tc>
          <w:tcPr>
            <w:tcW w:w="1800" w:type="dxa"/>
            <w:tcBorders>
              <w:top w:val="single" w:sz="4" w:space="0" w:color="auto"/>
            </w:tcBorders>
            <w:tcMar>
              <w:top w:w="0" w:type="dxa"/>
              <w:left w:w="100" w:type="dxa"/>
              <w:bottom w:w="0" w:type="dxa"/>
              <w:right w:w="100" w:type="dxa"/>
            </w:tcMar>
            <w:hideMark/>
          </w:tcPr>
          <w:p w14:paraId="599E73E8"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BV</w:t>
            </w:r>
          </w:p>
        </w:tc>
        <w:tc>
          <w:tcPr>
            <w:tcW w:w="1800" w:type="dxa"/>
            <w:tcBorders>
              <w:top w:val="single" w:sz="4" w:space="0" w:color="auto"/>
            </w:tcBorders>
            <w:tcMar>
              <w:top w:w="0" w:type="dxa"/>
              <w:left w:w="100" w:type="dxa"/>
              <w:bottom w:w="0" w:type="dxa"/>
              <w:right w:w="100" w:type="dxa"/>
            </w:tcMar>
            <w:hideMark/>
          </w:tcPr>
          <w:p w14:paraId="2ED16A71" w14:textId="14653BCD" w:rsidR="00856A3B" w:rsidRPr="00A43755" w:rsidRDefault="00856A3B" w:rsidP="0041418A">
            <w:pPr>
              <w:widowControl w:val="0"/>
              <w:rPr>
                <w:rFonts w:ascii="Times New Roman" w:eastAsia="Times New Roman" w:hAnsi="Times New Roman" w:cs="Times New Roman"/>
                <w:b/>
                <w:sz w:val="24"/>
                <w:szCs w:val="24"/>
              </w:rPr>
            </w:pPr>
          </w:p>
        </w:tc>
        <w:tc>
          <w:tcPr>
            <w:tcW w:w="1800" w:type="dxa"/>
            <w:tcBorders>
              <w:top w:val="single" w:sz="4" w:space="0" w:color="auto"/>
            </w:tcBorders>
            <w:tcMar>
              <w:top w:w="0" w:type="dxa"/>
              <w:left w:w="100" w:type="dxa"/>
              <w:bottom w:w="0" w:type="dxa"/>
              <w:right w:w="100" w:type="dxa"/>
            </w:tcMar>
            <w:hideMark/>
          </w:tcPr>
          <w:p w14:paraId="32ED3EC1" w14:textId="0AB3F4BA" w:rsidR="00856A3B" w:rsidRPr="00A43755" w:rsidRDefault="00856A3B" w:rsidP="0041418A">
            <w:pPr>
              <w:widowControl w:val="0"/>
              <w:rPr>
                <w:rFonts w:ascii="Times New Roman" w:eastAsia="Times New Roman" w:hAnsi="Times New Roman" w:cs="Times New Roman"/>
                <w:b/>
                <w:sz w:val="24"/>
                <w:szCs w:val="24"/>
              </w:rPr>
            </w:pPr>
          </w:p>
        </w:tc>
      </w:tr>
      <w:tr w:rsidR="00856A3B" w:rsidRPr="00A43755" w14:paraId="37984091" w14:textId="77777777" w:rsidTr="00856A3B">
        <w:trPr>
          <w:trHeight w:val="227"/>
        </w:trPr>
        <w:tc>
          <w:tcPr>
            <w:tcW w:w="1805" w:type="dxa"/>
            <w:tcMar>
              <w:top w:w="0" w:type="dxa"/>
              <w:left w:w="100" w:type="dxa"/>
              <w:bottom w:w="0" w:type="dxa"/>
              <w:right w:w="100" w:type="dxa"/>
            </w:tcMar>
            <w:hideMark/>
          </w:tcPr>
          <w:p w14:paraId="0DFBAB9B"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 xml:space="preserve">Age </w:t>
            </w:r>
          </w:p>
        </w:tc>
        <w:tc>
          <w:tcPr>
            <w:tcW w:w="1795" w:type="dxa"/>
            <w:tcMar>
              <w:top w:w="0" w:type="dxa"/>
              <w:left w:w="100" w:type="dxa"/>
              <w:bottom w:w="0" w:type="dxa"/>
              <w:right w:w="100" w:type="dxa"/>
            </w:tcMar>
            <w:hideMark/>
          </w:tcPr>
          <w:p w14:paraId="0AF31135"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60.57 ± 13.40</w:t>
            </w:r>
          </w:p>
        </w:tc>
        <w:tc>
          <w:tcPr>
            <w:tcW w:w="1800" w:type="dxa"/>
            <w:tcMar>
              <w:top w:w="0" w:type="dxa"/>
              <w:left w:w="100" w:type="dxa"/>
              <w:bottom w:w="0" w:type="dxa"/>
              <w:right w:w="100" w:type="dxa"/>
            </w:tcMar>
            <w:hideMark/>
          </w:tcPr>
          <w:p w14:paraId="29E7E510"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64.08 ± 9.50</w:t>
            </w:r>
          </w:p>
        </w:tc>
        <w:tc>
          <w:tcPr>
            <w:tcW w:w="1800" w:type="dxa"/>
            <w:tcMar>
              <w:top w:w="0" w:type="dxa"/>
              <w:left w:w="100" w:type="dxa"/>
              <w:bottom w:w="0" w:type="dxa"/>
              <w:right w:w="100" w:type="dxa"/>
            </w:tcMar>
          </w:tcPr>
          <w:p w14:paraId="404B633D" w14:textId="77777777" w:rsidR="00856A3B" w:rsidRPr="00A43755" w:rsidRDefault="00856A3B" w:rsidP="0041418A">
            <w:pPr>
              <w:widowControl w:val="0"/>
              <w:rPr>
                <w:rFonts w:ascii="Times New Roman" w:eastAsia="Times New Roman" w:hAnsi="Times New Roman" w:cs="Times New Roman"/>
                <w:sz w:val="24"/>
                <w:szCs w:val="24"/>
              </w:rPr>
            </w:pPr>
          </w:p>
        </w:tc>
        <w:tc>
          <w:tcPr>
            <w:tcW w:w="1800" w:type="dxa"/>
            <w:tcMar>
              <w:top w:w="0" w:type="dxa"/>
              <w:left w:w="100" w:type="dxa"/>
              <w:bottom w:w="0" w:type="dxa"/>
              <w:right w:w="100" w:type="dxa"/>
            </w:tcMar>
          </w:tcPr>
          <w:p w14:paraId="272AFF7E" w14:textId="77777777" w:rsidR="00856A3B" w:rsidRPr="00A43755" w:rsidRDefault="00856A3B" w:rsidP="0041418A">
            <w:pPr>
              <w:widowControl w:val="0"/>
              <w:rPr>
                <w:rFonts w:ascii="Times New Roman" w:eastAsia="Times New Roman" w:hAnsi="Times New Roman" w:cs="Times New Roman"/>
                <w:sz w:val="24"/>
                <w:szCs w:val="24"/>
              </w:rPr>
            </w:pPr>
          </w:p>
        </w:tc>
      </w:tr>
      <w:tr w:rsidR="00856A3B" w:rsidRPr="00A43755" w14:paraId="5EA3D7A4" w14:textId="77777777" w:rsidTr="00856A3B">
        <w:trPr>
          <w:trHeight w:val="227"/>
        </w:trPr>
        <w:tc>
          <w:tcPr>
            <w:tcW w:w="1805" w:type="dxa"/>
            <w:tcMar>
              <w:top w:w="0" w:type="dxa"/>
              <w:left w:w="100" w:type="dxa"/>
              <w:bottom w:w="0" w:type="dxa"/>
              <w:right w:w="100" w:type="dxa"/>
            </w:tcMar>
            <w:hideMark/>
          </w:tcPr>
          <w:p w14:paraId="66F1D291"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 xml:space="preserve">MMSE </w:t>
            </w:r>
          </w:p>
        </w:tc>
        <w:tc>
          <w:tcPr>
            <w:tcW w:w="1795" w:type="dxa"/>
            <w:tcMar>
              <w:top w:w="0" w:type="dxa"/>
              <w:left w:w="100" w:type="dxa"/>
              <w:bottom w:w="0" w:type="dxa"/>
              <w:right w:w="100" w:type="dxa"/>
            </w:tcMar>
            <w:hideMark/>
          </w:tcPr>
          <w:p w14:paraId="6627E0FC"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29.07 ± 1.15</w:t>
            </w:r>
          </w:p>
        </w:tc>
        <w:tc>
          <w:tcPr>
            <w:tcW w:w="1800" w:type="dxa"/>
            <w:tcMar>
              <w:top w:w="0" w:type="dxa"/>
              <w:left w:w="100" w:type="dxa"/>
              <w:bottom w:w="0" w:type="dxa"/>
              <w:right w:w="100" w:type="dxa"/>
            </w:tcMar>
            <w:hideMark/>
          </w:tcPr>
          <w:p w14:paraId="22EF1B5C"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23.04 ± 6.87</w:t>
            </w:r>
          </w:p>
        </w:tc>
        <w:tc>
          <w:tcPr>
            <w:tcW w:w="1800" w:type="dxa"/>
            <w:tcMar>
              <w:top w:w="0" w:type="dxa"/>
              <w:left w:w="100" w:type="dxa"/>
              <w:bottom w:w="0" w:type="dxa"/>
              <w:right w:w="100" w:type="dxa"/>
            </w:tcMar>
          </w:tcPr>
          <w:p w14:paraId="49F95CE8" w14:textId="77777777" w:rsidR="00856A3B" w:rsidRPr="00A43755" w:rsidRDefault="00856A3B" w:rsidP="0041418A">
            <w:pPr>
              <w:widowControl w:val="0"/>
              <w:rPr>
                <w:rFonts w:ascii="Times New Roman" w:eastAsia="Times New Roman" w:hAnsi="Times New Roman" w:cs="Times New Roman"/>
                <w:sz w:val="24"/>
                <w:szCs w:val="24"/>
              </w:rPr>
            </w:pPr>
          </w:p>
        </w:tc>
        <w:tc>
          <w:tcPr>
            <w:tcW w:w="1800" w:type="dxa"/>
            <w:tcMar>
              <w:top w:w="0" w:type="dxa"/>
              <w:left w:w="100" w:type="dxa"/>
              <w:bottom w:w="0" w:type="dxa"/>
              <w:right w:w="100" w:type="dxa"/>
            </w:tcMar>
          </w:tcPr>
          <w:p w14:paraId="7E6E0ADE" w14:textId="77777777" w:rsidR="00856A3B" w:rsidRPr="00A43755" w:rsidRDefault="00856A3B" w:rsidP="0041418A">
            <w:pPr>
              <w:widowControl w:val="0"/>
              <w:rPr>
                <w:rFonts w:ascii="Times New Roman" w:eastAsia="Times New Roman" w:hAnsi="Times New Roman" w:cs="Times New Roman"/>
                <w:sz w:val="24"/>
                <w:szCs w:val="24"/>
              </w:rPr>
            </w:pPr>
          </w:p>
        </w:tc>
      </w:tr>
      <w:tr w:rsidR="00856A3B" w:rsidRPr="00A43755" w14:paraId="2333542F" w14:textId="77777777" w:rsidTr="00856A3B">
        <w:trPr>
          <w:trHeight w:val="227"/>
        </w:trPr>
        <w:tc>
          <w:tcPr>
            <w:tcW w:w="1805" w:type="dxa"/>
            <w:tcBorders>
              <w:bottom w:val="single" w:sz="4" w:space="0" w:color="auto"/>
            </w:tcBorders>
            <w:tcMar>
              <w:top w:w="0" w:type="dxa"/>
              <w:left w:w="100" w:type="dxa"/>
              <w:bottom w:w="0" w:type="dxa"/>
              <w:right w:w="100" w:type="dxa"/>
            </w:tcMar>
            <w:hideMark/>
          </w:tcPr>
          <w:p w14:paraId="4E94851F" w14:textId="77777777" w:rsidR="00856A3B" w:rsidRPr="00A43755" w:rsidRDefault="00856A3B" w:rsidP="0041418A">
            <w:pPr>
              <w:widowControl w:val="0"/>
              <w:rPr>
                <w:rFonts w:ascii="Times New Roman" w:eastAsia="Times New Roman" w:hAnsi="Times New Roman" w:cs="Times New Roman"/>
                <w:b/>
                <w:sz w:val="24"/>
                <w:szCs w:val="24"/>
              </w:rPr>
            </w:pPr>
            <w:r w:rsidRPr="00A43755">
              <w:rPr>
                <w:rFonts w:ascii="Times New Roman" w:eastAsia="Times New Roman" w:hAnsi="Times New Roman" w:cs="Times New Roman"/>
                <w:b/>
                <w:sz w:val="24"/>
                <w:szCs w:val="24"/>
              </w:rPr>
              <w:t>Sex (M/F)</w:t>
            </w:r>
          </w:p>
        </w:tc>
        <w:tc>
          <w:tcPr>
            <w:tcW w:w="1795" w:type="dxa"/>
            <w:tcBorders>
              <w:bottom w:val="single" w:sz="4" w:space="0" w:color="auto"/>
            </w:tcBorders>
            <w:tcMar>
              <w:top w:w="0" w:type="dxa"/>
              <w:left w:w="100" w:type="dxa"/>
              <w:bottom w:w="0" w:type="dxa"/>
              <w:right w:w="100" w:type="dxa"/>
            </w:tcMar>
            <w:hideMark/>
          </w:tcPr>
          <w:p w14:paraId="32C3C83C"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29/29</w:t>
            </w:r>
          </w:p>
        </w:tc>
        <w:tc>
          <w:tcPr>
            <w:tcW w:w="1800" w:type="dxa"/>
            <w:tcBorders>
              <w:bottom w:val="single" w:sz="4" w:space="0" w:color="auto"/>
            </w:tcBorders>
            <w:tcMar>
              <w:top w:w="0" w:type="dxa"/>
              <w:left w:w="100" w:type="dxa"/>
              <w:bottom w:w="0" w:type="dxa"/>
              <w:right w:w="100" w:type="dxa"/>
            </w:tcMar>
            <w:hideMark/>
          </w:tcPr>
          <w:p w14:paraId="1BE574B3" w14:textId="77777777" w:rsidR="00856A3B" w:rsidRPr="00A43755" w:rsidRDefault="00856A3B" w:rsidP="0041418A">
            <w:pPr>
              <w:widowControl w:val="0"/>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37/24</w:t>
            </w:r>
          </w:p>
        </w:tc>
        <w:tc>
          <w:tcPr>
            <w:tcW w:w="1800" w:type="dxa"/>
            <w:tcBorders>
              <w:bottom w:val="single" w:sz="4" w:space="0" w:color="auto"/>
            </w:tcBorders>
            <w:tcMar>
              <w:top w:w="0" w:type="dxa"/>
              <w:left w:w="100" w:type="dxa"/>
              <w:bottom w:w="0" w:type="dxa"/>
              <w:right w:w="100" w:type="dxa"/>
            </w:tcMar>
          </w:tcPr>
          <w:p w14:paraId="4CBAB4C5" w14:textId="77777777" w:rsidR="00856A3B" w:rsidRPr="00A43755" w:rsidRDefault="00856A3B" w:rsidP="0041418A">
            <w:pPr>
              <w:widowControl w:val="0"/>
              <w:rPr>
                <w:rFonts w:ascii="Times New Roman" w:eastAsia="Times New Roman" w:hAnsi="Times New Roman" w:cs="Times New Roman"/>
                <w:sz w:val="24"/>
                <w:szCs w:val="24"/>
              </w:rPr>
            </w:pPr>
          </w:p>
        </w:tc>
        <w:tc>
          <w:tcPr>
            <w:tcW w:w="1800" w:type="dxa"/>
            <w:tcBorders>
              <w:bottom w:val="single" w:sz="4" w:space="0" w:color="auto"/>
            </w:tcBorders>
            <w:tcMar>
              <w:top w:w="0" w:type="dxa"/>
              <w:left w:w="100" w:type="dxa"/>
              <w:bottom w:w="0" w:type="dxa"/>
              <w:right w:w="100" w:type="dxa"/>
            </w:tcMar>
          </w:tcPr>
          <w:p w14:paraId="31B5B6D2" w14:textId="77777777" w:rsidR="00856A3B" w:rsidRPr="00A43755" w:rsidRDefault="00856A3B" w:rsidP="0041418A">
            <w:pPr>
              <w:widowControl w:val="0"/>
              <w:rPr>
                <w:rFonts w:ascii="Times New Roman" w:eastAsia="Times New Roman" w:hAnsi="Times New Roman" w:cs="Times New Roman"/>
                <w:sz w:val="24"/>
                <w:szCs w:val="24"/>
              </w:rPr>
            </w:pPr>
          </w:p>
        </w:tc>
      </w:tr>
    </w:tbl>
    <w:p w14:paraId="033143E7" w14:textId="7FB24F75" w:rsidR="00856A3B" w:rsidRPr="00A43755" w:rsidRDefault="00A04C4C" w:rsidP="00856A3B">
      <w:pPr>
        <w:jc w:val="both"/>
        <w:rPr>
          <w:rFonts w:ascii="Times New Roman" w:eastAsia="Times New Roman" w:hAnsi="Times New Roman" w:cs="Times New Roman"/>
        </w:rPr>
      </w:pPr>
      <w:r w:rsidRPr="00A43755">
        <w:rPr>
          <w:rFonts w:ascii="Times New Roman" w:eastAsia="Times New Roman" w:hAnsi="Times New Roman" w:cs="Times New Roman"/>
        </w:rPr>
        <w:t>Supplementary Table S</w:t>
      </w:r>
      <w:r w:rsidR="00856A3B" w:rsidRPr="00A43755">
        <w:rPr>
          <w:rFonts w:ascii="Times New Roman" w:eastAsia="Times New Roman" w:hAnsi="Times New Roman" w:cs="Times New Roman"/>
        </w:rPr>
        <w:t>1</w:t>
      </w:r>
      <w:r w:rsidRPr="00A43755">
        <w:rPr>
          <w:rFonts w:ascii="Times New Roman" w:eastAsia="Times New Roman" w:hAnsi="Times New Roman" w:cs="Times New Roman"/>
        </w:rPr>
        <w:t>:</w:t>
      </w:r>
      <w:r w:rsidR="00856A3B" w:rsidRPr="00A43755">
        <w:rPr>
          <w:rFonts w:ascii="Times New Roman" w:eastAsia="Times New Roman" w:hAnsi="Times New Roman" w:cs="Times New Roman"/>
        </w:rPr>
        <w:t xml:space="preserve"> Patient statistics separated by the diagnosis group. The statistics are reported for each of the seven data cohorts. The patients were pooled from the following study cohorts: ADNI phase 2 and phase 3, AIBL, DELCODE, DESCRIBE, EDSD, and NIFD. CN: cognitively normal, MCI: mild cognitive impairment, AD: dementia due to Alzheimer’s disease, FTD: Frontotemporal dementia, where phenotypes include, BV: behavioral variant of FTD, SV: semantic variant of FTD, and PFNA: progressive </w:t>
      </w:r>
      <w:proofErr w:type="spellStart"/>
      <w:r w:rsidR="00856A3B" w:rsidRPr="00A43755">
        <w:rPr>
          <w:rFonts w:ascii="Times New Roman" w:eastAsia="Times New Roman" w:hAnsi="Times New Roman" w:cs="Times New Roman"/>
        </w:rPr>
        <w:t>nonfluent</w:t>
      </w:r>
      <w:proofErr w:type="spellEnd"/>
      <w:r w:rsidR="00856A3B" w:rsidRPr="00A43755">
        <w:rPr>
          <w:rFonts w:ascii="Times New Roman" w:eastAsia="Times New Roman" w:hAnsi="Times New Roman" w:cs="Times New Roman"/>
        </w:rPr>
        <w:t xml:space="preserve"> aphasia. MMSE: mini-mental state examination score, F: female, M: male. Numbers are reported as (mean ± </w:t>
      </w:r>
      <w:proofErr w:type="spellStart"/>
      <w:r w:rsidR="00856A3B" w:rsidRPr="00A43755">
        <w:rPr>
          <w:rFonts w:ascii="Times New Roman" w:eastAsia="Times New Roman" w:hAnsi="Times New Roman" w:cs="Times New Roman"/>
        </w:rPr>
        <w:t>sd</w:t>
      </w:r>
      <w:proofErr w:type="spellEnd"/>
      <w:r w:rsidR="00856A3B" w:rsidRPr="00A43755">
        <w:rPr>
          <w:rFonts w:ascii="Times New Roman" w:eastAsia="Times New Roman" w:hAnsi="Times New Roman" w:cs="Times New Roman"/>
        </w:rPr>
        <w:t>).</w:t>
      </w:r>
    </w:p>
    <w:p w14:paraId="704F57E0" w14:textId="77777777" w:rsidR="00C35AE5" w:rsidRPr="00A43755" w:rsidRDefault="00C35AE5" w:rsidP="00C35AE5">
      <w:pPr>
        <w:rPr>
          <w:rFonts w:ascii="Times New Roman" w:eastAsia="Times New Roman" w:hAnsi="Times New Roman" w:cs="Times New Roman"/>
          <w:b/>
          <w:sz w:val="24"/>
          <w:szCs w:val="24"/>
        </w:rPr>
      </w:pPr>
      <w:r w:rsidRPr="00A43755">
        <w:rPr>
          <w:rFonts w:ascii="Arial" w:eastAsia="Arial" w:hAnsi="Arial" w:cs="Arial"/>
        </w:rPr>
        <w:br w:type="page"/>
      </w:r>
    </w:p>
    <w:p w14:paraId="2EEB15CD" w14:textId="52A0ABA7" w:rsidR="00C35AE5" w:rsidRPr="00A43755" w:rsidRDefault="00A04C4C" w:rsidP="00C35AE5">
      <w:pPr>
        <w:keepNext/>
        <w:keepLines/>
        <w:spacing w:before="360" w:after="120"/>
        <w:outlineLvl w:val="1"/>
        <w:rPr>
          <w:rFonts w:ascii="Arial" w:eastAsia="Arial" w:hAnsi="Arial" w:cs="Arial"/>
          <w:sz w:val="28"/>
          <w:szCs w:val="32"/>
        </w:rPr>
      </w:pPr>
      <w:bookmarkStart w:id="3" w:name="_aptyu7w56jyk" w:colFirst="0" w:colLast="0"/>
      <w:bookmarkEnd w:id="3"/>
      <w:r w:rsidRPr="00A43755">
        <w:rPr>
          <w:rFonts w:ascii="Arial" w:eastAsia="Arial" w:hAnsi="Arial" w:cs="Arial"/>
          <w:sz w:val="28"/>
          <w:szCs w:val="32"/>
        </w:rPr>
        <w:lastRenderedPageBreak/>
        <w:t>S</w:t>
      </w:r>
      <w:r w:rsidR="000B642E" w:rsidRPr="00A43755">
        <w:rPr>
          <w:rFonts w:ascii="Arial" w:eastAsia="Arial" w:hAnsi="Arial" w:cs="Arial"/>
          <w:sz w:val="28"/>
          <w:szCs w:val="32"/>
        </w:rPr>
        <w:t>2</w:t>
      </w:r>
      <w:r w:rsidR="00C35AE5" w:rsidRPr="00A43755">
        <w:rPr>
          <w:rFonts w:ascii="Arial" w:eastAsia="Arial" w:hAnsi="Arial" w:cs="Arial"/>
          <w:sz w:val="28"/>
          <w:szCs w:val="32"/>
        </w:rPr>
        <w:t xml:space="preserve"> Model Training</w:t>
      </w:r>
    </w:p>
    <w:p w14:paraId="0BB022D5" w14:textId="77777777" w:rsidR="00C35AE5" w:rsidRPr="00A43755" w:rsidRDefault="00C35AE5" w:rsidP="00C35AE5">
      <w:pPr>
        <w:rPr>
          <w:rFonts w:ascii="Times New Roman" w:eastAsia="Times New Roman" w:hAnsi="Times New Roman" w:cs="Times New Roman"/>
          <w:b/>
          <w:sz w:val="24"/>
          <w:szCs w:val="24"/>
        </w:rPr>
      </w:pPr>
    </w:p>
    <w:p w14:paraId="7F34F22F" w14:textId="348C199A" w:rsidR="00C35AE5" w:rsidRPr="00A43755" w:rsidRDefault="00C35AE5" w:rsidP="00C35AE5">
      <w:pPr>
        <w:jc w:val="both"/>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 xml:space="preserve">We trained a </w:t>
      </w:r>
      <w:proofErr w:type="spellStart"/>
      <w:r w:rsidRPr="00A43755">
        <w:rPr>
          <w:rFonts w:ascii="Times New Roman" w:eastAsia="Times New Roman" w:hAnsi="Times New Roman" w:cs="Times New Roman"/>
          <w:sz w:val="24"/>
          <w:szCs w:val="24"/>
        </w:rPr>
        <w:t>DenseNet</w:t>
      </w:r>
      <w:proofErr w:type="spellEnd"/>
      <w:r w:rsidRPr="00A43755">
        <w:rPr>
          <w:rFonts w:ascii="Times New Roman" w:eastAsia="Times New Roman" w:hAnsi="Times New Roman" w:cs="Times New Roman"/>
          <w:sz w:val="24"/>
          <w:szCs w:val="24"/>
        </w:rPr>
        <w:t xml:space="preserve"> model, using a stratified five-fold cross-validation (see </w:t>
      </w:r>
      <w:r w:rsidR="00A43755" w:rsidRPr="00A43755">
        <w:rPr>
          <w:rFonts w:ascii="Times New Roman" w:eastAsia="Times New Roman" w:hAnsi="Times New Roman" w:cs="Times New Roman"/>
          <w:sz w:val="24"/>
          <w:szCs w:val="24"/>
        </w:rPr>
        <w:t>Supplementary Figure S1</w:t>
      </w:r>
      <w:r w:rsidRPr="00A43755">
        <w:rPr>
          <w:rFonts w:ascii="Times New Roman" w:eastAsia="Times New Roman" w:hAnsi="Times New Roman" w:cs="Times New Roman"/>
          <w:sz w:val="24"/>
          <w:szCs w:val="24"/>
        </w:rPr>
        <w:t>). The models were trained for a three-way classification - AD-vs-CN-vs-FTD. Here Alzheimer’s dementia (AD) patients and patients with amnestic mild cognitive impairment (MCI) were merged into one disease-positive class, while multiple phenotypes of frontotemporal dementia (FTD) - behavioral variant (</w:t>
      </w:r>
      <w:proofErr w:type="spellStart"/>
      <w:r w:rsidRPr="00A43755">
        <w:rPr>
          <w:rFonts w:ascii="Times New Roman" w:eastAsia="Times New Roman" w:hAnsi="Times New Roman" w:cs="Times New Roman"/>
          <w:sz w:val="24"/>
          <w:szCs w:val="24"/>
        </w:rPr>
        <w:t>bvFTD</w:t>
      </w:r>
      <w:proofErr w:type="spellEnd"/>
      <w:r w:rsidRPr="00A43755">
        <w:rPr>
          <w:rFonts w:ascii="Times New Roman" w:eastAsia="Times New Roman" w:hAnsi="Times New Roman" w:cs="Times New Roman"/>
          <w:sz w:val="24"/>
          <w:szCs w:val="24"/>
        </w:rPr>
        <w:t xml:space="preserve">), semantic dementia (SD), and progressive </w:t>
      </w:r>
      <w:proofErr w:type="spellStart"/>
      <w:r w:rsidRPr="00A43755">
        <w:rPr>
          <w:rFonts w:ascii="Times New Roman" w:eastAsia="Times New Roman" w:hAnsi="Times New Roman" w:cs="Times New Roman"/>
          <w:sz w:val="24"/>
          <w:szCs w:val="24"/>
        </w:rPr>
        <w:t>nonfluent</w:t>
      </w:r>
      <w:proofErr w:type="spellEnd"/>
      <w:r w:rsidRPr="00A43755">
        <w:rPr>
          <w:rFonts w:ascii="Times New Roman" w:eastAsia="Times New Roman" w:hAnsi="Times New Roman" w:cs="Times New Roman"/>
          <w:sz w:val="24"/>
          <w:szCs w:val="24"/>
        </w:rPr>
        <w:t xml:space="preserve"> aphasia (PNFA) were also clubbed under one FTD class. These two classes were compared against the cognitively normal (CN) participants, i.e., the control class. </w:t>
      </w:r>
    </w:p>
    <w:p w14:paraId="2D3BE6BE" w14:textId="77777777" w:rsidR="00C35AE5" w:rsidRPr="00A43755" w:rsidRDefault="00C35AE5" w:rsidP="00C35AE5">
      <w:pPr>
        <w:jc w:val="both"/>
        <w:rPr>
          <w:rFonts w:ascii="Times New Roman" w:eastAsia="Times New Roman" w:hAnsi="Times New Roman" w:cs="Times New Roman"/>
          <w:sz w:val="24"/>
          <w:szCs w:val="24"/>
        </w:rPr>
      </w:pPr>
    </w:p>
    <w:p w14:paraId="6E0FCFA0" w14:textId="77777777" w:rsidR="00C35AE5" w:rsidRPr="00A43755" w:rsidRDefault="00C35AE5" w:rsidP="00C35AE5">
      <w:pPr>
        <w:jc w:val="both"/>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Categorical cross-entropy was chosen as the loss function. The models were optimized using the Adam optimizer with a learning rate of 0.0001, and other parameter settings were set to default. We trained the models for 100 epochs, using a batch size of 128. To reduce model over-fitting, an early stopping regularization method was applied, monitoring the validation set loss as a performance metric over epochs, with patience of 5 epochs and a minimum change threshold of 0.01. To avoid overfitting, we also weighted the model’s error with the label’s class weight. During each cross-validation run, only the best-performing model was saved.</w:t>
      </w:r>
    </w:p>
    <w:p w14:paraId="6F9D2DB3" w14:textId="77777777" w:rsidR="00C35AE5" w:rsidRPr="00A43755" w:rsidRDefault="00C35AE5" w:rsidP="00C35AE5">
      <w:pPr>
        <w:rPr>
          <w:rFonts w:ascii="Times New Roman" w:eastAsia="Times New Roman" w:hAnsi="Times New Roman" w:cs="Times New Roman"/>
          <w:sz w:val="24"/>
          <w:szCs w:val="24"/>
        </w:rPr>
      </w:pPr>
    </w:p>
    <w:p w14:paraId="7BEF208A" w14:textId="394D772B" w:rsidR="00C35AE5" w:rsidRPr="00A43755" w:rsidRDefault="00C35AE5" w:rsidP="00C35AE5">
      <w:pPr>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 xml:space="preserve">For training, the data augmentations were generated using </w:t>
      </w:r>
      <w:r w:rsidRPr="00A43755">
        <w:rPr>
          <w:rFonts w:ascii="Times New Roman" w:eastAsia="Times New Roman" w:hAnsi="Times New Roman" w:cs="Times New Roman"/>
          <w:color w:val="1F1F1F"/>
          <w:sz w:val="24"/>
          <w:szCs w:val="24"/>
        </w:rPr>
        <w:t>AUCMEDI Python package, where 3D volumes were randomly left/right-flipped with a 50% probability, and rescaled with a 50% probability within the zooming in or out limits of 90% and 110%. These augmentations were only applied during model training and were disabled on validation and test sets.</w:t>
      </w:r>
    </w:p>
    <w:p w14:paraId="1FC0395C" w14:textId="77777777" w:rsidR="00C35AE5" w:rsidRPr="00A43755" w:rsidRDefault="00C35AE5" w:rsidP="00C35AE5">
      <w:pPr>
        <w:jc w:val="center"/>
        <w:rPr>
          <w:rFonts w:ascii="Times New Roman" w:eastAsia="Times New Roman" w:hAnsi="Times New Roman" w:cs="Times New Roman"/>
          <w:sz w:val="24"/>
          <w:szCs w:val="24"/>
        </w:rPr>
      </w:pPr>
      <w:r w:rsidRPr="00A43755">
        <w:rPr>
          <w:rFonts w:ascii="Times New Roman" w:eastAsia="Times New Roman" w:hAnsi="Times New Roman" w:cs="Times New Roman"/>
          <w:noProof/>
          <w:sz w:val="24"/>
          <w:szCs w:val="24"/>
        </w:rPr>
        <w:drawing>
          <wp:inline distT="114300" distB="114300" distL="114300" distR="114300" wp14:anchorId="0B4D6D9A" wp14:editId="3472709B">
            <wp:extent cx="4567238" cy="1915579"/>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4567238" cy="1915579"/>
                    </a:xfrm>
                    <a:prstGeom prst="rect">
                      <a:avLst/>
                    </a:prstGeom>
                    <a:ln/>
                  </pic:spPr>
                </pic:pic>
              </a:graphicData>
            </a:graphic>
          </wp:inline>
        </w:drawing>
      </w:r>
    </w:p>
    <w:p w14:paraId="2C652F34" w14:textId="04F6E249" w:rsidR="00C35AE5" w:rsidRPr="00A43755" w:rsidRDefault="00C35AE5" w:rsidP="00C35AE5">
      <w:pPr>
        <w:jc w:val="center"/>
        <w:rPr>
          <w:rFonts w:ascii="Times New Roman" w:eastAsia="Times New Roman" w:hAnsi="Times New Roman" w:cs="Times New Roman"/>
        </w:rPr>
      </w:pPr>
      <w:r w:rsidRPr="00A43755">
        <w:rPr>
          <w:rFonts w:ascii="Times New Roman" w:eastAsia="Times New Roman" w:hAnsi="Times New Roman" w:cs="Times New Roman"/>
        </w:rPr>
        <w:t xml:space="preserve">Supplementary Figure </w:t>
      </w:r>
      <w:r w:rsidR="00A04C4C" w:rsidRPr="00A43755">
        <w:rPr>
          <w:rFonts w:ascii="Times New Roman" w:eastAsia="Times New Roman" w:hAnsi="Times New Roman" w:cs="Times New Roman"/>
        </w:rPr>
        <w:t>S</w:t>
      </w:r>
      <w:r w:rsidRPr="00A43755">
        <w:rPr>
          <w:rFonts w:ascii="Times New Roman" w:eastAsia="Times New Roman" w:hAnsi="Times New Roman" w:cs="Times New Roman"/>
        </w:rPr>
        <w:t>1 Schematics representation of the data splitting for CNN model training.</w:t>
      </w:r>
    </w:p>
    <w:p w14:paraId="40D09AE2" w14:textId="77777777" w:rsidR="00C35AE5" w:rsidRPr="00A43755" w:rsidRDefault="00C35AE5" w:rsidP="00C35AE5">
      <w:pPr>
        <w:rPr>
          <w:rFonts w:ascii="Times New Roman" w:eastAsia="Times New Roman" w:hAnsi="Times New Roman" w:cs="Times New Roman"/>
          <w:sz w:val="24"/>
          <w:szCs w:val="24"/>
        </w:rPr>
      </w:pPr>
    </w:p>
    <w:p w14:paraId="1DD2A466" w14:textId="77777777" w:rsidR="00C35AE5" w:rsidRPr="00A43755" w:rsidRDefault="00C35AE5" w:rsidP="00C35AE5">
      <w:pPr>
        <w:rPr>
          <w:rFonts w:ascii="Times New Roman" w:eastAsia="Times New Roman" w:hAnsi="Times New Roman" w:cs="Times New Roman"/>
          <w:sz w:val="24"/>
          <w:szCs w:val="24"/>
        </w:rPr>
      </w:pPr>
    </w:p>
    <w:p w14:paraId="34F99DCB" w14:textId="77777777" w:rsidR="00C35AE5" w:rsidRPr="00A43755" w:rsidRDefault="00C35AE5" w:rsidP="00C35AE5">
      <w:pPr>
        <w:jc w:val="both"/>
        <w:rPr>
          <w:rFonts w:ascii="Times New Roman" w:eastAsia="Times New Roman" w:hAnsi="Times New Roman" w:cs="Times New Roman"/>
          <w:sz w:val="24"/>
          <w:szCs w:val="24"/>
        </w:rPr>
      </w:pPr>
    </w:p>
    <w:p w14:paraId="67274C2F" w14:textId="348CE692" w:rsidR="00C35AE5" w:rsidRPr="00A43755" w:rsidRDefault="00C35AE5" w:rsidP="00C35AE5">
      <w:pPr>
        <w:jc w:val="both"/>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 xml:space="preserve">Based on the results from the 5-fold cross-validation training of the models (see </w:t>
      </w:r>
      <w:r w:rsidR="00A43755" w:rsidRPr="00A43755">
        <w:rPr>
          <w:rFonts w:ascii="Times New Roman" w:eastAsia="Times New Roman" w:hAnsi="Times New Roman" w:cs="Times New Roman"/>
          <w:sz w:val="24"/>
          <w:szCs w:val="24"/>
        </w:rPr>
        <w:t>Supplementary Table S2</w:t>
      </w:r>
      <w:r w:rsidRPr="00A43755">
        <w:rPr>
          <w:rFonts w:ascii="Times New Roman" w:eastAsia="Times New Roman" w:hAnsi="Times New Roman" w:cs="Times New Roman"/>
          <w:sz w:val="24"/>
          <w:szCs w:val="24"/>
        </w:rPr>
        <w:t xml:space="preserve">), we chose fold 1 as the default model for further analysis in our study. The model training results from fold 1 are illustrated in </w:t>
      </w:r>
      <w:r w:rsidR="00A43755" w:rsidRPr="00A43755">
        <w:rPr>
          <w:rFonts w:ascii="Times New Roman" w:eastAsia="Times New Roman" w:hAnsi="Times New Roman" w:cs="Times New Roman"/>
          <w:sz w:val="24"/>
          <w:szCs w:val="24"/>
        </w:rPr>
        <w:t>Supplementary Figure S2</w:t>
      </w:r>
      <w:r w:rsidRPr="00A43755">
        <w:rPr>
          <w:rFonts w:ascii="Times New Roman" w:eastAsia="Times New Roman" w:hAnsi="Times New Roman" w:cs="Times New Roman"/>
          <w:sz w:val="24"/>
          <w:szCs w:val="24"/>
        </w:rPr>
        <w:t>.</w:t>
      </w:r>
    </w:p>
    <w:p w14:paraId="69A2A64D" w14:textId="77777777" w:rsidR="00C35AE5" w:rsidRPr="00A43755" w:rsidRDefault="00C35AE5" w:rsidP="00C35AE5">
      <w:pPr>
        <w:rPr>
          <w:rFonts w:ascii="Times New Roman" w:eastAsia="Times New Roman" w:hAnsi="Times New Roman" w:cs="Times New Roman"/>
          <w:sz w:val="24"/>
          <w:szCs w:val="24"/>
        </w:rPr>
      </w:pPr>
    </w:p>
    <w:p w14:paraId="1FD2C226" w14:textId="77777777" w:rsidR="00C35AE5" w:rsidRPr="00A43755" w:rsidRDefault="00C35AE5" w:rsidP="00C35AE5">
      <w:pPr>
        <w:rPr>
          <w:rFonts w:ascii="Times New Roman" w:eastAsia="Times New Roman" w:hAnsi="Times New Roman" w:cs="Times New Roman"/>
          <w:sz w:val="24"/>
          <w:szCs w:val="24"/>
        </w:rPr>
      </w:pPr>
    </w:p>
    <w:p w14:paraId="4EBACD10" w14:textId="0483D520" w:rsidR="00C35AE5" w:rsidRPr="00A43755" w:rsidRDefault="00C35AE5" w:rsidP="00C35AE5">
      <w:pPr>
        <w:rPr>
          <w:rFonts w:ascii="Times New Roman" w:eastAsia="Times New Roman" w:hAnsi="Times New Roman" w:cs="Times New Roman"/>
          <w:sz w:val="24"/>
          <w:szCs w:val="24"/>
        </w:rPr>
      </w:pPr>
    </w:p>
    <w:p w14:paraId="5093CD38" w14:textId="77777777" w:rsidR="00EE2CE9" w:rsidRPr="00A43755" w:rsidRDefault="00EE2CE9" w:rsidP="00C35AE5">
      <w:pPr>
        <w:rPr>
          <w:rFonts w:ascii="Times New Roman" w:eastAsia="Times New Roman" w:hAnsi="Times New Roman" w:cs="Times New Roman"/>
          <w:sz w:val="24"/>
          <w:szCs w:val="24"/>
        </w:rPr>
      </w:pPr>
    </w:p>
    <w:p w14:paraId="6F59CFBA" w14:textId="77777777" w:rsidR="00C35AE5" w:rsidRPr="00A43755" w:rsidRDefault="00C35AE5" w:rsidP="00C35AE5">
      <w:pPr>
        <w:rPr>
          <w:rFonts w:ascii="Times New Roman" w:eastAsia="Times New Roman" w:hAnsi="Times New Roman" w:cs="Times New Roman"/>
          <w:sz w:val="24"/>
          <w:szCs w:val="24"/>
        </w:rPr>
      </w:pPr>
    </w:p>
    <w:tbl>
      <w:tblPr>
        <w:tblW w:w="8820" w:type="dxa"/>
        <w:tblLayout w:type="fixed"/>
        <w:tblLook w:val="0600" w:firstRow="0" w:lastRow="0" w:firstColumn="0" w:lastColumn="0" w:noHBand="1" w:noVBand="1"/>
      </w:tblPr>
      <w:tblGrid>
        <w:gridCol w:w="1065"/>
        <w:gridCol w:w="1170"/>
        <w:gridCol w:w="1245"/>
        <w:gridCol w:w="1380"/>
        <w:gridCol w:w="1440"/>
        <w:gridCol w:w="1260"/>
        <w:gridCol w:w="1260"/>
      </w:tblGrid>
      <w:tr w:rsidR="00C35AE5" w:rsidRPr="00A43755" w14:paraId="5A41C77E" w14:textId="77777777" w:rsidTr="00D811A9">
        <w:tc>
          <w:tcPr>
            <w:tcW w:w="1065" w:type="dxa"/>
            <w:tcBorders>
              <w:top w:val="single" w:sz="4" w:space="0" w:color="auto"/>
              <w:bottom w:val="single" w:sz="4" w:space="0" w:color="auto"/>
            </w:tcBorders>
            <w:shd w:val="clear" w:color="auto" w:fill="B6D7A8"/>
            <w:tcMar>
              <w:top w:w="100" w:type="dxa"/>
              <w:left w:w="100" w:type="dxa"/>
              <w:bottom w:w="100" w:type="dxa"/>
              <w:right w:w="100" w:type="dxa"/>
            </w:tcMar>
          </w:tcPr>
          <w:p w14:paraId="63830881" w14:textId="77777777" w:rsidR="00C35AE5" w:rsidRPr="00A43755" w:rsidRDefault="00C35AE5" w:rsidP="00C35AE5">
            <w:pPr>
              <w:widowControl w:val="0"/>
              <w:pBdr>
                <w:top w:val="nil"/>
                <w:left w:val="nil"/>
                <w:bottom w:val="nil"/>
                <w:right w:val="nil"/>
                <w:between w:val="nil"/>
              </w:pBdr>
              <w:rPr>
                <w:rFonts w:ascii="Times New Roman" w:eastAsia="Times New Roman" w:hAnsi="Times New Roman" w:cs="Times New Roman"/>
                <w:b/>
              </w:rPr>
            </w:pPr>
            <w:r w:rsidRPr="00A43755">
              <w:rPr>
                <w:rFonts w:ascii="Times New Roman" w:eastAsia="Times New Roman" w:hAnsi="Times New Roman" w:cs="Times New Roman"/>
                <w:b/>
              </w:rPr>
              <w:lastRenderedPageBreak/>
              <w:t>Fold</w:t>
            </w:r>
          </w:p>
        </w:tc>
        <w:tc>
          <w:tcPr>
            <w:tcW w:w="1170" w:type="dxa"/>
            <w:tcBorders>
              <w:top w:val="single" w:sz="4" w:space="0" w:color="auto"/>
              <w:bottom w:val="single" w:sz="4" w:space="0" w:color="auto"/>
            </w:tcBorders>
            <w:shd w:val="clear" w:color="auto" w:fill="B6D7A8"/>
            <w:tcMar>
              <w:top w:w="100" w:type="dxa"/>
              <w:left w:w="100" w:type="dxa"/>
              <w:bottom w:w="100" w:type="dxa"/>
              <w:right w:w="100" w:type="dxa"/>
            </w:tcMar>
          </w:tcPr>
          <w:p w14:paraId="34EA3978" w14:textId="77777777" w:rsidR="00C35AE5" w:rsidRPr="00A43755" w:rsidRDefault="00C35AE5" w:rsidP="00C35AE5">
            <w:pPr>
              <w:widowControl w:val="0"/>
              <w:rPr>
                <w:rFonts w:ascii="Times New Roman" w:eastAsia="Times New Roman" w:hAnsi="Times New Roman" w:cs="Times New Roman"/>
                <w:b/>
              </w:rPr>
            </w:pPr>
            <w:proofErr w:type="spellStart"/>
            <w:r w:rsidRPr="00A43755">
              <w:rPr>
                <w:rFonts w:ascii="Times New Roman" w:eastAsia="Times New Roman" w:hAnsi="Times New Roman" w:cs="Times New Roman"/>
                <w:b/>
              </w:rPr>
              <w:t>Acc</w:t>
            </w:r>
            <w:proofErr w:type="spellEnd"/>
            <w:r w:rsidRPr="00A43755">
              <w:rPr>
                <w:rFonts w:ascii="Times New Roman" w:eastAsia="Times New Roman" w:hAnsi="Times New Roman" w:cs="Times New Roman"/>
                <w:b/>
              </w:rPr>
              <w:br/>
            </w:r>
            <w:proofErr w:type="spellStart"/>
            <w:r w:rsidRPr="00A43755">
              <w:rPr>
                <w:rFonts w:ascii="Times New Roman" w:eastAsia="Times New Roman" w:hAnsi="Times New Roman" w:cs="Times New Roman"/>
                <w:b/>
              </w:rPr>
              <w:t>ADvsCN</w:t>
            </w:r>
            <w:proofErr w:type="spellEnd"/>
          </w:p>
        </w:tc>
        <w:tc>
          <w:tcPr>
            <w:tcW w:w="1245" w:type="dxa"/>
            <w:tcBorders>
              <w:top w:val="single" w:sz="4" w:space="0" w:color="auto"/>
              <w:bottom w:val="single" w:sz="4" w:space="0" w:color="auto"/>
            </w:tcBorders>
            <w:shd w:val="clear" w:color="auto" w:fill="B6D7A8"/>
            <w:tcMar>
              <w:top w:w="100" w:type="dxa"/>
              <w:left w:w="100" w:type="dxa"/>
              <w:bottom w:w="100" w:type="dxa"/>
              <w:right w:w="100" w:type="dxa"/>
            </w:tcMar>
          </w:tcPr>
          <w:p w14:paraId="18AB8D0F" w14:textId="77777777" w:rsidR="00C35AE5" w:rsidRPr="00A43755" w:rsidRDefault="00C35AE5" w:rsidP="00C35AE5">
            <w:pPr>
              <w:widowControl w:val="0"/>
              <w:rPr>
                <w:rFonts w:ascii="Times New Roman" w:eastAsia="Times New Roman" w:hAnsi="Times New Roman" w:cs="Times New Roman"/>
                <w:b/>
              </w:rPr>
            </w:pPr>
            <w:proofErr w:type="spellStart"/>
            <w:r w:rsidRPr="00A43755">
              <w:rPr>
                <w:rFonts w:ascii="Times New Roman" w:eastAsia="Times New Roman" w:hAnsi="Times New Roman" w:cs="Times New Roman"/>
                <w:b/>
              </w:rPr>
              <w:t>Acc</w:t>
            </w:r>
            <w:proofErr w:type="spellEnd"/>
            <w:r w:rsidRPr="00A43755">
              <w:rPr>
                <w:rFonts w:ascii="Times New Roman" w:eastAsia="Times New Roman" w:hAnsi="Times New Roman" w:cs="Times New Roman"/>
                <w:b/>
              </w:rPr>
              <w:br/>
            </w:r>
            <w:proofErr w:type="spellStart"/>
            <w:r w:rsidRPr="00A43755">
              <w:rPr>
                <w:rFonts w:ascii="Times New Roman" w:eastAsia="Times New Roman" w:hAnsi="Times New Roman" w:cs="Times New Roman"/>
                <w:b/>
              </w:rPr>
              <w:t>FTDvsCN</w:t>
            </w:r>
            <w:proofErr w:type="spellEnd"/>
          </w:p>
        </w:tc>
        <w:tc>
          <w:tcPr>
            <w:tcW w:w="1380" w:type="dxa"/>
            <w:tcBorders>
              <w:top w:val="single" w:sz="4" w:space="0" w:color="auto"/>
              <w:bottom w:val="single" w:sz="4" w:space="0" w:color="auto"/>
            </w:tcBorders>
            <w:shd w:val="clear" w:color="auto" w:fill="B6D7A8"/>
            <w:tcMar>
              <w:top w:w="100" w:type="dxa"/>
              <w:left w:w="100" w:type="dxa"/>
              <w:bottom w:w="100" w:type="dxa"/>
              <w:right w:w="100" w:type="dxa"/>
            </w:tcMar>
          </w:tcPr>
          <w:p w14:paraId="084F3179" w14:textId="77777777" w:rsidR="00C35AE5" w:rsidRPr="00A43755" w:rsidRDefault="00C35AE5" w:rsidP="00C35AE5">
            <w:pPr>
              <w:widowControl w:val="0"/>
              <w:rPr>
                <w:rFonts w:ascii="Times New Roman" w:eastAsia="Times New Roman" w:hAnsi="Times New Roman" w:cs="Times New Roman"/>
                <w:b/>
              </w:rPr>
            </w:pPr>
            <w:proofErr w:type="spellStart"/>
            <w:r w:rsidRPr="00A43755">
              <w:rPr>
                <w:rFonts w:ascii="Times New Roman" w:eastAsia="Times New Roman" w:hAnsi="Times New Roman" w:cs="Times New Roman"/>
                <w:b/>
              </w:rPr>
              <w:t>Acc</w:t>
            </w:r>
            <w:proofErr w:type="spellEnd"/>
            <w:r w:rsidRPr="00A43755">
              <w:rPr>
                <w:rFonts w:ascii="Times New Roman" w:eastAsia="Times New Roman" w:hAnsi="Times New Roman" w:cs="Times New Roman"/>
                <w:b/>
              </w:rPr>
              <w:br/>
            </w:r>
            <w:proofErr w:type="spellStart"/>
            <w:r w:rsidRPr="00A43755">
              <w:rPr>
                <w:rFonts w:ascii="Times New Roman" w:eastAsia="Times New Roman" w:hAnsi="Times New Roman" w:cs="Times New Roman"/>
                <w:b/>
              </w:rPr>
              <w:t>ADvsFTD</w:t>
            </w:r>
            <w:proofErr w:type="spellEnd"/>
          </w:p>
        </w:tc>
        <w:tc>
          <w:tcPr>
            <w:tcW w:w="1440" w:type="dxa"/>
            <w:tcBorders>
              <w:top w:val="single" w:sz="4" w:space="0" w:color="auto"/>
              <w:bottom w:val="single" w:sz="4" w:space="0" w:color="auto"/>
            </w:tcBorders>
            <w:shd w:val="clear" w:color="auto" w:fill="B6D7A8"/>
            <w:tcMar>
              <w:top w:w="100" w:type="dxa"/>
              <w:left w:w="100" w:type="dxa"/>
              <w:bottom w:w="100" w:type="dxa"/>
              <w:right w:w="100" w:type="dxa"/>
            </w:tcMar>
          </w:tcPr>
          <w:p w14:paraId="6129AB33" w14:textId="77777777" w:rsidR="00C35AE5" w:rsidRPr="00A43755" w:rsidRDefault="00C35AE5" w:rsidP="00C35AE5">
            <w:pPr>
              <w:widowControl w:val="0"/>
              <w:rPr>
                <w:rFonts w:ascii="Times New Roman" w:eastAsia="Times New Roman" w:hAnsi="Times New Roman" w:cs="Times New Roman"/>
                <w:b/>
              </w:rPr>
            </w:pPr>
            <w:r w:rsidRPr="00A43755">
              <w:rPr>
                <w:rFonts w:ascii="Times New Roman" w:eastAsia="Times New Roman" w:hAnsi="Times New Roman" w:cs="Times New Roman"/>
                <w:b/>
              </w:rPr>
              <w:t>AUC</w:t>
            </w:r>
            <w:r w:rsidRPr="00A43755">
              <w:rPr>
                <w:rFonts w:ascii="Times New Roman" w:eastAsia="Times New Roman" w:hAnsi="Times New Roman" w:cs="Times New Roman"/>
                <w:b/>
              </w:rPr>
              <w:br/>
            </w:r>
            <w:proofErr w:type="spellStart"/>
            <w:r w:rsidRPr="00A43755">
              <w:rPr>
                <w:rFonts w:ascii="Times New Roman" w:eastAsia="Times New Roman" w:hAnsi="Times New Roman" w:cs="Times New Roman"/>
                <w:b/>
              </w:rPr>
              <w:t>ADvsCN</w:t>
            </w:r>
            <w:proofErr w:type="spellEnd"/>
          </w:p>
        </w:tc>
        <w:tc>
          <w:tcPr>
            <w:tcW w:w="1260" w:type="dxa"/>
            <w:tcBorders>
              <w:top w:val="single" w:sz="4" w:space="0" w:color="auto"/>
              <w:bottom w:val="single" w:sz="4" w:space="0" w:color="auto"/>
            </w:tcBorders>
            <w:shd w:val="clear" w:color="auto" w:fill="B6D7A8"/>
            <w:tcMar>
              <w:top w:w="100" w:type="dxa"/>
              <w:left w:w="100" w:type="dxa"/>
              <w:bottom w:w="100" w:type="dxa"/>
              <w:right w:w="100" w:type="dxa"/>
            </w:tcMar>
          </w:tcPr>
          <w:p w14:paraId="16999EDE" w14:textId="77777777" w:rsidR="00C35AE5" w:rsidRPr="00A43755" w:rsidRDefault="00C35AE5" w:rsidP="00C35AE5">
            <w:pPr>
              <w:widowControl w:val="0"/>
              <w:rPr>
                <w:rFonts w:ascii="Times New Roman" w:eastAsia="Times New Roman" w:hAnsi="Times New Roman" w:cs="Times New Roman"/>
                <w:b/>
              </w:rPr>
            </w:pPr>
            <w:r w:rsidRPr="00A43755">
              <w:rPr>
                <w:rFonts w:ascii="Times New Roman" w:eastAsia="Times New Roman" w:hAnsi="Times New Roman" w:cs="Times New Roman"/>
                <w:b/>
              </w:rPr>
              <w:t>AUC</w:t>
            </w:r>
            <w:r w:rsidRPr="00A43755">
              <w:rPr>
                <w:rFonts w:ascii="Times New Roman" w:eastAsia="Times New Roman" w:hAnsi="Times New Roman" w:cs="Times New Roman"/>
                <w:b/>
              </w:rPr>
              <w:br/>
            </w:r>
            <w:proofErr w:type="spellStart"/>
            <w:r w:rsidRPr="00A43755">
              <w:rPr>
                <w:rFonts w:ascii="Times New Roman" w:eastAsia="Times New Roman" w:hAnsi="Times New Roman" w:cs="Times New Roman"/>
                <w:b/>
              </w:rPr>
              <w:t>FTDvsCN</w:t>
            </w:r>
            <w:proofErr w:type="spellEnd"/>
          </w:p>
        </w:tc>
        <w:tc>
          <w:tcPr>
            <w:tcW w:w="1260" w:type="dxa"/>
            <w:tcBorders>
              <w:top w:val="single" w:sz="4" w:space="0" w:color="auto"/>
              <w:bottom w:val="single" w:sz="4" w:space="0" w:color="auto"/>
            </w:tcBorders>
            <w:shd w:val="clear" w:color="auto" w:fill="B6D7A8"/>
            <w:tcMar>
              <w:top w:w="100" w:type="dxa"/>
              <w:left w:w="100" w:type="dxa"/>
              <w:bottom w:w="100" w:type="dxa"/>
              <w:right w:w="100" w:type="dxa"/>
            </w:tcMar>
          </w:tcPr>
          <w:p w14:paraId="1E706E3C" w14:textId="77777777" w:rsidR="00C35AE5" w:rsidRPr="00A43755" w:rsidRDefault="00C35AE5" w:rsidP="00C35AE5">
            <w:pPr>
              <w:widowControl w:val="0"/>
              <w:rPr>
                <w:rFonts w:ascii="Times New Roman" w:eastAsia="Times New Roman" w:hAnsi="Times New Roman" w:cs="Times New Roman"/>
                <w:b/>
              </w:rPr>
            </w:pPr>
            <w:r w:rsidRPr="00A43755">
              <w:rPr>
                <w:rFonts w:ascii="Times New Roman" w:eastAsia="Times New Roman" w:hAnsi="Times New Roman" w:cs="Times New Roman"/>
                <w:b/>
              </w:rPr>
              <w:t>AUC</w:t>
            </w:r>
            <w:r w:rsidRPr="00A43755">
              <w:rPr>
                <w:rFonts w:ascii="Times New Roman" w:eastAsia="Times New Roman" w:hAnsi="Times New Roman" w:cs="Times New Roman"/>
                <w:b/>
              </w:rPr>
              <w:br/>
            </w:r>
            <w:proofErr w:type="spellStart"/>
            <w:r w:rsidRPr="00A43755">
              <w:rPr>
                <w:rFonts w:ascii="Times New Roman" w:eastAsia="Times New Roman" w:hAnsi="Times New Roman" w:cs="Times New Roman"/>
                <w:b/>
              </w:rPr>
              <w:t>ADvsFTD</w:t>
            </w:r>
            <w:proofErr w:type="spellEnd"/>
          </w:p>
        </w:tc>
      </w:tr>
      <w:tr w:rsidR="00C35AE5" w:rsidRPr="00A43755" w14:paraId="23D80484" w14:textId="77777777" w:rsidTr="00D811A9">
        <w:tc>
          <w:tcPr>
            <w:tcW w:w="1065" w:type="dxa"/>
            <w:tcBorders>
              <w:top w:val="single" w:sz="4" w:space="0" w:color="auto"/>
            </w:tcBorders>
            <w:shd w:val="clear" w:color="auto" w:fill="auto"/>
            <w:tcMar>
              <w:top w:w="100" w:type="dxa"/>
              <w:left w:w="100" w:type="dxa"/>
              <w:bottom w:w="100" w:type="dxa"/>
              <w:right w:w="100" w:type="dxa"/>
            </w:tcMar>
          </w:tcPr>
          <w:p w14:paraId="288F027E" w14:textId="77777777" w:rsidR="00C35AE5" w:rsidRPr="00A43755" w:rsidRDefault="00C35AE5" w:rsidP="00C35AE5">
            <w:pPr>
              <w:widowControl w:val="0"/>
              <w:pBdr>
                <w:top w:val="nil"/>
                <w:left w:val="nil"/>
                <w:bottom w:val="nil"/>
                <w:right w:val="nil"/>
                <w:between w:val="nil"/>
              </w:pBdr>
              <w:rPr>
                <w:rFonts w:ascii="Times New Roman" w:eastAsia="Times New Roman" w:hAnsi="Times New Roman" w:cs="Times New Roman"/>
              </w:rPr>
            </w:pPr>
            <w:r w:rsidRPr="00A43755">
              <w:rPr>
                <w:rFonts w:ascii="Times New Roman" w:eastAsia="Times New Roman" w:hAnsi="Times New Roman" w:cs="Times New Roman"/>
              </w:rPr>
              <w:t>1</w:t>
            </w:r>
          </w:p>
        </w:tc>
        <w:tc>
          <w:tcPr>
            <w:tcW w:w="1170" w:type="dxa"/>
            <w:tcBorders>
              <w:top w:val="single" w:sz="4" w:space="0" w:color="auto"/>
            </w:tcBorders>
            <w:tcMar>
              <w:top w:w="100" w:type="dxa"/>
              <w:left w:w="100" w:type="dxa"/>
              <w:bottom w:w="100" w:type="dxa"/>
              <w:right w:w="100" w:type="dxa"/>
            </w:tcMar>
          </w:tcPr>
          <w:p w14:paraId="115F6DD3"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78.18</w:t>
            </w:r>
          </w:p>
        </w:tc>
        <w:tc>
          <w:tcPr>
            <w:tcW w:w="1245" w:type="dxa"/>
            <w:tcBorders>
              <w:top w:val="single" w:sz="4" w:space="0" w:color="auto"/>
            </w:tcBorders>
            <w:tcMar>
              <w:top w:w="100" w:type="dxa"/>
              <w:left w:w="100" w:type="dxa"/>
              <w:bottom w:w="100" w:type="dxa"/>
              <w:right w:w="100" w:type="dxa"/>
            </w:tcMar>
          </w:tcPr>
          <w:p w14:paraId="1504E729"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96.89</w:t>
            </w:r>
          </w:p>
        </w:tc>
        <w:tc>
          <w:tcPr>
            <w:tcW w:w="1380" w:type="dxa"/>
            <w:tcBorders>
              <w:top w:val="single" w:sz="4" w:space="0" w:color="auto"/>
            </w:tcBorders>
            <w:tcMar>
              <w:top w:w="100" w:type="dxa"/>
              <w:left w:w="100" w:type="dxa"/>
              <w:bottom w:w="100" w:type="dxa"/>
              <w:right w:w="100" w:type="dxa"/>
            </w:tcMar>
          </w:tcPr>
          <w:p w14:paraId="7824C983"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88.24</w:t>
            </w:r>
          </w:p>
        </w:tc>
        <w:tc>
          <w:tcPr>
            <w:tcW w:w="1440" w:type="dxa"/>
            <w:tcBorders>
              <w:top w:val="single" w:sz="4" w:space="0" w:color="auto"/>
            </w:tcBorders>
            <w:tcMar>
              <w:top w:w="100" w:type="dxa"/>
              <w:left w:w="100" w:type="dxa"/>
              <w:bottom w:w="100" w:type="dxa"/>
              <w:right w:w="100" w:type="dxa"/>
            </w:tcMar>
          </w:tcPr>
          <w:p w14:paraId="36539A94"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0.90</w:t>
            </w:r>
          </w:p>
        </w:tc>
        <w:tc>
          <w:tcPr>
            <w:tcW w:w="1260" w:type="dxa"/>
            <w:tcBorders>
              <w:top w:val="single" w:sz="4" w:space="0" w:color="auto"/>
            </w:tcBorders>
            <w:tcMar>
              <w:top w:w="100" w:type="dxa"/>
              <w:left w:w="100" w:type="dxa"/>
              <w:bottom w:w="100" w:type="dxa"/>
              <w:right w:w="100" w:type="dxa"/>
            </w:tcMar>
          </w:tcPr>
          <w:p w14:paraId="405E0080"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0.96</w:t>
            </w:r>
          </w:p>
        </w:tc>
        <w:tc>
          <w:tcPr>
            <w:tcW w:w="1260" w:type="dxa"/>
            <w:tcBorders>
              <w:top w:val="single" w:sz="4" w:space="0" w:color="auto"/>
            </w:tcBorders>
            <w:tcMar>
              <w:top w:w="100" w:type="dxa"/>
              <w:left w:w="100" w:type="dxa"/>
              <w:bottom w:w="100" w:type="dxa"/>
              <w:right w:w="100" w:type="dxa"/>
            </w:tcMar>
          </w:tcPr>
          <w:p w14:paraId="7145F514"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0.97</w:t>
            </w:r>
          </w:p>
        </w:tc>
      </w:tr>
      <w:tr w:rsidR="00C35AE5" w:rsidRPr="00A43755" w14:paraId="6041164E" w14:textId="77777777" w:rsidTr="00D811A9">
        <w:tc>
          <w:tcPr>
            <w:tcW w:w="1065" w:type="dxa"/>
            <w:shd w:val="clear" w:color="auto" w:fill="auto"/>
            <w:tcMar>
              <w:top w:w="100" w:type="dxa"/>
              <w:left w:w="100" w:type="dxa"/>
              <w:bottom w:w="100" w:type="dxa"/>
              <w:right w:w="100" w:type="dxa"/>
            </w:tcMar>
          </w:tcPr>
          <w:p w14:paraId="3132065C" w14:textId="77777777" w:rsidR="00C35AE5" w:rsidRPr="00A43755" w:rsidRDefault="00C35AE5" w:rsidP="00C35AE5">
            <w:pPr>
              <w:widowControl w:val="0"/>
              <w:pBdr>
                <w:top w:val="nil"/>
                <w:left w:val="nil"/>
                <w:bottom w:val="nil"/>
                <w:right w:val="nil"/>
                <w:between w:val="nil"/>
              </w:pBdr>
              <w:rPr>
                <w:rFonts w:ascii="Times New Roman" w:eastAsia="Times New Roman" w:hAnsi="Times New Roman" w:cs="Times New Roman"/>
              </w:rPr>
            </w:pPr>
            <w:r w:rsidRPr="00A43755">
              <w:rPr>
                <w:rFonts w:ascii="Times New Roman" w:eastAsia="Times New Roman" w:hAnsi="Times New Roman" w:cs="Times New Roman"/>
              </w:rPr>
              <w:t>2</w:t>
            </w:r>
          </w:p>
        </w:tc>
        <w:tc>
          <w:tcPr>
            <w:tcW w:w="1170" w:type="dxa"/>
            <w:tcMar>
              <w:top w:w="100" w:type="dxa"/>
              <w:left w:w="100" w:type="dxa"/>
              <w:bottom w:w="100" w:type="dxa"/>
              <w:right w:w="100" w:type="dxa"/>
            </w:tcMar>
          </w:tcPr>
          <w:p w14:paraId="672AB90F"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78.24</w:t>
            </w:r>
          </w:p>
        </w:tc>
        <w:tc>
          <w:tcPr>
            <w:tcW w:w="1245" w:type="dxa"/>
            <w:tcMar>
              <w:top w:w="100" w:type="dxa"/>
              <w:left w:w="100" w:type="dxa"/>
              <w:bottom w:w="100" w:type="dxa"/>
              <w:right w:w="100" w:type="dxa"/>
            </w:tcMar>
          </w:tcPr>
          <w:p w14:paraId="6D0A52C8"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92.94</w:t>
            </w:r>
          </w:p>
        </w:tc>
        <w:tc>
          <w:tcPr>
            <w:tcW w:w="1380" w:type="dxa"/>
            <w:tcMar>
              <w:top w:w="100" w:type="dxa"/>
              <w:left w:w="100" w:type="dxa"/>
              <w:bottom w:w="100" w:type="dxa"/>
              <w:right w:w="100" w:type="dxa"/>
            </w:tcMar>
          </w:tcPr>
          <w:p w14:paraId="4016B6CC"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43.79</w:t>
            </w:r>
          </w:p>
        </w:tc>
        <w:tc>
          <w:tcPr>
            <w:tcW w:w="1440" w:type="dxa"/>
            <w:tcMar>
              <w:top w:w="100" w:type="dxa"/>
              <w:left w:w="100" w:type="dxa"/>
              <w:bottom w:w="100" w:type="dxa"/>
              <w:right w:w="100" w:type="dxa"/>
            </w:tcMar>
          </w:tcPr>
          <w:p w14:paraId="426F7891"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0.80</w:t>
            </w:r>
          </w:p>
        </w:tc>
        <w:tc>
          <w:tcPr>
            <w:tcW w:w="1260" w:type="dxa"/>
            <w:tcMar>
              <w:top w:w="100" w:type="dxa"/>
              <w:left w:w="100" w:type="dxa"/>
              <w:bottom w:w="100" w:type="dxa"/>
              <w:right w:w="100" w:type="dxa"/>
            </w:tcMar>
          </w:tcPr>
          <w:p w14:paraId="49711EF4"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0.90</w:t>
            </w:r>
          </w:p>
        </w:tc>
        <w:tc>
          <w:tcPr>
            <w:tcW w:w="1260" w:type="dxa"/>
            <w:tcMar>
              <w:top w:w="100" w:type="dxa"/>
              <w:left w:w="100" w:type="dxa"/>
              <w:bottom w:w="100" w:type="dxa"/>
              <w:right w:w="100" w:type="dxa"/>
            </w:tcMar>
          </w:tcPr>
          <w:p w14:paraId="13BD4D09"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0.78</w:t>
            </w:r>
          </w:p>
        </w:tc>
      </w:tr>
      <w:tr w:rsidR="00C35AE5" w:rsidRPr="00A43755" w14:paraId="7C61EADD" w14:textId="77777777" w:rsidTr="00D811A9">
        <w:tc>
          <w:tcPr>
            <w:tcW w:w="1065" w:type="dxa"/>
            <w:shd w:val="clear" w:color="auto" w:fill="auto"/>
            <w:tcMar>
              <w:top w:w="100" w:type="dxa"/>
              <w:left w:w="100" w:type="dxa"/>
              <w:bottom w:w="100" w:type="dxa"/>
              <w:right w:w="100" w:type="dxa"/>
            </w:tcMar>
          </w:tcPr>
          <w:p w14:paraId="3C01857A" w14:textId="77777777" w:rsidR="00C35AE5" w:rsidRPr="00A43755" w:rsidRDefault="00C35AE5" w:rsidP="00C35AE5">
            <w:pPr>
              <w:widowControl w:val="0"/>
              <w:pBdr>
                <w:top w:val="nil"/>
                <w:left w:val="nil"/>
                <w:bottom w:val="nil"/>
                <w:right w:val="nil"/>
                <w:between w:val="nil"/>
              </w:pBdr>
              <w:rPr>
                <w:rFonts w:ascii="Times New Roman" w:eastAsia="Times New Roman" w:hAnsi="Times New Roman" w:cs="Times New Roman"/>
              </w:rPr>
            </w:pPr>
            <w:r w:rsidRPr="00A43755">
              <w:rPr>
                <w:rFonts w:ascii="Times New Roman" w:eastAsia="Times New Roman" w:hAnsi="Times New Roman" w:cs="Times New Roman"/>
              </w:rPr>
              <w:t>3</w:t>
            </w:r>
          </w:p>
        </w:tc>
        <w:tc>
          <w:tcPr>
            <w:tcW w:w="1170" w:type="dxa"/>
            <w:tcMar>
              <w:top w:w="100" w:type="dxa"/>
              <w:left w:w="100" w:type="dxa"/>
              <w:bottom w:w="100" w:type="dxa"/>
              <w:right w:w="100" w:type="dxa"/>
            </w:tcMar>
          </w:tcPr>
          <w:p w14:paraId="216A7CAD"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84.16</w:t>
            </w:r>
          </w:p>
        </w:tc>
        <w:tc>
          <w:tcPr>
            <w:tcW w:w="1245" w:type="dxa"/>
            <w:tcMar>
              <w:top w:w="100" w:type="dxa"/>
              <w:left w:w="100" w:type="dxa"/>
              <w:bottom w:w="100" w:type="dxa"/>
              <w:right w:w="100" w:type="dxa"/>
            </w:tcMar>
          </w:tcPr>
          <w:p w14:paraId="0D3DCD25"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96.61</w:t>
            </w:r>
          </w:p>
        </w:tc>
        <w:tc>
          <w:tcPr>
            <w:tcW w:w="1380" w:type="dxa"/>
            <w:tcMar>
              <w:top w:w="100" w:type="dxa"/>
              <w:left w:w="100" w:type="dxa"/>
              <w:bottom w:w="100" w:type="dxa"/>
              <w:right w:w="100" w:type="dxa"/>
            </w:tcMar>
          </w:tcPr>
          <w:p w14:paraId="16F3C52F"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61.27</w:t>
            </w:r>
          </w:p>
        </w:tc>
        <w:tc>
          <w:tcPr>
            <w:tcW w:w="1440" w:type="dxa"/>
            <w:tcMar>
              <w:top w:w="100" w:type="dxa"/>
              <w:left w:w="100" w:type="dxa"/>
              <w:bottom w:w="100" w:type="dxa"/>
              <w:right w:w="100" w:type="dxa"/>
            </w:tcMar>
          </w:tcPr>
          <w:p w14:paraId="20E04D28"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0.89</w:t>
            </w:r>
          </w:p>
        </w:tc>
        <w:tc>
          <w:tcPr>
            <w:tcW w:w="1260" w:type="dxa"/>
            <w:tcMar>
              <w:top w:w="100" w:type="dxa"/>
              <w:left w:w="100" w:type="dxa"/>
              <w:bottom w:w="100" w:type="dxa"/>
              <w:right w:w="100" w:type="dxa"/>
            </w:tcMar>
          </w:tcPr>
          <w:p w14:paraId="57FCAA08"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0.99</w:t>
            </w:r>
          </w:p>
        </w:tc>
        <w:tc>
          <w:tcPr>
            <w:tcW w:w="1260" w:type="dxa"/>
            <w:tcMar>
              <w:top w:w="100" w:type="dxa"/>
              <w:left w:w="100" w:type="dxa"/>
              <w:bottom w:w="100" w:type="dxa"/>
              <w:right w:w="100" w:type="dxa"/>
            </w:tcMar>
          </w:tcPr>
          <w:p w14:paraId="1313DF15"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0.91</w:t>
            </w:r>
          </w:p>
        </w:tc>
      </w:tr>
      <w:tr w:rsidR="00C35AE5" w:rsidRPr="00A43755" w14:paraId="418DE002" w14:textId="77777777" w:rsidTr="00D811A9">
        <w:tc>
          <w:tcPr>
            <w:tcW w:w="1065" w:type="dxa"/>
            <w:shd w:val="clear" w:color="auto" w:fill="auto"/>
            <w:tcMar>
              <w:top w:w="100" w:type="dxa"/>
              <w:left w:w="100" w:type="dxa"/>
              <w:bottom w:w="100" w:type="dxa"/>
              <w:right w:w="100" w:type="dxa"/>
            </w:tcMar>
          </w:tcPr>
          <w:p w14:paraId="537C1001" w14:textId="77777777" w:rsidR="00C35AE5" w:rsidRPr="00A43755" w:rsidRDefault="00C35AE5" w:rsidP="00C35AE5">
            <w:pPr>
              <w:widowControl w:val="0"/>
              <w:pBdr>
                <w:top w:val="nil"/>
                <w:left w:val="nil"/>
                <w:bottom w:val="nil"/>
                <w:right w:val="nil"/>
                <w:between w:val="nil"/>
              </w:pBdr>
              <w:rPr>
                <w:rFonts w:ascii="Times New Roman" w:eastAsia="Times New Roman" w:hAnsi="Times New Roman" w:cs="Times New Roman"/>
              </w:rPr>
            </w:pPr>
            <w:r w:rsidRPr="00A43755">
              <w:rPr>
                <w:rFonts w:ascii="Times New Roman" w:eastAsia="Times New Roman" w:hAnsi="Times New Roman" w:cs="Times New Roman"/>
              </w:rPr>
              <w:t>4</w:t>
            </w:r>
          </w:p>
        </w:tc>
        <w:tc>
          <w:tcPr>
            <w:tcW w:w="1170" w:type="dxa"/>
            <w:tcMar>
              <w:top w:w="100" w:type="dxa"/>
              <w:left w:w="100" w:type="dxa"/>
              <w:bottom w:w="100" w:type="dxa"/>
              <w:right w:w="100" w:type="dxa"/>
            </w:tcMar>
          </w:tcPr>
          <w:p w14:paraId="597EC99B"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83.77</w:t>
            </w:r>
          </w:p>
        </w:tc>
        <w:tc>
          <w:tcPr>
            <w:tcW w:w="1245" w:type="dxa"/>
            <w:tcMar>
              <w:top w:w="100" w:type="dxa"/>
              <w:left w:w="100" w:type="dxa"/>
              <w:bottom w:w="100" w:type="dxa"/>
              <w:right w:w="100" w:type="dxa"/>
            </w:tcMar>
          </w:tcPr>
          <w:p w14:paraId="700937F1"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95.76</w:t>
            </w:r>
          </w:p>
        </w:tc>
        <w:tc>
          <w:tcPr>
            <w:tcW w:w="1380" w:type="dxa"/>
            <w:tcMar>
              <w:top w:w="100" w:type="dxa"/>
              <w:left w:w="100" w:type="dxa"/>
              <w:bottom w:w="100" w:type="dxa"/>
              <w:right w:w="100" w:type="dxa"/>
            </w:tcMar>
          </w:tcPr>
          <w:p w14:paraId="2CB40353"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60.26</w:t>
            </w:r>
          </w:p>
        </w:tc>
        <w:tc>
          <w:tcPr>
            <w:tcW w:w="1440" w:type="dxa"/>
            <w:tcMar>
              <w:top w:w="100" w:type="dxa"/>
              <w:left w:w="100" w:type="dxa"/>
              <w:bottom w:w="100" w:type="dxa"/>
              <w:right w:w="100" w:type="dxa"/>
            </w:tcMar>
          </w:tcPr>
          <w:p w14:paraId="10F05ADA"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0.88</w:t>
            </w:r>
          </w:p>
        </w:tc>
        <w:tc>
          <w:tcPr>
            <w:tcW w:w="1260" w:type="dxa"/>
            <w:tcMar>
              <w:top w:w="100" w:type="dxa"/>
              <w:left w:w="100" w:type="dxa"/>
              <w:bottom w:w="100" w:type="dxa"/>
              <w:right w:w="100" w:type="dxa"/>
            </w:tcMar>
          </w:tcPr>
          <w:p w14:paraId="6FDA0C8C"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0.94</w:t>
            </w:r>
          </w:p>
        </w:tc>
        <w:tc>
          <w:tcPr>
            <w:tcW w:w="1260" w:type="dxa"/>
            <w:tcMar>
              <w:top w:w="100" w:type="dxa"/>
              <w:left w:w="100" w:type="dxa"/>
              <w:bottom w:w="100" w:type="dxa"/>
              <w:right w:w="100" w:type="dxa"/>
            </w:tcMar>
          </w:tcPr>
          <w:p w14:paraId="1B204F46"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0.87</w:t>
            </w:r>
          </w:p>
        </w:tc>
      </w:tr>
      <w:tr w:rsidR="00C35AE5" w:rsidRPr="00A43755" w14:paraId="09C26EC1" w14:textId="77777777" w:rsidTr="00D811A9">
        <w:tc>
          <w:tcPr>
            <w:tcW w:w="1065" w:type="dxa"/>
            <w:tcBorders>
              <w:bottom w:val="single" w:sz="4" w:space="0" w:color="auto"/>
            </w:tcBorders>
            <w:shd w:val="clear" w:color="auto" w:fill="auto"/>
            <w:tcMar>
              <w:top w:w="100" w:type="dxa"/>
              <w:left w:w="100" w:type="dxa"/>
              <w:bottom w:w="100" w:type="dxa"/>
              <w:right w:w="100" w:type="dxa"/>
            </w:tcMar>
          </w:tcPr>
          <w:p w14:paraId="7AD793AD" w14:textId="77777777" w:rsidR="00C35AE5" w:rsidRPr="00A43755" w:rsidRDefault="00C35AE5" w:rsidP="00C35AE5">
            <w:pPr>
              <w:widowControl w:val="0"/>
              <w:pBdr>
                <w:top w:val="nil"/>
                <w:left w:val="nil"/>
                <w:bottom w:val="nil"/>
                <w:right w:val="nil"/>
                <w:between w:val="nil"/>
              </w:pBdr>
              <w:rPr>
                <w:rFonts w:ascii="Times New Roman" w:eastAsia="Times New Roman" w:hAnsi="Times New Roman" w:cs="Times New Roman"/>
              </w:rPr>
            </w:pPr>
            <w:r w:rsidRPr="00A43755">
              <w:rPr>
                <w:rFonts w:ascii="Times New Roman" w:eastAsia="Times New Roman" w:hAnsi="Times New Roman" w:cs="Times New Roman"/>
              </w:rPr>
              <w:t>5</w:t>
            </w:r>
          </w:p>
        </w:tc>
        <w:tc>
          <w:tcPr>
            <w:tcW w:w="1170" w:type="dxa"/>
            <w:tcBorders>
              <w:bottom w:val="single" w:sz="4" w:space="0" w:color="auto"/>
            </w:tcBorders>
            <w:tcMar>
              <w:top w:w="100" w:type="dxa"/>
              <w:left w:w="100" w:type="dxa"/>
              <w:bottom w:w="100" w:type="dxa"/>
              <w:right w:w="100" w:type="dxa"/>
            </w:tcMar>
          </w:tcPr>
          <w:p w14:paraId="3B4943B7"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69.13</w:t>
            </w:r>
          </w:p>
        </w:tc>
        <w:tc>
          <w:tcPr>
            <w:tcW w:w="1245" w:type="dxa"/>
            <w:tcBorders>
              <w:bottom w:val="single" w:sz="4" w:space="0" w:color="auto"/>
            </w:tcBorders>
            <w:tcMar>
              <w:top w:w="100" w:type="dxa"/>
              <w:left w:w="100" w:type="dxa"/>
              <w:bottom w:w="100" w:type="dxa"/>
              <w:right w:w="100" w:type="dxa"/>
            </w:tcMar>
          </w:tcPr>
          <w:p w14:paraId="04B7A4AB"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92.63</w:t>
            </w:r>
          </w:p>
        </w:tc>
        <w:tc>
          <w:tcPr>
            <w:tcW w:w="1380" w:type="dxa"/>
            <w:tcBorders>
              <w:bottom w:val="single" w:sz="4" w:space="0" w:color="auto"/>
            </w:tcBorders>
            <w:tcMar>
              <w:top w:w="100" w:type="dxa"/>
              <w:left w:w="100" w:type="dxa"/>
              <w:bottom w:w="100" w:type="dxa"/>
              <w:right w:w="100" w:type="dxa"/>
            </w:tcMar>
          </w:tcPr>
          <w:p w14:paraId="1434D7CA"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15.12</w:t>
            </w:r>
          </w:p>
        </w:tc>
        <w:tc>
          <w:tcPr>
            <w:tcW w:w="1440" w:type="dxa"/>
            <w:tcBorders>
              <w:bottom w:val="single" w:sz="4" w:space="0" w:color="auto"/>
            </w:tcBorders>
            <w:tcMar>
              <w:top w:w="100" w:type="dxa"/>
              <w:left w:w="100" w:type="dxa"/>
              <w:bottom w:w="100" w:type="dxa"/>
              <w:right w:w="100" w:type="dxa"/>
            </w:tcMar>
          </w:tcPr>
          <w:p w14:paraId="4A47258B"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0.78</w:t>
            </w:r>
          </w:p>
        </w:tc>
        <w:tc>
          <w:tcPr>
            <w:tcW w:w="1260" w:type="dxa"/>
            <w:tcBorders>
              <w:bottom w:val="single" w:sz="4" w:space="0" w:color="auto"/>
            </w:tcBorders>
            <w:tcMar>
              <w:top w:w="100" w:type="dxa"/>
              <w:left w:w="100" w:type="dxa"/>
              <w:bottom w:w="100" w:type="dxa"/>
              <w:right w:w="100" w:type="dxa"/>
            </w:tcMar>
          </w:tcPr>
          <w:p w14:paraId="26781213"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0.95</w:t>
            </w:r>
          </w:p>
        </w:tc>
        <w:tc>
          <w:tcPr>
            <w:tcW w:w="1260" w:type="dxa"/>
            <w:tcBorders>
              <w:bottom w:val="single" w:sz="4" w:space="0" w:color="auto"/>
            </w:tcBorders>
            <w:tcMar>
              <w:top w:w="100" w:type="dxa"/>
              <w:left w:w="100" w:type="dxa"/>
              <w:bottom w:w="100" w:type="dxa"/>
              <w:right w:w="100" w:type="dxa"/>
            </w:tcMar>
          </w:tcPr>
          <w:p w14:paraId="675A2ECD"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0.84</w:t>
            </w:r>
          </w:p>
        </w:tc>
      </w:tr>
      <w:tr w:rsidR="00C35AE5" w:rsidRPr="00A43755" w14:paraId="1718834F" w14:textId="77777777" w:rsidTr="00D811A9">
        <w:tc>
          <w:tcPr>
            <w:tcW w:w="1065" w:type="dxa"/>
            <w:tcBorders>
              <w:top w:val="single" w:sz="4" w:space="0" w:color="auto"/>
              <w:bottom w:val="single" w:sz="4" w:space="0" w:color="auto"/>
            </w:tcBorders>
            <w:shd w:val="clear" w:color="auto" w:fill="auto"/>
            <w:tcMar>
              <w:top w:w="100" w:type="dxa"/>
              <w:left w:w="100" w:type="dxa"/>
              <w:bottom w:w="100" w:type="dxa"/>
              <w:right w:w="100" w:type="dxa"/>
            </w:tcMar>
          </w:tcPr>
          <w:p w14:paraId="031F9465" w14:textId="3426CDF6" w:rsidR="00C35AE5" w:rsidRPr="00A43755" w:rsidRDefault="00A43755" w:rsidP="00A43755">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Mean(</w:t>
            </w:r>
            <w:proofErr w:type="spellStart"/>
            <w:r>
              <w:rPr>
                <w:rFonts w:ascii="Times New Roman" w:eastAsia="Times New Roman" w:hAnsi="Times New Roman" w:cs="Times New Roman"/>
              </w:rPr>
              <w:t>s</w:t>
            </w:r>
            <w:r w:rsidR="00C35AE5" w:rsidRPr="00A43755">
              <w:rPr>
                <w:rFonts w:ascii="Times New Roman" w:eastAsia="Times New Roman" w:hAnsi="Times New Roman" w:cs="Times New Roman"/>
              </w:rPr>
              <w:t>d</w:t>
            </w:r>
            <w:proofErr w:type="spellEnd"/>
            <w:r w:rsidR="00C35AE5" w:rsidRPr="00A43755">
              <w:rPr>
                <w:rFonts w:ascii="Times New Roman" w:eastAsia="Times New Roman" w:hAnsi="Times New Roman" w:cs="Times New Roman"/>
              </w:rPr>
              <w:t>)</w:t>
            </w:r>
          </w:p>
        </w:tc>
        <w:tc>
          <w:tcPr>
            <w:tcW w:w="1170" w:type="dxa"/>
            <w:tcBorders>
              <w:top w:val="single" w:sz="4" w:space="0" w:color="auto"/>
              <w:bottom w:val="single" w:sz="4" w:space="0" w:color="auto"/>
            </w:tcBorders>
            <w:tcMar>
              <w:top w:w="100" w:type="dxa"/>
              <w:left w:w="100" w:type="dxa"/>
              <w:bottom w:w="100" w:type="dxa"/>
              <w:right w:w="100" w:type="dxa"/>
            </w:tcMar>
          </w:tcPr>
          <w:p w14:paraId="6D8C9598"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78.7±6.07</w:t>
            </w:r>
          </w:p>
        </w:tc>
        <w:tc>
          <w:tcPr>
            <w:tcW w:w="1245" w:type="dxa"/>
            <w:tcBorders>
              <w:top w:val="single" w:sz="4" w:space="0" w:color="auto"/>
              <w:bottom w:val="single" w:sz="4" w:space="0" w:color="auto"/>
            </w:tcBorders>
            <w:tcMar>
              <w:top w:w="100" w:type="dxa"/>
              <w:left w:w="100" w:type="dxa"/>
              <w:bottom w:w="100" w:type="dxa"/>
              <w:right w:w="100" w:type="dxa"/>
            </w:tcMar>
          </w:tcPr>
          <w:p w14:paraId="4553DD2F"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94.97±2.04</w:t>
            </w:r>
          </w:p>
        </w:tc>
        <w:tc>
          <w:tcPr>
            <w:tcW w:w="1380" w:type="dxa"/>
            <w:tcBorders>
              <w:top w:val="single" w:sz="4" w:space="0" w:color="auto"/>
              <w:bottom w:val="single" w:sz="4" w:space="0" w:color="auto"/>
            </w:tcBorders>
            <w:tcMar>
              <w:top w:w="100" w:type="dxa"/>
              <w:left w:w="100" w:type="dxa"/>
              <w:bottom w:w="100" w:type="dxa"/>
              <w:right w:w="100" w:type="dxa"/>
            </w:tcMar>
          </w:tcPr>
          <w:p w14:paraId="3D59334F"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53.73±26.83</w:t>
            </w:r>
          </w:p>
        </w:tc>
        <w:tc>
          <w:tcPr>
            <w:tcW w:w="1440" w:type="dxa"/>
            <w:tcBorders>
              <w:top w:val="single" w:sz="4" w:space="0" w:color="auto"/>
              <w:bottom w:val="single" w:sz="4" w:space="0" w:color="auto"/>
            </w:tcBorders>
            <w:tcMar>
              <w:top w:w="100" w:type="dxa"/>
              <w:left w:w="100" w:type="dxa"/>
              <w:bottom w:w="100" w:type="dxa"/>
              <w:right w:w="100" w:type="dxa"/>
            </w:tcMar>
          </w:tcPr>
          <w:p w14:paraId="2212325F"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0.85±0.05</w:t>
            </w:r>
          </w:p>
        </w:tc>
        <w:tc>
          <w:tcPr>
            <w:tcW w:w="1260" w:type="dxa"/>
            <w:tcBorders>
              <w:top w:val="single" w:sz="4" w:space="0" w:color="auto"/>
              <w:bottom w:val="single" w:sz="4" w:space="0" w:color="auto"/>
            </w:tcBorders>
            <w:tcMar>
              <w:top w:w="100" w:type="dxa"/>
              <w:left w:w="100" w:type="dxa"/>
              <w:bottom w:w="100" w:type="dxa"/>
              <w:right w:w="100" w:type="dxa"/>
            </w:tcMar>
          </w:tcPr>
          <w:p w14:paraId="2F2323BB"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0.95±0.03</w:t>
            </w:r>
          </w:p>
        </w:tc>
        <w:tc>
          <w:tcPr>
            <w:tcW w:w="1260" w:type="dxa"/>
            <w:tcBorders>
              <w:top w:val="single" w:sz="4" w:space="0" w:color="auto"/>
              <w:bottom w:val="single" w:sz="4" w:space="0" w:color="auto"/>
            </w:tcBorders>
            <w:tcMar>
              <w:top w:w="100" w:type="dxa"/>
              <w:left w:w="100" w:type="dxa"/>
              <w:bottom w:w="100" w:type="dxa"/>
              <w:right w:w="100" w:type="dxa"/>
            </w:tcMar>
          </w:tcPr>
          <w:p w14:paraId="721E7FC4" w14:textId="77777777" w:rsidR="00C35AE5" w:rsidRPr="00A43755" w:rsidRDefault="00C35AE5" w:rsidP="00C35AE5">
            <w:pPr>
              <w:widowControl w:val="0"/>
              <w:rPr>
                <w:rFonts w:ascii="Times New Roman" w:eastAsia="Times New Roman" w:hAnsi="Times New Roman" w:cs="Times New Roman"/>
              </w:rPr>
            </w:pPr>
            <w:r w:rsidRPr="00A43755">
              <w:rPr>
                <w:rFonts w:ascii="Times New Roman" w:eastAsia="Times New Roman" w:hAnsi="Times New Roman" w:cs="Times New Roman"/>
              </w:rPr>
              <w:t>0.87±0.07</w:t>
            </w:r>
          </w:p>
        </w:tc>
      </w:tr>
    </w:tbl>
    <w:p w14:paraId="611B33F4" w14:textId="7DBEE675" w:rsidR="00C35AE5" w:rsidRPr="00A43755" w:rsidRDefault="00A04C4C" w:rsidP="00EE2CE9">
      <w:pPr>
        <w:jc w:val="both"/>
        <w:rPr>
          <w:rFonts w:ascii="Times New Roman" w:eastAsia="Times New Roman" w:hAnsi="Times New Roman" w:cs="Times New Roman"/>
        </w:rPr>
      </w:pPr>
      <w:r w:rsidRPr="00A43755">
        <w:rPr>
          <w:rFonts w:ascii="Times New Roman" w:eastAsia="Times New Roman" w:hAnsi="Times New Roman" w:cs="Times New Roman"/>
        </w:rPr>
        <w:t>Supplementary Table S2</w:t>
      </w:r>
      <w:r w:rsidR="00A43755">
        <w:rPr>
          <w:rFonts w:ascii="Times New Roman" w:eastAsia="Times New Roman" w:hAnsi="Times New Roman" w:cs="Times New Roman"/>
        </w:rPr>
        <w:t>:</w:t>
      </w:r>
      <w:r w:rsidRPr="00A43755">
        <w:rPr>
          <w:rFonts w:ascii="Times New Roman" w:eastAsia="Times New Roman" w:hAnsi="Times New Roman" w:cs="Times New Roman"/>
        </w:rPr>
        <w:t xml:space="preserve"> </w:t>
      </w:r>
      <w:r w:rsidR="00C35AE5" w:rsidRPr="00A43755">
        <w:rPr>
          <w:rFonts w:ascii="Times New Roman" w:eastAsia="Times New Roman" w:hAnsi="Times New Roman" w:cs="Times New Roman"/>
        </w:rPr>
        <w:t xml:space="preserve">Performance metrics on the test set. </w:t>
      </w:r>
      <w:proofErr w:type="spellStart"/>
      <w:r w:rsidR="00C35AE5" w:rsidRPr="00A43755">
        <w:rPr>
          <w:rFonts w:ascii="Times New Roman" w:eastAsia="Times New Roman" w:hAnsi="Times New Roman" w:cs="Times New Roman"/>
        </w:rPr>
        <w:t>Acc</w:t>
      </w:r>
      <w:proofErr w:type="spellEnd"/>
      <w:r w:rsidR="00C35AE5" w:rsidRPr="00A43755">
        <w:rPr>
          <w:rFonts w:ascii="Times New Roman" w:eastAsia="Times New Roman" w:hAnsi="Times New Roman" w:cs="Times New Roman"/>
        </w:rPr>
        <w:t>: simple accuracy, AUC: Area under the (ROC) curve. CN: cognitively normal, AD: dementia due to Alzheimer’s disease (which due to design choices, also includes the amnestic mild cognitive impairment (MCI) subjects), and FTD: frontotemporal dementia.</w:t>
      </w:r>
    </w:p>
    <w:p w14:paraId="6BA5063C" w14:textId="77777777" w:rsidR="00C35AE5" w:rsidRPr="00A43755" w:rsidRDefault="00C35AE5" w:rsidP="00C35AE5">
      <w:pPr>
        <w:jc w:val="center"/>
        <w:rPr>
          <w:rFonts w:ascii="Times New Roman" w:eastAsia="Times New Roman" w:hAnsi="Times New Roman" w:cs="Times New Roman"/>
          <w:sz w:val="24"/>
          <w:szCs w:val="24"/>
        </w:rPr>
      </w:pPr>
      <w:r w:rsidRPr="00A43755">
        <w:rPr>
          <w:rFonts w:ascii="Times New Roman" w:eastAsia="Times New Roman" w:hAnsi="Times New Roman" w:cs="Times New Roman"/>
          <w:noProof/>
          <w:sz w:val="24"/>
          <w:szCs w:val="24"/>
        </w:rPr>
        <w:drawing>
          <wp:inline distT="114300" distB="114300" distL="114300" distR="114300" wp14:anchorId="2556C4F9" wp14:editId="0CCF560F">
            <wp:extent cx="5731200" cy="4000500"/>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731200" cy="4000500"/>
                    </a:xfrm>
                    <a:prstGeom prst="rect">
                      <a:avLst/>
                    </a:prstGeom>
                    <a:ln/>
                  </pic:spPr>
                </pic:pic>
              </a:graphicData>
            </a:graphic>
          </wp:inline>
        </w:drawing>
      </w:r>
    </w:p>
    <w:p w14:paraId="6224B8F0" w14:textId="242F68C0" w:rsidR="00EE2CE9" w:rsidRPr="00A43755" w:rsidRDefault="00A04C4C" w:rsidP="00DE7DBA">
      <w:pPr>
        <w:jc w:val="both"/>
        <w:rPr>
          <w:rFonts w:ascii="Times New Roman" w:eastAsia="Times New Roman" w:hAnsi="Times New Roman" w:cs="Times New Roman"/>
        </w:rPr>
      </w:pPr>
      <w:r w:rsidRPr="00A43755">
        <w:rPr>
          <w:rFonts w:ascii="Times New Roman" w:eastAsia="Times New Roman" w:hAnsi="Times New Roman" w:cs="Times New Roman"/>
        </w:rPr>
        <w:t>Supplementary Figure S2</w:t>
      </w:r>
      <w:r w:rsidR="00A43755">
        <w:rPr>
          <w:rFonts w:ascii="Times New Roman" w:eastAsia="Times New Roman" w:hAnsi="Times New Roman" w:cs="Times New Roman"/>
        </w:rPr>
        <w:t>.</w:t>
      </w:r>
      <w:r w:rsidRPr="00A43755">
        <w:rPr>
          <w:rFonts w:ascii="Times New Roman" w:eastAsia="Times New Roman" w:hAnsi="Times New Roman" w:cs="Times New Roman"/>
        </w:rPr>
        <w:t xml:space="preserve"> </w:t>
      </w:r>
      <w:r w:rsidR="00C35AE5" w:rsidRPr="00A43755">
        <w:rPr>
          <w:rFonts w:ascii="Times New Roman" w:eastAsia="Times New Roman" w:hAnsi="Times New Roman" w:cs="Times New Roman"/>
        </w:rPr>
        <w:t xml:space="preserve">Model training results from fold 1: (a) (simple) Accuracy metric on train and validation set, (b) loss metric on train and validation set, and (c) </w:t>
      </w:r>
      <w:proofErr w:type="spellStart"/>
      <w:r w:rsidR="00C35AE5" w:rsidRPr="00A43755">
        <w:rPr>
          <w:rFonts w:ascii="Times New Roman" w:eastAsia="Times New Roman" w:hAnsi="Times New Roman" w:cs="Times New Roman"/>
        </w:rPr>
        <w:t>binarized</w:t>
      </w:r>
      <w:proofErr w:type="spellEnd"/>
      <w:r w:rsidR="00C35AE5" w:rsidRPr="00A43755">
        <w:rPr>
          <w:rFonts w:ascii="Times New Roman" w:eastAsia="Times New Roman" w:hAnsi="Times New Roman" w:cs="Times New Roman"/>
        </w:rPr>
        <w:t xml:space="preserve"> ROC-AUC curves on the test set. CN: cognitively normal, AD: dementia due to Alzheimer’s disease (which due to design choices, also includes the amnestic mild cognitive impairment (MCI) subjects), an</w:t>
      </w:r>
      <w:r w:rsidR="00DE7DBA" w:rsidRPr="00A43755">
        <w:rPr>
          <w:rFonts w:ascii="Times New Roman" w:eastAsia="Times New Roman" w:hAnsi="Times New Roman" w:cs="Times New Roman"/>
        </w:rPr>
        <w:t>d FTD: frontotemporal dementia.</w:t>
      </w:r>
    </w:p>
    <w:p w14:paraId="1193F35F" w14:textId="1E73F903" w:rsidR="00B7231D" w:rsidRPr="00A43755" w:rsidRDefault="00A04C4C" w:rsidP="00DE7DBA">
      <w:pPr>
        <w:jc w:val="both"/>
        <w:rPr>
          <w:rFonts w:ascii="Times New Roman" w:eastAsia="Times New Roman" w:hAnsi="Times New Roman" w:cs="Times New Roman"/>
        </w:rPr>
      </w:pPr>
      <w:r w:rsidRPr="00A43755">
        <w:rPr>
          <w:rFonts w:ascii="Times New Roman" w:eastAsia="Times New Roman" w:hAnsi="Times New Roman" w:cs="Times New Roman"/>
        </w:rPr>
        <w:br/>
      </w:r>
      <w:r w:rsidR="00ED2A5E" w:rsidRPr="00A43755">
        <w:rPr>
          <w:rFonts w:ascii="Times New Roman" w:eastAsia="Times New Roman" w:hAnsi="Times New Roman" w:cs="Times New Roman"/>
          <w:sz w:val="24"/>
          <w:szCs w:val="24"/>
        </w:rPr>
        <w:t>The mean relevance maps for the test set of fold 1 are visualized below. For relevance attribution, we employed the compositional LRP rule (</w:t>
      </w:r>
      <w:r w:rsidR="00ED2A5E" w:rsidRPr="00A43755">
        <w:rPr>
          <w:rFonts w:ascii="Cambria Math" w:eastAsia="Times New Roman" w:hAnsi="Cambria Math" w:cs="Cambria Math"/>
          <w:sz w:val="24"/>
          <w:szCs w:val="24"/>
        </w:rPr>
        <w:t>𝛼</w:t>
      </w:r>
      <w:r w:rsidR="00ED2A5E" w:rsidRPr="00A43755">
        <w:rPr>
          <w:rFonts w:ascii="Times New Roman" w:eastAsia="Times New Roman" w:hAnsi="Times New Roman" w:cs="Times New Roman"/>
          <w:sz w:val="24"/>
          <w:szCs w:val="24"/>
        </w:rPr>
        <w:t xml:space="preserve"> = 1, </w:t>
      </w:r>
      <w:r w:rsidR="00ED2A5E" w:rsidRPr="00A43755">
        <w:rPr>
          <w:rFonts w:ascii="Cambria Math" w:eastAsia="Times New Roman" w:hAnsi="Cambria Math" w:cs="Cambria Math"/>
          <w:sz w:val="24"/>
          <w:szCs w:val="24"/>
        </w:rPr>
        <w:t>𝛽</w:t>
      </w:r>
      <w:r w:rsidR="00ED2A5E" w:rsidRPr="00A43755">
        <w:rPr>
          <w:rFonts w:ascii="Times New Roman" w:eastAsia="Times New Roman" w:hAnsi="Times New Roman" w:cs="Times New Roman"/>
          <w:sz w:val="24"/>
          <w:szCs w:val="24"/>
        </w:rPr>
        <w:t xml:space="preserve"> = 0), as established in our previous work for generating clinically meaningful explanations</w:t>
      </w:r>
      <w:r w:rsidR="00DF1EAA" w:rsidRPr="00A43755">
        <w:rPr>
          <w:rFonts w:ascii="Times New Roman" w:eastAsia="Times New Roman" w:hAnsi="Times New Roman" w:cs="Times New Roman"/>
          <w:sz w:val="24"/>
          <w:szCs w:val="24"/>
          <w:vertAlign w:val="superscript"/>
        </w:rPr>
        <w:t>1</w:t>
      </w:r>
      <w:r w:rsidR="00EA233B" w:rsidRPr="00A43755">
        <w:rPr>
          <w:rFonts w:ascii="Times New Roman" w:eastAsia="Times New Roman" w:hAnsi="Times New Roman" w:cs="Times New Roman"/>
          <w:sz w:val="24"/>
          <w:szCs w:val="24"/>
        </w:rPr>
        <w:t xml:space="preserve">. </w:t>
      </w:r>
      <w:r w:rsidR="00ED2A5E" w:rsidRPr="00A43755">
        <w:rPr>
          <w:rFonts w:ascii="Times New Roman" w:eastAsia="Times New Roman" w:hAnsi="Times New Roman" w:cs="Times New Roman"/>
          <w:sz w:val="24"/>
          <w:szCs w:val="24"/>
        </w:rPr>
        <w:t>To enhance the signal-to-noise ratio during visualization, we re-scaled the relevance intensities based on the 99.99th percentile (</w:t>
      </w:r>
      <w:r w:rsidR="00ED2A5E" w:rsidRPr="00A43755">
        <w:rPr>
          <w:rFonts w:ascii="Cambria Math" w:eastAsia="Times New Roman" w:hAnsi="Cambria Math" w:cs="Cambria Math"/>
          <w:sz w:val="24"/>
          <w:szCs w:val="24"/>
        </w:rPr>
        <w:t>𝑞</w:t>
      </w:r>
      <w:r w:rsidR="00ED2A5E" w:rsidRPr="00A43755">
        <w:rPr>
          <w:rFonts w:ascii="Times New Roman" w:eastAsia="Times New Roman" w:hAnsi="Times New Roman" w:cs="Times New Roman"/>
          <w:sz w:val="24"/>
          <w:szCs w:val="24"/>
        </w:rPr>
        <w:t xml:space="preserve"> = 0.9999) </w:t>
      </w:r>
      <w:r w:rsidR="00ED2A5E" w:rsidRPr="00A43755">
        <w:rPr>
          <w:rFonts w:ascii="Times New Roman" w:eastAsia="Times New Roman" w:hAnsi="Times New Roman" w:cs="Times New Roman"/>
          <w:sz w:val="24"/>
          <w:szCs w:val="24"/>
        </w:rPr>
        <w:lastRenderedPageBreak/>
        <w:t>and clipped the resulting values to the range [−1, 1]. A Gaussian smoothing filter with a standard deviation of 0.8 was then applied to further improve interpretability.</w:t>
      </w:r>
    </w:p>
    <w:p w14:paraId="387F4657" w14:textId="1C3C1DB6" w:rsidR="00D811A9" w:rsidRPr="00A43755" w:rsidRDefault="001E4D9D" w:rsidP="00DE7DBA">
      <w:pPr>
        <w:jc w:val="both"/>
        <w:rPr>
          <w:rFonts w:ascii="Times New Roman" w:eastAsia="Times New Roman" w:hAnsi="Times New Roman" w:cs="Times New Roman"/>
          <w:sz w:val="24"/>
          <w:szCs w:val="24"/>
        </w:rPr>
      </w:pPr>
      <w:r w:rsidRPr="00A43755">
        <w:rPr>
          <w:rFonts w:ascii="Times New Roman" w:hAnsi="Times New Roman" w:cs="Times New Roman"/>
          <w:sz w:val="24"/>
          <w:szCs w:val="24"/>
        </w:rPr>
        <w:br/>
      </w:r>
      <w:r w:rsidR="00A50822" w:rsidRPr="00A43755">
        <w:rPr>
          <w:rFonts w:ascii="Times New Roman" w:hAnsi="Times New Roman" w:cs="Times New Roman"/>
          <w:sz w:val="24"/>
          <w:szCs w:val="24"/>
        </w:rPr>
        <w:t xml:space="preserve">The mean relevance maps of Alzheimer's disease (AD) dementia and mild cognitive impairment (MCI) patients appeared visually similar; however, distinct patterns emerged when comparing across </w:t>
      </w:r>
      <w:r w:rsidR="002A04DA" w:rsidRPr="00A43755">
        <w:rPr>
          <w:rFonts w:ascii="Times New Roman" w:hAnsi="Times New Roman" w:cs="Times New Roman"/>
          <w:sz w:val="24"/>
          <w:szCs w:val="24"/>
        </w:rPr>
        <w:t>disease</w:t>
      </w:r>
      <w:r w:rsidR="00A50822" w:rsidRPr="00A43755">
        <w:rPr>
          <w:rFonts w:ascii="Times New Roman" w:hAnsi="Times New Roman" w:cs="Times New Roman"/>
          <w:sz w:val="24"/>
          <w:szCs w:val="24"/>
        </w:rPr>
        <w:t xml:space="preserve"> groups.</w:t>
      </w:r>
      <w:r w:rsidRPr="00A43755">
        <w:rPr>
          <w:rFonts w:ascii="Times New Roman" w:hAnsi="Times New Roman" w:cs="Times New Roman"/>
          <w:sz w:val="24"/>
          <w:szCs w:val="24"/>
        </w:rPr>
        <w:t xml:space="preserve"> </w:t>
      </w:r>
      <w:r w:rsidR="00F73DF3" w:rsidRPr="00A43755">
        <w:rPr>
          <w:rFonts w:ascii="Times New Roman" w:hAnsi="Times New Roman" w:cs="Times New Roman"/>
          <w:sz w:val="24"/>
          <w:szCs w:val="24"/>
        </w:rPr>
        <w:t xml:space="preserve">In the AD group, </w:t>
      </w:r>
      <w:r w:rsidR="00F73DF3" w:rsidRPr="00A43755">
        <w:rPr>
          <w:rFonts w:ascii="Times New Roman" w:eastAsia="Times New Roman" w:hAnsi="Times New Roman" w:cs="Times New Roman"/>
          <w:sz w:val="24"/>
          <w:szCs w:val="24"/>
        </w:rPr>
        <w:t>s</w:t>
      </w:r>
      <w:r w:rsidRPr="00A43755">
        <w:rPr>
          <w:rFonts w:ascii="Times New Roman" w:eastAsia="Times New Roman" w:hAnsi="Times New Roman" w:cs="Times New Roman"/>
          <w:sz w:val="24"/>
          <w:szCs w:val="24"/>
        </w:rPr>
        <w:t xml:space="preserve">upplementary </w:t>
      </w:r>
      <w:r w:rsidR="00B00F7F">
        <w:rPr>
          <w:rFonts w:ascii="Times New Roman" w:eastAsia="Times New Roman" w:hAnsi="Times New Roman" w:cs="Times New Roman"/>
          <w:sz w:val="24"/>
          <w:szCs w:val="24"/>
        </w:rPr>
        <w:t>f</w:t>
      </w:r>
      <w:r w:rsidR="00B00F7F" w:rsidRPr="00B00F7F">
        <w:rPr>
          <w:rFonts w:ascii="Times New Roman" w:eastAsia="Times New Roman" w:hAnsi="Times New Roman" w:cs="Times New Roman"/>
          <w:sz w:val="24"/>
          <w:szCs w:val="24"/>
        </w:rPr>
        <w:t>igure S3</w:t>
      </w:r>
      <w:r w:rsidRPr="00A43755">
        <w:rPr>
          <w:rFonts w:ascii="Times New Roman" w:hAnsi="Times New Roman" w:cs="Times New Roman"/>
          <w:sz w:val="24"/>
          <w:szCs w:val="24"/>
        </w:rPr>
        <w:t xml:space="preserve">, </w:t>
      </w:r>
      <w:r w:rsidR="00A259CF" w:rsidRPr="00A43755">
        <w:rPr>
          <w:rFonts w:ascii="Times New Roman" w:hAnsi="Times New Roman" w:cs="Times New Roman"/>
          <w:sz w:val="24"/>
          <w:szCs w:val="24"/>
        </w:rPr>
        <w:t>relevance was concentrated in the hippocampus (slices [</w:t>
      </w:r>
      <w:r w:rsidR="008850CF" w:rsidRPr="00A43755">
        <w:rPr>
          <w:rFonts w:ascii="Times New Roman" w:hAnsi="Times New Roman" w:cs="Times New Roman"/>
          <w:sz w:val="24"/>
          <w:szCs w:val="24"/>
        </w:rPr>
        <w:t>-</w:t>
      </w:r>
      <w:r w:rsidR="00A259CF" w:rsidRPr="00A43755">
        <w:rPr>
          <w:rFonts w:ascii="Times New Roman" w:hAnsi="Times New Roman" w:cs="Times New Roman"/>
          <w:sz w:val="24"/>
          <w:szCs w:val="24"/>
        </w:rPr>
        <w:t xml:space="preserve">20, </w:t>
      </w:r>
      <w:r w:rsidR="008850CF" w:rsidRPr="00A43755">
        <w:rPr>
          <w:rFonts w:ascii="Times New Roman" w:hAnsi="Times New Roman" w:cs="Times New Roman"/>
          <w:sz w:val="24"/>
          <w:szCs w:val="24"/>
        </w:rPr>
        <w:t>-</w:t>
      </w:r>
      <w:r w:rsidR="00A259CF" w:rsidRPr="00A43755">
        <w:rPr>
          <w:rFonts w:ascii="Times New Roman" w:hAnsi="Times New Roman" w:cs="Times New Roman"/>
          <w:sz w:val="24"/>
          <w:szCs w:val="24"/>
        </w:rPr>
        <w:t>10]) and bilaterally in the thalamus (slices [</w:t>
      </w:r>
      <w:r w:rsidR="008850CF" w:rsidRPr="00A43755">
        <w:rPr>
          <w:rFonts w:ascii="Times New Roman" w:hAnsi="Times New Roman" w:cs="Times New Roman"/>
          <w:sz w:val="24"/>
          <w:szCs w:val="24"/>
        </w:rPr>
        <w:t>-</w:t>
      </w:r>
      <w:r w:rsidR="00A259CF" w:rsidRPr="00A43755">
        <w:rPr>
          <w:rFonts w:ascii="Times New Roman" w:hAnsi="Times New Roman" w:cs="Times New Roman"/>
          <w:sz w:val="24"/>
          <w:szCs w:val="24"/>
        </w:rPr>
        <w:t xml:space="preserve">30, </w:t>
      </w:r>
      <w:r w:rsidR="008850CF" w:rsidRPr="00A43755">
        <w:rPr>
          <w:rFonts w:ascii="Times New Roman" w:hAnsi="Times New Roman" w:cs="Times New Roman"/>
          <w:sz w:val="24"/>
          <w:szCs w:val="24"/>
        </w:rPr>
        <w:t>-</w:t>
      </w:r>
      <w:r w:rsidR="00A259CF" w:rsidRPr="00A43755">
        <w:rPr>
          <w:rFonts w:ascii="Times New Roman" w:hAnsi="Times New Roman" w:cs="Times New Roman"/>
          <w:sz w:val="24"/>
          <w:szCs w:val="24"/>
        </w:rPr>
        <w:t>20]).</w:t>
      </w:r>
      <w:r w:rsidR="00994CD3" w:rsidRPr="00A43755">
        <w:rPr>
          <w:rFonts w:ascii="Times New Roman" w:hAnsi="Times New Roman" w:cs="Times New Roman"/>
          <w:sz w:val="24"/>
          <w:szCs w:val="24"/>
        </w:rPr>
        <w:t xml:space="preserve"> </w:t>
      </w:r>
      <w:r w:rsidR="00A259CF" w:rsidRPr="00A43755">
        <w:rPr>
          <w:rFonts w:ascii="Times New Roman" w:hAnsi="Times New Roman" w:cs="Times New Roman"/>
          <w:sz w:val="24"/>
          <w:szCs w:val="24"/>
        </w:rPr>
        <w:t>In contrast, the frontotemporal dementia (FTD) group</w:t>
      </w:r>
      <w:r w:rsidR="00F73DF3" w:rsidRPr="00A43755">
        <w:rPr>
          <w:rFonts w:ascii="Times New Roman" w:hAnsi="Times New Roman" w:cs="Times New Roman"/>
          <w:sz w:val="24"/>
          <w:szCs w:val="24"/>
        </w:rPr>
        <w:t>, s</w:t>
      </w:r>
      <w:r w:rsidR="00F73DF3" w:rsidRPr="00A43755">
        <w:rPr>
          <w:rFonts w:ascii="Times New Roman" w:eastAsia="Times New Roman" w:hAnsi="Times New Roman" w:cs="Times New Roman"/>
          <w:sz w:val="24"/>
          <w:szCs w:val="24"/>
        </w:rPr>
        <w:t xml:space="preserve">upplementary figure </w:t>
      </w:r>
      <w:r w:rsidR="00B00F7F">
        <w:rPr>
          <w:rFonts w:ascii="Times New Roman" w:eastAsia="Times New Roman" w:hAnsi="Times New Roman" w:cs="Times New Roman"/>
          <w:sz w:val="24"/>
          <w:szCs w:val="24"/>
        </w:rPr>
        <w:t>S</w:t>
      </w:r>
      <w:r w:rsidR="00F73DF3" w:rsidRPr="00A43755">
        <w:rPr>
          <w:rFonts w:ascii="Times New Roman" w:eastAsia="Times New Roman" w:hAnsi="Times New Roman" w:cs="Times New Roman"/>
          <w:sz w:val="24"/>
          <w:szCs w:val="24"/>
        </w:rPr>
        <w:t>4</w:t>
      </w:r>
      <w:r w:rsidR="00F73DF3" w:rsidRPr="00A43755">
        <w:rPr>
          <w:rFonts w:ascii="Times New Roman" w:hAnsi="Times New Roman" w:cs="Times New Roman"/>
          <w:sz w:val="24"/>
          <w:szCs w:val="24"/>
        </w:rPr>
        <w:t>,</w:t>
      </w:r>
      <w:r w:rsidR="00A259CF" w:rsidRPr="00A43755">
        <w:rPr>
          <w:rFonts w:ascii="Times New Roman" w:hAnsi="Times New Roman" w:cs="Times New Roman"/>
          <w:sz w:val="24"/>
          <w:szCs w:val="24"/>
        </w:rPr>
        <w:t xml:space="preserve"> exhibited prominent relevance in the frontal lobes, particularly the right insula and frontal </w:t>
      </w:r>
      <w:proofErr w:type="spellStart"/>
      <w:r w:rsidR="00A259CF" w:rsidRPr="00A43755">
        <w:rPr>
          <w:rFonts w:ascii="Times New Roman" w:hAnsi="Times New Roman" w:cs="Times New Roman"/>
          <w:sz w:val="24"/>
          <w:szCs w:val="24"/>
        </w:rPr>
        <w:t>opercular</w:t>
      </w:r>
      <w:proofErr w:type="spellEnd"/>
      <w:r w:rsidR="00A259CF" w:rsidRPr="00A43755">
        <w:rPr>
          <w:rFonts w:ascii="Times New Roman" w:hAnsi="Times New Roman" w:cs="Times New Roman"/>
          <w:sz w:val="24"/>
          <w:szCs w:val="24"/>
        </w:rPr>
        <w:t xml:space="preserve"> cortex in slice </w:t>
      </w:r>
      <w:r w:rsidR="008850CF" w:rsidRPr="00A43755">
        <w:rPr>
          <w:rFonts w:ascii="Times New Roman" w:hAnsi="Times New Roman" w:cs="Times New Roman"/>
          <w:sz w:val="24"/>
          <w:szCs w:val="24"/>
        </w:rPr>
        <w:t>-</w:t>
      </w:r>
      <w:r w:rsidR="00B93209" w:rsidRPr="00A43755">
        <w:rPr>
          <w:rFonts w:ascii="Times New Roman" w:hAnsi="Times New Roman" w:cs="Times New Roman"/>
          <w:sz w:val="24"/>
          <w:szCs w:val="24"/>
        </w:rPr>
        <w:t>8</w:t>
      </w:r>
      <w:r w:rsidR="00A259CF" w:rsidRPr="00A43755">
        <w:rPr>
          <w:rFonts w:ascii="Times New Roman" w:hAnsi="Times New Roman" w:cs="Times New Roman"/>
          <w:sz w:val="24"/>
          <w:szCs w:val="24"/>
        </w:rPr>
        <w:t xml:space="preserve">, as well as the </w:t>
      </w:r>
      <w:proofErr w:type="spellStart"/>
      <w:r w:rsidR="00A259CF" w:rsidRPr="00A43755">
        <w:rPr>
          <w:rFonts w:ascii="Times New Roman" w:hAnsi="Times New Roman" w:cs="Times New Roman"/>
          <w:sz w:val="24"/>
          <w:szCs w:val="24"/>
        </w:rPr>
        <w:t>pregenual</w:t>
      </w:r>
      <w:proofErr w:type="spellEnd"/>
      <w:r w:rsidR="00A259CF" w:rsidRPr="00A43755">
        <w:rPr>
          <w:rFonts w:ascii="Times New Roman" w:hAnsi="Times New Roman" w:cs="Times New Roman"/>
          <w:sz w:val="24"/>
          <w:szCs w:val="24"/>
        </w:rPr>
        <w:t xml:space="preserve"> anterior cingulate cortex (</w:t>
      </w:r>
      <w:proofErr w:type="spellStart"/>
      <w:r w:rsidR="00A259CF" w:rsidRPr="00A43755">
        <w:rPr>
          <w:rFonts w:ascii="Times New Roman" w:hAnsi="Times New Roman" w:cs="Times New Roman"/>
          <w:sz w:val="24"/>
          <w:szCs w:val="24"/>
        </w:rPr>
        <w:t>pACC</w:t>
      </w:r>
      <w:proofErr w:type="spellEnd"/>
      <w:r w:rsidR="00A259CF" w:rsidRPr="00A43755">
        <w:rPr>
          <w:rFonts w:ascii="Times New Roman" w:hAnsi="Times New Roman" w:cs="Times New Roman"/>
          <w:sz w:val="24"/>
          <w:szCs w:val="24"/>
        </w:rPr>
        <w:t>) in slices [37, 44].</w:t>
      </w:r>
      <w:r w:rsidR="000E2471" w:rsidRPr="00A43755">
        <w:rPr>
          <w:rFonts w:ascii="Times New Roman" w:eastAsia="Times New Roman" w:hAnsi="Times New Roman" w:cs="Times New Roman"/>
          <w:sz w:val="24"/>
          <w:szCs w:val="24"/>
        </w:rPr>
        <w:t xml:space="preserve"> </w:t>
      </w:r>
      <w:r w:rsidR="00A259CF" w:rsidRPr="00A43755">
        <w:rPr>
          <w:rFonts w:ascii="Times New Roman" w:eastAsia="Times New Roman" w:hAnsi="Times New Roman" w:cs="Times New Roman"/>
          <w:sz w:val="24"/>
          <w:szCs w:val="24"/>
        </w:rPr>
        <w:t>Notably, insular involvement was also reported in our prior study</w:t>
      </w:r>
      <w:r w:rsidR="00DF1EAA" w:rsidRPr="00A43755">
        <w:rPr>
          <w:rFonts w:ascii="Times New Roman" w:eastAsia="Times New Roman" w:hAnsi="Times New Roman" w:cs="Times New Roman"/>
          <w:sz w:val="24"/>
          <w:szCs w:val="24"/>
          <w:vertAlign w:val="superscript"/>
        </w:rPr>
        <w:t>2</w:t>
      </w:r>
      <w:r w:rsidR="000E2471" w:rsidRPr="00A43755">
        <w:rPr>
          <w:rFonts w:ascii="Times New Roman" w:eastAsia="Times New Roman" w:hAnsi="Times New Roman" w:cs="Times New Roman"/>
          <w:sz w:val="24"/>
          <w:szCs w:val="24"/>
        </w:rPr>
        <w:t xml:space="preserve">, </w:t>
      </w:r>
      <w:r w:rsidR="00A259CF" w:rsidRPr="00A43755">
        <w:rPr>
          <w:rFonts w:ascii="Times New Roman" w:eastAsia="Times New Roman" w:hAnsi="Times New Roman" w:cs="Times New Roman"/>
          <w:sz w:val="24"/>
          <w:szCs w:val="24"/>
        </w:rPr>
        <w:t>suggesting consistency across different model training strategies and relevance attribution techniques in identifying clinically relevant brain regions.</w:t>
      </w:r>
    </w:p>
    <w:p w14:paraId="1E1A3548" w14:textId="478E487A" w:rsidR="00B7231D" w:rsidRPr="00A43755" w:rsidRDefault="00B7231D" w:rsidP="00DE7DBA">
      <w:pPr>
        <w:jc w:val="both"/>
        <w:rPr>
          <w:rFonts w:ascii="Times New Roman" w:eastAsia="Times New Roman" w:hAnsi="Times New Roman" w:cs="Times New Roman"/>
          <w:sz w:val="24"/>
          <w:szCs w:val="24"/>
        </w:rPr>
      </w:pPr>
      <w:r w:rsidRPr="00A43755">
        <w:rPr>
          <w:rFonts w:ascii="Times New Roman" w:eastAsia="Times New Roman" w:hAnsi="Times New Roman" w:cs="Times New Roman"/>
        </w:rPr>
        <w:t xml:space="preserve"> </w:t>
      </w:r>
    </w:p>
    <w:p w14:paraId="659611F4" w14:textId="3D4BA837" w:rsidR="00B7231D" w:rsidRPr="00A43755" w:rsidRDefault="00B93209" w:rsidP="00EE2CE9">
      <w:pPr>
        <w:jc w:val="center"/>
        <w:rPr>
          <w:rFonts w:ascii="Times New Roman" w:eastAsia="Times New Roman" w:hAnsi="Times New Roman" w:cs="Times New Roman"/>
        </w:rPr>
      </w:pPr>
      <w:r w:rsidRPr="00A43755">
        <w:rPr>
          <w:rFonts w:ascii="Times New Roman" w:eastAsia="Times New Roman" w:hAnsi="Times New Roman" w:cs="Times New Roman"/>
          <w:noProof/>
        </w:rPr>
        <w:drawing>
          <wp:inline distT="0" distB="0" distL="0" distR="0" wp14:anchorId="081C20B4" wp14:editId="2CBE5B99">
            <wp:extent cx="5209200" cy="1634400"/>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D_meanrelevance.png"/>
                    <pic:cNvPicPr/>
                  </pic:nvPicPr>
                  <pic:blipFill>
                    <a:blip r:embed="rId12">
                      <a:extLst>
                        <a:ext uri="{28A0092B-C50C-407E-A947-70E740481C1C}">
                          <a14:useLocalDpi xmlns:a14="http://schemas.microsoft.com/office/drawing/2010/main" val="0"/>
                        </a:ext>
                      </a:extLst>
                    </a:blip>
                    <a:stretch>
                      <a:fillRect/>
                    </a:stretch>
                  </pic:blipFill>
                  <pic:spPr>
                    <a:xfrm>
                      <a:off x="0" y="0"/>
                      <a:ext cx="5209200" cy="1634400"/>
                    </a:xfrm>
                    <a:prstGeom prst="rect">
                      <a:avLst/>
                    </a:prstGeom>
                  </pic:spPr>
                </pic:pic>
              </a:graphicData>
            </a:graphic>
          </wp:inline>
        </w:drawing>
      </w:r>
    </w:p>
    <w:p w14:paraId="154395DF" w14:textId="629195DA" w:rsidR="00B7231D" w:rsidRPr="00A43755" w:rsidRDefault="00A04C4C" w:rsidP="00B7231D">
      <w:pPr>
        <w:jc w:val="both"/>
        <w:rPr>
          <w:rFonts w:ascii="Times New Roman" w:eastAsia="Times New Roman" w:hAnsi="Times New Roman" w:cs="Times New Roman"/>
        </w:rPr>
      </w:pPr>
      <w:r w:rsidRPr="00A43755">
        <w:rPr>
          <w:rFonts w:ascii="Times New Roman" w:eastAsia="Times New Roman" w:hAnsi="Times New Roman" w:cs="Times New Roman"/>
        </w:rPr>
        <w:t>Supplementary Figure S3</w:t>
      </w:r>
      <w:r w:rsidR="00B7231D" w:rsidRPr="00A43755">
        <w:rPr>
          <w:rFonts w:ascii="Times New Roman" w:eastAsia="Times New Roman" w:hAnsi="Times New Roman" w:cs="Times New Roman"/>
        </w:rPr>
        <w:t>: Mean relevance maps for the AD group of the test dataset obtained using the LRP</w:t>
      </w:r>
      <w:r w:rsidR="00B7231D" w:rsidRPr="00A43755">
        <w:rPr>
          <w:rFonts w:ascii="Cambria Math" w:eastAsia="Times New Roman" w:hAnsi="Cambria Math" w:cs="Cambria Math"/>
        </w:rPr>
        <w:t>𝛼</w:t>
      </w:r>
      <w:r w:rsidR="00B7231D" w:rsidRPr="00A43755">
        <w:rPr>
          <w:rFonts w:ascii="Times New Roman" w:eastAsia="Times New Roman" w:hAnsi="Times New Roman" w:cs="Times New Roman"/>
        </w:rPr>
        <w:t>=1,</w:t>
      </w:r>
      <w:r w:rsidRPr="00A43755">
        <w:t xml:space="preserve"> </w:t>
      </w:r>
      <w:r w:rsidRPr="00A43755">
        <w:rPr>
          <w:rFonts w:ascii="Cambria Math" w:eastAsia="Times New Roman" w:hAnsi="Cambria Math" w:cs="Cambria Math"/>
        </w:rPr>
        <w:t>𝛽</w:t>
      </w:r>
      <w:r w:rsidR="00B7231D" w:rsidRPr="00A43755">
        <w:rPr>
          <w:rFonts w:ascii="Times New Roman" w:eastAsia="Times New Roman" w:hAnsi="Times New Roman" w:cs="Times New Roman"/>
        </w:rPr>
        <w:t xml:space="preserve">=0 relevance propagation method overlaid on </w:t>
      </w:r>
      <w:r w:rsidR="00B93209" w:rsidRPr="00A43755">
        <w:rPr>
          <w:rFonts w:ascii="Times New Roman" w:eastAsia="Times New Roman" w:hAnsi="Times New Roman" w:cs="Times New Roman"/>
        </w:rPr>
        <w:t>MNI</w:t>
      </w:r>
      <w:r w:rsidR="00B7231D" w:rsidRPr="00A43755">
        <w:rPr>
          <w:rFonts w:ascii="Times New Roman" w:eastAsia="Times New Roman" w:hAnsi="Times New Roman" w:cs="Times New Roman"/>
        </w:rPr>
        <w:t xml:space="preserve"> brain </w:t>
      </w:r>
      <w:r w:rsidR="00B93209" w:rsidRPr="00A43755">
        <w:rPr>
          <w:rFonts w:ascii="Times New Roman" w:eastAsia="Times New Roman" w:hAnsi="Times New Roman" w:cs="Times New Roman"/>
        </w:rPr>
        <w:t>template</w:t>
      </w:r>
      <w:r w:rsidR="00B7231D" w:rsidRPr="00A43755">
        <w:rPr>
          <w:rFonts w:ascii="Times New Roman" w:eastAsia="Times New Roman" w:hAnsi="Times New Roman" w:cs="Times New Roman"/>
        </w:rPr>
        <w:t xml:space="preserve">. Coronal slices show Y=[-10,-20,-30] mm in MNI reference space are shown. </w:t>
      </w:r>
      <w:r w:rsidR="00B93209" w:rsidRPr="00A43755">
        <w:rPr>
          <w:rFonts w:ascii="Times New Roman" w:eastAsia="Times New Roman" w:hAnsi="Times New Roman" w:cs="Times New Roman"/>
        </w:rPr>
        <w:t>T</w:t>
      </w:r>
      <w:r w:rsidR="00B7231D" w:rsidRPr="00A43755">
        <w:rPr>
          <w:rFonts w:ascii="Times New Roman" w:eastAsia="Times New Roman" w:hAnsi="Times New Roman" w:cs="Times New Roman"/>
        </w:rPr>
        <w:t>he</w:t>
      </w:r>
      <w:r w:rsidR="00B93209" w:rsidRPr="00A43755">
        <w:rPr>
          <w:rFonts w:ascii="Times New Roman" w:eastAsia="Times New Roman" w:hAnsi="Times New Roman" w:cs="Times New Roman"/>
        </w:rPr>
        <w:t xml:space="preserve"> most relevant input regions are highlighted</w:t>
      </w:r>
      <w:r w:rsidR="00B7231D" w:rsidRPr="00A43755">
        <w:rPr>
          <w:rFonts w:ascii="Times New Roman" w:eastAsia="Times New Roman" w:hAnsi="Times New Roman" w:cs="Times New Roman"/>
        </w:rPr>
        <w:t>. Relevance maps were created following proportional scaling of the activations.</w:t>
      </w:r>
    </w:p>
    <w:p w14:paraId="795C3CB4" w14:textId="77777777" w:rsidR="00B7231D" w:rsidRPr="00A43755" w:rsidRDefault="00B7231D" w:rsidP="00DE7DBA">
      <w:pPr>
        <w:jc w:val="both"/>
        <w:rPr>
          <w:rFonts w:ascii="Times New Roman" w:eastAsia="Times New Roman" w:hAnsi="Times New Roman" w:cs="Times New Roman"/>
        </w:rPr>
      </w:pPr>
    </w:p>
    <w:p w14:paraId="03177029" w14:textId="4CC28829" w:rsidR="00B7231D" w:rsidRPr="00A43755" w:rsidRDefault="00B93209" w:rsidP="00EE2CE9">
      <w:pPr>
        <w:jc w:val="center"/>
        <w:rPr>
          <w:rFonts w:ascii="Times New Roman" w:eastAsia="Times New Roman" w:hAnsi="Times New Roman" w:cs="Times New Roman"/>
        </w:rPr>
      </w:pPr>
      <w:r w:rsidRPr="00A43755">
        <w:rPr>
          <w:rFonts w:ascii="Times New Roman" w:eastAsia="Times New Roman" w:hAnsi="Times New Roman" w:cs="Times New Roman"/>
          <w:noProof/>
        </w:rPr>
        <w:drawing>
          <wp:inline distT="0" distB="0" distL="0" distR="0" wp14:anchorId="64EC281A" wp14:editId="600C88C6">
            <wp:extent cx="5742000" cy="1634400"/>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TD_meanrelevance2.png"/>
                    <pic:cNvPicPr/>
                  </pic:nvPicPr>
                  <pic:blipFill>
                    <a:blip r:embed="rId13">
                      <a:extLst>
                        <a:ext uri="{28A0092B-C50C-407E-A947-70E740481C1C}">
                          <a14:useLocalDpi xmlns:a14="http://schemas.microsoft.com/office/drawing/2010/main" val="0"/>
                        </a:ext>
                      </a:extLst>
                    </a:blip>
                    <a:stretch>
                      <a:fillRect/>
                    </a:stretch>
                  </pic:blipFill>
                  <pic:spPr>
                    <a:xfrm>
                      <a:off x="0" y="0"/>
                      <a:ext cx="5742000" cy="1634400"/>
                    </a:xfrm>
                    <a:prstGeom prst="rect">
                      <a:avLst/>
                    </a:prstGeom>
                  </pic:spPr>
                </pic:pic>
              </a:graphicData>
            </a:graphic>
          </wp:inline>
        </w:drawing>
      </w:r>
    </w:p>
    <w:p w14:paraId="43F11E68" w14:textId="05A2E9A6" w:rsidR="00D811A9" w:rsidRPr="00A43755" w:rsidRDefault="00A04C4C" w:rsidP="00DE7DBA">
      <w:pPr>
        <w:jc w:val="both"/>
        <w:rPr>
          <w:rFonts w:ascii="Times New Roman" w:eastAsia="Times New Roman" w:hAnsi="Times New Roman" w:cs="Times New Roman"/>
        </w:rPr>
      </w:pPr>
      <w:r w:rsidRPr="00A43755">
        <w:rPr>
          <w:rFonts w:ascii="Times New Roman" w:eastAsia="Times New Roman" w:hAnsi="Times New Roman" w:cs="Times New Roman"/>
        </w:rPr>
        <w:t>Supplementary Figure S</w:t>
      </w:r>
      <w:r w:rsidR="00B7231D" w:rsidRPr="00A43755">
        <w:rPr>
          <w:rFonts w:ascii="Times New Roman" w:eastAsia="Times New Roman" w:hAnsi="Times New Roman" w:cs="Times New Roman"/>
        </w:rPr>
        <w:t>4: Mean relevance maps for the FTD group of the test dataset obtained using the LRP</w:t>
      </w:r>
      <w:r w:rsidR="00B7231D" w:rsidRPr="00A43755">
        <w:rPr>
          <w:rFonts w:ascii="Cambria Math" w:eastAsia="Times New Roman" w:hAnsi="Cambria Math" w:cs="Cambria Math"/>
        </w:rPr>
        <w:t>𝛼</w:t>
      </w:r>
      <w:r w:rsidR="00B7231D" w:rsidRPr="00A43755">
        <w:rPr>
          <w:rFonts w:ascii="Times New Roman" w:eastAsia="Times New Roman" w:hAnsi="Times New Roman" w:cs="Times New Roman"/>
        </w:rPr>
        <w:t>=1,</w:t>
      </w:r>
      <w:r w:rsidRPr="00A43755">
        <w:t xml:space="preserve"> </w:t>
      </w:r>
      <w:r w:rsidRPr="00A43755">
        <w:rPr>
          <w:rFonts w:ascii="Cambria Math" w:eastAsia="Times New Roman" w:hAnsi="Cambria Math" w:cs="Cambria Math"/>
        </w:rPr>
        <w:t>𝛽</w:t>
      </w:r>
      <w:r w:rsidR="00B7231D" w:rsidRPr="00A43755">
        <w:rPr>
          <w:rFonts w:ascii="Times New Roman" w:eastAsia="Times New Roman" w:hAnsi="Times New Roman" w:cs="Times New Roman"/>
        </w:rPr>
        <w:t xml:space="preserve">=0 relevance propagation method overlaid on </w:t>
      </w:r>
      <w:r w:rsidR="00B93209" w:rsidRPr="00A43755">
        <w:rPr>
          <w:rFonts w:ascii="Times New Roman" w:eastAsia="Times New Roman" w:hAnsi="Times New Roman" w:cs="Times New Roman"/>
        </w:rPr>
        <w:t>MNI brain template</w:t>
      </w:r>
      <w:r w:rsidR="00B7231D" w:rsidRPr="00A43755">
        <w:rPr>
          <w:rFonts w:ascii="Times New Roman" w:eastAsia="Times New Roman" w:hAnsi="Times New Roman" w:cs="Times New Roman"/>
        </w:rPr>
        <w:t>. Coronal slices show Y=[-</w:t>
      </w:r>
      <w:r w:rsidR="00B93209" w:rsidRPr="00A43755">
        <w:rPr>
          <w:rFonts w:ascii="Times New Roman" w:eastAsia="Times New Roman" w:hAnsi="Times New Roman" w:cs="Times New Roman"/>
        </w:rPr>
        <w:t>8</w:t>
      </w:r>
      <w:r w:rsidR="00B7231D" w:rsidRPr="00A43755">
        <w:rPr>
          <w:rFonts w:ascii="Times New Roman" w:eastAsia="Times New Roman" w:hAnsi="Times New Roman" w:cs="Times New Roman"/>
        </w:rPr>
        <w:t xml:space="preserve">,17,37,44] mm in MNI reference space are shown. </w:t>
      </w:r>
      <w:r w:rsidR="00B93209" w:rsidRPr="00A43755">
        <w:rPr>
          <w:rFonts w:ascii="Times New Roman" w:eastAsia="Times New Roman" w:hAnsi="Times New Roman" w:cs="Times New Roman"/>
        </w:rPr>
        <w:t>The most relevant input regions are highlighted</w:t>
      </w:r>
      <w:r w:rsidR="00B7231D" w:rsidRPr="00A43755">
        <w:rPr>
          <w:rFonts w:ascii="Times New Roman" w:eastAsia="Times New Roman" w:hAnsi="Times New Roman" w:cs="Times New Roman"/>
        </w:rPr>
        <w:t>. Relevance maps were created following proportional scaling of the activations.</w:t>
      </w:r>
    </w:p>
    <w:p w14:paraId="55EA25E6" w14:textId="77777777" w:rsidR="00EE2CE9" w:rsidRPr="00A43755" w:rsidRDefault="00EE2CE9" w:rsidP="00DE7DBA">
      <w:pPr>
        <w:jc w:val="both"/>
        <w:rPr>
          <w:rFonts w:ascii="Times New Roman" w:eastAsia="Times New Roman" w:hAnsi="Times New Roman" w:cs="Times New Roman"/>
        </w:rPr>
      </w:pPr>
    </w:p>
    <w:p w14:paraId="44C9C48F" w14:textId="0B868D8D" w:rsidR="00D811A9" w:rsidRPr="00A43755" w:rsidRDefault="00DF1EAA" w:rsidP="00DE7DBA">
      <w:pPr>
        <w:jc w:val="both"/>
        <w:rPr>
          <w:rFonts w:ascii="Times New Roman" w:eastAsia="Times New Roman" w:hAnsi="Times New Roman" w:cs="Times New Roman"/>
          <w:b/>
          <w:color w:val="5B9BD5" w:themeColor="accent1"/>
          <w:sz w:val="32"/>
        </w:rPr>
      </w:pPr>
      <w:r w:rsidRPr="00A43755">
        <w:rPr>
          <w:rFonts w:ascii="Times New Roman" w:eastAsia="Times New Roman" w:hAnsi="Times New Roman" w:cs="Times New Roman"/>
          <w:b/>
          <w:color w:val="5B9BD5" w:themeColor="accent1"/>
          <w:sz w:val="32"/>
        </w:rPr>
        <w:t>References</w:t>
      </w:r>
    </w:p>
    <w:p w14:paraId="6DDDFEDD" w14:textId="6DB570D2" w:rsidR="00DF1EAA" w:rsidRPr="00A43755" w:rsidRDefault="00DF1EAA" w:rsidP="00DE7DBA">
      <w:pPr>
        <w:jc w:val="both"/>
        <w:rPr>
          <w:rFonts w:ascii="Times New Roman" w:eastAsia="Times New Roman" w:hAnsi="Times New Roman" w:cs="Times New Roman"/>
          <w:lang w:val="de-DE"/>
        </w:rPr>
      </w:pPr>
      <w:r w:rsidRPr="00A43755">
        <w:rPr>
          <w:rFonts w:ascii="Times New Roman" w:eastAsia="Times New Roman" w:hAnsi="Times New Roman" w:cs="Times New Roman"/>
        </w:rPr>
        <w:t xml:space="preserve">[1] Dyrba, Martin, Arjun H. </w:t>
      </w:r>
      <w:proofErr w:type="spellStart"/>
      <w:r w:rsidRPr="00A43755">
        <w:rPr>
          <w:rFonts w:ascii="Times New Roman" w:eastAsia="Times New Roman" w:hAnsi="Times New Roman" w:cs="Times New Roman"/>
        </w:rPr>
        <w:t>Pallath</w:t>
      </w:r>
      <w:proofErr w:type="spellEnd"/>
      <w:r w:rsidRPr="00A43755">
        <w:rPr>
          <w:rFonts w:ascii="Times New Roman" w:eastAsia="Times New Roman" w:hAnsi="Times New Roman" w:cs="Times New Roman"/>
        </w:rPr>
        <w:t xml:space="preserve">, and </w:t>
      </w:r>
      <w:proofErr w:type="spellStart"/>
      <w:r w:rsidRPr="00A43755">
        <w:rPr>
          <w:rFonts w:ascii="Times New Roman" w:eastAsia="Times New Roman" w:hAnsi="Times New Roman" w:cs="Times New Roman"/>
        </w:rPr>
        <w:t>Eman</w:t>
      </w:r>
      <w:proofErr w:type="spellEnd"/>
      <w:r w:rsidRPr="00A43755">
        <w:rPr>
          <w:rFonts w:ascii="Times New Roman" w:eastAsia="Times New Roman" w:hAnsi="Times New Roman" w:cs="Times New Roman"/>
        </w:rPr>
        <w:t xml:space="preserve"> N. </w:t>
      </w:r>
      <w:proofErr w:type="spellStart"/>
      <w:r w:rsidRPr="00A43755">
        <w:rPr>
          <w:rFonts w:ascii="Times New Roman" w:eastAsia="Times New Roman" w:hAnsi="Times New Roman" w:cs="Times New Roman"/>
        </w:rPr>
        <w:t>Marzban</w:t>
      </w:r>
      <w:proofErr w:type="spellEnd"/>
      <w:r w:rsidRPr="00A43755">
        <w:rPr>
          <w:rFonts w:ascii="Times New Roman" w:eastAsia="Times New Roman" w:hAnsi="Times New Roman" w:cs="Times New Roman"/>
        </w:rPr>
        <w:t xml:space="preserve">. "Comparison of CNN visualization methods to aid model interpretability for detecting Alzheimer’s disease." </w:t>
      </w:r>
      <w:r w:rsidRPr="00A43755">
        <w:rPr>
          <w:rFonts w:ascii="Times New Roman" w:eastAsia="Times New Roman" w:hAnsi="Times New Roman" w:cs="Times New Roman"/>
          <w:lang w:val="de-DE"/>
        </w:rPr>
        <w:t>Bildverarbeitung für die Medizin 2020: Wiesbaden: Springer Fachmedien Wiesbaden, 2020.</w:t>
      </w:r>
    </w:p>
    <w:p w14:paraId="647F020E" w14:textId="58F60475" w:rsidR="00B7231D" w:rsidRPr="00A43755" w:rsidRDefault="00DF1EAA" w:rsidP="00DE7DBA">
      <w:pPr>
        <w:jc w:val="both"/>
        <w:rPr>
          <w:rFonts w:ascii="Times New Roman" w:eastAsia="Times New Roman" w:hAnsi="Times New Roman" w:cs="Times New Roman"/>
        </w:rPr>
      </w:pPr>
      <w:r w:rsidRPr="00A43755">
        <w:rPr>
          <w:rFonts w:ascii="Times New Roman" w:eastAsia="Times New Roman" w:hAnsi="Times New Roman" w:cs="Times New Roman"/>
          <w:lang w:val="de-DE"/>
        </w:rPr>
        <w:t xml:space="preserve">[2] </w:t>
      </w:r>
      <w:proofErr w:type="spellStart"/>
      <w:r w:rsidRPr="00A43755">
        <w:rPr>
          <w:rFonts w:ascii="Times New Roman" w:eastAsia="Times New Roman" w:hAnsi="Times New Roman" w:cs="Times New Roman"/>
          <w:lang w:val="de-DE"/>
        </w:rPr>
        <w:t>Gryshchuk</w:t>
      </w:r>
      <w:proofErr w:type="spellEnd"/>
      <w:r w:rsidRPr="00A43755">
        <w:rPr>
          <w:rFonts w:ascii="Times New Roman" w:eastAsia="Times New Roman" w:hAnsi="Times New Roman" w:cs="Times New Roman"/>
          <w:lang w:val="de-DE"/>
        </w:rPr>
        <w:t xml:space="preserve">, </w:t>
      </w:r>
      <w:proofErr w:type="spellStart"/>
      <w:r w:rsidRPr="00A43755">
        <w:rPr>
          <w:rFonts w:ascii="Times New Roman" w:eastAsia="Times New Roman" w:hAnsi="Times New Roman" w:cs="Times New Roman"/>
          <w:lang w:val="de-DE"/>
        </w:rPr>
        <w:t>Vadym</w:t>
      </w:r>
      <w:proofErr w:type="spellEnd"/>
      <w:r w:rsidRPr="00A43755">
        <w:rPr>
          <w:rFonts w:ascii="Times New Roman" w:eastAsia="Times New Roman" w:hAnsi="Times New Roman" w:cs="Times New Roman"/>
          <w:lang w:val="de-DE"/>
        </w:rPr>
        <w:t xml:space="preserve">, et al. </w:t>
      </w:r>
      <w:r w:rsidRPr="00A43755">
        <w:rPr>
          <w:rFonts w:ascii="Times New Roman" w:eastAsia="Times New Roman" w:hAnsi="Times New Roman" w:cs="Times New Roman"/>
        </w:rPr>
        <w:t xml:space="preserve">"Contrastive self-supervised learning for neurodegenerative disorder classification." Frontiers in </w:t>
      </w:r>
      <w:proofErr w:type="spellStart"/>
      <w:r w:rsidRPr="00A43755">
        <w:rPr>
          <w:rFonts w:ascii="Times New Roman" w:eastAsia="Times New Roman" w:hAnsi="Times New Roman" w:cs="Times New Roman"/>
        </w:rPr>
        <w:t>Neuroinformatics</w:t>
      </w:r>
      <w:proofErr w:type="spellEnd"/>
      <w:r w:rsidRPr="00A43755">
        <w:rPr>
          <w:rFonts w:ascii="Times New Roman" w:eastAsia="Times New Roman" w:hAnsi="Times New Roman" w:cs="Times New Roman"/>
        </w:rPr>
        <w:t xml:space="preserve"> 19 (2025): 1527582.</w:t>
      </w:r>
    </w:p>
    <w:p w14:paraId="6E556437" w14:textId="4D191082" w:rsidR="00C35AE5" w:rsidRPr="00A43755" w:rsidRDefault="00C35AE5" w:rsidP="00DE7DBA">
      <w:pPr>
        <w:rPr>
          <w:rFonts w:ascii="Arial" w:eastAsia="Arial" w:hAnsi="Arial" w:cs="Arial"/>
          <w:sz w:val="28"/>
          <w:szCs w:val="32"/>
        </w:rPr>
      </w:pPr>
      <w:r w:rsidRPr="00A43755">
        <w:rPr>
          <w:rFonts w:ascii="Arial" w:eastAsia="Arial" w:hAnsi="Arial" w:cs="Arial"/>
        </w:rPr>
        <w:br w:type="page"/>
      </w:r>
      <w:bookmarkStart w:id="4" w:name="_7kjlwq8a03yg" w:colFirst="0" w:colLast="0"/>
      <w:bookmarkEnd w:id="4"/>
      <w:r w:rsidR="00A43755" w:rsidRPr="00A43755">
        <w:rPr>
          <w:rFonts w:ascii="Arial" w:eastAsia="Arial" w:hAnsi="Arial" w:cs="Arial"/>
          <w:sz w:val="28"/>
          <w:szCs w:val="32"/>
        </w:rPr>
        <w:lastRenderedPageBreak/>
        <w:t>S</w:t>
      </w:r>
      <w:r w:rsidR="000B642E" w:rsidRPr="00A43755">
        <w:rPr>
          <w:rFonts w:ascii="Arial" w:eastAsia="Arial" w:hAnsi="Arial" w:cs="Arial"/>
          <w:sz w:val="28"/>
          <w:szCs w:val="32"/>
        </w:rPr>
        <w:t>3</w:t>
      </w:r>
      <w:r w:rsidRPr="00A43755">
        <w:rPr>
          <w:rFonts w:ascii="Arial" w:eastAsia="Arial" w:hAnsi="Arial" w:cs="Arial"/>
          <w:sz w:val="28"/>
          <w:szCs w:val="32"/>
        </w:rPr>
        <w:t xml:space="preserve"> Feature Selection with Mutual Information</w:t>
      </w:r>
    </w:p>
    <w:p w14:paraId="049C4D0E" w14:textId="77777777" w:rsidR="009F4A7B" w:rsidRPr="00A43755" w:rsidRDefault="009F4A7B" w:rsidP="00DE7DBA">
      <w:pPr>
        <w:rPr>
          <w:rFonts w:ascii="Times New Roman" w:eastAsia="Times New Roman" w:hAnsi="Times New Roman" w:cs="Times New Roman"/>
          <w:b/>
          <w:szCs w:val="24"/>
        </w:rPr>
      </w:pPr>
    </w:p>
    <w:p w14:paraId="6981F573" w14:textId="6C97F867" w:rsidR="009450F4" w:rsidRPr="00430A30" w:rsidRDefault="009450F4" w:rsidP="00C35AE5">
      <w:pPr>
        <w:jc w:val="both"/>
        <w:rPr>
          <w:rFonts w:ascii="Times New Roman" w:eastAsia="Times New Roman" w:hAnsi="Times New Roman" w:cs="Times New Roman"/>
          <w:sz w:val="24"/>
          <w:szCs w:val="24"/>
        </w:rPr>
      </w:pPr>
      <w:r w:rsidRPr="00430A30">
        <w:rPr>
          <w:rFonts w:ascii="Times New Roman" w:eastAsia="Times New Roman" w:hAnsi="Times New Roman" w:cs="Times New Roman"/>
          <w:sz w:val="24"/>
          <w:szCs w:val="24"/>
        </w:rPr>
        <w:t xml:space="preserve">All features used in the mutual information analysis were derived from w-scores, representing age, sex, brain size and MRI scanner strength adjusted </w:t>
      </w:r>
      <w:proofErr w:type="spellStart"/>
      <w:r w:rsidRPr="00430A30">
        <w:rPr>
          <w:rFonts w:ascii="Times New Roman" w:eastAsia="Times New Roman" w:hAnsi="Times New Roman" w:cs="Times New Roman"/>
          <w:sz w:val="24"/>
          <w:szCs w:val="24"/>
        </w:rPr>
        <w:t>residualized</w:t>
      </w:r>
      <w:proofErr w:type="spellEnd"/>
      <w:r w:rsidRPr="00430A30">
        <w:rPr>
          <w:rFonts w:ascii="Times New Roman" w:eastAsia="Times New Roman" w:hAnsi="Times New Roman" w:cs="Times New Roman"/>
          <w:sz w:val="24"/>
          <w:szCs w:val="24"/>
        </w:rPr>
        <w:t xml:space="preserve"> values. </w:t>
      </w:r>
      <w:r w:rsidR="004A1ABE" w:rsidRPr="00430A30">
        <w:rPr>
          <w:rFonts w:ascii="Times New Roman" w:eastAsia="Times New Roman" w:hAnsi="Times New Roman" w:cs="Times New Roman"/>
          <w:sz w:val="24"/>
          <w:szCs w:val="24"/>
        </w:rPr>
        <w:t>Average c</w:t>
      </w:r>
      <w:r w:rsidRPr="00430A30">
        <w:rPr>
          <w:rFonts w:ascii="Times New Roman" w:eastAsia="Times New Roman" w:hAnsi="Times New Roman" w:cs="Times New Roman"/>
          <w:sz w:val="24"/>
          <w:szCs w:val="24"/>
        </w:rPr>
        <w:t xml:space="preserve">ortical thickness measures were only </w:t>
      </w:r>
      <w:r w:rsidR="004A1ABE" w:rsidRPr="00430A30">
        <w:rPr>
          <w:rFonts w:ascii="Times New Roman" w:eastAsia="Times New Roman" w:hAnsi="Times New Roman" w:cs="Times New Roman"/>
          <w:sz w:val="24"/>
          <w:szCs w:val="24"/>
        </w:rPr>
        <w:t>estimated</w:t>
      </w:r>
      <w:r w:rsidRPr="00430A30">
        <w:rPr>
          <w:rFonts w:ascii="Times New Roman" w:eastAsia="Times New Roman" w:hAnsi="Times New Roman" w:cs="Times New Roman"/>
          <w:sz w:val="24"/>
          <w:szCs w:val="24"/>
        </w:rPr>
        <w:t xml:space="preserve"> for cortical regions (e.g., superior temporal gyrus, frontal lobe areas) and not for subcortical structures (e.g., hippocampus, thalamus, or basal ganglia), which explains the absence of cortical thickness values in these regions.</w:t>
      </w:r>
    </w:p>
    <w:p w14:paraId="2E3D4DFB" w14:textId="77777777" w:rsidR="00B701F2" w:rsidRPr="00430A30" w:rsidRDefault="00B701F2" w:rsidP="00C35AE5">
      <w:pPr>
        <w:jc w:val="both"/>
        <w:rPr>
          <w:rFonts w:ascii="Times New Roman" w:eastAsia="Times New Roman" w:hAnsi="Times New Roman" w:cs="Times New Roman"/>
          <w:sz w:val="24"/>
          <w:szCs w:val="24"/>
        </w:rPr>
      </w:pPr>
    </w:p>
    <w:p w14:paraId="67C2AB3D" w14:textId="5BB84B35" w:rsidR="00B701F2" w:rsidRPr="00430A30" w:rsidRDefault="00B701F2">
      <w:pPr>
        <w:jc w:val="both"/>
        <w:rPr>
          <w:rFonts w:ascii="Times New Roman" w:eastAsia="Times New Roman" w:hAnsi="Times New Roman" w:cs="Times New Roman"/>
          <w:sz w:val="24"/>
          <w:szCs w:val="24"/>
        </w:rPr>
      </w:pPr>
      <w:r w:rsidRPr="00430A30">
        <w:rPr>
          <w:rFonts w:ascii="Times New Roman" w:eastAsia="Times New Roman" w:hAnsi="Times New Roman" w:cs="Times New Roman"/>
          <w:sz w:val="24"/>
          <w:szCs w:val="24"/>
        </w:rPr>
        <w:t xml:space="preserve">To enhance transparency and accessibility, we have uploaded the intermediate results from our analysis pipeline to </w:t>
      </w:r>
      <w:hyperlink r:id="rId14" w:history="1">
        <w:r w:rsidRPr="00430A30">
          <w:rPr>
            <w:rStyle w:val="Hyperlink"/>
            <w:rFonts w:ascii="Times New Roman" w:eastAsia="Times New Roman" w:hAnsi="Times New Roman" w:cs="Times New Roman"/>
            <w:sz w:val="24"/>
            <w:szCs w:val="24"/>
          </w:rPr>
          <w:t>GitHub</w:t>
        </w:r>
      </w:hyperlink>
      <w:r w:rsidRPr="00430A30">
        <w:rPr>
          <w:rFonts w:ascii="Times New Roman" w:eastAsia="Times New Roman" w:hAnsi="Times New Roman" w:cs="Times New Roman"/>
          <w:sz w:val="24"/>
          <w:szCs w:val="24"/>
        </w:rPr>
        <w:t xml:space="preserve">. The repository includes a CSV file that specifies, for each of the 120 regions, which of the three feature types (CNN relevance, </w:t>
      </w:r>
      <w:proofErr w:type="spellStart"/>
      <w:r w:rsidRPr="00430A30">
        <w:rPr>
          <w:rFonts w:ascii="Times New Roman" w:eastAsia="Times New Roman" w:hAnsi="Times New Roman" w:cs="Times New Roman"/>
          <w:sz w:val="24"/>
          <w:szCs w:val="24"/>
        </w:rPr>
        <w:t>volumetry</w:t>
      </w:r>
      <w:proofErr w:type="spellEnd"/>
      <w:r w:rsidRPr="00430A30">
        <w:rPr>
          <w:rFonts w:ascii="Times New Roman" w:eastAsia="Times New Roman" w:hAnsi="Times New Roman" w:cs="Times New Roman"/>
          <w:sz w:val="24"/>
          <w:szCs w:val="24"/>
        </w:rPr>
        <w:t xml:space="preserve">, or cortical thickness) passed the mutual information threshold and were included in downstream analysis. This is process </w:t>
      </w:r>
      <w:r w:rsidR="005034F2" w:rsidRPr="00430A30">
        <w:rPr>
          <w:rFonts w:ascii="Times New Roman" w:eastAsia="Times New Roman" w:hAnsi="Times New Roman" w:cs="Times New Roman"/>
          <w:sz w:val="24"/>
          <w:szCs w:val="24"/>
        </w:rPr>
        <w:t xml:space="preserve">outcome </w:t>
      </w:r>
      <w:r w:rsidRPr="00430A30">
        <w:rPr>
          <w:rFonts w:ascii="Times New Roman" w:eastAsia="Times New Roman" w:hAnsi="Times New Roman" w:cs="Times New Roman"/>
          <w:sz w:val="24"/>
          <w:szCs w:val="24"/>
        </w:rPr>
        <w:t xml:space="preserve">is also visualized in Supplementary Figure </w:t>
      </w:r>
      <w:r w:rsidR="00430A30">
        <w:rPr>
          <w:rFonts w:ascii="Times New Roman" w:eastAsia="Times New Roman" w:hAnsi="Times New Roman" w:cs="Times New Roman"/>
          <w:sz w:val="24"/>
          <w:szCs w:val="24"/>
        </w:rPr>
        <w:t>S5</w:t>
      </w:r>
      <w:r w:rsidRPr="00430A30">
        <w:rPr>
          <w:rFonts w:ascii="Times New Roman" w:eastAsia="Times New Roman" w:hAnsi="Times New Roman" w:cs="Times New Roman"/>
          <w:sz w:val="24"/>
          <w:szCs w:val="24"/>
        </w:rPr>
        <w:t>.</w:t>
      </w:r>
    </w:p>
    <w:p w14:paraId="6117CF86" w14:textId="6DBA3285" w:rsidR="009F4A7B" w:rsidRPr="00A43755" w:rsidRDefault="009450F4" w:rsidP="00C35AE5">
      <w:pPr>
        <w:jc w:val="both"/>
        <w:rPr>
          <w:rFonts w:ascii="Times New Roman" w:eastAsia="Times New Roman" w:hAnsi="Times New Roman" w:cs="Times New Roman"/>
        </w:rPr>
      </w:pPr>
      <w:r w:rsidRPr="00A43755">
        <w:rPr>
          <w:rFonts w:ascii="Times New Roman" w:eastAsia="Times New Roman" w:hAnsi="Times New Roman" w:cs="Times New Roman"/>
        </w:rPr>
        <w:br/>
      </w:r>
    </w:p>
    <w:p w14:paraId="5CF28D29" w14:textId="51299E60" w:rsidR="00C35AE5" w:rsidRPr="00A43755" w:rsidRDefault="00C35AE5" w:rsidP="00C35AE5">
      <w:pPr>
        <w:jc w:val="both"/>
        <w:rPr>
          <w:rFonts w:ascii="Times New Roman" w:eastAsia="Times New Roman" w:hAnsi="Times New Roman" w:cs="Times New Roman"/>
        </w:rPr>
      </w:pPr>
      <w:r w:rsidRPr="00A43755">
        <w:rPr>
          <w:rFonts w:ascii="Times New Roman" w:eastAsia="Times New Roman" w:hAnsi="Times New Roman" w:cs="Times New Roman"/>
          <w:b/>
          <w:noProof/>
          <w:sz w:val="24"/>
          <w:szCs w:val="24"/>
        </w:rPr>
        <w:drawing>
          <wp:inline distT="114300" distB="114300" distL="114300" distR="114300" wp14:anchorId="09252983" wp14:editId="71B63292">
            <wp:extent cx="5853113" cy="3060015"/>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5853113" cy="3060015"/>
                    </a:xfrm>
                    <a:prstGeom prst="rect">
                      <a:avLst/>
                    </a:prstGeom>
                    <a:ln/>
                  </pic:spPr>
                </pic:pic>
              </a:graphicData>
            </a:graphic>
          </wp:inline>
        </w:drawing>
      </w:r>
      <w:r w:rsidRPr="00A43755">
        <w:rPr>
          <w:rFonts w:ascii="Times New Roman" w:eastAsia="Times New Roman" w:hAnsi="Times New Roman" w:cs="Times New Roman"/>
          <w:b/>
          <w:sz w:val="24"/>
          <w:szCs w:val="24"/>
        </w:rPr>
        <w:br/>
      </w:r>
      <w:r w:rsidRPr="00A43755">
        <w:rPr>
          <w:rFonts w:ascii="Times New Roman" w:eastAsia="Times New Roman" w:hAnsi="Times New Roman" w:cs="Times New Roman"/>
        </w:rPr>
        <w:t xml:space="preserve">Supplementary </w:t>
      </w:r>
      <w:r w:rsidR="00BE5CD3" w:rsidRPr="00A43755">
        <w:rPr>
          <w:rFonts w:ascii="Times New Roman" w:eastAsia="Times New Roman" w:hAnsi="Times New Roman" w:cs="Times New Roman"/>
        </w:rPr>
        <w:t>Figure S5</w:t>
      </w:r>
      <w:r w:rsidRPr="00A43755">
        <w:rPr>
          <w:rFonts w:ascii="Times New Roman" w:eastAsia="Times New Roman" w:hAnsi="Times New Roman" w:cs="Times New Roman"/>
        </w:rPr>
        <w:t xml:space="preserve">: Mutual Information-Based Feature Selection: This figure illustrates the mutual information values computed across three different </w:t>
      </w:r>
      <w:r w:rsidR="00AC57F3" w:rsidRPr="00A43755">
        <w:rPr>
          <w:rFonts w:ascii="Times New Roman" w:eastAsia="Times New Roman" w:hAnsi="Times New Roman" w:cs="Times New Roman"/>
          <w:i/>
        </w:rPr>
        <w:t>w-score</w:t>
      </w:r>
      <w:r w:rsidR="00AC57F3" w:rsidRPr="00A43755">
        <w:rPr>
          <w:rFonts w:ascii="Times New Roman" w:eastAsia="Times New Roman" w:hAnsi="Times New Roman" w:cs="Times New Roman"/>
        </w:rPr>
        <w:t xml:space="preserve"> </w:t>
      </w:r>
      <w:r w:rsidRPr="00A43755">
        <w:rPr>
          <w:rFonts w:ascii="Times New Roman" w:eastAsia="Times New Roman" w:hAnsi="Times New Roman" w:cs="Times New Roman"/>
        </w:rPr>
        <w:t xml:space="preserve">features - CNN relevance, </w:t>
      </w:r>
      <w:proofErr w:type="spellStart"/>
      <w:r w:rsidRPr="00A43755">
        <w:rPr>
          <w:rFonts w:ascii="Times New Roman" w:eastAsia="Times New Roman" w:hAnsi="Times New Roman" w:cs="Times New Roman"/>
        </w:rPr>
        <w:t>volumetry</w:t>
      </w:r>
      <w:proofErr w:type="spellEnd"/>
      <w:r w:rsidRPr="00A43755">
        <w:rPr>
          <w:rFonts w:ascii="Times New Roman" w:eastAsia="Times New Roman" w:hAnsi="Times New Roman" w:cs="Times New Roman"/>
        </w:rPr>
        <w:t xml:space="preserve">, and cortical thickness w-scores, representing their shared information content in comparison to the disease diagnosis label. The </w:t>
      </w:r>
      <w:r w:rsidR="00AC57F3" w:rsidRPr="00A43755">
        <w:rPr>
          <w:rFonts w:ascii="Times New Roman" w:eastAsia="Times New Roman" w:hAnsi="Times New Roman" w:cs="Times New Roman"/>
        </w:rPr>
        <w:t xml:space="preserve">w-score </w:t>
      </w:r>
      <w:r w:rsidRPr="00A43755">
        <w:rPr>
          <w:rFonts w:ascii="Times New Roman" w:eastAsia="Times New Roman" w:hAnsi="Times New Roman" w:cs="Times New Roman"/>
        </w:rPr>
        <w:t xml:space="preserve">features were sorted according to their mutual information on the </w:t>
      </w:r>
      <w:proofErr w:type="spellStart"/>
      <w:r w:rsidRPr="00A43755">
        <w:rPr>
          <w:rFonts w:ascii="Times New Roman" w:eastAsia="Times New Roman" w:hAnsi="Times New Roman" w:cs="Times New Roman"/>
        </w:rPr>
        <w:t>volumetry</w:t>
      </w:r>
      <w:proofErr w:type="spellEnd"/>
      <w:r w:rsidRPr="00A43755">
        <w:rPr>
          <w:rFonts w:ascii="Times New Roman" w:eastAsia="Times New Roman" w:hAnsi="Times New Roman" w:cs="Times New Roman"/>
        </w:rPr>
        <w:t xml:space="preserve"> features. The </w:t>
      </w:r>
      <w:r w:rsidR="00AC57F3" w:rsidRPr="00A43755">
        <w:rPr>
          <w:rFonts w:ascii="Times New Roman" w:eastAsia="Times New Roman" w:hAnsi="Times New Roman" w:cs="Times New Roman"/>
        </w:rPr>
        <w:t xml:space="preserve">w-score </w:t>
      </w:r>
      <w:r w:rsidRPr="00A43755">
        <w:rPr>
          <w:rFonts w:ascii="Times New Roman" w:eastAsia="Times New Roman" w:hAnsi="Times New Roman" w:cs="Times New Roman"/>
        </w:rPr>
        <w:t xml:space="preserve">features with mutual information above the threshold of  0.1 were retained as relevant and were selected for further analysis. </w:t>
      </w:r>
      <w:r w:rsidR="0041079E" w:rsidRPr="00A43755">
        <w:rPr>
          <w:rFonts w:ascii="Times New Roman" w:eastAsia="Times New Roman" w:hAnsi="Times New Roman" w:cs="Times New Roman"/>
        </w:rPr>
        <w:t>For a vector graphic rendering, please refer to the GitHub version of the plot.</w:t>
      </w:r>
    </w:p>
    <w:p w14:paraId="601E4F69" w14:textId="77777777" w:rsidR="00C35AE5" w:rsidRPr="00A43755" w:rsidRDefault="00C35AE5" w:rsidP="00C35AE5">
      <w:pPr>
        <w:rPr>
          <w:rFonts w:ascii="Times New Roman" w:eastAsia="Times New Roman" w:hAnsi="Times New Roman" w:cs="Times New Roman"/>
          <w:sz w:val="24"/>
          <w:szCs w:val="24"/>
        </w:rPr>
      </w:pPr>
    </w:p>
    <w:p w14:paraId="05D9501B" w14:textId="77777777" w:rsidR="00C35AE5" w:rsidRPr="00A43755" w:rsidRDefault="00C35AE5" w:rsidP="00C35AE5">
      <w:pPr>
        <w:rPr>
          <w:rFonts w:ascii="Times New Roman" w:eastAsia="Times New Roman" w:hAnsi="Times New Roman" w:cs="Times New Roman"/>
          <w:sz w:val="24"/>
          <w:szCs w:val="24"/>
        </w:rPr>
      </w:pPr>
    </w:p>
    <w:p w14:paraId="7CE2D0EE" w14:textId="77777777" w:rsidR="00C35AE5" w:rsidRPr="00A43755" w:rsidRDefault="00C35AE5" w:rsidP="00C35AE5">
      <w:pPr>
        <w:rPr>
          <w:rFonts w:ascii="Times New Roman" w:eastAsia="Times New Roman" w:hAnsi="Times New Roman" w:cs="Times New Roman"/>
          <w:b/>
          <w:sz w:val="24"/>
          <w:szCs w:val="24"/>
        </w:rPr>
      </w:pPr>
    </w:p>
    <w:p w14:paraId="24763259" w14:textId="77777777" w:rsidR="00C35AE5" w:rsidRPr="00A43755" w:rsidRDefault="00C35AE5" w:rsidP="00C35AE5">
      <w:pPr>
        <w:rPr>
          <w:rFonts w:ascii="Times New Roman" w:eastAsia="Times New Roman" w:hAnsi="Times New Roman" w:cs="Times New Roman"/>
          <w:b/>
          <w:sz w:val="24"/>
          <w:szCs w:val="24"/>
        </w:rPr>
      </w:pPr>
      <w:r w:rsidRPr="00A43755">
        <w:rPr>
          <w:rFonts w:ascii="Arial" w:eastAsia="Arial" w:hAnsi="Arial" w:cs="Arial"/>
        </w:rPr>
        <w:br w:type="page"/>
      </w:r>
    </w:p>
    <w:p w14:paraId="65764BC8" w14:textId="4B8AE095" w:rsidR="00C35AE5" w:rsidRPr="00A43755" w:rsidRDefault="00A43755" w:rsidP="00C35AE5">
      <w:pPr>
        <w:keepNext/>
        <w:keepLines/>
        <w:spacing w:before="360" w:after="120"/>
        <w:outlineLvl w:val="1"/>
        <w:rPr>
          <w:rFonts w:ascii="Arial" w:eastAsia="Arial" w:hAnsi="Arial" w:cs="Arial"/>
          <w:sz w:val="28"/>
          <w:szCs w:val="32"/>
        </w:rPr>
      </w:pPr>
      <w:bookmarkStart w:id="5" w:name="_atb94ajo9l6g" w:colFirst="0" w:colLast="0"/>
      <w:bookmarkEnd w:id="5"/>
      <w:r w:rsidRPr="00A43755">
        <w:rPr>
          <w:rFonts w:ascii="Arial" w:eastAsia="Arial" w:hAnsi="Arial" w:cs="Arial"/>
          <w:sz w:val="28"/>
          <w:szCs w:val="32"/>
        </w:rPr>
        <w:lastRenderedPageBreak/>
        <w:t>S</w:t>
      </w:r>
      <w:r w:rsidR="000B642E" w:rsidRPr="00A43755">
        <w:rPr>
          <w:rFonts w:ascii="Arial" w:eastAsia="Arial" w:hAnsi="Arial" w:cs="Arial"/>
          <w:sz w:val="28"/>
          <w:szCs w:val="32"/>
        </w:rPr>
        <w:t>4</w:t>
      </w:r>
      <w:r w:rsidR="00C35AE5" w:rsidRPr="00A43755">
        <w:rPr>
          <w:rFonts w:ascii="Arial" w:eastAsia="Arial" w:hAnsi="Arial" w:cs="Arial"/>
          <w:sz w:val="28"/>
          <w:szCs w:val="32"/>
        </w:rPr>
        <w:t xml:space="preserve"> Mixed-Effects Models of Cognitive Trajectories</w:t>
      </w:r>
    </w:p>
    <w:p w14:paraId="0646347E" w14:textId="77777777" w:rsidR="00C35AE5" w:rsidRPr="00A43755" w:rsidRDefault="00C35AE5" w:rsidP="00C35AE5">
      <w:pPr>
        <w:rPr>
          <w:rFonts w:ascii="Times New Roman" w:eastAsia="Times New Roman" w:hAnsi="Times New Roman" w:cs="Times New Roman"/>
          <w:b/>
          <w:sz w:val="24"/>
          <w:szCs w:val="24"/>
        </w:rPr>
      </w:pPr>
    </w:p>
    <w:p w14:paraId="408AE66D" w14:textId="77777777" w:rsidR="00353B53" w:rsidRPr="00A43755" w:rsidRDefault="00353B53" w:rsidP="00353B53">
      <w:pPr>
        <w:jc w:val="both"/>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 xml:space="preserve">Mixed-effects model experiments were done to investigate cognitive decline in patients, while accounting for repeated measures and inter-individual variability. The analysis was conducted using data from two groups:  the Alzheimer’s Disease Neuroimaging Initiative (ADNI) and the DZNE Longitudinal Study on Cognitive Impairment and Dementia (DELCODE) cohorts. These datasets contain repeated cognitive assessments for each patient for up to 6 years, allowing for a longitudinal investigation of cognitive decline. </w:t>
      </w:r>
    </w:p>
    <w:p w14:paraId="2BB6B75E" w14:textId="77777777" w:rsidR="00353B53" w:rsidRPr="00A43755" w:rsidRDefault="00353B53" w:rsidP="00353B53">
      <w:pPr>
        <w:jc w:val="both"/>
        <w:rPr>
          <w:rFonts w:ascii="Times New Roman" w:eastAsia="Times New Roman" w:hAnsi="Times New Roman" w:cs="Times New Roman"/>
          <w:sz w:val="24"/>
          <w:szCs w:val="24"/>
        </w:rPr>
      </w:pPr>
    </w:p>
    <w:p w14:paraId="1BA56DD6" w14:textId="77777777" w:rsidR="00353B53" w:rsidRPr="00A43755" w:rsidRDefault="00353B53" w:rsidP="00353B53">
      <w:pPr>
        <w:jc w:val="both"/>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We tested a series of increasingly complex mixed-effects models. By incrementally adding predictors and interaction terms, we assessed model fit and explanatory power. The best-fitting model was determined using likelihood ratio tests via ANOVA.</w:t>
      </w:r>
    </w:p>
    <w:p w14:paraId="347378AB" w14:textId="77777777" w:rsidR="00353B53" w:rsidRPr="00A43755" w:rsidRDefault="00353B53" w:rsidP="00353B53">
      <w:pPr>
        <w:jc w:val="both"/>
        <w:rPr>
          <w:rFonts w:ascii="Times New Roman" w:eastAsia="Times New Roman" w:hAnsi="Times New Roman" w:cs="Times New Roman"/>
          <w:b/>
          <w:sz w:val="24"/>
          <w:szCs w:val="24"/>
        </w:rPr>
      </w:pPr>
    </w:p>
    <w:p w14:paraId="4CE90E5D" w14:textId="77777777" w:rsidR="00353B53" w:rsidRPr="00A43755" w:rsidRDefault="00353B53" w:rsidP="00353B53">
      <w:pPr>
        <w:jc w:val="both"/>
        <w:rPr>
          <w:rFonts w:ascii="Times New Roman" w:eastAsia="Times New Roman" w:hAnsi="Times New Roman" w:cs="Times New Roman"/>
          <w:sz w:val="24"/>
          <w:szCs w:val="24"/>
        </w:rPr>
      </w:pPr>
      <w:r w:rsidRPr="00A43755">
        <w:rPr>
          <w:rFonts w:ascii="Times New Roman" w:eastAsia="Times New Roman" w:hAnsi="Times New Roman" w:cs="Times New Roman"/>
          <w:b/>
          <w:sz w:val="24"/>
          <w:szCs w:val="24"/>
        </w:rPr>
        <w:t xml:space="preserve">Model 1 (Base Model): </w:t>
      </w:r>
      <w:r w:rsidRPr="00A43755">
        <w:rPr>
          <w:rFonts w:ascii="Times New Roman" w:eastAsia="Times New Roman" w:hAnsi="Times New Roman" w:cs="Times New Roman"/>
          <w:sz w:val="24"/>
          <w:szCs w:val="24"/>
        </w:rPr>
        <w:t>Includes age, sex, and the interaction between cluster membership and follow-up months (</w:t>
      </w:r>
      <w:proofErr w:type="spellStart"/>
      <w:r w:rsidRPr="00A43755">
        <w:rPr>
          <w:rFonts w:ascii="Times New Roman" w:eastAsia="Times New Roman" w:hAnsi="Times New Roman" w:cs="Times New Roman"/>
          <w:sz w:val="24"/>
          <w:szCs w:val="24"/>
        </w:rPr>
        <w:t>FUMonths</w:t>
      </w:r>
      <w:proofErr w:type="spellEnd"/>
      <w:r w:rsidRPr="00A43755">
        <w:rPr>
          <w:rFonts w:ascii="Times New Roman" w:eastAsia="Times New Roman" w:hAnsi="Times New Roman" w:cs="Times New Roman"/>
          <w:sz w:val="24"/>
          <w:szCs w:val="24"/>
        </w:rPr>
        <w:t>) while accounting for repeated measures per participant.</w:t>
      </w:r>
    </w:p>
    <w:p w14:paraId="23D8E240" w14:textId="77777777" w:rsidR="00353B53" w:rsidRPr="00A43755" w:rsidRDefault="00353B53" w:rsidP="00353B53">
      <w:pPr>
        <w:jc w:val="both"/>
        <w:rPr>
          <w:rFonts w:ascii="Times New Roman" w:eastAsia="Times New Roman" w:hAnsi="Times New Roman" w:cs="Times New Roman"/>
          <w:sz w:val="24"/>
          <w:szCs w:val="24"/>
        </w:rPr>
      </w:pPr>
      <w:r w:rsidRPr="00A43755">
        <w:rPr>
          <w:rFonts w:ascii="Times New Roman" w:eastAsia="Times New Roman" w:hAnsi="Times New Roman" w:cs="Times New Roman"/>
          <w:b/>
          <w:sz w:val="24"/>
          <w:szCs w:val="24"/>
        </w:rPr>
        <w:br/>
      </w:r>
      <w:proofErr w:type="spellStart"/>
      <w:r w:rsidRPr="00A43755">
        <w:rPr>
          <w:rFonts w:ascii="Times New Roman" w:eastAsia="Times New Roman" w:hAnsi="Times New Roman" w:cs="Times New Roman"/>
          <w:sz w:val="24"/>
          <w:szCs w:val="24"/>
        </w:rPr>
        <w:t>CDR</w:t>
      </w:r>
      <w:r w:rsidRPr="00A43755">
        <w:rPr>
          <w:rFonts w:ascii="Times New Roman" w:eastAsia="Times New Roman" w:hAnsi="Times New Roman" w:cs="Times New Roman"/>
          <w:sz w:val="24"/>
          <w:szCs w:val="24"/>
          <w:vertAlign w:val="subscript"/>
        </w:rPr>
        <w:t>i</w:t>
      </w:r>
      <w:proofErr w:type="spellEnd"/>
      <w:r w:rsidRPr="00A43755">
        <w:rPr>
          <w:rFonts w:ascii="Times New Roman" w:eastAsia="Times New Roman" w:hAnsi="Times New Roman" w:cs="Times New Roman"/>
          <w:sz w:val="24"/>
          <w:szCs w:val="24"/>
        </w:rPr>
        <w:t xml:space="preserve"> (or </w:t>
      </w:r>
      <w:proofErr w:type="spellStart"/>
      <w:r w:rsidRPr="00A43755">
        <w:rPr>
          <w:rFonts w:ascii="Times New Roman" w:eastAsia="Times New Roman" w:hAnsi="Times New Roman" w:cs="Times New Roman"/>
          <w:sz w:val="24"/>
          <w:szCs w:val="24"/>
        </w:rPr>
        <w:t>MMSE</w:t>
      </w:r>
      <w:r w:rsidRPr="00A43755">
        <w:rPr>
          <w:rFonts w:ascii="Times New Roman" w:eastAsia="Times New Roman" w:hAnsi="Times New Roman" w:cs="Times New Roman"/>
          <w:sz w:val="24"/>
          <w:szCs w:val="24"/>
          <w:vertAlign w:val="subscript"/>
        </w:rPr>
        <w:t>i</w:t>
      </w:r>
      <w:proofErr w:type="spellEnd"/>
      <w:r w:rsidRPr="00A43755">
        <w:rPr>
          <w:rFonts w:ascii="Times New Roman" w:eastAsia="Times New Roman" w:hAnsi="Times New Roman" w:cs="Times New Roman"/>
          <w:sz w:val="24"/>
          <w:szCs w:val="24"/>
        </w:rPr>
        <w:t>) = β</w:t>
      </w:r>
      <w:r w:rsidRPr="00A43755">
        <w:rPr>
          <w:rFonts w:ascii="Times New Roman" w:eastAsia="Times New Roman" w:hAnsi="Times New Roman" w:cs="Times New Roman"/>
          <w:sz w:val="24"/>
          <w:szCs w:val="24"/>
          <w:vertAlign w:val="subscript"/>
        </w:rPr>
        <w:t>0</w:t>
      </w:r>
      <w:r w:rsidRPr="00A43755">
        <w:rPr>
          <w:rFonts w:ascii="Times New Roman" w:eastAsia="Times New Roman" w:hAnsi="Times New Roman" w:cs="Times New Roman"/>
          <w:sz w:val="24"/>
          <w:szCs w:val="24"/>
        </w:rPr>
        <w:t xml:space="preserve"> + β</w:t>
      </w:r>
      <w:r w:rsidRPr="00A43755">
        <w:rPr>
          <w:rFonts w:ascii="Times New Roman" w:eastAsia="Times New Roman" w:hAnsi="Times New Roman" w:cs="Times New Roman"/>
          <w:sz w:val="24"/>
          <w:szCs w:val="24"/>
          <w:vertAlign w:val="subscript"/>
        </w:rPr>
        <w:t>1</w:t>
      </w:r>
      <w:r w:rsidRPr="00A43755">
        <w:rPr>
          <w:rFonts w:ascii="Times New Roman" w:eastAsia="Times New Roman" w:hAnsi="Times New Roman" w:cs="Times New Roman"/>
          <w:sz w:val="24"/>
          <w:szCs w:val="24"/>
        </w:rPr>
        <w:t xml:space="preserve"> </w:t>
      </w:r>
      <w:proofErr w:type="spellStart"/>
      <w:r w:rsidRPr="00A43755">
        <w:rPr>
          <w:rFonts w:ascii="Times New Roman" w:eastAsia="Times New Roman" w:hAnsi="Times New Roman" w:cs="Times New Roman"/>
          <w:sz w:val="24"/>
          <w:szCs w:val="24"/>
        </w:rPr>
        <w:t>age</w:t>
      </w:r>
      <w:r w:rsidRPr="00A43755">
        <w:rPr>
          <w:rFonts w:ascii="Times New Roman" w:eastAsia="Times New Roman" w:hAnsi="Times New Roman" w:cs="Times New Roman"/>
          <w:sz w:val="24"/>
          <w:szCs w:val="24"/>
          <w:vertAlign w:val="subscript"/>
        </w:rPr>
        <w:t>i</w:t>
      </w:r>
      <w:proofErr w:type="spellEnd"/>
      <w:r w:rsidRPr="00A43755">
        <w:rPr>
          <w:rFonts w:ascii="Times New Roman" w:eastAsia="Times New Roman" w:hAnsi="Times New Roman" w:cs="Times New Roman"/>
          <w:sz w:val="24"/>
          <w:szCs w:val="24"/>
        </w:rPr>
        <w:t xml:space="preserve"> + β</w:t>
      </w:r>
      <w:r w:rsidRPr="00A43755">
        <w:rPr>
          <w:rFonts w:ascii="Times New Roman" w:eastAsia="Times New Roman" w:hAnsi="Times New Roman" w:cs="Times New Roman"/>
          <w:sz w:val="24"/>
          <w:szCs w:val="24"/>
          <w:vertAlign w:val="subscript"/>
        </w:rPr>
        <w:t>2</w:t>
      </w:r>
      <w:r w:rsidRPr="00A43755">
        <w:rPr>
          <w:rFonts w:ascii="Times New Roman" w:eastAsia="Times New Roman" w:hAnsi="Times New Roman" w:cs="Times New Roman"/>
          <w:sz w:val="24"/>
          <w:szCs w:val="24"/>
        </w:rPr>
        <w:t xml:space="preserve"> </w:t>
      </w:r>
      <w:proofErr w:type="spellStart"/>
      <w:r w:rsidRPr="00A43755">
        <w:rPr>
          <w:rFonts w:ascii="Times New Roman" w:eastAsia="Times New Roman" w:hAnsi="Times New Roman" w:cs="Times New Roman"/>
          <w:sz w:val="24"/>
          <w:szCs w:val="24"/>
        </w:rPr>
        <w:t>sex</w:t>
      </w:r>
      <w:r w:rsidRPr="00A43755">
        <w:rPr>
          <w:rFonts w:ascii="Times New Roman" w:eastAsia="Times New Roman" w:hAnsi="Times New Roman" w:cs="Times New Roman"/>
          <w:sz w:val="24"/>
          <w:szCs w:val="24"/>
          <w:vertAlign w:val="subscript"/>
        </w:rPr>
        <w:t>i</w:t>
      </w:r>
      <w:proofErr w:type="spellEnd"/>
      <w:r w:rsidRPr="00A43755">
        <w:rPr>
          <w:rFonts w:ascii="Times New Roman" w:eastAsia="Times New Roman" w:hAnsi="Times New Roman" w:cs="Times New Roman"/>
          <w:sz w:val="24"/>
          <w:szCs w:val="24"/>
        </w:rPr>
        <w:t xml:space="preserve"> + β</w:t>
      </w:r>
      <w:r w:rsidRPr="00A43755">
        <w:rPr>
          <w:rFonts w:ascii="Times New Roman" w:eastAsia="Times New Roman" w:hAnsi="Times New Roman" w:cs="Times New Roman"/>
          <w:sz w:val="24"/>
          <w:szCs w:val="24"/>
          <w:vertAlign w:val="subscript"/>
        </w:rPr>
        <w:t>3</w:t>
      </w:r>
      <w:r w:rsidRPr="00A43755">
        <w:rPr>
          <w:rFonts w:ascii="Times New Roman" w:eastAsia="Times New Roman" w:hAnsi="Times New Roman" w:cs="Times New Roman"/>
          <w:sz w:val="24"/>
          <w:szCs w:val="24"/>
        </w:rPr>
        <w:t xml:space="preserve"> </w:t>
      </w:r>
      <w:proofErr w:type="spellStart"/>
      <w:r w:rsidRPr="00A43755">
        <w:rPr>
          <w:rFonts w:ascii="Times New Roman" w:eastAsia="Times New Roman" w:hAnsi="Times New Roman" w:cs="Times New Roman"/>
          <w:sz w:val="24"/>
          <w:szCs w:val="24"/>
        </w:rPr>
        <w:t>cluster</w:t>
      </w:r>
      <w:r w:rsidRPr="00A43755">
        <w:rPr>
          <w:rFonts w:ascii="Times New Roman" w:eastAsia="Times New Roman" w:hAnsi="Times New Roman" w:cs="Times New Roman"/>
          <w:sz w:val="24"/>
          <w:szCs w:val="24"/>
          <w:vertAlign w:val="subscript"/>
        </w:rPr>
        <w:t>i</w:t>
      </w:r>
      <w:proofErr w:type="spellEnd"/>
      <w:r w:rsidRPr="00A43755">
        <w:rPr>
          <w:rFonts w:ascii="Times New Roman" w:eastAsia="Times New Roman" w:hAnsi="Times New Roman" w:cs="Times New Roman"/>
          <w:sz w:val="24"/>
          <w:szCs w:val="24"/>
        </w:rPr>
        <w:t xml:space="preserve"> + β</w:t>
      </w:r>
      <w:r w:rsidRPr="00A43755">
        <w:rPr>
          <w:rFonts w:ascii="Times New Roman" w:eastAsia="Times New Roman" w:hAnsi="Times New Roman" w:cs="Times New Roman"/>
          <w:sz w:val="24"/>
          <w:szCs w:val="24"/>
          <w:vertAlign w:val="subscript"/>
        </w:rPr>
        <w:t>4</w:t>
      </w:r>
      <w:r w:rsidRPr="00A43755">
        <w:rPr>
          <w:rFonts w:ascii="Times New Roman" w:eastAsia="Times New Roman" w:hAnsi="Times New Roman" w:cs="Times New Roman"/>
          <w:sz w:val="24"/>
          <w:szCs w:val="24"/>
        </w:rPr>
        <w:t xml:space="preserve"> </w:t>
      </w:r>
      <w:proofErr w:type="spellStart"/>
      <w:r w:rsidRPr="00A43755">
        <w:rPr>
          <w:rFonts w:ascii="Times New Roman" w:eastAsia="Times New Roman" w:hAnsi="Times New Roman" w:cs="Times New Roman"/>
          <w:sz w:val="24"/>
          <w:szCs w:val="24"/>
        </w:rPr>
        <w:t>FUMonths</w:t>
      </w:r>
      <w:r w:rsidRPr="00A43755">
        <w:rPr>
          <w:rFonts w:ascii="Times New Roman" w:eastAsia="Times New Roman" w:hAnsi="Times New Roman" w:cs="Times New Roman"/>
          <w:sz w:val="24"/>
          <w:szCs w:val="24"/>
          <w:vertAlign w:val="subscript"/>
        </w:rPr>
        <w:t>i</w:t>
      </w:r>
      <w:proofErr w:type="spellEnd"/>
      <w:r w:rsidRPr="00A43755">
        <w:rPr>
          <w:rFonts w:ascii="Times New Roman" w:eastAsia="Times New Roman" w:hAnsi="Times New Roman" w:cs="Times New Roman"/>
          <w:sz w:val="24"/>
          <w:szCs w:val="24"/>
        </w:rPr>
        <w:t xml:space="preserve"> + β</w:t>
      </w:r>
      <w:r w:rsidRPr="00A43755">
        <w:rPr>
          <w:rFonts w:ascii="Times New Roman" w:eastAsia="Times New Roman" w:hAnsi="Times New Roman" w:cs="Times New Roman"/>
          <w:sz w:val="24"/>
          <w:szCs w:val="24"/>
          <w:vertAlign w:val="subscript"/>
        </w:rPr>
        <w:t>5</w:t>
      </w:r>
      <w:r w:rsidRPr="00A43755">
        <w:rPr>
          <w:rFonts w:ascii="Times New Roman" w:eastAsia="Times New Roman" w:hAnsi="Times New Roman" w:cs="Times New Roman"/>
          <w:sz w:val="24"/>
          <w:szCs w:val="24"/>
        </w:rPr>
        <w:t xml:space="preserve"> (cluster × </w:t>
      </w:r>
      <w:proofErr w:type="spellStart"/>
      <w:r w:rsidRPr="00A43755">
        <w:rPr>
          <w:rFonts w:ascii="Times New Roman" w:eastAsia="Times New Roman" w:hAnsi="Times New Roman" w:cs="Times New Roman"/>
          <w:sz w:val="24"/>
          <w:szCs w:val="24"/>
        </w:rPr>
        <w:t>FUMonths</w:t>
      </w:r>
      <w:proofErr w:type="spellEnd"/>
      <w:r w:rsidRPr="00A43755">
        <w:rPr>
          <w:rFonts w:ascii="Times New Roman" w:eastAsia="Times New Roman" w:hAnsi="Times New Roman" w:cs="Times New Roman"/>
          <w:sz w:val="24"/>
          <w:szCs w:val="24"/>
        </w:rPr>
        <w:t>)</w:t>
      </w:r>
      <w:proofErr w:type="spellStart"/>
      <w:r w:rsidRPr="00A43755">
        <w:rPr>
          <w:rFonts w:ascii="Times New Roman" w:eastAsia="Times New Roman" w:hAnsi="Times New Roman" w:cs="Times New Roman"/>
          <w:sz w:val="24"/>
          <w:szCs w:val="24"/>
          <w:vertAlign w:val="subscript"/>
        </w:rPr>
        <w:t>i</w:t>
      </w:r>
      <w:proofErr w:type="spellEnd"/>
      <w:r w:rsidRPr="00A43755">
        <w:rPr>
          <w:rFonts w:ascii="Times New Roman" w:eastAsia="Times New Roman" w:hAnsi="Times New Roman" w:cs="Times New Roman"/>
          <w:sz w:val="24"/>
          <w:szCs w:val="24"/>
        </w:rPr>
        <w:t xml:space="preserve"> + </w:t>
      </w:r>
      <w:proofErr w:type="spellStart"/>
      <w:r w:rsidRPr="00A43755">
        <w:rPr>
          <w:rFonts w:ascii="Times New Roman" w:eastAsia="Times New Roman" w:hAnsi="Times New Roman" w:cs="Times New Roman"/>
          <w:sz w:val="24"/>
          <w:szCs w:val="24"/>
        </w:rPr>
        <w:t>u</w:t>
      </w:r>
      <w:r w:rsidRPr="00A43755">
        <w:rPr>
          <w:rFonts w:ascii="Times New Roman" w:eastAsia="Times New Roman" w:hAnsi="Times New Roman" w:cs="Times New Roman"/>
          <w:sz w:val="24"/>
          <w:szCs w:val="24"/>
          <w:vertAlign w:val="subscript"/>
        </w:rPr>
        <w:t>i</w:t>
      </w:r>
      <w:proofErr w:type="spellEnd"/>
      <w:r w:rsidRPr="00A43755">
        <w:rPr>
          <w:rFonts w:ascii="Times New Roman" w:eastAsia="Times New Roman" w:hAnsi="Times New Roman" w:cs="Times New Roman"/>
          <w:sz w:val="24"/>
          <w:szCs w:val="24"/>
        </w:rPr>
        <w:t xml:space="preserve"> + </w:t>
      </w:r>
      <w:proofErr w:type="spellStart"/>
      <w:r w:rsidRPr="00A43755">
        <w:rPr>
          <w:rFonts w:ascii="Times New Roman" w:eastAsia="Times New Roman" w:hAnsi="Times New Roman" w:cs="Times New Roman"/>
          <w:sz w:val="24"/>
          <w:szCs w:val="24"/>
        </w:rPr>
        <w:t>ε</w:t>
      </w:r>
      <w:r w:rsidRPr="00A43755">
        <w:rPr>
          <w:rFonts w:ascii="Times New Roman" w:eastAsia="Times New Roman" w:hAnsi="Times New Roman" w:cs="Times New Roman"/>
          <w:sz w:val="24"/>
          <w:szCs w:val="24"/>
          <w:vertAlign w:val="subscript"/>
        </w:rPr>
        <w:t>i</w:t>
      </w:r>
      <w:proofErr w:type="spellEnd"/>
    </w:p>
    <w:p w14:paraId="526C6A45" w14:textId="77777777" w:rsidR="00353B53" w:rsidRPr="00A43755" w:rsidRDefault="00353B53" w:rsidP="00353B53">
      <w:pPr>
        <w:jc w:val="both"/>
        <w:rPr>
          <w:rFonts w:ascii="Times New Roman" w:eastAsia="Times New Roman" w:hAnsi="Times New Roman" w:cs="Times New Roman"/>
          <w:sz w:val="24"/>
          <w:szCs w:val="24"/>
        </w:rPr>
      </w:pPr>
    </w:p>
    <w:p w14:paraId="2435BBAD" w14:textId="77777777" w:rsidR="00353B53" w:rsidRPr="00A43755" w:rsidRDefault="00353B53" w:rsidP="00353B53">
      <w:pPr>
        <w:jc w:val="both"/>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 xml:space="preserve">where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 xml:space="preserve"> ~ N(0, </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σ</m:t>
            </m:r>
          </m:e>
          <m:sub>
            <m:r>
              <w:rPr>
                <w:rFonts w:ascii="Cambria Math" w:eastAsia="Times New Roman" w:hAnsi="Cambria Math" w:cs="Times New Roman"/>
                <w:sz w:val="24"/>
                <w:szCs w:val="24"/>
              </w:rPr>
              <m:t>u</m:t>
            </m:r>
          </m:sub>
          <m:sup>
            <m:r>
              <w:rPr>
                <w:rFonts w:ascii="Cambria Math" w:eastAsia="Times New Roman" w:hAnsi="Cambria Math" w:cs="Times New Roman"/>
                <w:sz w:val="24"/>
                <w:szCs w:val="24"/>
              </w:rPr>
              <m:t>2</m:t>
            </m:r>
          </m:sup>
        </m:sSubSup>
        <m:r>
          <w:rPr>
            <w:rFonts w:ascii="Cambria Math" w:eastAsia="Times New Roman" w:hAnsi="Cambria Math" w:cs="Times New Roman"/>
            <w:sz w:val="24"/>
            <w:szCs w:val="24"/>
          </w:rPr>
          <m:t>)</m:t>
        </m:r>
      </m:oMath>
      <w:r w:rsidRPr="00A43755">
        <w:rPr>
          <w:rFonts w:ascii="Times New Roman" w:eastAsia="Times New Roman" w:hAnsi="Times New Roman" w:cs="Times New Roman"/>
          <w:sz w:val="24"/>
          <w:szCs w:val="24"/>
        </w:rPr>
        <w:t xml:space="preserve"> represents the random intercept for each participant, and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ϵ</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 xml:space="preserve"> ~ N(0, </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σ</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oMath>
      <w:r w:rsidRPr="00A43755">
        <w:rPr>
          <w:rFonts w:ascii="Times New Roman" w:eastAsia="Times New Roman" w:hAnsi="Times New Roman" w:cs="Times New Roman"/>
          <w:sz w:val="24"/>
          <w:szCs w:val="24"/>
        </w:rPr>
        <w:t xml:space="preserve"> is the residual error term.</w:t>
      </w:r>
    </w:p>
    <w:p w14:paraId="3C6D90D3" w14:textId="77777777" w:rsidR="00353B53" w:rsidRPr="00A43755" w:rsidRDefault="00353B53" w:rsidP="00353B53">
      <w:pPr>
        <w:jc w:val="both"/>
        <w:rPr>
          <w:rFonts w:ascii="Times New Roman" w:eastAsia="Times New Roman" w:hAnsi="Times New Roman" w:cs="Times New Roman"/>
          <w:b/>
          <w:sz w:val="24"/>
          <w:szCs w:val="24"/>
        </w:rPr>
      </w:pPr>
    </w:p>
    <w:p w14:paraId="5259B23D" w14:textId="77777777" w:rsidR="00353B53" w:rsidRPr="00A43755" w:rsidRDefault="00353B53" w:rsidP="00353B53">
      <w:pPr>
        <w:jc w:val="both"/>
        <w:rPr>
          <w:rFonts w:ascii="Times New Roman" w:eastAsia="Times New Roman" w:hAnsi="Times New Roman" w:cs="Times New Roman"/>
          <w:sz w:val="24"/>
          <w:szCs w:val="24"/>
        </w:rPr>
      </w:pPr>
      <w:r w:rsidRPr="00A43755">
        <w:rPr>
          <w:rFonts w:ascii="Times New Roman" w:eastAsia="Times New Roman" w:hAnsi="Times New Roman" w:cs="Times New Roman"/>
          <w:b/>
          <w:sz w:val="24"/>
          <w:szCs w:val="24"/>
        </w:rPr>
        <w:t>Model 2 (Expanded Diagnosis Model):</w:t>
      </w:r>
      <w:r w:rsidRPr="00A43755">
        <w:rPr>
          <w:rFonts w:ascii="Times New Roman" w:eastAsia="Times New Roman" w:hAnsi="Times New Roman" w:cs="Times New Roman"/>
          <w:sz w:val="24"/>
          <w:szCs w:val="24"/>
        </w:rPr>
        <w:t xml:space="preserve"> Adds baseline diagnosis as a fixed effect.</w:t>
      </w:r>
    </w:p>
    <w:p w14:paraId="5617A1DB" w14:textId="77777777" w:rsidR="00353B53" w:rsidRPr="00A43755" w:rsidRDefault="00353B53" w:rsidP="00353B53">
      <w:pPr>
        <w:spacing w:before="240" w:after="240"/>
        <w:jc w:val="both"/>
        <w:rPr>
          <w:rFonts w:ascii="Times New Roman" w:eastAsia="Times New Roman" w:hAnsi="Times New Roman" w:cs="Times New Roman"/>
          <w:sz w:val="24"/>
          <w:szCs w:val="24"/>
        </w:rPr>
      </w:pPr>
      <w:proofErr w:type="spellStart"/>
      <w:r w:rsidRPr="00A43755">
        <w:rPr>
          <w:rFonts w:ascii="Times New Roman" w:eastAsia="Times New Roman" w:hAnsi="Times New Roman" w:cs="Times New Roman"/>
          <w:sz w:val="24"/>
          <w:szCs w:val="24"/>
        </w:rPr>
        <w:t>CDR</w:t>
      </w:r>
      <w:r w:rsidRPr="00A43755">
        <w:rPr>
          <w:rFonts w:ascii="Times New Roman" w:eastAsia="Times New Roman" w:hAnsi="Times New Roman" w:cs="Times New Roman"/>
          <w:sz w:val="24"/>
          <w:szCs w:val="24"/>
          <w:vertAlign w:val="subscript"/>
        </w:rPr>
        <w:t>i</w:t>
      </w:r>
      <w:proofErr w:type="spellEnd"/>
      <w:r w:rsidRPr="00A43755">
        <w:rPr>
          <w:rFonts w:ascii="Times New Roman" w:eastAsia="Times New Roman" w:hAnsi="Times New Roman" w:cs="Times New Roman"/>
          <w:sz w:val="24"/>
          <w:szCs w:val="24"/>
        </w:rPr>
        <w:t xml:space="preserve"> (or </w:t>
      </w:r>
      <w:proofErr w:type="spellStart"/>
      <w:r w:rsidRPr="00A43755">
        <w:rPr>
          <w:rFonts w:ascii="Times New Roman" w:eastAsia="Times New Roman" w:hAnsi="Times New Roman" w:cs="Times New Roman"/>
          <w:sz w:val="24"/>
          <w:szCs w:val="24"/>
        </w:rPr>
        <w:t>MMSE</w:t>
      </w:r>
      <w:r w:rsidRPr="00A43755">
        <w:rPr>
          <w:rFonts w:ascii="Times New Roman" w:eastAsia="Times New Roman" w:hAnsi="Times New Roman" w:cs="Times New Roman"/>
          <w:sz w:val="24"/>
          <w:szCs w:val="24"/>
          <w:vertAlign w:val="subscript"/>
        </w:rPr>
        <w:t>i</w:t>
      </w:r>
      <w:proofErr w:type="spellEnd"/>
      <w:r w:rsidRPr="00A43755">
        <w:rPr>
          <w:rFonts w:ascii="Times New Roman" w:eastAsia="Times New Roman" w:hAnsi="Times New Roman" w:cs="Times New Roman"/>
          <w:sz w:val="24"/>
          <w:szCs w:val="24"/>
        </w:rPr>
        <w:t>)  = β</w:t>
      </w:r>
      <w:r w:rsidRPr="00A43755">
        <w:rPr>
          <w:rFonts w:ascii="Times New Roman" w:eastAsia="Times New Roman" w:hAnsi="Times New Roman" w:cs="Times New Roman"/>
          <w:sz w:val="24"/>
          <w:szCs w:val="24"/>
          <w:vertAlign w:val="subscript"/>
        </w:rPr>
        <w:t>0</w:t>
      </w:r>
      <w:r w:rsidRPr="00A43755">
        <w:rPr>
          <w:rFonts w:ascii="Times New Roman" w:eastAsia="Times New Roman" w:hAnsi="Times New Roman" w:cs="Times New Roman"/>
          <w:sz w:val="24"/>
          <w:szCs w:val="24"/>
        </w:rPr>
        <w:t xml:space="preserve"> + β</w:t>
      </w:r>
      <w:r w:rsidRPr="00A43755">
        <w:rPr>
          <w:rFonts w:ascii="Times New Roman" w:eastAsia="Times New Roman" w:hAnsi="Times New Roman" w:cs="Times New Roman"/>
          <w:sz w:val="24"/>
          <w:szCs w:val="24"/>
          <w:vertAlign w:val="subscript"/>
        </w:rPr>
        <w:t>1</w:t>
      </w:r>
      <w:r w:rsidRPr="00A43755">
        <w:rPr>
          <w:rFonts w:ascii="Times New Roman" w:eastAsia="Times New Roman" w:hAnsi="Times New Roman" w:cs="Times New Roman"/>
          <w:sz w:val="24"/>
          <w:szCs w:val="24"/>
        </w:rPr>
        <w:t xml:space="preserve"> </w:t>
      </w:r>
      <w:proofErr w:type="spellStart"/>
      <w:r w:rsidRPr="00A43755">
        <w:rPr>
          <w:rFonts w:ascii="Times New Roman" w:eastAsia="Times New Roman" w:hAnsi="Times New Roman" w:cs="Times New Roman"/>
          <w:sz w:val="24"/>
          <w:szCs w:val="24"/>
        </w:rPr>
        <w:t>age</w:t>
      </w:r>
      <w:r w:rsidRPr="00A43755">
        <w:rPr>
          <w:rFonts w:ascii="Times New Roman" w:eastAsia="Times New Roman" w:hAnsi="Times New Roman" w:cs="Times New Roman"/>
          <w:sz w:val="24"/>
          <w:szCs w:val="24"/>
          <w:vertAlign w:val="subscript"/>
        </w:rPr>
        <w:t>i</w:t>
      </w:r>
      <w:proofErr w:type="spellEnd"/>
      <w:r w:rsidRPr="00A43755">
        <w:rPr>
          <w:rFonts w:ascii="Times New Roman" w:eastAsia="Times New Roman" w:hAnsi="Times New Roman" w:cs="Times New Roman"/>
          <w:sz w:val="24"/>
          <w:szCs w:val="24"/>
        </w:rPr>
        <w:t xml:space="preserve"> + β</w:t>
      </w:r>
      <w:r w:rsidRPr="00A43755">
        <w:rPr>
          <w:rFonts w:ascii="Times New Roman" w:eastAsia="Times New Roman" w:hAnsi="Times New Roman" w:cs="Times New Roman"/>
          <w:sz w:val="24"/>
          <w:szCs w:val="24"/>
          <w:vertAlign w:val="subscript"/>
        </w:rPr>
        <w:t>2</w:t>
      </w:r>
      <w:r w:rsidRPr="00A43755">
        <w:rPr>
          <w:rFonts w:ascii="Times New Roman" w:eastAsia="Times New Roman" w:hAnsi="Times New Roman" w:cs="Times New Roman"/>
          <w:sz w:val="24"/>
          <w:szCs w:val="24"/>
        </w:rPr>
        <w:t xml:space="preserve"> </w:t>
      </w:r>
      <w:proofErr w:type="spellStart"/>
      <w:r w:rsidRPr="00A43755">
        <w:rPr>
          <w:rFonts w:ascii="Times New Roman" w:eastAsia="Times New Roman" w:hAnsi="Times New Roman" w:cs="Times New Roman"/>
          <w:sz w:val="24"/>
          <w:szCs w:val="24"/>
        </w:rPr>
        <w:t>sex</w:t>
      </w:r>
      <w:r w:rsidRPr="00A43755">
        <w:rPr>
          <w:rFonts w:ascii="Times New Roman" w:eastAsia="Times New Roman" w:hAnsi="Times New Roman" w:cs="Times New Roman"/>
          <w:sz w:val="24"/>
          <w:szCs w:val="24"/>
          <w:vertAlign w:val="subscript"/>
        </w:rPr>
        <w:t>i</w:t>
      </w:r>
      <w:proofErr w:type="spellEnd"/>
      <w:r w:rsidRPr="00A43755">
        <w:rPr>
          <w:rFonts w:ascii="Times New Roman" w:eastAsia="Times New Roman" w:hAnsi="Times New Roman" w:cs="Times New Roman"/>
          <w:sz w:val="24"/>
          <w:szCs w:val="24"/>
        </w:rPr>
        <w:t xml:space="preserve"> + β</w:t>
      </w:r>
      <w:r w:rsidRPr="00A43755">
        <w:rPr>
          <w:rFonts w:ascii="Times New Roman" w:eastAsia="Times New Roman" w:hAnsi="Times New Roman" w:cs="Times New Roman"/>
          <w:sz w:val="24"/>
          <w:szCs w:val="24"/>
          <w:vertAlign w:val="subscript"/>
        </w:rPr>
        <w:t>3</w:t>
      </w:r>
      <w:r w:rsidRPr="00A43755">
        <w:rPr>
          <w:rFonts w:ascii="Times New Roman" w:eastAsia="Times New Roman" w:hAnsi="Times New Roman" w:cs="Times New Roman"/>
          <w:sz w:val="24"/>
          <w:szCs w:val="24"/>
        </w:rPr>
        <w:t xml:space="preserve"> </w:t>
      </w:r>
      <w:proofErr w:type="spellStart"/>
      <w:r w:rsidRPr="00A43755">
        <w:rPr>
          <w:rFonts w:ascii="Times New Roman" w:eastAsia="Times New Roman" w:hAnsi="Times New Roman" w:cs="Times New Roman"/>
          <w:b/>
          <w:sz w:val="24"/>
          <w:szCs w:val="24"/>
        </w:rPr>
        <w:t>baseline_diag</w:t>
      </w:r>
      <w:r w:rsidRPr="00A43755">
        <w:rPr>
          <w:rFonts w:ascii="Times New Roman" w:eastAsia="Times New Roman" w:hAnsi="Times New Roman" w:cs="Times New Roman"/>
          <w:b/>
          <w:sz w:val="24"/>
          <w:szCs w:val="24"/>
          <w:vertAlign w:val="subscript"/>
        </w:rPr>
        <w:t>i</w:t>
      </w:r>
      <w:proofErr w:type="spellEnd"/>
      <w:r w:rsidRPr="00A43755">
        <w:rPr>
          <w:rFonts w:ascii="Times New Roman" w:eastAsia="Times New Roman" w:hAnsi="Times New Roman" w:cs="Times New Roman"/>
          <w:b/>
          <w:sz w:val="24"/>
          <w:szCs w:val="24"/>
        </w:rPr>
        <w:t xml:space="preserve"> </w:t>
      </w:r>
      <w:r w:rsidRPr="00A43755">
        <w:rPr>
          <w:rFonts w:ascii="Times New Roman" w:eastAsia="Times New Roman" w:hAnsi="Times New Roman" w:cs="Times New Roman"/>
          <w:sz w:val="24"/>
          <w:szCs w:val="24"/>
        </w:rPr>
        <w:t>+ β</w:t>
      </w:r>
      <w:r w:rsidRPr="00A43755">
        <w:rPr>
          <w:rFonts w:ascii="Times New Roman" w:eastAsia="Times New Roman" w:hAnsi="Times New Roman" w:cs="Times New Roman"/>
          <w:sz w:val="24"/>
          <w:szCs w:val="24"/>
          <w:vertAlign w:val="subscript"/>
        </w:rPr>
        <w:t>4</w:t>
      </w:r>
      <w:r w:rsidRPr="00A43755">
        <w:rPr>
          <w:rFonts w:ascii="Times New Roman" w:eastAsia="Times New Roman" w:hAnsi="Times New Roman" w:cs="Times New Roman"/>
          <w:sz w:val="24"/>
          <w:szCs w:val="24"/>
        </w:rPr>
        <w:t xml:space="preserve"> </w:t>
      </w:r>
      <w:proofErr w:type="spellStart"/>
      <w:r w:rsidRPr="00A43755">
        <w:rPr>
          <w:rFonts w:ascii="Times New Roman" w:eastAsia="Times New Roman" w:hAnsi="Times New Roman" w:cs="Times New Roman"/>
          <w:sz w:val="24"/>
          <w:szCs w:val="24"/>
        </w:rPr>
        <w:t>cluster</w:t>
      </w:r>
      <w:r w:rsidRPr="00A43755">
        <w:rPr>
          <w:rFonts w:ascii="Times New Roman" w:eastAsia="Times New Roman" w:hAnsi="Times New Roman" w:cs="Times New Roman"/>
          <w:sz w:val="24"/>
          <w:szCs w:val="24"/>
          <w:vertAlign w:val="subscript"/>
        </w:rPr>
        <w:t>i</w:t>
      </w:r>
      <w:proofErr w:type="spellEnd"/>
      <w:r w:rsidRPr="00A43755">
        <w:rPr>
          <w:rFonts w:ascii="Times New Roman" w:eastAsia="Times New Roman" w:hAnsi="Times New Roman" w:cs="Times New Roman"/>
          <w:sz w:val="24"/>
          <w:szCs w:val="24"/>
        </w:rPr>
        <w:t xml:space="preserve"> + β</w:t>
      </w:r>
      <w:r w:rsidRPr="00A43755">
        <w:rPr>
          <w:rFonts w:ascii="Times New Roman" w:eastAsia="Times New Roman" w:hAnsi="Times New Roman" w:cs="Times New Roman"/>
          <w:sz w:val="24"/>
          <w:szCs w:val="24"/>
          <w:vertAlign w:val="subscript"/>
        </w:rPr>
        <w:t>5</w:t>
      </w:r>
      <w:r w:rsidRPr="00A43755">
        <w:rPr>
          <w:rFonts w:ascii="Times New Roman" w:eastAsia="Times New Roman" w:hAnsi="Times New Roman" w:cs="Times New Roman"/>
          <w:sz w:val="24"/>
          <w:szCs w:val="24"/>
        </w:rPr>
        <w:t xml:space="preserve"> </w:t>
      </w:r>
      <w:proofErr w:type="spellStart"/>
      <w:r w:rsidRPr="00A43755">
        <w:rPr>
          <w:rFonts w:ascii="Times New Roman" w:eastAsia="Times New Roman" w:hAnsi="Times New Roman" w:cs="Times New Roman"/>
          <w:sz w:val="24"/>
          <w:szCs w:val="24"/>
        </w:rPr>
        <w:t>FUMonths</w:t>
      </w:r>
      <w:r w:rsidRPr="00A43755">
        <w:rPr>
          <w:rFonts w:ascii="Times New Roman" w:eastAsia="Times New Roman" w:hAnsi="Times New Roman" w:cs="Times New Roman"/>
          <w:sz w:val="24"/>
          <w:szCs w:val="24"/>
          <w:vertAlign w:val="subscript"/>
        </w:rPr>
        <w:t>i</w:t>
      </w:r>
      <w:proofErr w:type="spellEnd"/>
      <w:r w:rsidRPr="00A43755">
        <w:rPr>
          <w:rFonts w:ascii="Times New Roman" w:eastAsia="Times New Roman" w:hAnsi="Times New Roman" w:cs="Times New Roman"/>
          <w:sz w:val="24"/>
          <w:szCs w:val="24"/>
        </w:rPr>
        <w:t xml:space="preserve"> + β</w:t>
      </w:r>
      <w:r w:rsidRPr="00A43755">
        <w:rPr>
          <w:rFonts w:ascii="Times New Roman" w:eastAsia="Times New Roman" w:hAnsi="Times New Roman" w:cs="Times New Roman"/>
          <w:sz w:val="24"/>
          <w:szCs w:val="24"/>
          <w:vertAlign w:val="subscript"/>
        </w:rPr>
        <w:t>6</w:t>
      </w:r>
      <w:r w:rsidRPr="00A43755">
        <w:rPr>
          <w:rFonts w:ascii="Times New Roman" w:eastAsia="Times New Roman" w:hAnsi="Times New Roman" w:cs="Times New Roman"/>
          <w:sz w:val="24"/>
          <w:szCs w:val="24"/>
        </w:rPr>
        <w:t xml:space="preserve"> (cluster × </w:t>
      </w:r>
      <w:proofErr w:type="spellStart"/>
      <w:r w:rsidRPr="00A43755">
        <w:rPr>
          <w:rFonts w:ascii="Times New Roman" w:eastAsia="Times New Roman" w:hAnsi="Times New Roman" w:cs="Times New Roman"/>
          <w:sz w:val="24"/>
          <w:szCs w:val="24"/>
        </w:rPr>
        <w:t>FUMonths</w:t>
      </w:r>
      <w:proofErr w:type="spellEnd"/>
      <w:r w:rsidRPr="00A43755">
        <w:rPr>
          <w:rFonts w:ascii="Times New Roman" w:eastAsia="Times New Roman" w:hAnsi="Times New Roman" w:cs="Times New Roman"/>
          <w:sz w:val="24"/>
          <w:szCs w:val="24"/>
        </w:rPr>
        <w:t>)</w:t>
      </w:r>
      <w:proofErr w:type="spellStart"/>
      <w:r w:rsidRPr="00A43755">
        <w:rPr>
          <w:rFonts w:ascii="Times New Roman" w:eastAsia="Times New Roman" w:hAnsi="Times New Roman" w:cs="Times New Roman"/>
          <w:sz w:val="24"/>
          <w:szCs w:val="24"/>
          <w:vertAlign w:val="subscript"/>
        </w:rPr>
        <w:t>i</w:t>
      </w:r>
      <w:proofErr w:type="spellEnd"/>
      <w:r w:rsidRPr="00A43755">
        <w:rPr>
          <w:rFonts w:ascii="Times New Roman" w:eastAsia="Times New Roman" w:hAnsi="Times New Roman" w:cs="Times New Roman"/>
          <w:sz w:val="24"/>
          <w:szCs w:val="24"/>
        </w:rPr>
        <w:t xml:space="preserve"> + </w:t>
      </w:r>
      <w:proofErr w:type="spellStart"/>
      <w:r w:rsidRPr="00A43755">
        <w:rPr>
          <w:rFonts w:ascii="Times New Roman" w:eastAsia="Times New Roman" w:hAnsi="Times New Roman" w:cs="Times New Roman"/>
          <w:sz w:val="24"/>
          <w:szCs w:val="24"/>
        </w:rPr>
        <w:t>u</w:t>
      </w:r>
      <w:r w:rsidRPr="00A43755">
        <w:rPr>
          <w:rFonts w:ascii="Times New Roman" w:eastAsia="Times New Roman" w:hAnsi="Times New Roman" w:cs="Times New Roman"/>
          <w:sz w:val="24"/>
          <w:szCs w:val="24"/>
          <w:vertAlign w:val="subscript"/>
        </w:rPr>
        <w:t>i</w:t>
      </w:r>
      <w:proofErr w:type="spellEnd"/>
      <w:r w:rsidRPr="00A43755">
        <w:rPr>
          <w:rFonts w:ascii="Times New Roman" w:eastAsia="Times New Roman" w:hAnsi="Times New Roman" w:cs="Times New Roman"/>
          <w:sz w:val="24"/>
          <w:szCs w:val="24"/>
        </w:rPr>
        <w:t xml:space="preserve"> + </w:t>
      </w:r>
      <w:proofErr w:type="spellStart"/>
      <w:r w:rsidRPr="00A43755">
        <w:rPr>
          <w:rFonts w:ascii="Times New Roman" w:eastAsia="Times New Roman" w:hAnsi="Times New Roman" w:cs="Times New Roman"/>
          <w:sz w:val="24"/>
          <w:szCs w:val="24"/>
        </w:rPr>
        <w:t>ε</w:t>
      </w:r>
      <w:r w:rsidRPr="00A43755">
        <w:rPr>
          <w:rFonts w:ascii="Times New Roman" w:eastAsia="Times New Roman" w:hAnsi="Times New Roman" w:cs="Times New Roman"/>
          <w:sz w:val="24"/>
          <w:szCs w:val="24"/>
          <w:vertAlign w:val="subscript"/>
        </w:rPr>
        <w:t>i</w:t>
      </w:r>
      <w:proofErr w:type="spellEnd"/>
    </w:p>
    <w:p w14:paraId="63A92446" w14:textId="77777777" w:rsidR="00353B53" w:rsidRPr="00A43755" w:rsidRDefault="00353B53" w:rsidP="00353B53">
      <w:pPr>
        <w:jc w:val="both"/>
        <w:rPr>
          <w:rFonts w:ascii="Times New Roman" w:eastAsia="Times New Roman" w:hAnsi="Times New Roman" w:cs="Times New Roman"/>
          <w:sz w:val="24"/>
          <w:szCs w:val="24"/>
        </w:rPr>
      </w:pPr>
      <w:r w:rsidRPr="00A43755">
        <w:rPr>
          <w:rFonts w:ascii="Times New Roman" w:eastAsia="Times New Roman" w:hAnsi="Times New Roman" w:cs="Times New Roman"/>
          <w:b/>
          <w:sz w:val="24"/>
          <w:szCs w:val="24"/>
        </w:rPr>
        <w:t xml:space="preserve">Model 3 (Final Model): </w:t>
      </w:r>
      <w:r w:rsidRPr="00A43755">
        <w:rPr>
          <w:rFonts w:ascii="Times New Roman" w:eastAsia="Times New Roman" w:hAnsi="Times New Roman" w:cs="Times New Roman"/>
          <w:sz w:val="24"/>
          <w:szCs w:val="24"/>
        </w:rPr>
        <w:t>Introduces an interaction between baseline diagnosis and follow-up months.</w:t>
      </w:r>
    </w:p>
    <w:p w14:paraId="6AE189D6" w14:textId="77777777" w:rsidR="00353B53" w:rsidRPr="00A43755" w:rsidRDefault="00353B53" w:rsidP="00353B53">
      <w:pPr>
        <w:spacing w:before="240" w:after="240"/>
        <w:jc w:val="both"/>
        <w:rPr>
          <w:rFonts w:ascii="Times New Roman" w:eastAsia="Times New Roman" w:hAnsi="Times New Roman" w:cs="Times New Roman"/>
          <w:sz w:val="24"/>
          <w:szCs w:val="24"/>
        </w:rPr>
      </w:pPr>
      <w:proofErr w:type="spellStart"/>
      <w:r w:rsidRPr="00A43755">
        <w:rPr>
          <w:rFonts w:ascii="Times New Roman" w:eastAsia="Times New Roman" w:hAnsi="Times New Roman" w:cs="Times New Roman"/>
          <w:sz w:val="24"/>
          <w:szCs w:val="24"/>
        </w:rPr>
        <w:t>CDR</w:t>
      </w:r>
      <w:r w:rsidRPr="00A43755">
        <w:rPr>
          <w:rFonts w:ascii="Times New Roman" w:eastAsia="Times New Roman" w:hAnsi="Times New Roman" w:cs="Times New Roman"/>
          <w:sz w:val="24"/>
          <w:szCs w:val="24"/>
          <w:vertAlign w:val="subscript"/>
        </w:rPr>
        <w:t>i</w:t>
      </w:r>
      <w:proofErr w:type="spellEnd"/>
      <w:r w:rsidRPr="00A43755">
        <w:rPr>
          <w:rFonts w:ascii="Times New Roman" w:eastAsia="Times New Roman" w:hAnsi="Times New Roman" w:cs="Times New Roman"/>
          <w:sz w:val="24"/>
          <w:szCs w:val="24"/>
        </w:rPr>
        <w:t xml:space="preserve"> (or </w:t>
      </w:r>
      <w:proofErr w:type="spellStart"/>
      <w:r w:rsidRPr="00A43755">
        <w:rPr>
          <w:rFonts w:ascii="Times New Roman" w:eastAsia="Times New Roman" w:hAnsi="Times New Roman" w:cs="Times New Roman"/>
          <w:sz w:val="24"/>
          <w:szCs w:val="24"/>
        </w:rPr>
        <w:t>MMSE</w:t>
      </w:r>
      <w:r w:rsidRPr="00A43755">
        <w:rPr>
          <w:rFonts w:ascii="Times New Roman" w:eastAsia="Times New Roman" w:hAnsi="Times New Roman" w:cs="Times New Roman"/>
          <w:sz w:val="24"/>
          <w:szCs w:val="24"/>
          <w:vertAlign w:val="subscript"/>
        </w:rPr>
        <w:t>i</w:t>
      </w:r>
      <w:proofErr w:type="spellEnd"/>
      <w:r w:rsidRPr="00A43755">
        <w:rPr>
          <w:rFonts w:ascii="Times New Roman" w:eastAsia="Times New Roman" w:hAnsi="Times New Roman" w:cs="Times New Roman"/>
          <w:sz w:val="24"/>
          <w:szCs w:val="24"/>
        </w:rPr>
        <w:t>)  = β</w:t>
      </w:r>
      <w:r w:rsidRPr="00A43755">
        <w:rPr>
          <w:rFonts w:ascii="Times New Roman" w:eastAsia="Times New Roman" w:hAnsi="Times New Roman" w:cs="Times New Roman"/>
          <w:sz w:val="24"/>
          <w:szCs w:val="24"/>
          <w:vertAlign w:val="subscript"/>
        </w:rPr>
        <w:t>0</w:t>
      </w:r>
      <w:r w:rsidRPr="00A43755">
        <w:rPr>
          <w:rFonts w:ascii="Times New Roman" w:eastAsia="Times New Roman" w:hAnsi="Times New Roman" w:cs="Times New Roman"/>
          <w:sz w:val="24"/>
          <w:szCs w:val="24"/>
        </w:rPr>
        <w:t xml:space="preserve"> + β</w:t>
      </w:r>
      <w:r w:rsidRPr="00A43755">
        <w:rPr>
          <w:rFonts w:ascii="Times New Roman" w:eastAsia="Times New Roman" w:hAnsi="Times New Roman" w:cs="Times New Roman"/>
          <w:sz w:val="24"/>
          <w:szCs w:val="24"/>
          <w:vertAlign w:val="subscript"/>
        </w:rPr>
        <w:t>1</w:t>
      </w:r>
      <w:r w:rsidRPr="00A43755">
        <w:rPr>
          <w:rFonts w:ascii="Times New Roman" w:eastAsia="Times New Roman" w:hAnsi="Times New Roman" w:cs="Times New Roman"/>
          <w:sz w:val="24"/>
          <w:szCs w:val="24"/>
        </w:rPr>
        <w:t xml:space="preserve"> </w:t>
      </w:r>
      <w:proofErr w:type="spellStart"/>
      <w:r w:rsidRPr="00A43755">
        <w:rPr>
          <w:rFonts w:ascii="Times New Roman" w:eastAsia="Times New Roman" w:hAnsi="Times New Roman" w:cs="Times New Roman"/>
          <w:sz w:val="24"/>
          <w:szCs w:val="24"/>
        </w:rPr>
        <w:t>age</w:t>
      </w:r>
      <w:r w:rsidRPr="00A43755">
        <w:rPr>
          <w:rFonts w:ascii="Times New Roman" w:eastAsia="Times New Roman" w:hAnsi="Times New Roman" w:cs="Times New Roman"/>
          <w:sz w:val="24"/>
          <w:szCs w:val="24"/>
          <w:vertAlign w:val="subscript"/>
        </w:rPr>
        <w:t>i</w:t>
      </w:r>
      <w:proofErr w:type="spellEnd"/>
      <w:r w:rsidRPr="00A43755">
        <w:rPr>
          <w:rFonts w:ascii="Times New Roman" w:eastAsia="Times New Roman" w:hAnsi="Times New Roman" w:cs="Times New Roman"/>
          <w:sz w:val="24"/>
          <w:szCs w:val="24"/>
        </w:rPr>
        <w:t xml:space="preserve"> + β</w:t>
      </w:r>
      <w:r w:rsidRPr="00A43755">
        <w:rPr>
          <w:rFonts w:ascii="Times New Roman" w:eastAsia="Times New Roman" w:hAnsi="Times New Roman" w:cs="Times New Roman"/>
          <w:sz w:val="24"/>
          <w:szCs w:val="24"/>
          <w:vertAlign w:val="subscript"/>
        </w:rPr>
        <w:t>2</w:t>
      </w:r>
      <w:r w:rsidRPr="00A43755">
        <w:rPr>
          <w:rFonts w:ascii="Times New Roman" w:eastAsia="Times New Roman" w:hAnsi="Times New Roman" w:cs="Times New Roman"/>
          <w:sz w:val="24"/>
          <w:szCs w:val="24"/>
        </w:rPr>
        <w:t xml:space="preserve"> </w:t>
      </w:r>
      <w:proofErr w:type="spellStart"/>
      <w:r w:rsidRPr="00A43755">
        <w:rPr>
          <w:rFonts w:ascii="Times New Roman" w:eastAsia="Times New Roman" w:hAnsi="Times New Roman" w:cs="Times New Roman"/>
          <w:sz w:val="24"/>
          <w:szCs w:val="24"/>
        </w:rPr>
        <w:t>sex</w:t>
      </w:r>
      <w:r w:rsidRPr="00A43755">
        <w:rPr>
          <w:rFonts w:ascii="Times New Roman" w:eastAsia="Times New Roman" w:hAnsi="Times New Roman" w:cs="Times New Roman"/>
          <w:sz w:val="24"/>
          <w:szCs w:val="24"/>
          <w:vertAlign w:val="subscript"/>
        </w:rPr>
        <w:t>i</w:t>
      </w:r>
      <w:proofErr w:type="spellEnd"/>
      <w:r w:rsidRPr="00A43755">
        <w:rPr>
          <w:rFonts w:ascii="Times New Roman" w:eastAsia="Times New Roman" w:hAnsi="Times New Roman" w:cs="Times New Roman"/>
          <w:sz w:val="24"/>
          <w:szCs w:val="24"/>
        </w:rPr>
        <w:t xml:space="preserve"> + β</w:t>
      </w:r>
      <w:r w:rsidRPr="00A43755">
        <w:rPr>
          <w:rFonts w:ascii="Times New Roman" w:eastAsia="Times New Roman" w:hAnsi="Times New Roman" w:cs="Times New Roman"/>
          <w:sz w:val="24"/>
          <w:szCs w:val="24"/>
          <w:vertAlign w:val="subscript"/>
        </w:rPr>
        <w:t>3</w:t>
      </w:r>
      <w:r w:rsidRPr="00A43755">
        <w:rPr>
          <w:rFonts w:ascii="Times New Roman" w:eastAsia="Times New Roman" w:hAnsi="Times New Roman" w:cs="Times New Roman"/>
          <w:sz w:val="24"/>
          <w:szCs w:val="24"/>
        </w:rPr>
        <w:t xml:space="preserve"> </w:t>
      </w:r>
      <w:proofErr w:type="spellStart"/>
      <w:r w:rsidRPr="00A43755">
        <w:rPr>
          <w:rFonts w:ascii="Times New Roman" w:eastAsia="Times New Roman" w:hAnsi="Times New Roman" w:cs="Times New Roman"/>
          <w:sz w:val="24"/>
          <w:szCs w:val="24"/>
        </w:rPr>
        <w:t>baseline_diag</w:t>
      </w:r>
      <w:r w:rsidRPr="00A43755">
        <w:rPr>
          <w:rFonts w:ascii="Times New Roman" w:eastAsia="Times New Roman" w:hAnsi="Times New Roman" w:cs="Times New Roman"/>
          <w:sz w:val="24"/>
          <w:szCs w:val="24"/>
          <w:vertAlign w:val="subscript"/>
        </w:rPr>
        <w:t>i</w:t>
      </w:r>
      <w:proofErr w:type="spellEnd"/>
      <w:r w:rsidRPr="00A43755">
        <w:rPr>
          <w:rFonts w:ascii="Times New Roman" w:eastAsia="Times New Roman" w:hAnsi="Times New Roman" w:cs="Times New Roman"/>
          <w:b/>
          <w:sz w:val="24"/>
          <w:szCs w:val="24"/>
        </w:rPr>
        <w:t xml:space="preserve"> </w:t>
      </w:r>
      <w:r w:rsidRPr="00A43755">
        <w:rPr>
          <w:rFonts w:ascii="Times New Roman" w:eastAsia="Times New Roman" w:hAnsi="Times New Roman" w:cs="Times New Roman"/>
          <w:sz w:val="24"/>
          <w:szCs w:val="24"/>
        </w:rPr>
        <w:t>+ β</w:t>
      </w:r>
      <w:r w:rsidRPr="00A43755">
        <w:rPr>
          <w:rFonts w:ascii="Times New Roman" w:eastAsia="Times New Roman" w:hAnsi="Times New Roman" w:cs="Times New Roman"/>
          <w:sz w:val="24"/>
          <w:szCs w:val="24"/>
          <w:vertAlign w:val="subscript"/>
        </w:rPr>
        <w:t>4</w:t>
      </w:r>
      <w:r w:rsidRPr="00A43755">
        <w:rPr>
          <w:rFonts w:ascii="Times New Roman" w:eastAsia="Times New Roman" w:hAnsi="Times New Roman" w:cs="Times New Roman"/>
          <w:sz w:val="24"/>
          <w:szCs w:val="24"/>
        </w:rPr>
        <w:t xml:space="preserve"> </w:t>
      </w:r>
      <w:proofErr w:type="spellStart"/>
      <w:r w:rsidRPr="00A43755">
        <w:rPr>
          <w:rFonts w:ascii="Times New Roman" w:eastAsia="Times New Roman" w:hAnsi="Times New Roman" w:cs="Times New Roman"/>
          <w:sz w:val="24"/>
          <w:szCs w:val="24"/>
        </w:rPr>
        <w:t>cluster</w:t>
      </w:r>
      <w:r w:rsidRPr="00A43755">
        <w:rPr>
          <w:rFonts w:ascii="Times New Roman" w:eastAsia="Times New Roman" w:hAnsi="Times New Roman" w:cs="Times New Roman"/>
          <w:sz w:val="24"/>
          <w:szCs w:val="24"/>
          <w:vertAlign w:val="subscript"/>
        </w:rPr>
        <w:t>i</w:t>
      </w:r>
      <w:proofErr w:type="spellEnd"/>
      <w:r w:rsidRPr="00A43755">
        <w:rPr>
          <w:rFonts w:ascii="Times New Roman" w:eastAsia="Times New Roman" w:hAnsi="Times New Roman" w:cs="Times New Roman"/>
          <w:sz w:val="24"/>
          <w:szCs w:val="24"/>
        </w:rPr>
        <w:t xml:space="preserve"> + β</w:t>
      </w:r>
      <w:r w:rsidRPr="00A43755">
        <w:rPr>
          <w:rFonts w:ascii="Times New Roman" w:eastAsia="Times New Roman" w:hAnsi="Times New Roman" w:cs="Times New Roman"/>
          <w:sz w:val="24"/>
          <w:szCs w:val="24"/>
          <w:vertAlign w:val="subscript"/>
        </w:rPr>
        <w:t>5</w:t>
      </w:r>
      <w:r w:rsidRPr="00A43755">
        <w:rPr>
          <w:rFonts w:ascii="Times New Roman" w:eastAsia="Times New Roman" w:hAnsi="Times New Roman" w:cs="Times New Roman"/>
          <w:sz w:val="24"/>
          <w:szCs w:val="24"/>
        </w:rPr>
        <w:t xml:space="preserve"> </w:t>
      </w:r>
      <w:proofErr w:type="spellStart"/>
      <w:r w:rsidRPr="00A43755">
        <w:rPr>
          <w:rFonts w:ascii="Times New Roman" w:eastAsia="Times New Roman" w:hAnsi="Times New Roman" w:cs="Times New Roman"/>
          <w:sz w:val="24"/>
          <w:szCs w:val="24"/>
        </w:rPr>
        <w:t>FUMonths</w:t>
      </w:r>
      <w:r w:rsidRPr="00A43755">
        <w:rPr>
          <w:rFonts w:ascii="Times New Roman" w:eastAsia="Times New Roman" w:hAnsi="Times New Roman" w:cs="Times New Roman"/>
          <w:sz w:val="24"/>
          <w:szCs w:val="24"/>
          <w:vertAlign w:val="subscript"/>
        </w:rPr>
        <w:t>i</w:t>
      </w:r>
      <w:proofErr w:type="spellEnd"/>
      <w:r w:rsidRPr="00A43755">
        <w:rPr>
          <w:rFonts w:ascii="Times New Roman" w:eastAsia="Times New Roman" w:hAnsi="Times New Roman" w:cs="Times New Roman"/>
          <w:sz w:val="24"/>
          <w:szCs w:val="24"/>
        </w:rPr>
        <w:t xml:space="preserve"> + β</w:t>
      </w:r>
      <w:r w:rsidRPr="00A43755">
        <w:rPr>
          <w:rFonts w:ascii="Times New Roman" w:eastAsia="Times New Roman" w:hAnsi="Times New Roman" w:cs="Times New Roman"/>
          <w:sz w:val="24"/>
          <w:szCs w:val="24"/>
          <w:vertAlign w:val="subscript"/>
        </w:rPr>
        <w:t>6</w:t>
      </w:r>
      <w:r w:rsidRPr="00A43755">
        <w:rPr>
          <w:rFonts w:ascii="Times New Roman" w:eastAsia="Times New Roman" w:hAnsi="Times New Roman" w:cs="Times New Roman"/>
          <w:sz w:val="24"/>
          <w:szCs w:val="24"/>
        </w:rPr>
        <w:t xml:space="preserve"> </w:t>
      </w:r>
      <w:r w:rsidRPr="00A43755">
        <w:rPr>
          <w:rFonts w:ascii="Times New Roman" w:eastAsia="Times New Roman" w:hAnsi="Times New Roman" w:cs="Times New Roman"/>
          <w:b/>
          <w:sz w:val="24"/>
          <w:szCs w:val="24"/>
        </w:rPr>
        <w:t>(</w:t>
      </w:r>
      <w:proofErr w:type="spellStart"/>
      <w:r w:rsidRPr="00A43755">
        <w:rPr>
          <w:rFonts w:ascii="Times New Roman" w:eastAsia="Times New Roman" w:hAnsi="Times New Roman" w:cs="Times New Roman"/>
          <w:b/>
          <w:sz w:val="24"/>
          <w:szCs w:val="24"/>
        </w:rPr>
        <w:t>baseline_diag</w:t>
      </w:r>
      <w:proofErr w:type="spellEnd"/>
      <w:r w:rsidRPr="00A43755">
        <w:rPr>
          <w:rFonts w:ascii="Times New Roman" w:eastAsia="Times New Roman" w:hAnsi="Times New Roman" w:cs="Times New Roman"/>
          <w:b/>
          <w:sz w:val="24"/>
          <w:szCs w:val="24"/>
        </w:rPr>
        <w:t xml:space="preserve">  × </w:t>
      </w:r>
      <w:proofErr w:type="spellStart"/>
      <w:r w:rsidRPr="00A43755">
        <w:rPr>
          <w:rFonts w:ascii="Times New Roman" w:eastAsia="Times New Roman" w:hAnsi="Times New Roman" w:cs="Times New Roman"/>
          <w:b/>
          <w:sz w:val="24"/>
          <w:szCs w:val="24"/>
        </w:rPr>
        <w:t>FUMonths</w:t>
      </w:r>
      <w:proofErr w:type="spellEnd"/>
      <w:r w:rsidRPr="00A43755">
        <w:rPr>
          <w:rFonts w:ascii="Times New Roman" w:eastAsia="Times New Roman" w:hAnsi="Times New Roman" w:cs="Times New Roman"/>
          <w:b/>
          <w:sz w:val="24"/>
          <w:szCs w:val="24"/>
        </w:rPr>
        <w:t>)</w:t>
      </w:r>
      <w:proofErr w:type="spellStart"/>
      <w:r w:rsidRPr="00A43755">
        <w:rPr>
          <w:rFonts w:ascii="Times New Roman" w:eastAsia="Times New Roman" w:hAnsi="Times New Roman" w:cs="Times New Roman"/>
          <w:b/>
          <w:sz w:val="24"/>
          <w:szCs w:val="24"/>
          <w:vertAlign w:val="subscript"/>
        </w:rPr>
        <w:t>i</w:t>
      </w:r>
      <w:proofErr w:type="spellEnd"/>
      <w:r w:rsidRPr="00A43755">
        <w:rPr>
          <w:rFonts w:ascii="Times New Roman" w:eastAsia="Times New Roman" w:hAnsi="Times New Roman" w:cs="Times New Roman"/>
          <w:sz w:val="24"/>
          <w:szCs w:val="24"/>
        </w:rPr>
        <w:t xml:space="preserve">  + β</w:t>
      </w:r>
      <w:r w:rsidRPr="00A43755">
        <w:rPr>
          <w:rFonts w:ascii="Times New Roman" w:eastAsia="Times New Roman" w:hAnsi="Times New Roman" w:cs="Times New Roman"/>
          <w:sz w:val="24"/>
          <w:szCs w:val="24"/>
          <w:vertAlign w:val="subscript"/>
        </w:rPr>
        <w:t>7</w:t>
      </w:r>
      <w:r w:rsidRPr="00A43755">
        <w:rPr>
          <w:rFonts w:ascii="Times New Roman" w:eastAsia="Times New Roman" w:hAnsi="Times New Roman" w:cs="Times New Roman"/>
          <w:sz w:val="24"/>
          <w:szCs w:val="24"/>
        </w:rPr>
        <w:t xml:space="preserve"> (cluster × </w:t>
      </w:r>
      <w:proofErr w:type="spellStart"/>
      <w:r w:rsidRPr="00A43755">
        <w:rPr>
          <w:rFonts w:ascii="Times New Roman" w:eastAsia="Times New Roman" w:hAnsi="Times New Roman" w:cs="Times New Roman"/>
          <w:sz w:val="24"/>
          <w:szCs w:val="24"/>
        </w:rPr>
        <w:t>FUMonths</w:t>
      </w:r>
      <w:proofErr w:type="spellEnd"/>
      <w:r w:rsidRPr="00A43755">
        <w:rPr>
          <w:rFonts w:ascii="Times New Roman" w:eastAsia="Times New Roman" w:hAnsi="Times New Roman" w:cs="Times New Roman"/>
          <w:sz w:val="24"/>
          <w:szCs w:val="24"/>
        </w:rPr>
        <w:t>)</w:t>
      </w:r>
      <w:r w:rsidRPr="00A43755">
        <w:rPr>
          <w:rFonts w:ascii="Times New Roman" w:eastAsia="Times New Roman" w:hAnsi="Times New Roman" w:cs="Times New Roman"/>
          <w:sz w:val="24"/>
          <w:szCs w:val="24"/>
          <w:vertAlign w:val="subscript"/>
        </w:rPr>
        <w:t xml:space="preserve"> </w:t>
      </w:r>
      <w:proofErr w:type="spellStart"/>
      <w:r w:rsidRPr="00A43755">
        <w:rPr>
          <w:rFonts w:ascii="Times New Roman" w:eastAsia="Times New Roman" w:hAnsi="Times New Roman" w:cs="Times New Roman"/>
          <w:sz w:val="24"/>
          <w:szCs w:val="24"/>
          <w:vertAlign w:val="subscript"/>
        </w:rPr>
        <w:t>i</w:t>
      </w:r>
      <w:proofErr w:type="spellEnd"/>
      <w:r w:rsidRPr="00A43755">
        <w:rPr>
          <w:rFonts w:ascii="Times New Roman" w:eastAsia="Times New Roman" w:hAnsi="Times New Roman" w:cs="Times New Roman"/>
          <w:sz w:val="24"/>
          <w:szCs w:val="24"/>
        </w:rPr>
        <w:t xml:space="preserve"> + </w:t>
      </w:r>
      <w:proofErr w:type="spellStart"/>
      <w:r w:rsidRPr="00A43755">
        <w:rPr>
          <w:rFonts w:ascii="Times New Roman" w:eastAsia="Times New Roman" w:hAnsi="Times New Roman" w:cs="Times New Roman"/>
          <w:sz w:val="24"/>
          <w:szCs w:val="24"/>
        </w:rPr>
        <w:t>u</w:t>
      </w:r>
      <w:r w:rsidRPr="00A43755">
        <w:rPr>
          <w:rFonts w:ascii="Times New Roman" w:eastAsia="Times New Roman" w:hAnsi="Times New Roman" w:cs="Times New Roman"/>
          <w:sz w:val="24"/>
          <w:szCs w:val="24"/>
          <w:vertAlign w:val="subscript"/>
        </w:rPr>
        <w:t>i</w:t>
      </w:r>
      <w:proofErr w:type="spellEnd"/>
      <w:r w:rsidRPr="00A43755">
        <w:rPr>
          <w:rFonts w:ascii="Times New Roman" w:eastAsia="Times New Roman" w:hAnsi="Times New Roman" w:cs="Times New Roman"/>
          <w:sz w:val="24"/>
          <w:szCs w:val="24"/>
        </w:rPr>
        <w:t xml:space="preserve"> + </w:t>
      </w:r>
      <w:proofErr w:type="spellStart"/>
      <w:r w:rsidRPr="00A43755">
        <w:rPr>
          <w:rFonts w:ascii="Times New Roman" w:eastAsia="Times New Roman" w:hAnsi="Times New Roman" w:cs="Times New Roman"/>
          <w:sz w:val="24"/>
          <w:szCs w:val="24"/>
        </w:rPr>
        <w:t>ε</w:t>
      </w:r>
      <w:r w:rsidRPr="00A43755">
        <w:rPr>
          <w:rFonts w:ascii="Times New Roman" w:eastAsia="Times New Roman" w:hAnsi="Times New Roman" w:cs="Times New Roman"/>
          <w:sz w:val="24"/>
          <w:szCs w:val="24"/>
          <w:vertAlign w:val="subscript"/>
        </w:rPr>
        <w:t>i</w:t>
      </w:r>
      <w:proofErr w:type="spellEnd"/>
    </w:p>
    <w:p w14:paraId="6971D2F9" w14:textId="77777777" w:rsidR="00353B53" w:rsidRPr="00A43755" w:rsidRDefault="00353B53" w:rsidP="00353B53">
      <w:pPr>
        <w:spacing w:before="240" w:after="240"/>
        <w:jc w:val="both"/>
        <w:rPr>
          <w:rFonts w:ascii="Times New Roman" w:eastAsia="Times New Roman" w:hAnsi="Times New Roman" w:cs="Times New Roman"/>
          <w:sz w:val="24"/>
          <w:szCs w:val="24"/>
        </w:rPr>
      </w:pPr>
    </w:p>
    <w:p w14:paraId="127E436C" w14:textId="0D1B6D5A" w:rsidR="00C35AE5" w:rsidRPr="00A43755" w:rsidRDefault="00353B53" w:rsidP="00547AE8">
      <w:pPr>
        <w:spacing w:before="240" w:after="240"/>
        <w:jc w:val="both"/>
        <w:rPr>
          <w:rFonts w:ascii="Times New Roman" w:eastAsia="Times New Roman" w:hAnsi="Times New Roman" w:cs="Times New Roman"/>
          <w:sz w:val="24"/>
          <w:szCs w:val="24"/>
        </w:rPr>
      </w:pPr>
      <w:r w:rsidRPr="00A43755">
        <w:rPr>
          <w:rFonts w:ascii="Times New Roman" w:eastAsia="Times New Roman" w:hAnsi="Times New Roman" w:cs="Times New Roman"/>
          <w:sz w:val="24"/>
          <w:szCs w:val="24"/>
        </w:rPr>
        <w:t>To compare model fit, ANOVA tests were performed, evaluating the nested model comparisons. The results indicated that Model 3 provided the best fit, suggesting that the interaction between baseline diagnosis and follow-up time significantly improves the model’s explanatory power. Specifically, for the CDR global (</w:t>
      </w:r>
      <w:r w:rsidR="00430A30" w:rsidRPr="00430A30">
        <w:rPr>
          <w:rFonts w:ascii="Times New Roman" w:eastAsia="Times New Roman" w:hAnsi="Times New Roman" w:cs="Times New Roman"/>
          <w:sz w:val="24"/>
          <w:szCs w:val="24"/>
        </w:rPr>
        <w:t>Supplementary Figure S6</w:t>
      </w:r>
      <w:r w:rsidRPr="00A43755">
        <w:rPr>
          <w:rFonts w:ascii="Times New Roman" w:eastAsia="Times New Roman" w:hAnsi="Times New Roman" w:cs="Times New Roman"/>
          <w:sz w:val="24"/>
          <w:szCs w:val="24"/>
        </w:rPr>
        <w:t>), the high-risk converter group showed an annual increase of 0.074 points, while the low-risk group remained relatively stable with an increase of 0.007 points per year.</w:t>
      </w:r>
      <w:bookmarkStart w:id="6" w:name="_lo4u0domh350" w:colFirst="0" w:colLast="0"/>
      <w:bookmarkEnd w:id="6"/>
    </w:p>
    <w:p w14:paraId="10ED36A4" w14:textId="0196B10E" w:rsidR="00C35AE5" w:rsidRPr="00A43755" w:rsidRDefault="00C35AE5" w:rsidP="00C35AE5">
      <w:pPr>
        <w:keepNext/>
        <w:keepLines/>
        <w:spacing w:before="400" w:after="120"/>
        <w:jc w:val="center"/>
        <w:outlineLvl w:val="0"/>
        <w:rPr>
          <w:rFonts w:ascii="Times New Roman" w:eastAsia="Times New Roman" w:hAnsi="Times New Roman" w:cs="Times New Roman"/>
          <w:sz w:val="24"/>
          <w:szCs w:val="24"/>
        </w:rPr>
      </w:pPr>
      <w:bookmarkStart w:id="7" w:name="_7hcmxy2ksant" w:colFirst="0" w:colLast="0"/>
      <w:bookmarkEnd w:id="7"/>
      <w:r w:rsidRPr="00A43755">
        <w:rPr>
          <w:rFonts w:ascii="Times New Roman" w:eastAsia="Times New Roman" w:hAnsi="Times New Roman" w:cs="Times New Roman"/>
          <w:noProof/>
          <w:sz w:val="24"/>
          <w:szCs w:val="24"/>
        </w:rPr>
        <w:lastRenderedPageBreak/>
        <w:drawing>
          <wp:inline distT="114300" distB="114300" distL="114300" distR="114300" wp14:anchorId="6B2F1A65" wp14:editId="119F4886">
            <wp:extent cx="2732400" cy="2419200"/>
            <wp:effectExtent l="0" t="0" r="0" b="635"/>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l="49203"/>
                    <a:stretch>
                      <a:fillRect/>
                    </a:stretch>
                  </pic:blipFill>
                  <pic:spPr>
                    <a:xfrm>
                      <a:off x="0" y="0"/>
                      <a:ext cx="2732400" cy="2419200"/>
                    </a:xfrm>
                    <a:prstGeom prst="rect">
                      <a:avLst/>
                    </a:prstGeom>
                    <a:ln/>
                  </pic:spPr>
                </pic:pic>
              </a:graphicData>
            </a:graphic>
          </wp:inline>
        </w:drawing>
      </w:r>
    </w:p>
    <w:p w14:paraId="7755F217" w14:textId="0E684D14" w:rsidR="00C35AE5" w:rsidRPr="00A43755" w:rsidRDefault="00C35AE5" w:rsidP="00C35AE5">
      <w:pPr>
        <w:keepNext/>
        <w:keepLines/>
        <w:spacing w:before="400" w:after="120"/>
        <w:jc w:val="both"/>
        <w:outlineLvl w:val="0"/>
        <w:rPr>
          <w:rFonts w:ascii="Times New Roman" w:eastAsia="Times New Roman" w:hAnsi="Times New Roman" w:cs="Times New Roman"/>
        </w:rPr>
      </w:pPr>
      <w:bookmarkStart w:id="8" w:name="_dt3lb1n8mvdc" w:colFirst="0" w:colLast="0"/>
      <w:bookmarkEnd w:id="8"/>
      <w:r w:rsidRPr="00A43755">
        <w:rPr>
          <w:rFonts w:ascii="Times New Roman" w:eastAsia="Times New Roman" w:hAnsi="Times New Roman" w:cs="Times New Roman"/>
        </w:rPr>
        <w:t xml:space="preserve">Supplementary Figure </w:t>
      </w:r>
      <w:r w:rsidR="00BE6920" w:rsidRPr="00A43755">
        <w:rPr>
          <w:rFonts w:ascii="Times New Roman" w:eastAsia="Times New Roman" w:hAnsi="Times New Roman" w:cs="Times New Roman"/>
        </w:rPr>
        <w:t>S6</w:t>
      </w:r>
      <w:r w:rsidRPr="00A43755">
        <w:rPr>
          <w:rFonts w:ascii="Times New Roman" w:eastAsia="Times New Roman" w:hAnsi="Times New Roman" w:cs="Times New Roman"/>
        </w:rPr>
        <w:t xml:space="preserve">: Longitudinal cognitive trajectories of different clusters of patients. Values on Clinical Dementia Rating (CDR) global are obtained from mixed effects regression models which included the age, sex, baseline disease diagnosis, and the interaction between cluster membership and follow-up time in months (FU Months), as well as the interaction between baseline disease diagnosis and follow-up months. The model also included random intercepts for each patient to account for repeated measurements. The shaded regions represent 95% confidence intervals. </w:t>
      </w:r>
    </w:p>
    <w:p w14:paraId="76362827" w14:textId="48B49F6B" w:rsidR="00C35AE5" w:rsidRPr="00A43755" w:rsidRDefault="00C35AE5" w:rsidP="00547AE8">
      <w:pPr>
        <w:keepNext/>
        <w:keepLines/>
        <w:spacing w:before="400" w:after="120"/>
        <w:jc w:val="both"/>
        <w:outlineLvl w:val="0"/>
        <w:rPr>
          <w:rFonts w:ascii="Arial" w:eastAsia="Arial" w:hAnsi="Arial" w:cs="Arial"/>
          <w:sz w:val="28"/>
          <w:szCs w:val="32"/>
        </w:rPr>
      </w:pPr>
      <w:bookmarkStart w:id="9" w:name="_s2eq80h726r9" w:colFirst="0" w:colLast="0"/>
      <w:bookmarkEnd w:id="9"/>
      <w:r w:rsidRPr="00A43755">
        <w:rPr>
          <w:rFonts w:ascii="Times New Roman" w:eastAsia="Times New Roman" w:hAnsi="Times New Roman" w:cs="Times New Roman"/>
          <w:sz w:val="24"/>
          <w:szCs w:val="24"/>
        </w:rPr>
        <w:t xml:space="preserve"> </w:t>
      </w:r>
      <w:bookmarkStart w:id="10" w:name="_4c9i93lu3bk0" w:colFirst="0" w:colLast="0"/>
      <w:bookmarkEnd w:id="10"/>
      <w:r w:rsidR="00A43755" w:rsidRPr="00A43755">
        <w:rPr>
          <w:rFonts w:ascii="Arial" w:eastAsia="Arial" w:hAnsi="Arial" w:cs="Arial"/>
          <w:sz w:val="28"/>
          <w:szCs w:val="32"/>
        </w:rPr>
        <w:t>S</w:t>
      </w:r>
      <w:r w:rsidR="000B642E" w:rsidRPr="00A43755">
        <w:rPr>
          <w:rFonts w:ascii="Arial" w:eastAsia="Arial" w:hAnsi="Arial" w:cs="Arial"/>
          <w:sz w:val="28"/>
          <w:szCs w:val="32"/>
        </w:rPr>
        <w:t>5</w:t>
      </w:r>
      <w:r w:rsidRPr="00A43755">
        <w:rPr>
          <w:rFonts w:ascii="Arial" w:eastAsia="Arial" w:hAnsi="Arial" w:cs="Arial"/>
          <w:sz w:val="28"/>
          <w:szCs w:val="32"/>
        </w:rPr>
        <w:t xml:space="preserve"> Explanation-by-example plots for Clinical Dementia Rating (CDR) </w:t>
      </w:r>
    </w:p>
    <w:p w14:paraId="16AF5356" w14:textId="3A3A9E2E" w:rsidR="00C35AE5" w:rsidRPr="00A43755" w:rsidRDefault="00281D4D" w:rsidP="00C35AE5">
      <w:pPr>
        <w:rPr>
          <w:rFonts w:ascii="Times New Roman" w:eastAsia="Times New Roman" w:hAnsi="Times New Roman" w:cs="Times New Roman"/>
          <w:b/>
          <w:sz w:val="24"/>
          <w:szCs w:val="24"/>
        </w:rPr>
      </w:pPr>
      <w:r w:rsidRPr="00A43755">
        <w:rPr>
          <w:noProof/>
        </w:rPr>
        <w:drawing>
          <wp:inline distT="0" distB="0" distL="0" distR="0" wp14:anchorId="75D31377" wp14:editId="3D9EA462">
            <wp:extent cx="5454000" cy="3052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BEBA8EAE-BF5A-486C-A8C5-ECC9F3942E4B}">
                          <a14:imgProps xmlns:a14="http://schemas.microsoft.com/office/drawing/2010/main">
                            <a14:imgLayer r:embed="rId18">
                              <a14:imgEffect>
                                <a14:sharpenSoften amount="25000"/>
                              </a14:imgEffect>
                            </a14:imgLayer>
                          </a14:imgProps>
                        </a:ext>
                      </a:extLst>
                    </a:blip>
                    <a:stretch>
                      <a:fillRect/>
                    </a:stretch>
                  </pic:blipFill>
                  <pic:spPr>
                    <a:xfrm>
                      <a:off x="0" y="0"/>
                      <a:ext cx="5454000" cy="3052800"/>
                    </a:xfrm>
                    <a:prstGeom prst="rect">
                      <a:avLst/>
                    </a:prstGeom>
                  </pic:spPr>
                </pic:pic>
              </a:graphicData>
            </a:graphic>
          </wp:inline>
        </w:drawing>
      </w:r>
    </w:p>
    <w:p w14:paraId="5F1CC4C2" w14:textId="032BB58A" w:rsidR="00C35AE5" w:rsidRPr="00A43755" w:rsidRDefault="00C35AE5" w:rsidP="00C35AE5">
      <w:pPr>
        <w:rPr>
          <w:rFonts w:ascii="Times New Roman" w:eastAsia="Times New Roman" w:hAnsi="Times New Roman" w:cs="Times New Roman"/>
          <w:b/>
          <w:sz w:val="24"/>
          <w:szCs w:val="24"/>
        </w:rPr>
      </w:pPr>
    </w:p>
    <w:p w14:paraId="197DB4F1" w14:textId="002480C0" w:rsidR="0076118B" w:rsidRPr="00A43755" w:rsidRDefault="00547AE8" w:rsidP="003E2E16">
      <w:pPr>
        <w:jc w:val="both"/>
        <w:rPr>
          <w:rFonts w:ascii="Times New Roman" w:eastAsia="Times New Roman" w:hAnsi="Times New Roman" w:cs="Times New Roman"/>
        </w:rPr>
      </w:pPr>
      <w:r w:rsidRPr="00A43755">
        <w:rPr>
          <w:rFonts w:ascii="Times New Roman" w:eastAsia="Times New Roman" w:hAnsi="Times New Roman" w:cs="Times New Roman"/>
        </w:rPr>
        <w:t>Supplementary Figure S7:</w:t>
      </w:r>
      <w:r w:rsidR="00C35AE5" w:rsidRPr="00A43755">
        <w:rPr>
          <w:rFonts w:ascii="Times New Roman" w:eastAsia="Times New Roman" w:hAnsi="Times New Roman" w:cs="Times New Roman"/>
        </w:rPr>
        <w:t xml:space="preserve"> Explanation-by-examples: Within the context-enriched explanation space, the longitudinal cognitive trajectories of </w:t>
      </w:r>
      <w:r w:rsidR="0081739E" w:rsidRPr="00A43755">
        <w:rPr>
          <w:rFonts w:ascii="Times New Roman" w:eastAsia="Times New Roman" w:hAnsi="Times New Roman" w:cs="Times New Roman"/>
        </w:rPr>
        <w:t>k</w:t>
      </w:r>
      <w:r w:rsidR="00C35AE5" w:rsidRPr="00A43755">
        <w:rPr>
          <w:rFonts w:ascii="Times New Roman" w:eastAsia="Times New Roman" w:hAnsi="Times New Roman" w:cs="Times New Roman"/>
        </w:rPr>
        <w:t xml:space="preserve">=10 nearest neighbors of a query patient, from the DELCODE cohort, are shown. </w:t>
      </w:r>
      <w:r w:rsidR="008005F2" w:rsidRPr="00A43755">
        <w:rPr>
          <w:rFonts w:ascii="Times New Roman" w:eastAsia="Times New Roman" w:hAnsi="Times New Roman" w:cs="Times New Roman"/>
        </w:rPr>
        <w:t xml:space="preserve">Patient IDs of the nearest neighbors are pseudonymised, and the nearest neighbors are listed in the order of increasing Euclidian distance from the query sample. </w:t>
      </w:r>
      <w:r w:rsidR="00C35AE5" w:rsidRPr="00A43755">
        <w:rPr>
          <w:rFonts w:ascii="Times New Roman" w:eastAsia="Times New Roman" w:hAnsi="Times New Roman" w:cs="Times New Roman"/>
        </w:rPr>
        <w:t xml:space="preserve">Scores on the cognitive test Clinical Dementia Rating (CDR) global were observed on follow-up examinations for up to 6 years. </w:t>
      </w:r>
      <w:r w:rsidR="00281D4D" w:rsidRPr="00A43755">
        <w:rPr>
          <w:rFonts w:ascii="Times New Roman" w:eastAsia="Times New Roman" w:hAnsi="Times New Roman" w:cs="Times New Roman"/>
        </w:rPr>
        <w:t xml:space="preserve">The </w:t>
      </w:r>
      <w:r w:rsidR="00281D4D" w:rsidRPr="00A43755">
        <w:rPr>
          <w:rFonts w:ascii="Times New Roman" w:hAnsi="Times New Roman" w:cs="Times New Roman"/>
        </w:rPr>
        <w:t>cognition trajectories are additionally color-coded by the baseline disease diagnosis.</w:t>
      </w:r>
      <w:r w:rsidR="00281D4D" w:rsidRPr="00A43755">
        <w:rPr>
          <w:rFonts w:ascii="Times New Roman" w:eastAsia="Times New Roman" w:hAnsi="Times New Roman" w:cs="Times New Roman"/>
        </w:rPr>
        <w:t xml:space="preserve">    </w:t>
      </w:r>
    </w:p>
    <w:p w14:paraId="3D16F3F0" w14:textId="43BC9985" w:rsidR="0076118B" w:rsidRPr="00A43755" w:rsidRDefault="00A43755" w:rsidP="0076118B">
      <w:pPr>
        <w:keepNext/>
        <w:keepLines/>
        <w:spacing w:before="360" w:after="120"/>
        <w:outlineLvl w:val="1"/>
        <w:rPr>
          <w:rFonts w:ascii="Arial" w:eastAsia="Arial" w:hAnsi="Arial" w:cs="Arial"/>
          <w:sz w:val="28"/>
          <w:szCs w:val="32"/>
        </w:rPr>
      </w:pPr>
      <w:r w:rsidRPr="00A43755">
        <w:rPr>
          <w:rFonts w:ascii="Arial" w:eastAsia="Arial" w:hAnsi="Arial" w:cs="Arial"/>
          <w:sz w:val="28"/>
          <w:szCs w:val="32"/>
        </w:rPr>
        <w:lastRenderedPageBreak/>
        <w:t>S</w:t>
      </w:r>
      <w:r w:rsidR="0076118B" w:rsidRPr="00A43755">
        <w:rPr>
          <w:rFonts w:ascii="Arial" w:eastAsia="Arial" w:hAnsi="Arial" w:cs="Arial"/>
          <w:sz w:val="28"/>
          <w:szCs w:val="32"/>
        </w:rPr>
        <w:t>6 Explanation-by-example plots</w:t>
      </w:r>
      <w:r w:rsidR="00281D4D" w:rsidRPr="00A43755">
        <w:rPr>
          <w:rFonts w:ascii="Arial" w:eastAsia="Arial" w:hAnsi="Arial" w:cs="Arial"/>
          <w:sz w:val="28"/>
          <w:szCs w:val="32"/>
        </w:rPr>
        <w:t>, each participant</w:t>
      </w:r>
      <w:r w:rsidR="0076118B" w:rsidRPr="00A43755">
        <w:rPr>
          <w:rFonts w:ascii="Arial" w:eastAsia="Arial" w:hAnsi="Arial" w:cs="Arial"/>
          <w:sz w:val="28"/>
          <w:szCs w:val="32"/>
        </w:rPr>
        <w:t xml:space="preserve"> colored </w:t>
      </w:r>
      <w:r w:rsidR="00281D4D" w:rsidRPr="00A43755">
        <w:rPr>
          <w:rFonts w:ascii="Arial" w:eastAsia="Arial" w:hAnsi="Arial" w:cs="Arial"/>
          <w:sz w:val="28"/>
          <w:szCs w:val="32"/>
        </w:rPr>
        <w:t>individually</w:t>
      </w:r>
    </w:p>
    <w:p w14:paraId="0C2D3CD2" w14:textId="476B73F3" w:rsidR="0076118B" w:rsidRPr="00A43755" w:rsidRDefault="00281D4D" w:rsidP="0076118B">
      <w:pPr>
        <w:keepNext/>
        <w:keepLines/>
        <w:spacing w:before="360" w:after="120"/>
        <w:outlineLvl w:val="1"/>
        <w:rPr>
          <w:rFonts w:ascii="Times New Roman" w:eastAsia="Arial" w:hAnsi="Times New Roman" w:cs="Times New Roman"/>
          <w:sz w:val="28"/>
          <w:szCs w:val="32"/>
        </w:rPr>
      </w:pPr>
      <w:r w:rsidRPr="00A43755">
        <w:rPr>
          <w:rFonts w:ascii="Times New Roman" w:eastAsia="Times New Roman" w:hAnsi="Times New Roman" w:cs="Times New Roman"/>
          <w:noProof/>
          <w:sz w:val="24"/>
          <w:szCs w:val="24"/>
        </w:rPr>
        <w:drawing>
          <wp:inline distT="0" distB="0" distL="0" distR="0" wp14:anchorId="131E6F99" wp14:editId="64135841">
            <wp:extent cx="5706000" cy="3052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06000" cy="3052800"/>
                    </a:xfrm>
                    <a:prstGeom prst="rect">
                      <a:avLst/>
                    </a:prstGeom>
                  </pic:spPr>
                </pic:pic>
              </a:graphicData>
            </a:graphic>
          </wp:inline>
        </w:drawing>
      </w:r>
      <w:r w:rsidR="00B54DAE" w:rsidRPr="00A43755">
        <w:rPr>
          <w:rFonts w:ascii="Times New Roman" w:eastAsia="Times New Roman" w:hAnsi="Times New Roman" w:cs="Times New Roman"/>
        </w:rPr>
        <w:t xml:space="preserve"> Supplementary Figure </w:t>
      </w:r>
      <w:r w:rsidR="003E2E16" w:rsidRPr="00A43755">
        <w:rPr>
          <w:rFonts w:ascii="Times New Roman" w:eastAsia="Times New Roman" w:hAnsi="Times New Roman" w:cs="Times New Roman"/>
        </w:rPr>
        <w:t>S8</w:t>
      </w:r>
      <w:r w:rsidR="008005F2" w:rsidRPr="00A43755">
        <w:rPr>
          <w:rStyle w:val="Strong"/>
          <w:rFonts w:ascii="Times New Roman" w:hAnsi="Times New Roman" w:cs="Times New Roman"/>
        </w:rPr>
        <w:t>:</w:t>
      </w:r>
      <w:r w:rsidR="008005F2" w:rsidRPr="00A43755">
        <w:rPr>
          <w:rFonts w:ascii="Times New Roman" w:hAnsi="Times New Roman" w:cs="Times New Roman"/>
        </w:rPr>
        <w:t xml:space="preserve"> Explanation-by-examples: Longitudinal MMSE trajectories of the </w:t>
      </w:r>
      <w:r w:rsidR="008005F2" w:rsidRPr="00A43755">
        <w:rPr>
          <w:rStyle w:val="Emphasis"/>
          <w:rFonts w:ascii="Times New Roman" w:hAnsi="Times New Roman" w:cs="Times New Roman"/>
          <w:i w:val="0"/>
        </w:rPr>
        <w:t>k = 10</w:t>
      </w:r>
      <w:r w:rsidR="008005F2" w:rsidRPr="00A43755">
        <w:rPr>
          <w:rFonts w:ascii="Times New Roman" w:hAnsi="Times New Roman" w:cs="Times New Roman"/>
        </w:rPr>
        <w:t xml:space="preserve"> nearest neighbors of a query participant from the DELCODE cohort, observed for up to 6 years. </w:t>
      </w:r>
      <w:r w:rsidRPr="00A43755">
        <w:rPr>
          <w:rFonts w:ascii="Times New Roman" w:hAnsi="Times New Roman" w:cs="Times New Roman"/>
        </w:rPr>
        <w:t>Here, each cognitive trajectory is shown in a unique color for more detail.</w:t>
      </w:r>
      <w:r w:rsidR="00B54DAE" w:rsidRPr="00A43755">
        <w:rPr>
          <w:rFonts w:ascii="Times New Roman" w:eastAsia="Arial" w:hAnsi="Times New Roman" w:cs="Times New Roman"/>
          <w:sz w:val="28"/>
          <w:szCs w:val="32"/>
        </w:rPr>
        <w:br/>
      </w:r>
    </w:p>
    <w:p w14:paraId="3A1D8F82" w14:textId="1B1739FB" w:rsidR="00281D4D" w:rsidRPr="00A43755" w:rsidRDefault="00281D4D" w:rsidP="002369B1">
      <w:pPr>
        <w:spacing w:line="276" w:lineRule="auto"/>
        <w:jc w:val="both"/>
        <w:rPr>
          <w:rFonts w:ascii="Times New Roman" w:eastAsia="Times New Roman" w:hAnsi="Times New Roman" w:cs="Times New Roman"/>
        </w:rPr>
      </w:pPr>
      <w:r w:rsidRPr="00A43755">
        <w:rPr>
          <w:rFonts w:ascii="Times New Roman" w:eastAsia="Times New Roman" w:hAnsi="Times New Roman" w:cs="Times New Roman"/>
          <w:noProof/>
        </w:rPr>
        <w:drawing>
          <wp:inline distT="0" distB="0" distL="0" distR="0" wp14:anchorId="65181E29" wp14:editId="552DAD1F">
            <wp:extent cx="5770800" cy="305280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70800" cy="3052800"/>
                    </a:xfrm>
                    <a:prstGeom prst="rect">
                      <a:avLst/>
                    </a:prstGeom>
                  </pic:spPr>
                </pic:pic>
              </a:graphicData>
            </a:graphic>
          </wp:inline>
        </w:drawing>
      </w:r>
    </w:p>
    <w:p w14:paraId="3EAC5485" w14:textId="0C632661" w:rsidR="0076118B" w:rsidRPr="00A43755" w:rsidRDefault="003E2E16" w:rsidP="00281D4D">
      <w:pPr>
        <w:spacing w:line="276" w:lineRule="auto"/>
        <w:jc w:val="both"/>
        <w:rPr>
          <w:rFonts w:ascii="Times New Roman" w:hAnsi="Times New Roman" w:cs="Times New Roman"/>
        </w:rPr>
      </w:pPr>
      <w:r w:rsidRPr="00A43755">
        <w:rPr>
          <w:rFonts w:ascii="Times New Roman" w:eastAsia="Times New Roman" w:hAnsi="Times New Roman" w:cs="Times New Roman"/>
        </w:rPr>
        <w:t>Supplementary Figure S9</w:t>
      </w:r>
      <w:r w:rsidR="00B54DAE" w:rsidRPr="00A43755">
        <w:rPr>
          <w:rStyle w:val="Strong"/>
          <w:rFonts w:ascii="Times New Roman" w:hAnsi="Times New Roman" w:cs="Times New Roman"/>
        </w:rPr>
        <w:t>:</w:t>
      </w:r>
      <w:r w:rsidR="00B54DAE" w:rsidRPr="00A43755">
        <w:rPr>
          <w:rFonts w:ascii="Times New Roman" w:hAnsi="Times New Roman" w:cs="Times New Roman"/>
        </w:rPr>
        <w:t xml:space="preserve"> Explanation-by-examples: Longitudinal CDR trajectories of the </w:t>
      </w:r>
      <w:r w:rsidR="00B54DAE" w:rsidRPr="00A43755">
        <w:rPr>
          <w:rStyle w:val="Emphasis"/>
          <w:rFonts w:ascii="Times New Roman" w:hAnsi="Times New Roman" w:cs="Times New Roman"/>
          <w:i w:val="0"/>
        </w:rPr>
        <w:t>k = 10</w:t>
      </w:r>
      <w:r w:rsidR="00B54DAE" w:rsidRPr="00A43755">
        <w:rPr>
          <w:rFonts w:ascii="Times New Roman" w:hAnsi="Times New Roman" w:cs="Times New Roman"/>
        </w:rPr>
        <w:t xml:space="preserve"> nearest neighbors of a query participant from the DELCODE cohort, observed for up to 6 years. </w:t>
      </w:r>
      <w:r w:rsidR="00281D4D" w:rsidRPr="00A43755">
        <w:rPr>
          <w:rFonts w:ascii="Times New Roman" w:hAnsi="Times New Roman" w:cs="Times New Roman"/>
        </w:rPr>
        <w:t xml:space="preserve">Here, each cognitive trajectory is shown in a unique color for more detail.   </w:t>
      </w:r>
    </w:p>
    <w:sectPr w:rsidR="0076118B" w:rsidRPr="00A43755">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47D0F3" w14:textId="77777777" w:rsidR="001A68CD" w:rsidRDefault="001A68CD" w:rsidP="003966F9">
      <w:r>
        <w:separator/>
      </w:r>
    </w:p>
  </w:endnote>
  <w:endnote w:type="continuationSeparator" w:id="0">
    <w:p w14:paraId="409676D3" w14:textId="77777777" w:rsidR="001A68CD" w:rsidRDefault="001A68CD" w:rsidP="00396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766D6" w14:textId="77777777" w:rsidR="003966F9" w:rsidRDefault="003966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3EBAB" w14:textId="77777777" w:rsidR="003966F9" w:rsidRDefault="003966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BD7C7" w14:textId="77777777" w:rsidR="003966F9" w:rsidRDefault="003966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0D119" w14:textId="77777777" w:rsidR="001A68CD" w:rsidRDefault="001A68CD" w:rsidP="003966F9">
      <w:r>
        <w:separator/>
      </w:r>
    </w:p>
  </w:footnote>
  <w:footnote w:type="continuationSeparator" w:id="0">
    <w:p w14:paraId="24E26FCC" w14:textId="77777777" w:rsidR="001A68CD" w:rsidRDefault="001A68CD" w:rsidP="00396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CA697" w14:textId="77777777" w:rsidR="003966F9" w:rsidRDefault="003966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A1AE6" w14:textId="77777777" w:rsidR="003966F9" w:rsidRDefault="003966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E2B63" w14:textId="77777777" w:rsidR="003966F9" w:rsidRDefault="003966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BC001E"/>
    <w:multiLevelType w:val="hybridMultilevel"/>
    <w:tmpl w:val="A4443A9A"/>
    <w:lvl w:ilvl="0" w:tplc="244CDBE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1D6"/>
    <w:rsid w:val="00027931"/>
    <w:rsid w:val="00033321"/>
    <w:rsid w:val="00044B2E"/>
    <w:rsid w:val="00061B52"/>
    <w:rsid w:val="00080455"/>
    <w:rsid w:val="00085E76"/>
    <w:rsid w:val="000B642E"/>
    <w:rsid w:val="000C3E08"/>
    <w:rsid w:val="000D1680"/>
    <w:rsid w:val="000D7083"/>
    <w:rsid w:val="000E2471"/>
    <w:rsid w:val="00107B02"/>
    <w:rsid w:val="00130B3A"/>
    <w:rsid w:val="00157179"/>
    <w:rsid w:val="001A68CD"/>
    <w:rsid w:val="001E4D9D"/>
    <w:rsid w:val="002369B1"/>
    <w:rsid w:val="00252CD2"/>
    <w:rsid w:val="00281D4D"/>
    <w:rsid w:val="002A04DA"/>
    <w:rsid w:val="002A15AD"/>
    <w:rsid w:val="002A485B"/>
    <w:rsid w:val="002D7E0C"/>
    <w:rsid w:val="003031B8"/>
    <w:rsid w:val="003254ED"/>
    <w:rsid w:val="003526C2"/>
    <w:rsid w:val="00353B53"/>
    <w:rsid w:val="00365845"/>
    <w:rsid w:val="0038434C"/>
    <w:rsid w:val="003966F9"/>
    <w:rsid w:val="003E2E16"/>
    <w:rsid w:val="003F39E2"/>
    <w:rsid w:val="0041079E"/>
    <w:rsid w:val="0041386E"/>
    <w:rsid w:val="004151D6"/>
    <w:rsid w:val="00430A30"/>
    <w:rsid w:val="00490EC4"/>
    <w:rsid w:val="004A1ABE"/>
    <w:rsid w:val="004D7A3C"/>
    <w:rsid w:val="005034F2"/>
    <w:rsid w:val="00547AE8"/>
    <w:rsid w:val="005660B9"/>
    <w:rsid w:val="005A39E9"/>
    <w:rsid w:val="005E4031"/>
    <w:rsid w:val="006C4D16"/>
    <w:rsid w:val="0072796C"/>
    <w:rsid w:val="00741044"/>
    <w:rsid w:val="00743979"/>
    <w:rsid w:val="00746A06"/>
    <w:rsid w:val="0076118B"/>
    <w:rsid w:val="007B4156"/>
    <w:rsid w:val="007C56B2"/>
    <w:rsid w:val="007E2F58"/>
    <w:rsid w:val="008005F2"/>
    <w:rsid w:val="0081739E"/>
    <w:rsid w:val="00841C5F"/>
    <w:rsid w:val="00856A3B"/>
    <w:rsid w:val="008850CF"/>
    <w:rsid w:val="008A5643"/>
    <w:rsid w:val="0090645F"/>
    <w:rsid w:val="00912378"/>
    <w:rsid w:val="00940A5D"/>
    <w:rsid w:val="009450F4"/>
    <w:rsid w:val="00994CD3"/>
    <w:rsid w:val="009C6FD7"/>
    <w:rsid w:val="009F0A74"/>
    <w:rsid w:val="009F4A7B"/>
    <w:rsid w:val="00A02E5F"/>
    <w:rsid w:val="00A04C4C"/>
    <w:rsid w:val="00A259CF"/>
    <w:rsid w:val="00A43755"/>
    <w:rsid w:val="00A478B8"/>
    <w:rsid w:val="00A50822"/>
    <w:rsid w:val="00A62EBC"/>
    <w:rsid w:val="00A8372A"/>
    <w:rsid w:val="00A90FE4"/>
    <w:rsid w:val="00AC57F3"/>
    <w:rsid w:val="00B00F7F"/>
    <w:rsid w:val="00B010B1"/>
    <w:rsid w:val="00B029C6"/>
    <w:rsid w:val="00B54DAE"/>
    <w:rsid w:val="00B64699"/>
    <w:rsid w:val="00B66A2A"/>
    <w:rsid w:val="00B701F2"/>
    <w:rsid w:val="00B7231D"/>
    <w:rsid w:val="00B93209"/>
    <w:rsid w:val="00BD6000"/>
    <w:rsid w:val="00BE5CD3"/>
    <w:rsid w:val="00BE6920"/>
    <w:rsid w:val="00C05184"/>
    <w:rsid w:val="00C35AE5"/>
    <w:rsid w:val="00C369A1"/>
    <w:rsid w:val="00C5058E"/>
    <w:rsid w:val="00C56FB3"/>
    <w:rsid w:val="00C70822"/>
    <w:rsid w:val="00C927B4"/>
    <w:rsid w:val="00CA5389"/>
    <w:rsid w:val="00CE12A8"/>
    <w:rsid w:val="00D811A9"/>
    <w:rsid w:val="00DE7DBA"/>
    <w:rsid w:val="00DF1EAA"/>
    <w:rsid w:val="00E61805"/>
    <w:rsid w:val="00EA233B"/>
    <w:rsid w:val="00ED2A5E"/>
    <w:rsid w:val="00EE2CE9"/>
    <w:rsid w:val="00F45DED"/>
    <w:rsid w:val="00F52FC9"/>
    <w:rsid w:val="00F54A2D"/>
    <w:rsid w:val="00F72289"/>
    <w:rsid w:val="00F73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C32E7"/>
  <w15:chartTrackingRefBased/>
  <w15:docId w15:val="{617894B0-BA71-4B4F-952B-F3F7B3582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6A3B"/>
  </w:style>
  <w:style w:type="paragraph" w:styleId="Heading1">
    <w:name w:val="heading 1"/>
    <w:basedOn w:val="Normal"/>
    <w:next w:val="Normal"/>
    <w:link w:val="Heading1Char"/>
    <w:uiPriority w:val="9"/>
    <w:qFormat/>
    <w:rsid w:val="005A39E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A39E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A39E9"/>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A39E9"/>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A39E9"/>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5A39E9"/>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5A39E9"/>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A39E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A39E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5A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5AE5"/>
    <w:rPr>
      <w:rFonts w:ascii="Segoe UI" w:hAnsi="Segoe UI" w:cs="Segoe UI"/>
      <w:sz w:val="18"/>
      <w:szCs w:val="18"/>
    </w:rPr>
  </w:style>
  <w:style w:type="character" w:styleId="PlaceholderText">
    <w:name w:val="Placeholder Text"/>
    <w:basedOn w:val="DefaultParagraphFont"/>
    <w:uiPriority w:val="99"/>
    <w:semiHidden/>
    <w:rsid w:val="005A39E9"/>
    <w:rPr>
      <w:color w:val="808080"/>
    </w:rPr>
  </w:style>
  <w:style w:type="paragraph" w:customStyle="1" w:styleId="CitaviBibliographyEntry">
    <w:name w:val="Citavi Bibliography Entry"/>
    <w:basedOn w:val="Normal"/>
    <w:link w:val="CitaviBibliographyEntryChar"/>
    <w:uiPriority w:val="99"/>
    <w:rsid w:val="005A39E9"/>
    <w:pPr>
      <w:tabs>
        <w:tab w:val="left" w:pos="454"/>
      </w:tabs>
      <w:spacing w:after="120"/>
      <w:ind w:left="454" w:hanging="454"/>
    </w:pPr>
  </w:style>
  <w:style w:type="character" w:customStyle="1" w:styleId="CitaviBibliographyEntryChar">
    <w:name w:val="Citavi Bibliography Entry Char"/>
    <w:basedOn w:val="DefaultParagraphFont"/>
    <w:link w:val="CitaviBibliographyEntry"/>
    <w:uiPriority w:val="99"/>
    <w:rsid w:val="005A39E9"/>
  </w:style>
  <w:style w:type="paragraph" w:customStyle="1" w:styleId="CitaviBibliographyHeading">
    <w:name w:val="Citavi Bibliography Heading"/>
    <w:basedOn w:val="Heading1"/>
    <w:link w:val="CitaviBibliographyHeadingChar"/>
    <w:uiPriority w:val="99"/>
    <w:rsid w:val="005A39E9"/>
  </w:style>
  <w:style w:type="character" w:customStyle="1" w:styleId="CitaviBibliographyHeadingChar">
    <w:name w:val="Citavi Bibliography Heading Char"/>
    <w:basedOn w:val="DefaultParagraphFont"/>
    <w:link w:val="CitaviBibliographyHeading"/>
    <w:uiPriority w:val="99"/>
    <w:rsid w:val="005A39E9"/>
    <w:rPr>
      <w:rFonts w:asciiTheme="majorHAnsi" w:eastAsiaTheme="majorEastAsia" w:hAnsiTheme="majorHAnsi" w:cstheme="majorBidi"/>
      <w:color w:val="2E74B5" w:themeColor="accent1" w:themeShade="BF"/>
      <w:sz w:val="32"/>
      <w:szCs w:val="32"/>
    </w:rPr>
  </w:style>
  <w:style w:type="character" w:customStyle="1" w:styleId="Heading1Char">
    <w:name w:val="Heading 1 Char"/>
    <w:basedOn w:val="DefaultParagraphFont"/>
    <w:link w:val="Heading1"/>
    <w:uiPriority w:val="9"/>
    <w:rsid w:val="005A39E9"/>
    <w:rPr>
      <w:rFonts w:asciiTheme="majorHAnsi" w:eastAsiaTheme="majorEastAsia" w:hAnsiTheme="majorHAnsi" w:cstheme="majorBidi"/>
      <w:color w:val="2E74B5" w:themeColor="accent1" w:themeShade="BF"/>
      <w:sz w:val="32"/>
      <w:szCs w:val="32"/>
    </w:rPr>
  </w:style>
  <w:style w:type="paragraph" w:customStyle="1" w:styleId="CitaviChapterBibliographyHeading">
    <w:name w:val="Citavi Chapter Bibliography Heading"/>
    <w:basedOn w:val="Heading2"/>
    <w:link w:val="CitaviChapterBibliographyHeadingChar"/>
    <w:uiPriority w:val="99"/>
    <w:rsid w:val="005A39E9"/>
  </w:style>
  <w:style w:type="character" w:customStyle="1" w:styleId="CitaviChapterBibliographyHeadingChar">
    <w:name w:val="Citavi Chapter Bibliography Heading Char"/>
    <w:basedOn w:val="DefaultParagraphFont"/>
    <w:link w:val="CitaviChapterBibliographyHeading"/>
    <w:uiPriority w:val="99"/>
    <w:rsid w:val="005A39E9"/>
    <w:rPr>
      <w:rFonts w:asciiTheme="majorHAnsi" w:eastAsiaTheme="majorEastAsia" w:hAnsiTheme="majorHAnsi" w:cstheme="majorBidi"/>
      <w:color w:val="2E74B5" w:themeColor="accent1" w:themeShade="BF"/>
      <w:sz w:val="26"/>
      <w:szCs w:val="26"/>
    </w:rPr>
  </w:style>
  <w:style w:type="character" w:customStyle="1" w:styleId="Heading2Char">
    <w:name w:val="Heading 2 Char"/>
    <w:basedOn w:val="DefaultParagraphFont"/>
    <w:link w:val="Heading2"/>
    <w:uiPriority w:val="9"/>
    <w:semiHidden/>
    <w:rsid w:val="005A39E9"/>
    <w:rPr>
      <w:rFonts w:asciiTheme="majorHAnsi" w:eastAsiaTheme="majorEastAsia" w:hAnsiTheme="majorHAnsi" w:cstheme="majorBidi"/>
      <w:color w:val="2E74B5" w:themeColor="accent1" w:themeShade="BF"/>
      <w:sz w:val="26"/>
      <w:szCs w:val="26"/>
    </w:rPr>
  </w:style>
  <w:style w:type="paragraph" w:customStyle="1" w:styleId="CitaviBibliographySubheading1">
    <w:name w:val="Citavi Bibliography Subheading 1"/>
    <w:basedOn w:val="Heading2"/>
    <w:link w:val="CitaviBibliographySubheading1Char"/>
    <w:uiPriority w:val="99"/>
    <w:rsid w:val="005A39E9"/>
    <w:pPr>
      <w:spacing w:line="256" w:lineRule="auto"/>
      <w:jc w:val="both"/>
      <w:outlineLvl w:val="9"/>
    </w:pPr>
    <w:rPr>
      <w:rFonts w:ascii="Times New Roman" w:eastAsia="Times New Roman" w:hAnsi="Times New Roman" w:cs="Times New Roman"/>
      <w:sz w:val="24"/>
      <w:szCs w:val="24"/>
    </w:rPr>
  </w:style>
  <w:style w:type="character" w:customStyle="1" w:styleId="CitaviBibliographySubheading1Char">
    <w:name w:val="Citavi Bibliography Subheading 1 Char"/>
    <w:basedOn w:val="DefaultParagraphFont"/>
    <w:link w:val="CitaviBibliographySubheading1"/>
    <w:uiPriority w:val="99"/>
    <w:rsid w:val="005A39E9"/>
    <w:rPr>
      <w:rFonts w:ascii="Times New Roman" w:eastAsia="Times New Roman" w:hAnsi="Times New Roman" w:cs="Times New Roman"/>
      <w:color w:val="2E74B5" w:themeColor="accent1" w:themeShade="BF"/>
      <w:sz w:val="24"/>
      <w:szCs w:val="24"/>
    </w:rPr>
  </w:style>
  <w:style w:type="paragraph" w:customStyle="1" w:styleId="CitaviBibliographySubheading2">
    <w:name w:val="Citavi Bibliography Subheading 2"/>
    <w:basedOn w:val="Heading3"/>
    <w:link w:val="CitaviBibliographySubheading2Char"/>
    <w:uiPriority w:val="99"/>
    <w:rsid w:val="005A39E9"/>
    <w:pPr>
      <w:spacing w:line="256" w:lineRule="auto"/>
      <w:jc w:val="both"/>
      <w:outlineLvl w:val="9"/>
    </w:pPr>
    <w:rPr>
      <w:rFonts w:ascii="Times New Roman" w:eastAsia="Times New Roman" w:hAnsi="Times New Roman" w:cs="Times New Roman"/>
    </w:rPr>
  </w:style>
  <w:style w:type="character" w:customStyle="1" w:styleId="CitaviBibliographySubheading2Char">
    <w:name w:val="Citavi Bibliography Subheading 2 Char"/>
    <w:basedOn w:val="DefaultParagraphFont"/>
    <w:link w:val="CitaviBibliographySubheading2"/>
    <w:uiPriority w:val="99"/>
    <w:rsid w:val="005A39E9"/>
    <w:rPr>
      <w:rFonts w:ascii="Times New Roman" w:eastAsia="Times New Roman" w:hAnsi="Times New Roman" w:cs="Times New Roman"/>
      <w:color w:val="1F4D78" w:themeColor="accent1" w:themeShade="7F"/>
      <w:sz w:val="24"/>
      <w:szCs w:val="24"/>
    </w:rPr>
  </w:style>
  <w:style w:type="character" w:customStyle="1" w:styleId="Heading3Char">
    <w:name w:val="Heading 3 Char"/>
    <w:basedOn w:val="DefaultParagraphFont"/>
    <w:link w:val="Heading3"/>
    <w:uiPriority w:val="9"/>
    <w:semiHidden/>
    <w:rsid w:val="005A39E9"/>
    <w:rPr>
      <w:rFonts w:asciiTheme="majorHAnsi" w:eastAsiaTheme="majorEastAsia" w:hAnsiTheme="majorHAnsi" w:cstheme="majorBidi"/>
      <w:color w:val="1F4D78" w:themeColor="accent1" w:themeShade="7F"/>
      <w:sz w:val="24"/>
      <w:szCs w:val="24"/>
    </w:rPr>
  </w:style>
  <w:style w:type="paragraph" w:customStyle="1" w:styleId="CitaviBibliographySubheading3">
    <w:name w:val="Citavi Bibliography Subheading 3"/>
    <w:basedOn w:val="Heading4"/>
    <w:link w:val="CitaviBibliographySubheading3Char"/>
    <w:uiPriority w:val="99"/>
    <w:rsid w:val="005A39E9"/>
    <w:pPr>
      <w:spacing w:line="256" w:lineRule="auto"/>
      <w:jc w:val="both"/>
      <w:outlineLvl w:val="9"/>
    </w:pPr>
    <w:rPr>
      <w:rFonts w:ascii="Times New Roman" w:eastAsia="Times New Roman" w:hAnsi="Times New Roman" w:cs="Times New Roman"/>
      <w:sz w:val="24"/>
      <w:szCs w:val="24"/>
    </w:rPr>
  </w:style>
  <w:style w:type="character" w:customStyle="1" w:styleId="CitaviBibliographySubheading3Char">
    <w:name w:val="Citavi Bibliography Subheading 3 Char"/>
    <w:basedOn w:val="DefaultParagraphFont"/>
    <w:link w:val="CitaviBibliographySubheading3"/>
    <w:uiPriority w:val="99"/>
    <w:rsid w:val="005A39E9"/>
    <w:rPr>
      <w:rFonts w:ascii="Times New Roman" w:eastAsia="Times New Roman" w:hAnsi="Times New Roman" w:cs="Times New Roman"/>
      <w:i/>
      <w:iCs/>
      <w:color w:val="2E74B5" w:themeColor="accent1" w:themeShade="BF"/>
      <w:sz w:val="24"/>
      <w:szCs w:val="24"/>
    </w:rPr>
  </w:style>
  <w:style w:type="character" w:customStyle="1" w:styleId="Heading4Char">
    <w:name w:val="Heading 4 Char"/>
    <w:basedOn w:val="DefaultParagraphFont"/>
    <w:link w:val="Heading4"/>
    <w:uiPriority w:val="9"/>
    <w:semiHidden/>
    <w:rsid w:val="005A39E9"/>
    <w:rPr>
      <w:rFonts w:asciiTheme="majorHAnsi" w:eastAsiaTheme="majorEastAsia" w:hAnsiTheme="majorHAnsi" w:cstheme="majorBidi"/>
      <w:i/>
      <w:iCs/>
      <w:color w:val="2E74B5" w:themeColor="accent1" w:themeShade="BF"/>
    </w:rPr>
  </w:style>
  <w:style w:type="paragraph" w:customStyle="1" w:styleId="CitaviBibliographySubheading4">
    <w:name w:val="Citavi Bibliography Subheading 4"/>
    <w:basedOn w:val="Heading5"/>
    <w:link w:val="CitaviBibliographySubheading4Char"/>
    <w:uiPriority w:val="99"/>
    <w:rsid w:val="005A39E9"/>
    <w:pPr>
      <w:spacing w:line="256" w:lineRule="auto"/>
      <w:jc w:val="both"/>
      <w:outlineLvl w:val="9"/>
    </w:pPr>
    <w:rPr>
      <w:rFonts w:ascii="Times New Roman" w:eastAsia="Times New Roman" w:hAnsi="Times New Roman" w:cs="Times New Roman"/>
      <w:sz w:val="24"/>
      <w:szCs w:val="24"/>
    </w:rPr>
  </w:style>
  <w:style w:type="character" w:customStyle="1" w:styleId="CitaviBibliographySubheading4Char">
    <w:name w:val="Citavi Bibliography Subheading 4 Char"/>
    <w:basedOn w:val="DefaultParagraphFont"/>
    <w:link w:val="CitaviBibliographySubheading4"/>
    <w:uiPriority w:val="99"/>
    <w:rsid w:val="005A39E9"/>
    <w:rPr>
      <w:rFonts w:ascii="Times New Roman" w:eastAsia="Times New Roman" w:hAnsi="Times New Roman" w:cs="Times New Roman"/>
      <w:color w:val="2E74B5" w:themeColor="accent1" w:themeShade="BF"/>
      <w:sz w:val="24"/>
      <w:szCs w:val="24"/>
    </w:rPr>
  </w:style>
  <w:style w:type="character" w:customStyle="1" w:styleId="Heading5Char">
    <w:name w:val="Heading 5 Char"/>
    <w:basedOn w:val="DefaultParagraphFont"/>
    <w:link w:val="Heading5"/>
    <w:uiPriority w:val="9"/>
    <w:semiHidden/>
    <w:rsid w:val="005A39E9"/>
    <w:rPr>
      <w:rFonts w:asciiTheme="majorHAnsi" w:eastAsiaTheme="majorEastAsia" w:hAnsiTheme="majorHAnsi" w:cstheme="majorBidi"/>
      <w:color w:val="2E74B5" w:themeColor="accent1" w:themeShade="BF"/>
    </w:rPr>
  </w:style>
  <w:style w:type="paragraph" w:customStyle="1" w:styleId="CitaviBibliographySubheading5">
    <w:name w:val="Citavi Bibliography Subheading 5"/>
    <w:basedOn w:val="Heading6"/>
    <w:link w:val="CitaviBibliographySubheading5Char"/>
    <w:uiPriority w:val="99"/>
    <w:rsid w:val="005A39E9"/>
    <w:pPr>
      <w:spacing w:line="256" w:lineRule="auto"/>
      <w:jc w:val="both"/>
      <w:outlineLvl w:val="9"/>
    </w:pPr>
    <w:rPr>
      <w:rFonts w:ascii="Times New Roman" w:eastAsia="Times New Roman" w:hAnsi="Times New Roman" w:cs="Times New Roman"/>
      <w:sz w:val="24"/>
      <w:szCs w:val="24"/>
    </w:rPr>
  </w:style>
  <w:style w:type="character" w:customStyle="1" w:styleId="CitaviBibliographySubheading5Char">
    <w:name w:val="Citavi Bibliography Subheading 5 Char"/>
    <w:basedOn w:val="DefaultParagraphFont"/>
    <w:link w:val="CitaviBibliographySubheading5"/>
    <w:uiPriority w:val="99"/>
    <w:rsid w:val="005A39E9"/>
    <w:rPr>
      <w:rFonts w:ascii="Times New Roman" w:eastAsia="Times New Roman" w:hAnsi="Times New Roman" w:cs="Times New Roman"/>
      <w:color w:val="1F4D78" w:themeColor="accent1" w:themeShade="7F"/>
      <w:sz w:val="24"/>
      <w:szCs w:val="24"/>
    </w:rPr>
  </w:style>
  <w:style w:type="character" w:customStyle="1" w:styleId="Heading6Char">
    <w:name w:val="Heading 6 Char"/>
    <w:basedOn w:val="DefaultParagraphFont"/>
    <w:link w:val="Heading6"/>
    <w:uiPriority w:val="9"/>
    <w:semiHidden/>
    <w:rsid w:val="005A39E9"/>
    <w:rPr>
      <w:rFonts w:asciiTheme="majorHAnsi" w:eastAsiaTheme="majorEastAsia" w:hAnsiTheme="majorHAnsi" w:cstheme="majorBidi"/>
      <w:color w:val="1F4D78" w:themeColor="accent1" w:themeShade="7F"/>
    </w:rPr>
  </w:style>
  <w:style w:type="paragraph" w:customStyle="1" w:styleId="CitaviBibliographySubheading6">
    <w:name w:val="Citavi Bibliography Subheading 6"/>
    <w:basedOn w:val="Heading7"/>
    <w:link w:val="CitaviBibliographySubheading6Char"/>
    <w:uiPriority w:val="99"/>
    <w:rsid w:val="005A39E9"/>
    <w:pPr>
      <w:spacing w:line="256" w:lineRule="auto"/>
      <w:jc w:val="both"/>
      <w:outlineLvl w:val="9"/>
    </w:pPr>
    <w:rPr>
      <w:rFonts w:ascii="Times New Roman" w:eastAsia="Times New Roman" w:hAnsi="Times New Roman" w:cs="Times New Roman"/>
      <w:sz w:val="24"/>
      <w:szCs w:val="24"/>
    </w:rPr>
  </w:style>
  <w:style w:type="character" w:customStyle="1" w:styleId="CitaviBibliographySubheading6Char">
    <w:name w:val="Citavi Bibliography Subheading 6 Char"/>
    <w:basedOn w:val="DefaultParagraphFont"/>
    <w:link w:val="CitaviBibliographySubheading6"/>
    <w:uiPriority w:val="99"/>
    <w:rsid w:val="005A39E9"/>
    <w:rPr>
      <w:rFonts w:ascii="Times New Roman" w:eastAsia="Times New Roman" w:hAnsi="Times New Roman" w:cs="Times New Roman"/>
      <w:i/>
      <w:iCs/>
      <w:color w:val="1F4D78" w:themeColor="accent1" w:themeShade="7F"/>
      <w:sz w:val="24"/>
      <w:szCs w:val="24"/>
    </w:rPr>
  </w:style>
  <w:style w:type="character" w:customStyle="1" w:styleId="Heading7Char">
    <w:name w:val="Heading 7 Char"/>
    <w:basedOn w:val="DefaultParagraphFont"/>
    <w:link w:val="Heading7"/>
    <w:uiPriority w:val="9"/>
    <w:semiHidden/>
    <w:rsid w:val="005A39E9"/>
    <w:rPr>
      <w:rFonts w:asciiTheme="majorHAnsi" w:eastAsiaTheme="majorEastAsia" w:hAnsiTheme="majorHAnsi" w:cstheme="majorBidi"/>
      <w:i/>
      <w:iCs/>
      <w:color w:val="1F4D78" w:themeColor="accent1" w:themeShade="7F"/>
    </w:rPr>
  </w:style>
  <w:style w:type="paragraph" w:customStyle="1" w:styleId="CitaviBibliographySubheading7">
    <w:name w:val="Citavi Bibliography Subheading 7"/>
    <w:basedOn w:val="Heading8"/>
    <w:link w:val="CitaviBibliographySubheading7Char"/>
    <w:uiPriority w:val="99"/>
    <w:rsid w:val="005A39E9"/>
    <w:pPr>
      <w:spacing w:line="256" w:lineRule="auto"/>
      <w:jc w:val="both"/>
      <w:outlineLvl w:val="9"/>
    </w:pPr>
    <w:rPr>
      <w:rFonts w:ascii="Times New Roman" w:eastAsia="Times New Roman" w:hAnsi="Times New Roman" w:cs="Times New Roman"/>
      <w:sz w:val="24"/>
      <w:szCs w:val="24"/>
    </w:rPr>
  </w:style>
  <w:style w:type="character" w:customStyle="1" w:styleId="CitaviBibliographySubheading7Char">
    <w:name w:val="Citavi Bibliography Subheading 7 Char"/>
    <w:basedOn w:val="DefaultParagraphFont"/>
    <w:link w:val="CitaviBibliographySubheading7"/>
    <w:uiPriority w:val="99"/>
    <w:rsid w:val="005A39E9"/>
    <w:rPr>
      <w:rFonts w:ascii="Times New Roman" w:eastAsia="Times New Roman" w:hAnsi="Times New Roman" w:cs="Times New Roman"/>
      <w:color w:val="272727" w:themeColor="text1" w:themeTint="D8"/>
      <w:sz w:val="24"/>
      <w:szCs w:val="24"/>
    </w:rPr>
  </w:style>
  <w:style w:type="character" w:customStyle="1" w:styleId="Heading8Char">
    <w:name w:val="Heading 8 Char"/>
    <w:basedOn w:val="DefaultParagraphFont"/>
    <w:link w:val="Heading8"/>
    <w:uiPriority w:val="9"/>
    <w:semiHidden/>
    <w:rsid w:val="005A39E9"/>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Heading9"/>
    <w:link w:val="CitaviBibliographySubheading8Char"/>
    <w:uiPriority w:val="99"/>
    <w:rsid w:val="005A39E9"/>
    <w:pPr>
      <w:spacing w:line="256" w:lineRule="auto"/>
      <w:jc w:val="both"/>
      <w:outlineLvl w:val="9"/>
    </w:pPr>
    <w:rPr>
      <w:rFonts w:ascii="Times New Roman" w:eastAsia="Times New Roman" w:hAnsi="Times New Roman" w:cs="Times New Roman"/>
      <w:sz w:val="24"/>
      <w:szCs w:val="24"/>
    </w:rPr>
  </w:style>
  <w:style w:type="character" w:customStyle="1" w:styleId="CitaviBibliographySubheading8Char">
    <w:name w:val="Citavi Bibliography Subheading 8 Char"/>
    <w:basedOn w:val="DefaultParagraphFont"/>
    <w:link w:val="CitaviBibliographySubheading8"/>
    <w:uiPriority w:val="99"/>
    <w:rsid w:val="005A39E9"/>
    <w:rPr>
      <w:rFonts w:ascii="Times New Roman" w:eastAsia="Times New Roman" w:hAnsi="Times New Roman" w:cs="Times New Roman"/>
      <w:i/>
      <w:iCs/>
      <w:color w:val="272727" w:themeColor="text1" w:themeTint="D8"/>
      <w:sz w:val="24"/>
      <w:szCs w:val="24"/>
    </w:rPr>
  </w:style>
  <w:style w:type="character" w:customStyle="1" w:styleId="Heading9Char">
    <w:name w:val="Heading 9 Char"/>
    <w:basedOn w:val="DefaultParagraphFont"/>
    <w:link w:val="Heading9"/>
    <w:uiPriority w:val="9"/>
    <w:semiHidden/>
    <w:rsid w:val="005A39E9"/>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3966F9"/>
    <w:pPr>
      <w:tabs>
        <w:tab w:val="center" w:pos="4536"/>
        <w:tab w:val="right" w:pos="9072"/>
      </w:tabs>
    </w:pPr>
  </w:style>
  <w:style w:type="character" w:customStyle="1" w:styleId="HeaderChar">
    <w:name w:val="Header Char"/>
    <w:basedOn w:val="DefaultParagraphFont"/>
    <w:link w:val="Header"/>
    <w:uiPriority w:val="99"/>
    <w:rsid w:val="003966F9"/>
  </w:style>
  <w:style w:type="paragraph" w:styleId="Footer">
    <w:name w:val="footer"/>
    <w:basedOn w:val="Normal"/>
    <w:link w:val="FooterChar"/>
    <w:uiPriority w:val="99"/>
    <w:unhideWhenUsed/>
    <w:rsid w:val="003966F9"/>
    <w:pPr>
      <w:tabs>
        <w:tab w:val="center" w:pos="4536"/>
        <w:tab w:val="right" w:pos="9072"/>
      </w:tabs>
    </w:pPr>
  </w:style>
  <w:style w:type="character" w:customStyle="1" w:styleId="FooterChar">
    <w:name w:val="Footer Char"/>
    <w:basedOn w:val="DefaultParagraphFont"/>
    <w:link w:val="Footer"/>
    <w:uiPriority w:val="99"/>
    <w:rsid w:val="003966F9"/>
  </w:style>
  <w:style w:type="character" w:styleId="CommentReference">
    <w:name w:val="annotation reference"/>
    <w:basedOn w:val="DefaultParagraphFont"/>
    <w:uiPriority w:val="99"/>
    <w:semiHidden/>
    <w:unhideWhenUsed/>
    <w:rsid w:val="009F4A7B"/>
    <w:rPr>
      <w:sz w:val="16"/>
      <w:szCs w:val="16"/>
    </w:rPr>
  </w:style>
  <w:style w:type="paragraph" w:styleId="CommentText">
    <w:name w:val="annotation text"/>
    <w:basedOn w:val="Normal"/>
    <w:link w:val="CommentTextChar"/>
    <w:uiPriority w:val="99"/>
    <w:semiHidden/>
    <w:unhideWhenUsed/>
    <w:rsid w:val="009F4A7B"/>
  </w:style>
  <w:style w:type="character" w:customStyle="1" w:styleId="CommentTextChar">
    <w:name w:val="Comment Text Char"/>
    <w:basedOn w:val="DefaultParagraphFont"/>
    <w:link w:val="CommentText"/>
    <w:uiPriority w:val="99"/>
    <w:semiHidden/>
    <w:rsid w:val="009F4A7B"/>
    <w:rPr>
      <w:sz w:val="20"/>
      <w:szCs w:val="20"/>
    </w:rPr>
  </w:style>
  <w:style w:type="paragraph" w:styleId="CommentSubject">
    <w:name w:val="annotation subject"/>
    <w:basedOn w:val="CommentText"/>
    <w:next w:val="CommentText"/>
    <w:link w:val="CommentSubjectChar"/>
    <w:uiPriority w:val="99"/>
    <w:semiHidden/>
    <w:unhideWhenUsed/>
    <w:rsid w:val="009F4A7B"/>
    <w:rPr>
      <w:b/>
      <w:bCs/>
    </w:rPr>
  </w:style>
  <w:style w:type="character" w:customStyle="1" w:styleId="CommentSubjectChar">
    <w:name w:val="Comment Subject Char"/>
    <w:basedOn w:val="CommentTextChar"/>
    <w:link w:val="CommentSubject"/>
    <w:uiPriority w:val="99"/>
    <w:semiHidden/>
    <w:rsid w:val="009F4A7B"/>
    <w:rPr>
      <w:b/>
      <w:bCs/>
      <w:sz w:val="20"/>
      <w:szCs w:val="20"/>
    </w:rPr>
  </w:style>
  <w:style w:type="character" w:styleId="Strong">
    <w:name w:val="Strong"/>
    <w:basedOn w:val="DefaultParagraphFont"/>
    <w:uiPriority w:val="22"/>
    <w:qFormat/>
    <w:rsid w:val="008005F2"/>
    <w:rPr>
      <w:b/>
      <w:bCs/>
    </w:rPr>
  </w:style>
  <w:style w:type="character" w:styleId="Emphasis">
    <w:name w:val="Emphasis"/>
    <w:basedOn w:val="DefaultParagraphFont"/>
    <w:uiPriority w:val="20"/>
    <w:qFormat/>
    <w:rsid w:val="008005F2"/>
    <w:rPr>
      <w:i/>
      <w:iCs/>
    </w:rPr>
  </w:style>
  <w:style w:type="character" w:styleId="Hyperlink">
    <w:name w:val="Hyperlink"/>
    <w:basedOn w:val="DefaultParagraphFont"/>
    <w:uiPriority w:val="99"/>
    <w:unhideWhenUsed/>
    <w:rsid w:val="00B701F2"/>
    <w:rPr>
      <w:color w:val="0563C1" w:themeColor="hyperlink"/>
      <w:u w:val="single"/>
    </w:rPr>
  </w:style>
  <w:style w:type="paragraph" w:styleId="NormalWeb">
    <w:name w:val="Normal (Web)"/>
    <w:basedOn w:val="Normal"/>
    <w:uiPriority w:val="99"/>
    <w:unhideWhenUsed/>
    <w:rsid w:val="00F52FC9"/>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686851">
      <w:bodyDiv w:val="1"/>
      <w:marLeft w:val="0"/>
      <w:marRight w:val="0"/>
      <w:marTop w:val="0"/>
      <w:marBottom w:val="0"/>
      <w:divBdr>
        <w:top w:val="none" w:sz="0" w:space="0" w:color="auto"/>
        <w:left w:val="none" w:sz="0" w:space="0" w:color="auto"/>
        <w:bottom w:val="none" w:sz="0" w:space="0" w:color="auto"/>
        <w:right w:val="none" w:sz="0" w:space="0" w:color="auto"/>
      </w:divBdr>
    </w:div>
    <w:div w:id="519929751">
      <w:bodyDiv w:val="1"/>
      <w:marLeft w:val="0"/>
      <w:marRight w:val="0"/>
      <w:marTop w:val="0"/>
      <w:marBottom w:val="0"/>
      <w:divBdr>
        <w:top w:val="none" w:sz="0" w:space="0" w:color="auto"/>
        <w:left w:val="none" w:sz="0" w:space="0" w:color="auto"/>
        <w:bottom w:val="none" w:sz="0" w:space="0" w:color="auto"/>
        <w:right w:val="none" w:sz="0" w:space="0" w:color="auto"/>
      </w:divBdr>
    </w:div>
    <w:div w:id="17764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dyrba@dzne.de" TargetMode="External"/><Relationship Id="rId13" Type="http://schemas.openxmlformats.org/officeDocument/2006/relationships/image" Target="media/image4.png"/><Relationship Id="rId18" Type="http://schemas.microsoft.com/office/2007/relationships/hdphoto" Target="media/hdphoto1.wdp"/><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devesh.singh@med.uni-rostock.de" TargetMode="External"/><Relationship Id="rId14" Type="http://schemas.openxmlformats.org/officeDocument/2006/relationships/hyperlink" Target="https://github.com/martindyrba/xai4dementia-framework/tree/master/results"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1C7B8-5970-41AD-BF8F-7D3F8472E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2830</Words>
  <Characters>16136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DZNE</dc:creator>
  <cp:keywords/>
  <dc:description/>
  <cp:lastModifiedBy>Singh, Devesh</cp:lastModifiedBy>
  <cp:revision>81</cp:revision>
  <dcterms:created xsi:type="dcterms:W3CDTF">2025-03-07T12:50:00Z</dcterms:created>
  <dcterms:modified xsi:type="dcterms:W3CDTF">2025-09-23T09:06:00Z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XAI paper3</vt:lpwstr>
  </property>
  <property fmtid="{D5CDD505-2E9C-101B-9397-08002B2CF9AE}" pid="3" name="CitaviDocumentProperty_0">
    <vt:lpwstr>427acb68-017d-44ca-9439-de1cc2b918f6</vt:lpwstr>
  </property>
  <property fmtid="{D5CDD505-2E9C-101B-9397-08002B2CF9AE}" pid="4" name="CitaviDocumentProperty_1">
    <vt:lpwstr>6.17.0.0</vt:lpwstr>
  </property>
  <property fmtid="{D5CDD505-2E9C-101B-9397-08002B2CF9AE}" pid="5" name="CitaviDocumentProperty_6">
    <vt:lpwstr>False</vt:lpwstr>
  </property>
  <property fmtid="{D5CDD505-2E9C-101B-9397-08002B2CF9AE}" pid="6" name="CitaviDocumentProperty_8">
    <vt:lpwstr>CloudProjectKey=a6sov6go0vttncyrltvb58ok6ritbi1pco0k52iphm53yh1j6; ProjectName=XAI paper3</vt:lpwstr>
  </property>
</Properties>
</file>