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E9B" w:rsidRPr="007F4E9B" w:rsidRDefault="007F4E9B" w:rsidP="007F4E9B">
      <w:pPr>
        <w:widowControl w:val="0"/>
        <w:spacing w:after="0" w:line="240" w:lineRule="auto"/>
        <w:jc w:val="center"/>
        <w:rPr>
          <w:rFonts w:ascii="Times New Roman" w:eastAsia="DengXian" w:hAnsi="Times New Roman" w:cs="Times New Roman"/>
          <w:b/>
          <w:i/>
          <w:kern w:val="2"/>
          <w:sz w:val="24"/>
          <w:szCs w:val="24"/>
          <w:lang w:eastAsia="zh-CN"/>
        </w:rPr>
      </w:pPr>
      <w:r w:rsidRPr="007F4E9B">
        <w:rPr>
          <w:rFonts w:ascii="Times New Roman" w:eastAsia="DengXian" w:hAnsi="Times New Roman" w:cs="Times New Roman"/>
          <w:b/>
          <w:iCs/>
          <w:kern w:val="2"/>
          <w:sz w:val="24"/>
          <w:szCs w:val="24"/>
          <w:lang w:eastAsia="zh-CN"/>
        </w:rPr>
        <w:t>Evaluating the Effects of Urbanization on Land Use and Landscape Patterns in Southern China (199</w:t>
      </w:r>
      <w:bookmarkStart w:id="0" w:name="_GoBack"/>
      <w:bookmarkEnd w:id="0"/>
      <w:r w:rsidRPr="007F4E9B">
        <w:rPr>
          <w:rFonts w:ascii="Times New Roman" w:eastAsia="DengXian" w:hAnsi="Times New Roman" w:cs="Times New Roman"/>
          <w:b/>
          <w:iCs/>
          <w:kern w:val="2"/>
          <w:sz w:val="24"/>
          <w:szCs w:val="24"/>
          <w:lang w:eastAsia="zh-CN"/>
        </w:rPr>
        <w:t>0–2020)</w:t>
      </w:r>
    </w:p>
    <w:p w:rsidR="007F4E9B" w:rsidRPr="007F4E9B" w:rsidRDefault="007F4E9B" w:rsidP="007F4E9B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7F4E9B">
        <w:rPr>
          <w:rFonts w:ascii="Times New Roman" w:eastAsia="DengXia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Pr="007F4E9B">
        <w:rPr>
          <w:rFonts w:ascii="Times New Roman" w:eastAsia="DengXian" w:hAnsi="Times New Roman" w:cs="Times New Roman"/>
          <w:sz w:val="24"/>
          <w:szCs w:val="24"/>
        </w:rPr>
        <w:t>Yin Ren</w:t>
      </w:r>
      <w:r w:rsidRPr="007F4E9B">
        <w:rPr>
          <w:rFonts w:ascii="Times New Roman" w:eastAsia="DengXian" w:hAnsi="Times New Roman" w:cs="Times New Roman"/>
          <w:sz w:val="24"/>
          <w:szCs w:val="24"/>
          <w:vertAlign w:val="superscript"/>
        </w:rPr>
        <w:t>1</w:t>
      </w:r>
      <w:r w:rsidRPr="007F4E9B">
        <w:rPr>
          <w:rFonts w:ascii="Times New Roman" w:eastAsia="DengXian" w:hAnsi="Times New Roman" w:cs="Times New Roman"/>
          <w:sz w:val="24"/>
          <w:szCs w:val="24"/>
        </w:rPr>
        <w:t>, Pengfei Zhu</w:t>
      </w:r>
      <w:r w:rsidRPr="007F4E9B">
        <w:rPr>
          <w:rFonts w:ascii="Times New Roman" w:eastAsia="DengXian" w:hAnsi="Times New Roman" w:cs="Times New Roman"/>
          <w:sz w:val="24"/>
          <w:szCs w:val="24"/>
          <w:vertAlign w:val="superscript"/>
        </w:rPr>
        <w:t>1,2</w:t>
      </w:r>
      <w:r w:rsidRPr="007F4E9B">
        <w:rPr>
          <w:rFonts w:ascii="Times New Roman" w:eastAsia="DengXian" w:hAnsi="Times New Roman" w:cs="Times New Roman"/>
          <w:sz w:val="24"/>
          <w:szCs w:val="24"/>
        </w:rPr>
        <w:t>, Abiot Molla</w:t>
      </w:r>
      <w:r w:rsidRPr="007F4E9B">
        <w:rPr>
          <w:rFonts w:ascii="Times New Roman" w:eastAsia="DengXian" w:hAnsi="Times New Roman" w:cs="Times New Roman"/>
          <w:sz w:val="24"/>
          <w:szCs w:val="24"/>
          <w:vertAlign w:val="superscript"/>
        </w:rPr>
        <w:t>1,3*</w:t>
      </w:r>
      <w:r w:rsidRPr="007F4E9B">
        <w:rPr>
          <w:rFonts w:ascii="Times New Roman" w:eastAsia="DengXian" w:hAnsi="Times New Roman" w:cs="Times New Roman"/>
          <w:sz w:val="24"/>
          <w:szCs w:val="24"/>
        </w:rPr>
        <w:t>, Shudi Zuo</w:t>
      </w:r>
      <w:r w:rsidRPr="007F4E9B">
        <w:rPr>
          <w:rFonts w:ascii="Times New Roman" w:eastAsia="DengXian" w:hAnsi="Times New Roman" w:cs="Times New Roman"/>
          <w:sz w:val="24"/>
          <w:szCs w:val="24"/>
          <w:vertAlign w:val="superscript"/>
        </w:rPr>
        <w:t>1</w:t>
      </w:r>
      <w:r w:rsidRPr="007F4E9B">
        <w:rPr>
          <w:rFonts w:ascii="Times New Roman" w:eastAsia="DengXian" w:hAnsi="Times New Roman" w:cs="Times New Roman"/>
          <w:sz w:val="24"/>
          <w:szCs w:val="24"/>
        </w:rPr>
        <w:t xml:space="preserve">  </w:t>
      </w:r>
    </w:p>
    <w:p w:rsidR="007F4E9B" w:rsidRPr="007F4E9B" w:rsidRDefault="007F4E9B" w:rsidP="007F4E9B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7F4E9B">
        <w:rPr>
          <w:rFonts w:ascii="Times New Roman" w:eastAsia="DengXian" w:hAnsi="Times New Roman" w:cs="Times New Roman"/>
          <w:sz w:val="24"/>
          <w:szCs w:val="24"/>
          <w:vertAlign w:val="superscript"/>
        </w:rPr>
        <w:t>1</w:t>
      </w:r>
      <w:r w:rsidRPr="007F4E9B">
        <w:rPr>
          <w:rFonts w:ascii="Times New Roman" w:eastAsia="DengXian" w:hAnsi="Times New Roman" w:cs="Times New Roman"/>
          <w:sz w:val="24"/>
          <w:szCs w:val="24"/>
        </w:rPr>
        <w:t xml:space="preserve"> Key Laboratory of Urban Environment and Health, Fujian Key Laboratory of Watershed Ecology, Key Laboratory of Urban Metabolism of Xiamen, Institute of Urban Environment, Chinese</w:t>
      </w:r>
      <w:r w:rsidRPr="007F4E9B">
        <w:rPr>
          <w:rFonts w:ascii="Times New Roman" w:eastAsia="DengXian" w:hAnsi="Times New Roman" w:cs="Times New Roman" w:hint="eastAsia"/>
          <w:sz w:val="24"/>
          <w:szCs w:val="24"/>
        </w:rPr>
        <w:t xml:space="preserve"> </w:t>
      </w:r>
      <w:r w:rsidRPr="007F4E9B">
        <w:rPr>
          <w:rFonts w:ascii="Times New Roman" w:eastAsia="DengXian" w:hAnsi="Times New Roman" w:cs="Times New Roman"/>
          <w:sz w:val="24"/>
          <w:szCs w:val="24"/>
        </w:rPr>
        <w:t>Academy of Sciences, Xiamen City 361021, China</w:t>
      </w:r>
    </w:p>
    <w:p w:rsidR="007F4E9B" w:rsidRPr="007F4E9B" w:rsidRDefault="007F4E9B" w:rsidP="007F4E9B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7F4E9B">
        <w:rPr>
          <w:rFonts w:ascii="Times New Roman" w:eastAsia="DengXian" w:hAnsi="Times New Roman" w:cs="Times New Roman"/>
          <w:sz w:val="24"/>
          <w:szCs w:val="24"/>
          <w:vertAlign w:val="superscript"/>
        </w:rPr>
        <w:t xml:space="preserve">2 </w:t>
      </w:r>
      <w:r w:rsidRPr="007F4E9B">
        <w:rPr>
          <w:rFonts w:ascii="Times New Roman" w:eastAsia="DengXian" w:hAnsi="Times New Roman" w:cs="Times New Roman"/>
          <w:sz w:val="24"/>
          <w:szCs w:val="24"/>
        </w:rPr>
        <w:t>University of Chinese Academy of Sciences, Beijing City 100049, China</w:t>
      </w:r>
    </w:p>
    <w:p w:rsidR="007F4E9B" w:rsidRPr="007F4E9B" w:rsidRDefault="007F4E9B" w:rsidP="007F4E9B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7F4E9B">
        <w:rPr>
          <w:rFonts w:ascii="Times New Roman" w:eastAsia="DengXian" w:hAnsi="Times New Roman" w:cs="Times New Roman"/>
          <w:sz w:val="24"/>
          <w:szCs w:val="24"/>
          <w:vertAlign w:val="superscript"/>
        </w:rPr>
        <w:t>3</w:t>
      </w:r>
      <w:r w:rsidRPr="007F4E9B">
        <w:rPr>
          <w:rFonts w:ascii="Times New Roman" w:eastAsia="DengXian" w:hAnsi="Times New Roman" w:cs="Times New Roman"/>
          <w:sz w:val="24"/>
          <w:szCs w:val="24"/>
        </w:rPr>
        <w:t>College of Agriculture and Natural Resources, Debre Markos University, Debre Markos City +251269, Ethiopia</w:t>
      </w:r>
    </w:p>
    <w:p w:rsidR="007F4E9B" w:rsidRPr="007F4E9B" w:rsidRDefault="007F4E9B" w:rsidP="007F4E9B">
      <w:pPr>
        <w:spacing w:after="0" w:line="360" w:lineRule="auto"/>
        <w:rPr>
          <w:rFonts w:ascii="Times New Roman" w:eastAsia="DengXian" w:hAnsi="Times New Roman" w:cs="Times New Roman"/>
          <w:sz w:val="24"/>
          <w:szCs w:val="24"/>
        </w:rPr>
      </w:pPr>
      <w:r w:rsidRPr="007F4E9B">
        <w:rPr>
          <w:rFonts w:ascii="Times New Roman" w:eastAsia="DengXian" w:hAnsi="Times New Roman" w:cs="Times New Roman"/>
          <w:sz w:val="24"/>
          <w:szCs w:val="24"/>
          <w:vertAlign w:val="superscript"/>
        </w:rPr>
        <w:t>*</w:t>
      </w:r>
      <w:r w:rsidRPr="007F4E9B">
        <w:rPr>
          <w:rFonts w:ascii="Times New Roman" w:eastAsia="DengXian" w:hAnsi="Times New Roman" w:cs="Times New Roman"/>
          <w:sz w:val="24"/>
          <w:szCs w:val="24"/>
        </w:rPr>
        <w:t xml:space="preserve">Corresponding author E-mail addresses: </w:t>
      </w:r>
      <w:hyperlink r:id="rId4" w:history="1">
        <w:r w:rsidRPr="007F4E9B">
          <w:rPr>
            <w:rFonts w:ascii="Times New Roman" w:eastAsia="DengXian" w:hAnsi="Times New Roman" w:cs="Times New Roman"/>
            <w:sz w:val="24"/>
            <w:szCs w:val="24"/>
            <w:u w:val="single"/>
          </w:rPr>
          <w:t>abiotmolla6@gmail.com</w:t>
        </w:r>
      </w:hyperlink>
      <w:r w:rsidRPr="007F4E9B">
        <w:rPr>
          <w:rFonts w:ascii="Times New Roman" w:eastAsia="DengXian" w:hAnsi="Times New Roman" w:cs="Times New Roman"/>
          <w:sz w:val="24"/>
          <w:szCs w:val="24"/>
        </w:rPr>
        <w:t xml:space="preserve"> (A.M) </w:t>
      </w:r>
    </w:p>
    <w:p w:rsidR="007F4E9B" w:rsidRPr="007F4E9B" w:rsidRDefault="007F4E9B" w:rsidP="007F4E9B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7F4E9B">
        <w:rPr>
          <w:rFonts w:ascii="Times New Roman" w:eastAsia="DengXian" w:hAnsi="Times New Roman" w:cs="Times New Roman"/>
          <w:kern w:val="2"/>
          <w:sz w:val="24"/>
          <w:szCs w:val="24"/>
          <w:lang w:eastAsia="zh-CN"/>
        </w:rPr>
        <w:t>Other authors' email addresses</w:t>
      </w:r>
      <w:r w:rsidRPr="007F4E9B">
        <w:rPr>
          <w:rFonts w:ascii="Times New Roman" w:eastAsia="DengXian" w:hAnsi="Times New Roman" w:cs="Times New Roman"/>
          <w:b/>
          <w:kern w:val="2"/>
          <w:sz w:val="24"/>
          <w:szCs w:val="24"/>
          <w:lang w:eastAsia="zh-CN"/>
        </w:rPr>
        <w:t xml:space="preserve">: </w:t>
      </w:r>
      <w:hyperlink r:id="rId5" w:history="1">
        <w:r w:rsidRPr="007F4E9B">
          <w:rPr>
            <w:rFonts w:ascii="Times New Roman" w:eastAsia="DengXian" w:hAnsi="Times New Roman" w:cs="Times New Roman"/>
            <w:color w:val="0563C1"/>
            <w:sz w:val="24"/>
            <w:szCs w:val="24"/>
            <w:u w:val="single"/>
          </w:rPr>
          <w:t>yren@iue.ac.cn</w:t>
        </w:r>
      </w:hyperlink>
      <w:r w:rsidRPr="007F4E9B">
        <w:rPr>
          <w:rFonts w:ascii="Times New Roman" w:eastAsia="DengXian" w:hAnsi="Times New Roman" w:cs="Times New Roman"/>
          <w:sz w:val="24"/>
          <w:szCs w:val="24"/>
        </w:rPr>
        <w:t xml:space="preserve"> (Y. Ren), </w:t>
      </w:r>
      <w:hyperlink r:id="rId6" w:history="1">
        <w:r w:rsidRPr="007F4E9B">
          <w:rPr>
            <w:rFonts w:ascii="Times New Roman" w:eastAsia="DengXian" w:hAnsi="Times New Roman" w:cs="Times New Roman"/>
            <w:color w:val="0563C1"/>
            <w:sz w:val="24"/>
            <w:szCs w:val="24"/>
            <w:u w:val="single"/>
          </w:rPr>
          <w:t>pfzhu@iue.ac.cn</w:t>
        </w:r>
      </w:hyperlink>
      <w:r w:rsidRPr="007F4E9B">
        <w:rPr>
          <w:rFonts w:ascii="Times New Roman" w:eastAsia="DengXian" w:hAnsi="Times New Roman" w:cs="Times New Roman"/>
          <w:sz w:val="24"/>
          <w:szCs w:val="24"/>
        </w:rPr>
        <w:t xml:space="preserve"> (Z. Pengfei), </w:t>
      </w:r>
      <w:hyperlink r:id="rId7" w:history="1">
        <w:r w:rsidRPr="007F4E9B">
          <w:rPr>
            <w:rFonts w:ascii="Times New Roman" w:eastAsia="DengXian" w:hAnsi="Times New Roman" w:cs="Times New Roman"/>
            <w:color w:val="0563C1"/>
            <w:sz w:val="24"/>
            <w:szCs w:val="24"/>
            <w:u w:val="single"/>
          </w:rPr>
          <w:t>sdzuo@iue.ac.cn</w:t>
        </w:r>
      </w:hyperlink>
      <w:r w:rsidRPr="007F4E9B">
        <w:rPr>
          <w:rFonts w:ascii="Times New Roman" w:eastAsia="DengXian" w:hAnsi="Times New Roman" w:cs="Times New Roman"/>
          <w:sz w:val="24"/>
          <w:szCs w:val="24"/>
        </w:rPr>
        <w:t xml:space="preserve"> (S. Zuo)</w:t>
      </w:r>
    </w:p>
    <w:p w:rsidR="00E91ACE" w:rsidRPr="00E91ACE" w:rsidRDefault="00E91ACE" w:rsidP="00E91ACE">
      <w:pPr>
        <w:widowControl w:val="0"/>
        <w:spacing w:after="0" w:line="240" w:lineRule="auto"/>
        <w:jc w:val="center"/>
        <w:rPr>
          <w:rFonts w:ascii="Times New Roman" w:eastAsia="DengXian" w:hAnsi="Times New Roman" w:cs="Times New Roman"/>
          <w:b/>
          <w:kern w:val="2"/>
          <w:sz w:val="24"/>
          <w:szCs w:val="24"/>
          <w:lang w:eastAsia="zh-CN"/>
        </w:rPr>
      </w:pPr>
    </w:p>
    <w:p w:rsidR="00CE08C8" w:rsidRPr="00CE08C8" w:rsidRDefault="00CE08C8" w:rsidP="00CE08C8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E08C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S</w:t>
      </w:r>
      <w:r w:rsidRPr="00CE08C8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CE08C8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Table \* ARABIC </w:instrText>
      </w:r>
      <w:r w:rsidRPr="00CE08C8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Pr="00CE08C8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1</w:t>
      </w:r>
      <w:r w:rsidRPr="00CE08C8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CE08C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Land use land cover transition matrix results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1093"/>
        <w:gridCol w:w="960"/>
        <w:gridCol w:w="778"/>
        <w:gridCol w:w="719"/>
        <w:gridCol w:w="851"/>
        <w:gridCol w:w="726"/>
        <w:gridCol w:w="1093"/>
        <w:gridCol w:w="1086"/>
        <w:gridCol w:w="848"/>
        <w:gridCol w:w="827"/>
      </w:tblGrid>
      <w:tr w:rsidR="00CE08C8" w:rsidRPr="00CE08C8" w:rsidTr="003E32F4">
        <w:trPr>
          <w:trHeight w:val="29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gridSpan w:val="8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CE08C8" w:rsidRPr="00CE08C8" w:rsidTr="003E32F4">
        <w:trPr>
          <w:trHeight w:val="29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LC Name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cultivated land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Forest land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Grassland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Waterbodies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Townland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Rural settlements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construction land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 xml:space="preserve">Unused land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Grand Total</w:t>
            </w:r>
          </w:p>
        </w:tc>
      </w:tr>
      <w:tr w:rsidR="00CE08C8" w:rsidRPr="00CE08C8" w:rsidTr="003E32F4">
        <w:trPr>
          <w:trHeight w:val="299"/>
        </w:trPr>
        <w:tc>
          <w:tcPr>
            <w:tcW w:w="0" w:type="auto"/>
            <w:vMerge w:val="restart"/>
            <w:shd w:val="clear" w:color="auto" w:fill="auto"/>
            <w:noWrap/>
            <w:textDirection w:val="btLr"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1990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cultivated land</w:t>
            </w:r>
          </w:p>
        </w:tc>
        <w:tc>
          <w:tcPr>
            <w:tcW w:w="0" w:type="auto"/>
            <w:shd w:val="clear" w:color="000000" w:fill="BFBFBF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185716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63734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6379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10382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7746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12762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5491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292458</w:t>
            </w:r>
          </w:p>
        </w:tc>
      </w:tr>
      <w:tr w:rsidR="00CE08C8" w:rsidRPr="00CE08C8" w:rsidTr="003E32F4">
        <w:trPr>
          <w:trHeight w:val="299"/>
        </w:trPr>
        <w:tc>
          <w:tcPr>
            <w:tcW w:w="0" w:type="auto"/>
            <w:vMerge/>
            <w:vAlign w:val="center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Forest land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62982</w:t>
            </w:r>
          </w:p>
        </w:tc>
        <w:tc>
          <w:tcPr>
            <w:tcW w:w="0" w:type="auto"/>
            <w:shd w:val="clear" w:color="000000" w:fill="BFBFBF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464145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18284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4245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1153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1645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3631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556212</w:t>
            </w:r>
          </w:p>
        </w:tc>
      </w:tr>
      <w:tr w:rsidR="00CE08C8" w:rsidRPr="00CE08C8" w:rsidTr="003E32F4">
        <w:trPr>
          <w:trHeight w:val="299"/>
        </w:trPr>
        <w:tc>
          <w:tcPr>
            <w:tcW w:w="0" w:type="auto"/>
            <w:vMerge/>
            <w:vAlign w:val="center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Grassland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6451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20908</w:t>
            </w:r>
          </w:p>
        </w:tc>
        <w:tc>
          <w:tcPr>
            <w:tcW w:w="0" w:type="auto"/>
            <w:shd w:val="clear" w:color="000000" w:fill="BFBFBF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30799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550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59695</w:t>
            </w:r>
          </w:p>
        </w:tc>
      </w:tr>
      <w:tr w:rsidR="00CE08C8" w:rsidRPr="00CE08C8" w:rsidTr="003E32F4">
        <w:trPr>
          <w:trHeight w:val="299"/>
        </w:trPr>
        <w:tc>
          <w:tcPr>
            <w:tcW w:w="0" w:type="auto"/>
            <w:vMerge/>
            <w:vAlign w:val="center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Waterbodies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7823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3490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479</w:t>
            </w:r>
          </w:p>
        </w:tc>
        <w:tc>
          <w:tcPr>
            <w:tcW w:w="0" w:type="auto"/>
            <w:shd w:val="clear" w:color="000000" w:fill="BFBFBF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23858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577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513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368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727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37835</w:t>
            </w:r>
          </w:p>
        </w:tc>
      </w:tr>
      <w:tr w:rsidR="00CE08C8" w:rsidRPr="00CE08C8" w:rsidTr="003E32F4">
        <w:trPr>
          <w:trHeight w:val="299"/>
        </w:trPr>
        <w:tc>
          <w:tcPr>
            <w:tcW w:w="0" w:type="auto"/>
            <w:vMerge/>
            <w:vAlign w:val="center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Townland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663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203</w:t>
            </w:r>
          </w:p>
        </w:tc>
        <w:tc>
          <w:tcPr>
            <w:tcW w:w="0" w:type="auto"/>
            <w:shd w:val="clear" w:color="000000" w:fill="BFBFBF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3405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4694</w:t>
            </w:r>
          </w:p>
        </w:tc>
      </w:tr>
      <w:tr w:rsidR="00CE08C8" w:rsidRPr="00CE08C8" w:rsidTr="003E32F4">
        <w:trPr>
          <w:trHeight w:val="299"/>
        </w:trPr>
        <w:tc>
          <w:tcPr>
            <w:tcW w:w="0" w:type="auto"/>
            <w:vMerge/>
            <w:vAlign w:val="center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Rural settlements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9165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1285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519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607</w:t>
            </w:r>
          </w:p>
        </w:tc>
        <w:tc>
          <w:tcPr>
            <w:tcW w:w="0" w:type="auto"/>
            <w:shd w:val="clear" w:color="000000" w:fill="BFBFBF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3152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15210</w:t>
            </w:r>
          </w:p>
        </w:tc>
      </w:tr>
      <w:tr w:rsidR="00CE08C8" w:rsidRPr="00CE08C8" w:rsidTr="003E32F4">
        <w:trPr>
          <w:trHeight w:val="299"/>
        </w:trPr>
        <w:tc>
          <w:tcPr>
            <w:tcW w:w="0" w:type="auto"/>
            <w:vMerge/>
            <w:vAlign w:val="center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construction land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24</w:t>
            </w:r>
          </w:p>
        </w:tc>
        <w:tc>
          <w:tcPr>
            <w:tcW w:w="0" w:type="auto"/>
            <w:shd w:val="clear" w:color="000000" w:fill="BFBFBF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832</w:t>
            </w:r>
          </w:p>
        </w:tc>
      </w:tr>
      <w:tr w:rsidR="00CE08C8" w:rsidRPr="00CE08C8" w:rsidTr="003E32F4">
        <w:trPr>
          <w:trHeight w:val="299"/>
        </w:trPr>
        <w:tc>
          <w:tcPr>
            <w:tcW w:w="0" w:type="auto"/>
            <w:vMerge/>
            <w:vAlign w:val="center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 xml:space="preserve">Unused land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880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21</w:t>
            </w:r>
          </w:p>
        </w:tc>
        <w:tc>
          <w:tcPr>
            <w:tcW w:w="0" w:type="auto"/>
            <w:shd w:val="clear" w:color="000000" w:fill="BFBFBF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924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2208</w:t>
            </w:r>
          </w:p>
        </w:tc>
      </w:tr>
      <w:tr w:rsidR="00CE08C8" w:rsidRPr="00CE08C8" w:rsidTr="003E32F4">
        <w:trPr>
          <w:trHeight w:val="299"/>
        </w:trPr>
        <w:tc>
          <w:tcPr>
            <w:tcW w:w="0" w:type="auto"/>
            <w:vMerge/>
            <w:vAlign w:val="center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Grand Total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273261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554022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56207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40675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13771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18436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10694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2078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E08C8" w:rsidRPr="00CE08C8" w:rsidRDefault="00CE08C8" w:rsidP="00CE08C8">
            <w:pPr>
              <w:spacing w:after="0" w:line="240" w:lineRule="auto"/>
              <w:jc w:val="right"/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</w:pPr>
            <w:r w:rsidRPr="00CE08C8"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eastAsia="zh-CN"/>
              </w:rPr>
              <w:t>969144</w:t>
            </w:r>
          </w:p>
        </w:tc>
      </w:tr>
    </w:tbl>
    <w:p w:rsidR="00CE08C8" w:rsidRDefault="00CE08C8"/>
    <w:p w:rsidR="00CE08C8" w:rsidRDefault="00CE08C8" w:rsidP="00CE08C8">
      <w:pPr>
        <w:keepNext/>
        <w:jc w:val="center"/>
      </w:pPr>
      <w:r w:rsidRPr="002974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BDCB41" wp14:editId="542B6EF4">
            <wp:extent cx="4621657" cy="3668947"/>
            <wp:effectExtent l="0" t="0" r="7620" b="8255"/>
            <wp:docPr id="5" name="Picture 5" descr="F:\Urbinization1 - Copy (2)\Project on effects of urbinization on LUCC\Layout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Urbinization1 - Copy (2)\Project on effects of urbinization on LUCC\Layoutf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205" cy="367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8C8" w:rsidRPr="00CE08C8" w:rsidRDefault="00CE08C8" w:rsidP="00CE08C8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671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Fig</w:t>
      </w:r>
      <w:r w:rsidR="00E671A7" w:rsidRPr="00E671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Pr="00E671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r w:rsidRPr="00E671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E671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Figure \* ARABIC </w:instrText>
      </w:r>
      <w:r w:rsidRPr="00E671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Pr="00E671A7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1</w:t>
      </w:r>
      <w:r w:rsidRPr="00E671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CE08C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Spatial distribution of population density and GDP in Southern hilly regions of China</w:t>
      </w:r>
    </w:p>
    <w:p w:rsidR="00CE08C8" w:rsidRDefault="00CE08C8"/>
    <w:p w:rsidR="00CE08C8" w:rsidRDefault="00CE08C8"/>
    <w:p w:rsidR="00CE08C8" w:rsidRDefault="00CE08C8" w:rsidP="00CE08C8">
      <w:pPr>
        <w:keepNext/>
      </w:pPr>
      <w:r w:rsidRPr="007100A5">
        <w:rPr>
          <w:noProof/>
        </w:rPr>
        <w:lastRenderedPageBreak/>
        <w:drawing>
          <wp:inline distT="0" distB="0" distL="0" distR="0" wp14:anchorId="567915CD" wp14:editId="7E462A77">
            <wp:extent cx="5731510" cy="3874373"/>
            <wp:effectExtent l="0" t="0" r="2540" b="0"/>
            <wp:docPr id="1" name="Picture 1" descr="D:\Urbinization\Project on effects of urbinization on LUCC\Layout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rbinization\Project on effects of urbinization on LUCC\Layout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8C8" w:rsidRPr="00CE08C8" w:rsidRDefault="00CE08C8" w:rsidP="00CE08C8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E671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Fig</w:t>
      </w:r>
      <w:r w:rsidR="00E671A7" w:rsidRPr="00E671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Pr="00E671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S</w:t>
      </w:r>
      <w:r w:rsidRPr="00E671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E671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Figure \* ARABIC </w:instrText>
      </w:r>
      <w:r w:rsidRPr="00E671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Pr="00E671A7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2</w:t>
      </w:r>
      <w:r w:rsidRPr="00E671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CE08C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Transitional</w:t>
      </w:r>
      <w:r w:rsidRPr="00CE08C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distribution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s</w:t>
      </w:r>
      <w:r w:rsidRPr="00CE08C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of different land use</w:t>
      </w:r>
      <w:r w:rsidR="006A4814">
        <w:rPr>
          <w:rFonts w:ascii="Times New Roman" w:hAnsi="Times New Roman" w:cs="Times New Roman"/>
          <w:i w:val="0"/>
          <w:color w:val="auto"/>
          <w:sz w:val="24"/>
          <w:szCs w:val="24"/>
        </w:rPr>
        <w:t>/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land </w:t>
      </w:r>
      <w:r w:rsidRPr="00CE08C8">
        <w:rPr>
          <w:rFonts w:ascii="Times New Roman" w:hAnsi="Times New Roman" w:cs="Times New Roman"/>
          <w:i w:val="0"/>
          <w:color w:val="auto"/>
          <w:sz w:val="24"/>
          <w:szCs w:val="24"/>
        </w:rPr>
        <w:t>cover types</w:t>
      </w:r>
    </w:p>
    <w:sectPr w:rsidR="00CE08C8" w:rsidRPr="00CE0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U1sDQwtjAHkkaGFko6SsGpxcWZ+XkgBYZGtQBgS0/8LQAAAA=="/>
  </w:docVars>
  <w:rsids>
    <w:rsidRoot w:val="00CE08C8"/>
    <w:rsid w:val="00140999"/>
    <w:rsid w:val="003373EC"/>
    <w:rsid w:val="003F5909"/>
    <w:rsid w:val="0043653F"/>
    <w:rsid w:val="00467D50"/>
    <w:rsid w:val="00671A66"/>
    <w:rsid w:val="006A4814"/>
    <w:rsid w:val="007F4E9B"/>
    <w:rsid w:val="00AD45F5"/>
    <w:rsid w:val="00BF7C13"/>
    <w:rsid w:val="00CE08C8"/>
    <w:rsid w:val="00DC4702"/>
    <w:rsid w:val="00E439E9"/>
    <w:rsid w:val="00E671A7"/>
    <w:rsid w:val="00E91ACE"/>
    <w:rsid w:val="00F2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86F919-721B-4BAC-A1D3-3C853F25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E08C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1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hyperlink" Target="mailto:sdzuo@iue.ac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fzhu@iue.ac.cn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ren@iue.ac.cn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biotmolla6@gmail.com" TargetMode="Externa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1352</Characters>
  <Application>Microsoft Office Word</Application>
  <DocSecurity>0</DocSecurity>
  <Lines>148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IUE</dc:creator>
  <cp:keywords/>
  <dc:description/>
  <cp:lastModifiedBy>IUE</cp:lastModifiedBy>
  <cp:revision>3</cp:revision>
  <dcterms:created xsi:type="dcterms:W3CDTF">2025-05-27T02:41:00Z</dcterms:created>
  <dcterms:modified xsi:type="dcterms:W3CDTF">2025-08-28T02:52:00Z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dd5bd661-f1d7-46ac-a607-8e77ed4d65b8</vt:lpwstr>
  </property>
</Properties>
</file>