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BC9F" w14:textId="06C300FD" w:rsidR="00740945" w:rsidRPr="00C4454D" w:rsidRDefault="00650A30" w:rsidP="00740945">
      <w:pPr>
        <w:pStyle w:val="NormalWeb"/>
        <w:spacing w:before="0" w:beforeAutospacing="0" w:after="0" w:afterAutospacing="0" w:line="480" w:lineRule="auto"/>
        <w:jc w:val="center"/>
        <w:rPr>
          <w:rFonts w:asciiTheme="majorBidi" w:hAnsiTheme="majorBidi" w:cstheme="majorBidi"/>
          <w:b/>
          <w:bCs/>
          <w:color w:val="0E101A"/>
        </w:rPr>
      </w:pPr>
      <w:r>
        <w:rPr>
          <w:rFonts w:asciiTheme="majorBidi" w:hAnsiTheme="majorBidi" w:cstheme="majorBidi"/>
          <w:b/>
          <w:bCs/>
          <w:sz w:val="22"/>
          <w:szCs w:val="22"/>
        </w:rPr>
        <w:t xml:space="preserve">Table </w:t>
      </w:r>
      <w:r w:rsidR="00740945" w:rsidRPr="00C4454D">
        <w:rPr>
          <w:rFonts w:asciiTheme="majorBidi" w:hAnsiTheme="majorBidi" w:cstheme="majorBidi"/>
          <w:b/>
          <w:bCs/>
          <w:sz w:val="22"/>
          <w:szCs w:val="22"/>
        </w:rPr>
        <w:t>S3</w:t>
      </w:r>
      <w:r w:rsidR="00740945" w:rsidRPr="00C4454D">
        <w:rPr>
          <w:rFonts w:asciiTheme="majorBidi" w:hAnsiTheme="majorBidi" w:cstheme="majorBidi"/>
          <w:sz w:val="22"/>
          <w:szCs w:val="22"/>
        </w:rPr>
        <w:t xml:space="preserve"> – Fourteen target proteins involved in type 2 diabetes mellitus and their selected marketed drugs for this study</w:t>
      </w:r>
    </w:p>
    <w:tbl>
      <w:tblPr>
        <w:tblStyle w:val="TableGrid"/>
        <w:tblpPr w:leftFromText="187" w:rightFromText="187" w:vertAnchor="text" w:horzAnchor="margin" w:tblpXSpec="center" w:tblpY="1"/>
        <w:tblOverlap w:val="never"/>
        <w:tblW w:w="54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4" w:type="dxa"/>
        </w:tblCellMar>
        <w:tblLook w:val="04A0" w:firstRow="1" w:lastRow="0" w:firstColumn="1" w:lastColumn="0" w:noHBand="0" w:noVBand="1"/>
      </w:tblPr>
      <w:tblGrid>
        <w:gridCol w:w="776"/>
        <w:gridCol w:w="1028"/>
        <w:gridCol w:w="1571"/>
        <w:gridCol w:w="3772"/>
        <w:gridCol w:w="1783"/>
        <w:gridCol w:w="1330"/>
      </w:tblGrid>
      <w:tr w:rsidR="00740945" w:rsidRPr="007C2D1F" w14:paraId="786E4DA3" w14:textId="77777777" w:rsidTr="00C84445">
        <w:trPr>
          <w:trHeight w:val="144"/>
        </w:trPr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CD30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Target no.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7FD3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Target name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A331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DRUGBANK link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7BC7132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DRUGBANK drug relations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</w:tcPr>
          <w:p w14:paraId="3A0F87C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Chemical formula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</w:tcPr>
          <w:p w14:paraId="00D7F8B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PubChem ID</w:t>
            </w:r>
          </w:p>
        </w:tc>
      </w:tr>
      <w:tr w:rsidR="00740945" w:rsidRPr="007C2D1F" w14:paraId="2C70F40C" w14:textId="77777777" w:rsidTr="00C84445">
        <w:trPr>
          <w:trHeight w:val="144"/>
        </w:trPr>
        <w:tc>
          <w:tcPr>
            <w:tcW w:w="378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AA5646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09579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GPD2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7176EB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 xml:space="preserve">Glycerol-3-phosphate dehydrogenase </w:t>
              </w:r>
            </w:hyperlink>
          </w:p>
        </w:tc>
        <w:tc>
          <w:tcPr>
            <w:tcW w:w="1838" w:type="pct"/>
            <w:tcBorders>
              <w:top w:val="single" w:sz="4" w:space="0" w:color="auto"/>
            </w:tcBorders>
          </w:tcPr>
          <w:p w14:paraId="1EEC1161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NADH (</w:t>
            </w:r>
            <w:hyperlink r:id="rId6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DB00157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4164DA6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C21H29N7O14P2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14:paraId="551BF41E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439153</w:t>
              </w:r>
            </w:hyperlink>
          </w:p>
        </w:tc>
      </w:tr>
      <w:tr w:rsidR="00740945" w:rsidRPr="007C2D1F" w14:paraId="6CF8EEAF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044F3F5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6F3D8AF3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27087BC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0B811933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Metformin (</w:t>
            </w:r>
            <w:hyperlink r:id="rId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DB00331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74FF34C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C4H11N5</w:t>
            </w:r>
          </w:p>
        </w:tc>
        <w:tc>
          <w:tcPr>
            <w:tcW w:w="648" w:type="pct"/>
          </w:tcPr>
          <w:p w14:paraId="7D98E0E7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4091</w:t>
              </w:r>
            </w:hyperlink>
          </w:p>
        </w:tc>
      </w:tr>
      <w:tr w:rsidR="00740945" w:rsidRPr="007C2D1F" w14:paraId="523A2084" w14:textId="77777777" w:rsidTr="00C84445">
        <w:trPr>
          <w:trHeight w:val="144"/>
        </w:trPr>
        <w:tc>
          <w:tcPr>
            <w:tcW w:w="378" w:type="pct"/>
            <w:shd w:val="clear" w:color="auto" w:fill="auto"/>
          </w:tcPr>
          <w:p w14:paraId="24E997A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auto"/>
          </w:tcPr>
          <w:p w14:paraId="306BA0A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IRS1</w:t>
            </w:r>
          </w:p>
        </w:tc>
        <w:tc>
          <w:tcPr>
            <w:tcW w:w="766" w:type="pct"/>
            <w:shd w:val="clear" w:color="auto" w:fill="auto"/>
          </w:tcPr>
          <w:p w14:paraId="2C002A33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Insulin receptor substrate 1</w:t>
              </w:r>
            </w:hyperlink>
          </w:p>
        </w:tc>
        <w:tc>
          <w:tcPr>
            <w:tcW w:w="1838" w:type="pct"/>
          </w:tcPr>
          <w:p w14:paraId="1D5FAB1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[4-({5-(AMINOCARBONYL)-4-[(3-</w:t>
            </w:r>
            <w:proofErr w:type="gramStart"/>
            <w:r w:rsidRPr="007C2D1F">
              <w:rPr>
                <w:rFonts w:asciiTheme="majorBidi" w:hAnsiTheme="majorBidi" w:cstheme="majorBidi"/>
                <w:sz w:val="20"/>
                <w:szCs w:val="20"/>
              </w:rPr>
              <w:t>METHYLPHENYL)AMINO</w:t>
            </w:r>
            <w:proofErr w:type="gramEnd"/>
            <w:r w:rsidRPr="007C2D1F">
              <w:rPr>
                <w:rFonts w:asciiTheme="majorBidi" w:hAnsiTheme="majorBidi" w:cstheme="majorBidi"/>
                <w:sz w:val="20"/>
                <w:szCs w:val="20"/>
              </w:rPr>
              <w:t>]PYRIMIDIN-2-YL}AMINO)PHENYL]ACETIC ACID (</w:t>
            </w:r>
            <w:hyperlink r:id="rId1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DB08513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1D0C83B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C20H19N5O3</w:t>
            </w:r>
          </w:p>
        </w:tc>
        <w:tc>
          <w:tcPr>
            <w:tcW w:w="648" w:type="pct"/>
          </w:tcPr>
          <w:p w14:paraId="042673EE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24871491</w:t>
              </w:r>
            </w:hyperlink>
          </w:p>
        </w:tc>
      </w:tr>
      <w:tr w:rsidR="00740945" w:rsidRPr="007C2D1F" w14:paraId="7DCD8949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1AFE447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279655C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PPARG 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4D64F853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3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Peroxisome proliferator-activated receptor gamma</w:t>
              </w:r>
            </w:hyperlink>
          </w:p>
        </w:tc>
        <w:tc>
          <w:tcPr>
            <w:tcW w:w="1838" w:type="pct"/>
          </w:tcPr>
          <w:p w14:paraId="359763D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1)  Troglitazone ( </w:t>
            </w:r>
            <w:hyperlink r:id="rId14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DB00197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046B5A93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C24H27NO5S</w:t>
            </w:r>
          </w:p>
        </w:tc>
        <w:tc>
          <w:tcPr>
            <w:tcW w:w="648" w:type="pct"/>
          </w:tcPr>
          <w:p w14:paraId="257E6AA2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5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5591</w:t>
              </w:r>
            </w:hyperlink>
          </w:p>
        </w:tc>
      </w:tr>
      <w:tr w:rsidR="00740945" w:rsidRPr="007C2D1F" w14:paraId="35CFA607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5118BDD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3D36BDFD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78235C3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7F94900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2)  Rosiglitazone ( </w:t>
            </w:r>
            <w:hyperlink r:id="rId16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DB00412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535FE7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C18H19N3O3S</w:t>
            </w:r>
          </w:p>
        </w:tc>
        <w:tc>
          <w:tcPr>
            <w:tcW w:w="648" w:type="pct"/>
          </w:tcPr>
          <w:p w14:paraId="2370B4AA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77999</w:t>
              </w:r>
            </w:hyperlink>
            <w:r w:rsidR="00740945" w:rsidRPr="007C2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740945" w:rsidRPr="007C2D1F" w14:paraId="543763AE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7A21289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651EA99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645D7241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6FF5045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3)  Pioglitazone ( </w:t>
            </w:r>
            <w:hyperlink r:id="rId1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DB01132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458B76C3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C19H20N2O3S</w:t>
            </w:r>
          </w:p>
        </w:tc>
        <w:tc>
          <w:tcPr>
            <w:tcW w:w="648" w:type="pct"/>
          </w:tcPr>
          <w:p w14:paraId="1257FAA6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1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4829</w:t>
              </w:r>
            </w:hyperlink>
            <w:r w:rsidR="00740945" w:rsidRPr="007C2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740945" w:rsidRPr="007C2D1F" w14:paraId="5B8D6783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6BF7FEF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3FC89F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2A45B2E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4EED308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4)  Icosapent ( </w:t>
            </w:r>
            <w:hyperlink r:id="rId20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DB00159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35DDC4A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C20H30O2</w:t>
            </w:r>
          </w:p>
        </w:tc>
        <w:tc>
          <w:tcPr>
            <w:tcW w:w="648" w:type="pct"/>
          </w:tcPr>
          <w:p w14:paraId="17CE2C7D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1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446284</w:t>
              </w:r>
            </w:hyperlink>
            <w:r w:rsidR="00740945" w:rsidRPr="007C2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740945" w:rsidRPr="007C2D1F" w14:paraId="3861F7A7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5AC8FDF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6BC3730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442090E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30640B7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5) AMG- 131 (</w:t>
            </w:r>
            <w:hyperlink r:id="rId22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DB05490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3B0A8B5B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C21H12Cl4N2O3S</w:t>
            </w:r>
          </w:p>
        </w:tc>
        <w:tc>
          <w:tcPr>
            <w:tcW w:w="648" w:type="pct"/>
          </w:tcPr>
          <w:p w14:paraId="1E90E9B1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3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10229498</w:t>
              </w:r>
            </w:hyperlink>
          </w:p>
        </w:tc>
      </w:tr>
      <w:tr w:rsidR="00740945" w:rsidRPr="007C2D1F" w14:paraId="1C38CC75" w14:textId="77777777" w:rsidTr="00C84445">
        <w:trPr>
          <w:trHeight w:val="144"/>
        </w:trPr>
        <w:tc>
          <w:tcPr>
            <w:tcW w:w="378" w:type="pct"/>
            <w:shd w:val="clear" w:color="auto" w:fill="auto"/>
          </w:tcPr>
          <w:p w14:paraId="21669F0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auto"/>
          </w:tcPr>
          <w:p w14:paraId="78EFB5D1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IAPP</w:t>
            </w:r>
          </w:p>
        </w:tc>
        <w:tc>
          <w:tcPr>
            <w:tcW w:w="766" w:type="pct"/>
            <w:shd w:val="clear" w:color="auto" w:fill="auto"/>
          </w:tcPr>
          <w:p w14:paraId="1F1F10CF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Islet amyloid polypeptide</w:t>
              </w:r>
            </w:hyperlink>
          </w:p>
        </w:tc>
        <w:tc>
          <w:tcPr>
            <w:tcW w:w="1838" w:type="pct"/>
          </w:tcPr>
          <w:p w14:paraId="05D48EA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Copper (</w:t>
            </w:r>
            <w:hyperlink r:id="rId25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DB09130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2AFACF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Cu</w:t>
            </w:r>
          </w:p>
        </w:tc>
        <w:tc>
          <w:tcPr>
            <w:tcW w:w="648" w:type="pct"/>
          </w:tcPr>
          <w:p w14:paraId="488B1F33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6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23978</w:t>
              </w:r>
            </w:hyperlink>
          </w:p>
        </w:tc>
      </w:tr>
      <w:tr w:rsidR="00740945" w:rsidRPr="007C2D1F" w14:paraId="47BAC1FE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4A0871A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40FDFD7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GCK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6AF2D071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Glucokinase</w:t>
              </w:r>
            </w:hyperlink>
          </w:p>
        </w:tc>
        <w:tc>
          <w:tcPr>
            <w:tcW w:w="1838" w:type="pct"/>
          </w:tcPr>
          <w:p w14:paraId="0033810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Beta-D-Glucose (</w:t>
            </w:r>
            <w:hyperlink r:id="rId2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DB02379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1052412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C6H12O6</w:t>
            </w:r>
          </w:p>
        </w:tc>
        <w:tc>
          <w:tcPr>
            <w:tcW w:w="648" w:type="pct"/>
          </w:tcPr>
          <w:p w14:paraId="3E9A7D03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2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64689</w:t>
              </w:r>
            </w:hyperlink>
            <w:r w:rsidR="00740945" w:rsidRPr="007C2D1F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  <w:tr w:rsidR="00740945" w:rsidRPr="007C2D1F" w14:paraId="6668F9FB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62B1084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3C98B323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491D29E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7EDD0A6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2-amino-N-(4-methyl-1,3-thiazol-2-yl)-5-[(4-methyl-4H-1,2,4-triazol-3-</w:t>
            </w:r>
            <w:proofErr w:type="gramStart"/>
            <w:r w:rsidRPr="007C2D1F">
              <w:rPr>
                <w:rFonts w:asciiTheme="majorBidi" w:hAnsiTheme="majorBidi" w:cstheme="majorBidi"/>
                <w:sz w:val="20"/>
                <w:szCs w:val="20"/>
              </w:rPr>
              <w:t>yl)sulfanyl</w:t>
            </w:r>
            <w:proofErr w:type="gramEnd"/>
            <w:r w:rsidRPr="007C2D1F">
              <w:rPr>
                <w:rFonts w:asciiTheme="majorBidi" w:hAnsiTheme="majorBidi" w:cstheme="majorBidi"/>
                <w:sz w:val="20"/>
                <w:szCs w:val="20"/>
              </w:rPr>
              <w:t>]benzamide (</w:t>
            </w:r>
            <w:hyperlink r:id="rId30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DB07358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7593056D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C14H14N6OS2</w:t>
            </w:r>
          </w:p>
        </w:tc>
        <w:tc>
          <w:tcPr>
            <w:tcW w:w="648" w:type="pct"/>
          </w:tcPr>
          <w:p w14:paraId="24442C6C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31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9819610</w:t>
              </w:r>
            </w:hyperlink>
          </w:p>
        </w:tc>
      </w:tr>
      <w:tr w:rsidR="00740945" w:rsidRPr="007C2D1F" w14:paraId="6D45234B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644B0EB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E8057F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0CBBCEF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1BFF959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3) 3-[(4-</w:t>
            </w:r>
            <w:proofErr w:type="gramStart"/>
            <w:r w:rsidRPr="007C2D1F">
              <w:rPr>
                <w:rFonts w:asciiTheme="majorBidi" w:hAnsiTheme="majorBidi" w:cstheme="majorBidi"/>
                <w:sz w:val="20"/>
                <w:szCs w:val="20"/>
              </w:rPr>
              <w:t>fluorophenyl)sulfanyl</w:t>
            </w:r>
            <w:proofErr w:type="gramEnd"/>
            <w:r w:rsidRPr="007C2D1F">
              <w:rPr>
                <w:rFonts w:asciiTheme="majorBidi" w:hAnsiTheme="majorBidi" w:cstheme="majorBidi"/>
                <w:sz w:val="20"/>
                <w:szCs w:val="20"/>
              </w:rPr>
              <w:t>]-N-(4-methyl-1,3-thiazol-2-yl)-6-[(4-methyl-4H-1,2,4-triazol-3-yl)sulfanyl]pyridine-2-carboxamide (</w:t>
            </w:r>
            <w:hyperlink r:id="rId32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DB07359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1F13E03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C19H15FN6OS3</w:t>
            </w:r>
          </w:p>
        </w:tc>
        <w:tc>
          <w:tcPr>
            <w:tcW w:w="648" w:type="pct"/>
          </w:tcPr>
          <w:p w14:paraId="588E7C58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33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10411846</w:t>
              </w:r>
            </w:hyperlink>
          </w:p>
        </w:tc>
      </w:tr>
      <w:tr w:rsidR="00740945" w:rsidRPr="007C2D1F" w14:paraId="3EE43678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1067E09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7C1FF3D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ABCC8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70DB84E1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3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ATP-binding cassette sub-family C member 8</w:t>
              </w:r>
            </w:hyperlink>
          </w:p>
        </w:tc>
        <w:tc>
          <w:tcPr>
            <w:tcW w:w="1838" w:type="pct"/>
          </w:tcPr>
          <w:p w14:paraId="3085A80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1) Gliclazide ( </w:t>
            </w:r>
            <w:hyperlink r:id="rId35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DB01120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363DD7A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C15H21N3O3S</w:t>
            </w:r>
          </w:p>
        </w:tc>
        <w:tc>
          <w:tcPr>
            <w:tcW w:w="648" w:type="pct"/>
          </w:tcPr>
          <w:p w14:paraId="7D86FEA7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36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3475</w:t>
              </w:r>
            </w:hyperlink>
          </w:p>
        </w:tc>
      </w:tr>
      <w:tr w:rsidR="00740945" w:rsidRPr="007C2D1F" w14:paraId="6281DF1E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540A5F5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CF8DDA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625C475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09293E6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2) Nateglinide ( </w:t>
            </w:r>
            <w:hyperlink r:id="rId37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DB00731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31324BD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C19H27NO3</w:t>
            </w:r>
          </w:p>
        </w:tc>
        <w:tc>
          <w:tcPr>
            <w:tcW w:w="648" w:type="pct"/>
          </w:tcPr>
          <w:p w14:paraId="719454B0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38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5311309</w:t>
              </w:r>
            </w:hyperlink>
          </w:p>
        </w:tc>
      </w:tr>
      <w:tr w:rsidR="00740945" w:rsidRPr="007C2D1F" w14:paraId="466D7A9C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2B59736B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1AD8A7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19A5D2B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0991AE5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3) Tolbutamide ( </w:t>
            </w:r>
            <w:hyperlink r:id="rId39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DB01124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5425456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C12H18N2O3S</w:t>
            </w:r>
          </w:p>
        </w:tc>
        <w:tc>
          <w:tcPr>
            <w:tcW w:w="648" w:type="pct"/>
          </w:tcPr>
          <w:p w14:paraId="34E4BE83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5505</w:t>
              </w:r>
            </w:hyperlink>
          </w:p>
        </w:tc>
      </w:tr>
      <w:tr w:rsidR="00740945" w:rsidRPr="007C2D1F" w14:paraId="61100F63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7105966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E67BE3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6CF8307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08676CB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4) Gliquidone (</w:t>
            </w:r>
            <w:hyperlink r:id="rId4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DB01251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055A81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C27H33N3O6S</w:t>
            </w:r>
          </w:p>
        </w:tc>
        <w:tc>
          <w:tcPr>
            <w:tcW w:w="648" w:type="pct"/>
          </w:tcPr>
          <w:p w14:paraId="111EAE44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91610</w:t>
              </w:r>
            </w:hyperlink>
          </w:p>
        </w:tc>
      </w:tr>
      <w:tr w:rsidR="00740945" w:rsidRPr="007C2D1F" w14:paraId="06FEC878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402B3B0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558380B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30EE914D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4B490B1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5) Glimepiride ( </w:t>
            </w:r>
            <w:hyperlink r:id="rId43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DB00222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41E4E07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C24H34N4O5S</w:t>
            </w:r>
          </w:p>
        </w:tc>
        <w:tc>
          <w:tcPr>
            <w:tcW w:w="648" w:type="pct"/>
          </w:tcPr>
          <w:p w14:paraId="04854042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3476</w:t>
              </w:r>
            </w:hyperlink>
          </w:p>
        </w:tc>
      </w:tr>
      <w:tr w:rsidR="00740945" w:rsidRPr="007C2D1F" w14:paraId="4BB1DC27" w14:textId="77777777" w:rsidTr="00C84445">
        <w:trPr>
          <w:trHeight w:val="144"/>
        </w:trPr>
        <w:tc>
          <w:tcPr>
            <w:tcW w:w="378" w:type="pct"/>
            <w:shd w:val="clear" w:color="auto" w:fill="auto"/>
          </w:tcPr>
          <w:p w14:paraId="775D68AD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14:paraId="5585A0D1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MAPK8</w:t>
            </w:r>
          </w:p>
        </w:tc>
        <w:tc>
          <w:tcPr>
            <w:tcW w:w="766" w:type="pct"/>
            <w:shd w:val="clear" w:color="auto" w:fill="auto"/>
          </w:tcPr>
          <w:p w14:paraId="02776864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5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c-Jun N-terminal kinases</w:t>
              </w:r>
            </w:hyperlink>
          </w:p>
        </w:tc>
        <w:tc>
          <w:tcPr>
            <w:tcW w:w="1838" w:type="pct"/>
          </w:tcPr>
          <w:p w14:paraId="39EC7E7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Halicin (</w:t>
            </w:r>
            <w:hyperlink r:id="rId46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DB15624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41E9AE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C5H3N5O2S3</w:t>
            </w:r>
          </w:p>
        </w:tc>
        <w:tc>
          <w:tcPr>
            <w:tcW w:w="648" w:type="pct"/>
          </w:tcPr>
          <w:p w14:paraId="4528DCF7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11837140</w:t>
              </w:r>
            </w:hyperlink>
          </w:p>
        </w:tc>
      </w:tr>
      <w:tr w:rsidR="00740945" w:rsidRPr="007C2D1F" w14:paraId="21C5A25A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015797A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18612F6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MTNR1B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6363EDBD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48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Melatonin receptor type 1B</w:t>
              </w:r>
            </w:hyperlink>
          </w:p>
        </w:tc>
        <w:tc>
          <w:tcPr>
            <w:tcW w:w="1838" w:type="pct"/>
          </w:tcPr>
          <w:p w14:paraId="0BA44BE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Ramelteon (</w:t>
            </w:r>
            <w:hyperlink r:id="rId49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DB00980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70246BF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C16H21NO2</w:t>
            </w:r>
          </w:p>
        </w:tc>
        <w:tc>
          <w:tcPr>
            <w:tcW w:w="648" w:type="pct"/>
          </w:tcPr>
          <w:p w14:paraId="404E9562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208902</w:t>
              </w:r>
            </w:hyperlink>
          </w:p>
        </w:tc>
      </w:tr>
      <w:tr w:rsidR="00740945" w:rsidRPr="007C2D1F" w14:paraId="1C425B54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35F210B1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277206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4F2301E8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0D0D101B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Agomelatine (</w:t>
            </w:r>
            <w:hyperlink r:id="rId5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DB06594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3E906C9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C15H17NO2</w:t>
            </w:r>
          </w:p>
        </w:tc>
        <w:tc>
          <w:tcPr>
            <w:tcW w:w="648" w:type="pct"/>
          </w:tcPr>
          <w:p w14:paraId="45A313FB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82148</w:t>
              </w:r>
            </w:hyperlink>
          </w:p>
        </w:tc>
      </w:tr>
      <w:tr w:rsidR="00740945" w:rsidRPr="007C2D1F" w14:paraId="3022A57A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38B6628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47EDE98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0D247A6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4B79325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3) Tasimelteon (</w:t>
            </w:r>
            <w:hyperlink r:id="rId53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DB09071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CE61146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C15H19NO2</w:t>
            </w:r>
          </w:p>
        </w:tc>
        <w:tc>
          <w:tcPr>
            <w:tcW w:w="648" w:type="pct"/>
          </w:tcPr>
          <w:p w14:paraId="11316CAB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10220503</w:t>
              </w:r>
            </w:hyperlink>
          </w:p>
        </w:tc>
      </w:tr>
      <w:tr w:rsidR="00740945" w:rsidRPr="007C2D1F" w14:paraId="76A41C64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3C330C7E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0D730914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AKT2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11300CCD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5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RAC-beta serine/threonine-protein kinase</w:t>
              </w:r>
            </w:hyperlink>
          </w:p>
        </w:tc>
        <w:tc>
          <w:tcPr>
            <w:tcW w:w="1838" w:type="pct"/>
          </w:tcPr>
          <w:p w14:paraId="7B67C15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Capivasertib (</w:t>
            </w:r>
            <w:hyperlink r:id="rId56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DB12218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5E078B7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C21H25ClN6O2</w:t>
            </w:r>
          </w:p>
        </w:tc>
        <w:tc>
          <w:tcPr>
            <w:tcW w:w="648" w:type="pct"/>
          </w:tcPr>
          <w:p w14:paraId="627D293E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25227436</w:t>
              </w:r>
            </w:hyperlink>
          </w:p>
        </w:tc>
      </w:tr>
      <w:tr w:rsidR="00740945" w:rsidRPr="007C2D1F" w14:paraId="239F006F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10E2259D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4EC9A01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2810A5E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21BA0E5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N-[(1S)-2-amino-1-phenylethyl]-5-(1H-pyrrolo[2,3-</w:t>
            </w:r>
            <w:proofErr w:type="gramStart"/>
            <w:r w:rsidRPr="007C2D1F">
              <w:rPr>
                <w:rFonts w:asciiTheme="majorBidi" w:hAnsiTheme="majorBidi" w:cstheme="majorBidi"/>
                <w:sz w:val="20"/>
                <w:szCs w:val="20"/>
              </w:rPr>
              <w:t>b]pyridin</w:t>
            </w:r>
            <w:proofErr w:type="gramEnd"/>
            <w:r w:rsidRPr="007C2D1F">
              <w:rPr>
                <w:rFonts w:asciiTheme="majorBidi" w:hAnsiTheme="majorBidi" w:cstheme="majorBidi"/>
                <w:sz w:val="20"/>
                <w:szCs w:val="20"/>
              </w:rPr>
              <w:t>-4-yl)thiophene-2-carboxamide (</w:t>
            </w:r>
            <w:hyperlink r:id="rId5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DB07812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15B2990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C20H18N4OS</w:t>
            </w:r>
          </w:p>
        </w:tc>
        <w:tc>
          <w:tcPr>
            <w:tcW w:w="648" w:type="pct"/>
          </w:tcPr>
          <w:p w14:paraId="41563794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5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24963048</w:t>
              </w:r>
            </w:hyperlink>
          </w:p>
        </w:tc>
      </w:tr>
      <w:tr w:rsidR="00740945" w:rsidRPr="007C2D1F" w14:paraId="699B27C4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25E069BC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2D4508BF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PTPN1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4C6D4ABF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hyperlink r:id="rId6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Tyrosine-protein phosphatase non-receptor type 1</w:t>
              </w:r>
            </w:hyperlink>
          </w:p>
        </w:tc>
        <w:tc>
          <w:tcPr>
            <w:tcW w:w="1838" w:type="pct"/>
          </w:tcPr>
          <w:p w14:paraId="17D9668B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 Trodusquemine (</w:t>
            </w:r>
            <w:hyperlink r:id="rId6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DB06333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45A574E7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C37H72N4O5S</w:t>
            </w:r>
          </w:p>
        </w:tc>
        <w:tc>
          <w:tcPr>
            <w:tcW w:w="648" w:type="pct"/>
          </w:tcPr>
          <w:p w14:paraId="7782A259" w14:textId="060B55F9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6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9917968</w:t>
              </w:r>
            </w:hyperlink>
          </w:p>
        </w:tc>
      </w:tr>
      <w:tr w:rsidR="00740945" w:rsidRPr="007C2D1F" w14:paraId="1ACB26FA" w14:textId="77777777" w:rsidTr="00C84445">
        <w:trPr>
          <w:trHeight w:val="398"/>
        </w:trPr>
        <w:tc>
          <w:tcPr>
            <w:tcW w:w="378" w:type="pct"/>
            <w:vMerge/>
            <w:shd w:val="clear" w:color="auto" w:fill="auto"/>
          </w:tcPr>
          <w:p w14:paraId="005178BA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509127F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6BB76255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75444E29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 Ertiprotafib (</w:t>
            </w:r>
            <w:hyperlink r:id="rId63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DB06521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7BB73472" w14:textId="77777777" w:rsidR="00740945" w:rsidRPr="007C2D1F" w:rsidRDefault="00740945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C31H27BrO3S</w:t>
            </w:r>
          </w:p>
        </w:tc>
        <w:tc>
          <w:tcPr>
            <w:tcW w:w="648" w:type="pct"/>
          </w:tcPr>
          <w:p w14:paraId="3E63EEC1" w14:textId="77777777" w:rsidR="00740945" w:rsidRPr="007C2D1F" w:rsidRDefault="00000000" w:rsidP="00B57789">
            <w:pPr>
              <w:spacing w:before="100" w:beforeAutospacing="1" w:after="100" w:afterAutospacing="1"/>
              <w:ind w:right="-288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6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157049</w:t>
              </w:r>
            </w:hyperlink>
          </w:p>
        </w:tc>
      </w:tr>
      <w:tr w:rsidR="00740945" w:rsidRPr="007C2D1F" w14:paraId="49104464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7EA2F585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4CB1F211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INSR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61A04EAA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65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Insulin receptor</w:t>
              </w:r>
            </w:hyperlink>
          </w:p>
        </w:tc>
        <w:tc>
          <w:tcPr>
            <w:tcW w:w="1838" w:type="pct"/>
          </w:tcPr>
          <w:p w14:paraId="5DF6BD74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Fostamatinib (</w:t>
            </w:r>
            <w:hyperlink r:id="rId66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DB12010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64C04807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C23H26FN6O9P</w:t>
            </w:r>
          </w:p>
        </w:tc>
        <w:tc>
          <w:tcPr>
            <w:tcW w:w="648" w:type="pct"/>
          </w:tcPr>
          <w:p w14:paraId="3F981952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6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11671467</w:t>
              </w:r>
            </w:hyperlink>
          </w:p>
        </w:tc>
      </w:tr>
      <w:tr w:rsidR="00740945" w:rsidRPr="007C2D1F" w14:paraId="30F827F0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101C95DC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33ADD11F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2E3C4E95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5A9F6612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2) Linsitinib ( </w:t>
            </w:r>
            <w:hyperlink r:id="rId6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DB06075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FCA3838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C26H23N5O</w:t>
            </w:r>
          </w:p>
        </w:tc>
        <w:tc>
          <w:tcPr>
            <w:tcW w:w="648" w:type="pct"/>
          </w:tcPr>
          <w:p w14:paraId="7BDB8E89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6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11640390</w:t>
              </w:r>
            </w:hyperlink>
          </w:p>
        </w:tc>
      </w:tr>
      <w:tr w:rsidR="00740945" w:rsidRPr="007C2D1F" w14:paraId="54D4F0A7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3B20F9EE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7B20EDD5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AMPK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3951046F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7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5'-AMP-activated protein kinase</w:t>
              </w:r>
            </w:hyperlink>
          </w:p>
        </w:tc>
        <w:tc>
          <w:tcPr>
            <w:tcW w:w="1838" w:type="pct"/>
          </w:tcPr>
          <w:p w14:paraId="7423DA22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Aspirin (</w:t>
            </w:r>
            <w:hyperlink r:id="rId7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DB00945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6AD383FE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C9H8O4</w:t>
            </w:r>
          </w:p>
        </w:tc>
        <w:tc>
          <w:tcPr>
            <w:tcW w:w="648" w:type="pct"/>
          </w:tcPr>
          <w:p w14:paraId="4F7BA0CE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7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2244</w:t>
              </w:r>
            </w:hyperlink>
          </w:p>
        </w:tc>
      </w:tr>
      <w:tr w:rsidR="00740945" w:rsidRPr="007C2D1F" w14:paraId="768A144F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08210D24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7701C2B7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1997DFDE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72740503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Fostamatinib (</w:t>
            </w:r>
            <w:hyperlink r:id="rId73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DB12010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C79F2B8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C23H26FN6O9P</w:t>
            </w:r>
          </w:p>
        </w:tc>
        <w:tc>
          <w:tcPr>
            <w:tcW w:w="648" w:type="pct"/>
          </w:tcPr>
          <w:p w14:paraId="5D613DBB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7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11671467</w:t>
              </w:r>
            </w:hyperlink>
          </w:p>
        </w:tc>
      </w:tr>
      <w:tr w:rsidR="00740945" w:rsidRPr="007C2D1F" w14:paraId="128C4FE9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2A3A11B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10C5518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7CD456B1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790EB12B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3) Adenosine phosphate ( </w:t>
            </w:r>
            <w:hyperlink r:id="rId75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DB00131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47CB3B5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C10H14N5O7P</w:t>
            </w:r>
          </w:p>
        </w:tc>
        <w:tc>
          <w:tcPr>
            <w:tcW w:w="648" w:type="pct"/>
          </w:tcPr>
          <w:p w14:paraId="5AAF4F91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76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6083</w:t>
              </w:r>
            </w:hyperlink>
          </w:p>
        </w:tc>
      </w:tr>
      <w:tr w:rsidR="00740945" w:rsidRPr="007C2D1F" w14:paraId="7623A7CB" w14:textId="77777777" w:rsidTr="00C84445">
        <w:trPr>
          <w:trHeight w:val="144"/>
        </w:trPr>
        <w:tc>
          <w:tcPr>
            <w:tcW w:w="378" w:type="pct"/>
            <w:shd w:val="clear" w:color="auto" w:fill="auto"/>
          </w:tcPr>
          <w:p w14:paraId="2BE25624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501" w:type="pct"/>
            <w:shd w:val="clear" w:color="auto" w:fill="auto"/>
          </w:tcPr>
          <w:p w14:paraId="250F7B45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GAA</w:t>
            </w:r>
          </w:p>
        </w:tc>
        <w:tc>
          <w:tcPr>
            <w:tcW w:w="766" w:type="pct"/>
            <w:shd w:val="clear" w:color="auto" w:fill="auto"/>
          </w:tcPr>
          <w:p w14:paraId="5DF8D7E3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77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Neutral alpha-glucosidase AB</w:t>
              </w:r>
            </w:hyperlink>
          </w:p>
        </w:tc>
        <w:tc>
          <w:tcPr>
            <w:tcW w:w="1838" w:type="pct"/>
          </w:tcPr>
          <w:p w14:paraId="2E7F06CB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1) Miglitol (</w:t>
            </w:r>
            <w:hyperlink r:id="rId78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DB00491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2649557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C8H17NO5</w:t>
            </w:r>
          </w:p>
        </w:tc>
        <w:tc>
          <w:tcPr>
            <w:tcW w:w="648" w:type="pct"/>
          </w:tcPr>
          <w:p w14:paraId="665F6E9F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79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441314</w:t>
              </w:r>
            </w:hyperlink>
          </w:p>
        </w:tc>
      </w:tr>
      <w:tr w:rsidR="00740945" w:rsidRPr="007C2D1F" w14:paraId="1D845D44" w14:textId="77777777" w:rsidTr="00C84445">
        <w:trPr>
          <w:trHeight w:val="144"/>
        </w:trPr>
        <w:tc>
          <w:tcPr>
            <w:tcW w:w="378" w:type="pct"/>
            <w:vMerge w:val="restart"/>
            <w:shd w:val="clear" w:color="auto" w:fill="auto"/>
          </w:tcPr>
          <w:p w14:paraId="50E9156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501" w:type="pct"/>
            <w:vMerge w:val="restart"/>
            <w:shd w:val="clear" w:color="auto" w:fill="auto"/>
          </w:tcPr>
          <w:p w14:paraId="18E5DCD1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SLC2A4</w:t>
            </w:r>
          </w:p>
        </w:tc>
        <w:tc>
          <w:tcPr>
            <w:tcW w:w="766" w:type="pct"/>
            <w:vMerge w:val="restart"/>
            <w:shd w:val="clear" w:color="auto" w:fill="auto"/>
          </w:tcPr>
          <w:p w14:paraId="455508B4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80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Solute carrier family 2, facilitated glucose transporter member 4</w:t>
              </w:r>
            </w:hyperlink>
          </w:p>
        </w:tc>
        <w:tc>
          <w:tcPr>
            <w:tcW w:w="1838" w:type="pct"/>
          </w:tcPr>
          <w:p w14:paraId="6A3BC5DE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 xml:space="preserve">1) Fludeoxyglucose (18F) ( </w:t>
            </w:r>
            <w:hyperlink r:id="rId81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DB09502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5B08D9AC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C6H11FO5</w:t>
            </w:r>
          </w:p>
        </w:tc>
        <w:tc>
          <w:tcPr>
            <w:tcW w:w="648" w:type="pct"/>
          </w:tcPr>
          <w:p w14:paraId="7D93788B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hyperlink r:id="rId82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450503</w:t>
              </w:r>
            </w:hyperlink>
          </w:p>
        </w:tc>
      </w:tr>
      <w:tr w:rsidR="00740945" w:rsidRPr="007C2D1F" w14:paraId="6193EB91" w14:textId="77777777" w:rsidTr="00C84445">
        <w:trPr>
          <w:trHeight w:val="144"/>
        </w:trPr>
        <w:tc>
          <w:tcPr>
            <w:tcW w:w="378" w:type="pct"/>
            <w:vMerge/>
            <w:shd w:val="clear" w:color="auto" w:fill="auto"/>
          </w:tcPr>
          <w:p w14:paraId="79FABB69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vMerge/>
            <w:shd w:val="clear" w:color="auto" w:fill="auto"/>
          </w:tcPr>
          <w:p w14:paraId="22F4B6D0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14:paraId="21161338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</w:tcPr>
          <w:p w14:paraId="66EC1406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2) Ascorbic acid (</w:t>
            </w:r>
            <w:hyperlink r:id="rId83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DB00126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00C5B8D2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C6H8O6</w:t>
            </w:r>
          </w:p>
        </w:tc>
        <w:tc>
          <w:tcPr>
            <w:tcW w:w="648" w:type="pct"/>
          </w:tcPr>
          <w:p w14:paraId="3C4FEF16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84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54670067</w:t>
              </w:r>
            </w:hyperlink>
          </w:p>
        </w:tc>
      </w:tr>
      <w:tr w:rsidR="00740945" w:rsidRPr="007C2D1F" w14:paraId="6A20B7AE" w14:textId="77777777" w:rsidTr="00C84445">
        <w:trPr>
          <w:trHeight w:val="144"/>
        </w:trPr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</w:tcPr>
          <w:p w14:paraId="02C11769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</w:tcPr>
          <w:p w14:paraId="44ABC2AE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</w:tcPr>
          <w:p w14:paraId="0C585526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33C7454F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3) Glucosamine (</w:t>
            </w:r>
            <w:hyperlink r:id="rId85" w:history="1">
              <w:r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DB01296</w:t>
              </w:r>
            </w:hyperlink>
            <w:r w:rsidRPr="007C2D1F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5A5282D3" w14:textId="77777777" w:rsidR="00740945" w:rsidRPr="007C2D1F" w:rsidRDefault="00740945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2D1F">
              <w:rPr>
                <w:rFonts w:asciiTheme="majorBidi" w:hAnsiTheme="majorBidi" w:cstheme="majorBidi"/>
                <w:sz w:val="20"/>
                <w:szCs w:val="20"/>
              </w:rPr>
              <w:t>C6H13NO5</w:t>
            </w:r>
          </w:p>
        </w:tc>
        <w:tc>
          <w:tcPr>
            <w:tcW w:w="648" w:type="pct"/>
            <w:tcBorders>
              <w:bottom w:val="single" w:sz="4" w:space="0" w:color="auto"/>
            </w:tcBorders>
          </w:tcPr>
          <w:p w14:paraId="2A71C85F" w14:textId="77777777" w:rsidR="00740945" w:rsidRPr="007C2D1F" w:rsidRDefault="00000000" w:rsidP="00B57789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86" w:history="1">
              <w:r w:rsidR="00740945" w:rsidRPr="007C2D1F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439213</w:t>
              </w:r>
            </w:hyperlink>
          </w:p>
        </w:tc>
      </w:tr>
    </w:tbl>
    <w:p w14:paraId="0A199D16" w14:textId="77777777" w:rsidR="00984005" w:rsidRPr="00C4454D" w:rsidRDefault="00984005">
      <w:pPr>
        <w:rPr>
          <w:rFonts w:asciiTheme="majorBidi" w:hAnsiTheme="majorBidi" w:cstheme="majorBidi"/>
          <w:sz w:val="14"/>
          <w:szCs w:val="14"/>
        </w:rPr>
      </w:pPr>
    </w:p>
    <w:sectPr w:rsidR="00984005" w:rsidRPr="00C445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8C"/>
    <w:multiLevelType w:val="hybridMultilevel"/>
    <w:tmpl w:val="68AAA9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05A92"/>
    <w:multiLevelType w:val="hybridMultilevel"/>
    <w:tmpl w:val="CB9A4B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22234"/>
    <w:multiLevelType w:val="hybridMultilevel"/>
    <w:tmpl w:val="6434A4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356"/>
    <w:multiLevelType w:val="hybridMultilevel"/>
    <w:tmpl w:val="D1F6877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B72663"/>
    <w:multiLevelType w:val="hybridMultilevel"/>
    <w:tmpl w:val="6434A4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18"/>
        <w:szCs w:val="18"/>
      </w:rPr>
    </w:lvl>
    <w:lvl w:ilvl="1" w:tplc="0262E180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  <w:sz w:val="18"/>
        <w:szCs w:val="1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82B33"/>
    <w:multiLevelType w:val="hybridMultilevel"/>
    <w:tmpl w:val="C60EBD66"/>
    <w:lvl w:ilvl="0" w:tplc="6F5A6A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250CA"/>
    <w:multiLevelType w:val="hybridMultilevel"/>
    <w:tmpl w:val="C7AA792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EA14D7"/>
    <w:multiLevelType w:val="hybridMultilevel"/>
    <w:tmpl w:val="861C7C64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E5137"/>
    <w:multiLevelType w:val="multilevel"/>
    <w:tmpl w:val="D3DA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F26EE"/>
    <w:multiLevelType w:val="hybridMultilevel"/>
    <w:tmpl w:val="466AA9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" w15:restartNumberingAfterBreak="0">
    <w:nsid w:val="3CAF3898"/>
    <w:multiLevelType w:val="hybridMultilevel"/>
    <w:tmpl w:val="65D296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012E50"/>
    <w:multiLevelType w:val="hybridMultilevel"/>
    <w:tmpl w:val="F418D9EC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61828"/>
    <w:multiLevelType w:val="hybridMultilevel"/>
    <w:tmpl w:val="E1B0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16EC0"/>
    <w:multiLevelType w:val="hybridMultilevel"/>
    <w:tmpl w:val="8318CD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C539E"/>
    <w:multiLevelType w:val="multilevel"/>
    <w:tmpl w:val="556A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7007BA"/>
    <w:multiLevelType w:val="hybridMultilevel"/>
    <w:tmpl w:val="4E663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2E5227"/>
    <w:multiLevelType w:val="hybridMultilevel"/>
    <w:tmpl w:val="C95AFB0E"/>
    <w:lvl w:ilvl="0" w:tplc="1F4E4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4195A"/>
    <w:multiLevelType w:val="hybridMultilevel"/>
    <w:tmpl w:val="73DA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A560A"/>
    <w:multiLevelType w:val="hybridMultilevel"/>
    <w:tmpl w:val="96560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873DFC"/>
    <w:multiLevelType w:val="hybridMultilevel"/>
    <w:tmpl w:val="8D06BE7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3C4515"/>
    <w:multiLevelType w:val="hybridMultilevel"/>
    <w:tmpl w:val="8D06BE7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0C5426"/>
    <w:multiLevelType w:val="hybridMultilevel"/>
    <w:tmpl w:val="0EB4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910576">
    <w:abstractNumId w:val="14"/>
  </w:num>
  <w:num w:numId="2" w16cid:durableId="726807791">
    <w:abstractNumId w:val="18"/>
  </w:num>
  <w:num w:numId="3" w16cid:durableId="1399787090">
    <w:abstractNumId w:val="4"/>
  </w:num>
  <w:num w:numId="4" w16cid:durableId="768619094">
    <w:abstractNumId w:val="10"/>
  </w:num>
  <w:num w:numId="5" w16cid:durableId="266087180">
    <w:abstractNumId w:val="8"/>
  </w:num>
  <w:num w:numId="6" w16cid:durableId="554925558">
    <w:abstractNumId w:val="3"/>
  </w:num>
  <w:num w:numId="7" w16cid:durableId="458115071">
    <w:abstractNumId w:val="9"/>
  </w:num>
  <w:num w:numId="8" w16cid:durableId="1361928532">
    <w:abstractNumId w:val="7"/>
  </w:num>
  <w:num w:numId="9" w16cid:durableId="1712461431">
    <w:abstractNumId w:val="2"/>
  </w:num>
  <w:num w:numId="10" w16cid:durableId="293410441">
    <w:abstractNumId w:val="11"/>
  </w:num>
  <w:num w:numId="11" w16cid:durableId="1845977658">
    <w:abstractNumId w:val="16"/>
  </w:num>
  <w:num w:numId="12" w16cid:durableId="358430879">
    <w:abstractNumId w:val="5"/>
  </w:num>
  <w:num w:numId="13" w16cid:durableId="1617827031">
    <w:abstractNumId w:val="0"/>
  </w:num>
  <w:num w:numId="14" w16cid:durableId="593513582">
    <w:abstractNumId w:val="20"/>
  </w:num>
  <w:num w:numId="15" w16cid:durableId="1832022707">
    <w:abstractNumId w:val="1"/>
  </w:num>
  <w:num w:numId="16" w16cid:durableId="383260296">
    <w:abstractNumId w:val="12"/>
  </w:num>
  <w:num w:numId="17" w16cid:durableId="663240883">
    <w:abstractNumId w:val="21"/>
  </w:num>
  <w:num w:numId="18" w16cid:durableId="1222864411">
    <w:abstractNumId w:val="13"/>
  </w:num>
  <w:num w:numId="19" w16cid:durableId="845631241">
    <w:abstractNumId w:val="6"/>
  </w:num>
  <w:num w:numId="20" w16cid:durableId="551966115">
    <w:abstractNumId w:val="19"/>
  </w:num>
  <w:num w:numId="21" w16cid:durableId="1622493811">
    <w:abstractNumId w:val="17"/>
  </w:num>
  <w:num w:numId="22" w16cid:durableId="1487278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D9"/>
    <w:rsid w:val="00093D9C"/>
    <w:rsid w:val="000C785A"/>
    <w:rsid w:val="000E1FEB"/>
    <w:rsid w:val="00146491"/>
    <w:rsid w:val="0014662E"/>
    <w:rsid w:val="001468C2"/>
    <w:rsid w:val="00152347"/>
    <w:rsid w:val="002700A8"/>
    <w:rsid w:val="002A065E"/>
    <w:rsid w:val="002A3756"/>
    <w:rsid w:val="002F496B"/>
    <w:rsid w:val="002F5E6E"/>
    <w:rsid w:val="00340137"/>
    <w:rsid w:val="00355380"/>
    <w:rsid w:val="0036667A"/>
    <w:rsid w:val="00402F23"/>
    <w:rsid w:val="004059A0"/>
    <w:rsid w:val="0045092C"/>
    <w:rsid w:val="00467FC9"/>
    <w:rsid w:val="00477A8B"/>
    <w:rsid w:val="00492918"/>
    <w:rsid w:val="004C4A01"/>
    <w:rsid w:val="00526C92"/>
    <w:rsid w:val="0057752F"/>
    <w:rsid w:val="00586DE9"/>
    <w:rsid w:val="00587A5C"/>
    <w:rsid w:val="005A50A2"/>
    <w:rsid w:val="00650A30"/>
    <w:rsid w:val="00697096"/>
    <w:rsid w:val="006D5907"/>
    <w:rsid w:val="006E5C01"/>
    <w:rsid w:val="007142D5"/>
    <w:rsid w:val="00740945"/>
    <w:rsid w:val="00750711"/>
    <w:rsid w:val="00751C9D"/>
    <w:rsid w:val="007C2D1F"/>
    <w:rsid w:val="007D1E8E"/>
    <w:rsid w:val="007D5484"/>
    <w:rsid w:val="007E31D6"/>
    <w:rsid w:val="007E3CB5"/>
    <w:rsid w:val="00826D4D"/>
    <w:rsid w:val="00896934"/>
    <w:rsid w:val="008B02AC"/>
    <w:rsid w:val="009231D3"/>
    <w:rsid w:val="00976506"/>
    <w:rsid w:val="00984005"/>
    <w:rsid w:val="009A10A4"/>
    <w:rsid w:val="009A2D1E"/>
    <w:rsid w:val="009B2971"/>
    <w:rsid w:val="009F7632"/>
    <w:rsid w:val="00A02526"/>
    <w:rsid w:val="00A26602"/>
    <w:rsid w:val="00A40E57"/>
    <w:rsid w:val="00A421BB"/>
    <w:rsid w:val="00A73CA8"/>
    <w:rsid w:val="00A84EB2"/>
    <w:rsid w:val="00AD780E"/>
    <w:rsid w:val="00AE45EA"/>
    <w:rsid w:val="00B02746"/>
    <w:rsid w:val="00B31AA0"/>
    <w:rsid w:val="00B538AF"/>
    <w:rsid w:val="00BB30FA"/>
    <w:rsid w:val="00BF4BB8"/>
    <w:rsid w:val="00BF5E73"/>
    <w:rsid w:val="00C25E6D"/>
    <w:rsid w:val="00C30852"/>
    <w:rsid w:val="00C431D9"/>
    <w:rsid w:val="00C4454D"/>
    <w:rsid w:val="00C56E54"/>
    <w:rsid w:val="00C77D11"/>
    <w:rsid w:val="00C80381"/>
    <w:rsid w:val="00C84445"/>
    <w:rsid w:val="00C979FB"/>
    <w:rsid w:val="00CB57A6"/>
    <w:rsid w:val="00CB7233"/>
    <w:rsid w:val="00CF1D90"/>
    <w:rsid w:val="00CF4E84"/>
    <w:rsid w:val="00D11B71"/>
    <w:rsid w:val="00D12A95"/>
    <w:rsid w:val="00D25909"/>
    <w:rsid w:val="00D34623"/>
    <w:rsid w:val="00D46FFA"/>
    <w:rsid w:val="00D56303"/>
    <w:rsid w:val="00DE45F2"/>
    <w:rsid w:val="00E54A72"/>
    <w:rsid w:val="00E55984"/>
    <w:rsid w:val="00E775DC"/>
    <w:rsid w:val="00EA4787"/>
    <w:rsid w:val="00EA7AA5"/>
    <w:rsid w:val="00F23797"/>
    <w:rsid w:val="00F24A4B"/>
    <w:rsid w:val="00F445F1"/>
    <w:rsid w:val="00F516B3"/>
    <w:rsid w:val="00F92376"/>
    <w:rsid w:val="00FA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5B0E9"/>
  <w15:chartTrackingRefBased/>
  <w15:docId w15:val="{13E3E648-0856-42D4-8E3E-75E49BE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A5C"/>
  </w:style>
  <w:style w:type="paragraph" w:styleId="Heading1">
    <w:name w:val="heading 1"/>
    <w:basedOn w:val="Normal"/>
    <w:next w:val="Normal"/>
    <w:link w:val="Heading1Char"/>
    <w:uiPriority w:val="9"/>
    <w:qFormat/>
    <w:rsid w:val="00587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A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87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7A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7A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7A5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87A5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8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im-font">
    <w:name w:val="mim-font"/>
    <w:basedOn w:val="DefaultParagraphFont"/>
    <w:rsid w:val="00587A5C"/>
  </w:style>
  <w:style w:type="character" w:styleId="Hyperlink">
    <w:name w:val="Hyperlink"/>
    <w:basedOn w:val="DefaultParagraphFont"/>
    <w:uiPriority w:val="99"/>
    <w:unhideWhenUsed/>
    <w:rsid w:val="00587A5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7A5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587A5C"/>
    <w:rPr>
      <w:b/>
      <w:bCs/>
    </w:rPr>
  </w:style>
  <w:style w:type="paragraph" w:styleId="NormalWeb">
    <w:name w:val="Normal (Web)"/>
    <w:basedOn w:val="Normal"/>
    <w:uiPriority w:val="99"/>
    <w:unhideWhenUsed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87A5C"/>
    <w:rPr>
      <w:i/>
      <w:iCs/>
    </w:rPr>
  </w:style>
  <w:style w:type="paragraph" w:styleId="ListParagraph">
    <w:name w:val="List Paragraph"/>
    <w:basedOn w:val="Normal"/>
    <w:uiPriority w:val="34"/>
    <w:qFormat/>
    <w:rsid w:val="00587A5C"/>
    <w:pPr>
      <w:ind w:left="720"/>
      <w:contextualSpacing/>
    </w:pPr>
  </w:style>
  <w:style w:type="character" w:customStyle="1" w:styleId="s2lrp">
    <w:name w:val="s2lrp"/>
    <w:basedOn w:val="DefaultParagraphFont"/>
    <w:rsid w:val="00587A5C"/>
  </w:style>
  <w:style w:type="paragraph" w:customStyle="1" w:styleId="ui-menu-item">
    <w:name w:val="ui-menu-item"/>
    <w:basedOn w:val="Normal"/>
    <w:rsid w:val="0058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A5C"/>
  </w:style>
  <w:style w:type="paragraph" w:styleId="Footer">
    <w:name w:val="footer"/>
    <w:basedOn w:val="Normal"/>
    <w:link w:val="FooterChar"/>
    <w:uiPriority w:val="99"/>
    <w:unhideWhenUsed/>
    <w:rsid w:val="00587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A5C"/>
  </w:style>
  <w:style w:type="character" w:customStyle="1" w:styleId="breakword">
    <w:name w:val="breakword"/>
    <w:basedOn w:val="DefaultParagraphFont"/>
    <w:rsid w:val="00587A5C"/>
  </w:style>
  <w:style w:type="character" w:customStyle="1" w:styleId="highlight">
    <w:name w:val="highlight"/>
    <w:basedOn w:val="DefaultParagraphFont"/>
    <w:rsid w:val="00587A5C"/>
  </w:style>
  <w:style w:type="character" w:customStyle="1" w:styleId="f-medium">
    <w:name w:val="f-medium"/>
    <w:basedOn w:val="DefaultParagraphFont"/>
    <w:rsid w:val="00587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chem.ncbi.nlm.nih.gov/compound/23978" TargetMode="External"/><Relationship Id="rId21" Type="http://schemas.openxmlformats.org/officeDocument/2006/relationships/hyperlink" Target="https://pubchem.ncbi.nlm.nih.gov/compound/446284" TargetMode="External"/><Relationship Id="rId42" Type="http://schemas.openxmlformats.org/officeDocument/2006/relationships/hyperlink" Target="https://pubchem.ncbi.nlm.nih.gov/compound/91610" TargetMode="External"/><Relationship Id="rId47" Type="http://schemas.openxmlformats.org/officeDocument/2006/relationships/hyperlink" Target="https://pubchem.ncbi.nlm.nih.gov/compound/11837140" TargetMode="External"/><Relationship Id="rId63" Type="http://schemas.openxmlformats.org/officeDocument/2006/relationships/hyperlink" Target="https://go.drugbank.com/drugs/DB06521" TargetMode="External"/><Relationship Id="rId68" Type="http://schemas.openxmlformats.org/officeDocument/2006/relationships/hyperlink" Target="https://go.drugbank.com/drugs/DB06075" TargetMode="External"/><Relationship Id="rId84" Type="http://schemas.openxmlformats.org/officeDocument/2006/relationships/hyperlink" Target="https://pubchem.ncbi.nlm.nih.gov/compound/54670067" TargetMode="External"/><Relationship Id="rId16" Type="http://schemas.openxmlformats.org/officeDocument/2006/relationships/hyperlink" Target="https://go.drugbank.com/drugs/DB00412" TargetMode="External"/><Relationship Id="rId11" Type="http://schemas.openxmlformats.org/officeDocument/2006/relationships/hyperlink" Target="https://go.drugbank.com/drugs/DB08513" TargetMode="External"/><Relationship Id="rId32" Type="http://schemas.openxmlformats.org/officeDocument/2006/relationships/hyperlink" Target="https://go.drugbank.com/drugs/DB07359" TargetMode="External"/><Relationship Id="rId37" Type="http://schemas.openxmlformats.org/officeDocument/2006/relationships/hyperlink" Target="https://go.drugbank.com/drugs/DB00731" TargetMode="External"/><Relationship Id="rId53" Type="http://schemas.openxmlformats.org/officeDocument/2006/relationships/hyperlink" Target="https://go.drugbank.com/drugs/DB09071" TargetMode="External"/><Relationship Id="rId58" Type="http://schemas.openxmlformats.org/officeDocument/2006/relationships/hyperlink" Target="https://go.drugbank.com/drugs/DB07812" TargetMode="External"/><Relationship Id="rId74" Type="http://schemas.openxmlformats.org/officeDocument/2006/relationships/hyperlink" Target="https://pubchem.ncbi.nlm.nih.gov/compound/11671467" TargetMode="External"/><Relationship Id="rId79" Type="http://schemas.openxmlformats.org/officeDocument/2006/relationships/hyperlink" Target="https://pubchem.ncbi.nlm.nih.gov/compound/441314" TargetMode="External"/><Relationship Id="rId5" Type="http://schemas.openxmlformats.org/officeDocument/2006/relationships/hyperlink" Target="https://go.drugbank.com/bio_entities/BE0000208" TargetMode="External"/><Relationship Id="rId19" Type="http://schemas.openxmlformats.org/officeDocument/2006/relationships/hyperlink" Target="https://pubchem.ncbi.nlm.nih.gov/compound/4829" TargetMode="External"/><Relationship Id="rId14" Type="http://schemas.openxmlformats.org/officeDocument/2006/relationships/hyperlink" Target="https://go.drugbank.com/drugs/DB00197" TargetMode="External"/><Relationship Id="rId22" Type="http://schemas.openxmlformats.org/officeDocument/2006/relationships/hyperlink" Target="https://go.drugbank.com/drugs/DB05490" TargetMode="External"/><Relationship Id="rId27" Type="http://schemas.openxmlformats.org/officeDocument/2006/relationships/hyperlink" Target="https://go.drugbank.com/bio_entities/BE0001056" TargetMode="External"/><Relationship Id="rId30" Type="http://schemas.openxmlformats.org/officeDocument/2006/relationships/hyperlink" Target="https://go.drugbank.com/drugs/DB07358" TargetMode="External"/><Relationship Id="rId35" Type="http://schemas.openxmlformats.org/officeDocument/2006/relationships/hyperlink" Target="https://go.drugbank.com/drugs/DB01120" TargetMode="External"/><Relationship Id="rId43" Type="http://schemas.openxmlformats.org/officeDocument/2006/relationships/hyperlink" Target="https://go.drugbank.com/drugs/DB00222" TargetMode="External"/><Relationship Id="rId48" Type="http://schemas.openxmlformats.org/officeDocument/2006/relationships/hyperlink" Target="https://go.drugbank.com/bio_entities/BE0000327" TargetMode="External"/><Relationship Id="rId56" Type="http://schemas.openxmlformats.org/officeDocument/2006/relationships/hyperlink" Target="https://go.drugbank.com/drugs/DB12218" TargetMode="External"/><Relationship Id="rId64" Type="http://schemas.openxmlformats.org/officeDocument/2006/relationships/hyperlink" Target="https://pubchem.ncbi.nlm.nih.gov/compound/157049" TargetMode="External"/><Relationship Id="rId69" Type="http://schemas.openxmlformats.org/officeDocument/2006/relationships/hyperlink" Target="https://pubchem.ncbi.nlm.nih.gov/compound/11640390" TargetMode="External"/><Relationship Id="rId77" Type="http://schemas.openxmlformats.org/officeDocument/2006/relationships/hyperlink" Target="https://go.drugbank.com/bio_entities/BE0004698" TargetMode="External"/><Relationship Id="rId8" Type="http://schemas.openxmlformats.org/officeDocument/2006/relationships/hyperlink" Target="https://go.drugbank.com/drugs/DB00331" TargetMode="External"/><Relationship Id="rId51" Type="http://schemas.openxmlformats.org/officeDocument/2006/relationships/hyperlink" Target="https://go.drugbank.com/drugs/DB06594" TargetMode="External"/><Relationship Id="rId72" Type="http://schemas.openxmlformats.org/officeDocument/2006/relationships/hyperlink" Target="https://pubchem.ncbi.nlm.nih.gov/compound/2244" TargetMode="External"/><Relationship Id="rId80" Type="http://schemas.openxmlformats.org/officeDocument/2006/relationships/hyperlink" Target="https://go.drugbank.com/bio_entities/BE0000893" TargetMode="External"/><Relationship Id="rId85" Type="http://schemas.openxmlformats.org/officeDocument/2006/relationships/hyperlink" Target="https://go.drugbank.com/drugs/DB0129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ubchem.ncbi.nlm.nih.gov/compound/24871491" TargetMode="External"/><Relationship Id="rId17" Type="http://schemas.openxmlformats.org/officeDocument/2006/relationships/hyperlink" Target="https://pubchem.ncbi.nlm.nih.gov/compound/77999" TargetMode="External"/><Relationship Id="rId25" Type="http://schemas.openxmlformats.org/officeDocument/2006/relationships/hyperlink" Target="https://go.drugbank.com/drugs/DB09130" TargetMode="External"/><Relationship Id="rId33" Type="http://schemas.openxmlformats.org/officeDocument/2006/relationships/hyperlink" Target="https://pubchem.ncbi.nlm.nih.gov/compound/10411846" TargetMode="External"/><Relationship Id="rId38" Type="http://schemas.openxmlformats.org/officeDocument/2006/relationships/hyperlink" Target="https://pubchem.ncbi.nlm.nih.gov/compound/5311309" TargetMode="External"/><Relationship Id="rId46" Type="http://schemas.openxmlformats.org/officeDocument/2006/relationships/hyperlink" Target="https://go.drugbank.com/drugs/DB15624" TargetMode="External"/><Relationship Id="rId59" Type="http://schemas.openxmlformats.org/officeDocument/2006/relationships/hyperlink" Target="https://pubchem.ncbi.nlm.nih.gov/compound/24963048" TargetMode="External"/><Relationship Id="rId67" Type="http://schemas.openxmlformats.org/officeDocument/2006/relationships/hyperlink" Target="https://pubchem.ncbi.nlm.nih.gov/compound/11671467" TargetMode="External"/><Relationship Id="rId20" Type="http://schemas.openxmlformats.org/officeDocument/2006/relationships/hyperlink" Target="https://go.drugbank.com/drugs/DB00159" TargetMode="External"/><Relationship Id="rId41" Type="http://schemas.openxmlformats.org/officeDocument/2006/relationships/hyperlink" Target="https://go.drugbank.com/drugs/DB01251" TargetMode="External"/><Relationship Id="rId54" Type="http://schemas.openxmlformats.org/officeDocument/2006/relationships/hyperlink" Target="https://pubchem.ncbi.nlm.nih.gov/compound/10220503" TargetMode="External"/><Relationship Id="rId62" Type="http://schemas.openxmlformats.org/officeDocument/2006/relationships/hyperlink" Target="https://pubchem.ncbi.nlm.nih.gov/compound/9917968" TargetMode="External"/><Relationship Id="rId70" Type="http://schemas.openxmlformats.org/officeDocument/2006/relationships/hyperlink" Target="https://go.drugbank.com/bio_entities/BE0004907" TargetMode="External"/><Relationship Id="rId75" Type="http://schemas.openxmlformats.org/officeDocument/2006/relationships/hyperlink" Target="https://go.drugbank.com/drugs/DB00131" TargetMode="External"/><Relationship Id="rId83" Type="http://schemas.openxmlformats.org/officeDocument/2006/relationships/hyperlink" Target="https://go.drugbank.com/drugs/DB00126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o.drugbank.com/drugs/DB00157" TargetMode="External"/><Relationship Id="rId15" Type="http://schemas.openxmlformats.org/officeDocument/2006/relationships/hyperlink" Target="https://pubchem.ncbi.nlm.nih.gov/compound/5591" TargetMode="External"/><Relationship Id="rId23" Type="http://schemas.openxmlformats.org/officeDocument/2006/relationships/hyperlink" Target="https://pubchem.ncbi.nlm.nih.gov/compound/10229498" TargetMode="External"/><Relationship Id="rId28" Type="http://schemas.openxmlformats.org/officeDocument/2006/relationships/hyperlink" Target="https://go.drugbank.com/drugs/DB02379" TargetMode="External"/><Relationship Id="rId36" Type="http://schemas.openxmlformats.org/officeDocument/2006/relationships/hyperlink" Target="https://pubchem.ncbi.nlm.nih.gov/compound/3475" TargetMode="External"/><Relationship Id="rId49" Type="http://schemas.openxmlformats.org/officeDocument/2006/relationships/hyperlink" Target="https://go.drugbank.com/drugs/DB00980" TargetMode="External"/><Relationship Id="rId57" Type="http://schemas.openxmlformats.org/officeDocument/2006/relationships/hyperlink" Target="https://pubchem.ncbi.nlm.nih.gov/compound/25227436" TargetMode="External"/><Relationship Id="rId10" Type="http://schemas.openxmlformats.org/officeDocument/2006/relationships/hyperlink" Target="https://go.drugbank.com/bio_entities/BE0000977" TargetMode="External"/><Relationship Id="rId31" Type="http://schemas.openxmlformats.org/officeDocument/2006/relationships/hyperlink" Target="https://pubchem.ncbi.nlm.nih.gov/compound/9819610" TargetMode="External"/><Relationship Id="rId44" Type="http://schemas.openxmlformats.org/officeDocument/2006/relationships/hyperlink" Target="https://pubchem.ncbi.nlm.nih.gov/compound/3476" TargetMode="External"/><Relationship Id="rId52" Type="http://schemas.openxmlformats.org/officeDocument/2006/relationships/hyperlink" Target="https://pubchem.ncbi.nlm.nih.gov/compound/82148" TargetMode="External"/><Relationship Id="rId60" Type="http://schemas.openxmlformats.org/officeDocument/2006/relationships/hyperlink" Target="https://go.drugbank.com/bio_entities/BE0000623" TargetMode="External"/><Relationship Id="rId65" Type="http://schemas.openxmlformats.org/officeDocument/2006/relationships/hyperlink" Target="https://go.drugbank.com/bio_entities/BE0000033" TargetMode="External"/><Relationship Id="rId73" Type="http://schemas.openxmlformats.org/officeDocument/2006/relationships/hyperlink" Target="https://go.drugbank.com/drugs/DB12010" TargetMode="External"/><Relationship Id="rId78" Type="http://schemas.openxmlformats.org/officeDocument/2006/relationships/hyperlink" Target="https://go.drugbank.com/drugs/DB00491" TargetMode="External"/><Relationship Id="rId81" Type="http://schemas.openxmlformats.org/officeDocument/2006/relationships/hyperlink" Target="https://go.drugbank.com/drugs/DB09502" TargetMode="External"/><Relationship Id="rId86" Type="http://schemas.openxmlformats.org/officeDocument/2006/relationships/hyperlink" Target="https://pubchem.ncbi.nlm.nih.gov/compound/4392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4091" TargetMode="External"/><Relationship Id="rId13" Type="http://schemas.openxmlformats.org/officeDocument/2006/relationships/hyperlink" Target="https://go.drugbank.com/bio_entities/BE0000215" TargetMode="External"/><Relationship Id="rId18" Type="http://schemas.openxmlformats.org/officeDocument/2006/relationships/hyperlink" Target="https://go.drugbank.com/drugs/DB01132" TargetMode="External"/><Relationship Id="rId39" Type="http://schemas.openxmlformats.org/officeDocument/2006/relationships/hyperlink" Target="https://go.drugbank.com/drugs/DB01124" TargetMode="External"/><Relationship Id="rId34" Type="http://schemas.openxmlformats.org/officeDocument/2006/relationships/hyperlink" Target="https://go.drugbank.com/bio_entities/BE0000207" TargetMode="External"/><Relationship Id="rId50" Type="http://schemas.openxmlformats.org/officeDocument/2006/relationships/hyperlink" Target="https://pubchem.ncbi.nlm.nih.gov/compound/208902" TargetMode="External"/><Relationship Id="rId55" Type="http://schemas.openxmlformats.org/officeDocument/2006/relationships/hyperlink" Target="https://go.drugbank.com/bio_entities/BE0001172" TargetMode="External"/><Relationship Id="rId76" Type="http://schemas.openxmlformats.org/officeDocument/2006/relationships/hyperlink" Target="https://pubchem.ncbi.nlm.nih.gov/compound/6083" TargetMode="External"/><Relationship Id="rId7" Type="http://schemas.openxmlformats.org/officeDocument/2006/relationships/hyperlink" Target="https://pubchem.ncbi.nlm.nih.gov/compound/439153" TargetMode="External"/><Relationship Id="rId71" Type="http://schemas.openxmlformats.org/officeDocument/2006/relationships/hyperlink" Target="https://go.drugbank.com/drugs/DB00945" TargetMode="External"/><Relationship Id="rId2" Type="http://schemas.openxmlformats.org/officeDocument/2006/relationships/styles" Target="styles.xml"/><Relationship Id="rId29" Type="http://schemas.openxmlformats.org/officeDocument/2006/relationships/hyperlink" Target="https://pubchem.ncbi.nlm.nih.gov/compound/64689" TargetMode="External"/><Relationship Id="rId24" Type="http://schemas.openxmlformats.org/officeDocument/2006/relationships/hyperlink" Target="https://go.drugbank.com/bio_entities/BE0000921" TargetMode="External"/><Relationship Id="rId40" Type="http://schemas.openxmlformats.org/officeDocument/2006/relationships/hyperlink" Target="https://pubchem.ncbi.nlm.nih.gov/compound/5505" TargetMode="External"/><Relationship Id="rId45" Type="http://schemas.openxmlformats.org/officeDocument/2006/relationships/hyperlink" Target="https://go.drugbank.com/bio_entities/BE0009865" TargetMode="External"/><Relationship Id="rId66" Type="http://schemas.openxmlformats.org/officeDocument/2006/relationships/hyperlink" Target="https://go.drugbank.com/drugs/DB12010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go.drugbank.com/drugs/DB06333" TargetMode="External"/><Relationship Id="rId82" Type="http://schemas.openxmlformats.org/officeDocument/2006/relationships/hyperlink" Target="https://pubchem.ncbi.nlm.nih.gov/compound/450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Bita Rahmani</dc:creator>
  <cp:keywords/>
  <dc:description/>
  <cp:lastModifiedBy>Bita Rahmani</cp:lastModifiedBy>
  <cp:revision>95</cp:revision>
  <dcterms:created xsi:type="dcterms:W3CDTF">2024-07-06T05:50:00Z</dcterms:created>
  <dcterms:modified xsi:type="dcterms:W3CDTF">2025-04-14T14:31:00Z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7d77fce38655cd8d2a2b9032f355531db33e8c47aafb498cfb48a0aaa3f217b3</vt:lpwstr>
  </property>
</Properties>
</file>