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3F27" w14:textId="7EBA9BED" w:rsidR="00664F8D" w:rsidRPr="0042749C" w:rsidRDefault="0042749C" w:rsidP="0042749C">
      <w:pPr>
        <w:spacing w:line="480" w:lineRule="auto"/>
        <w:jc w:val="both"/>
        <w:rPr>
          <w:szCs w:val="24"/>
        </w:rPr>
      </w:pPr>
      <w:r w:rsidRPr="0042749C">
        <w:rPr>
          <w:rStyle w:val="Strong"/>
          <w:b w:val="0"/>
          <w:bCs w:val="0"/>
          <w:szCs w:val="24"/>
        </w:rPr>
        <w:t>Figures S</w:t>
      </w:r>
      <w:r w:rsidR="00D9347A">
        <w:rPr>
          <w:rStyle w:val="Strong"/>
          <w:b w:val="0"/>
          <w:bCs w:val="0"/>
          <w:szCs w:val="24"/>
        </w:rPr>
        <w:t>28</w:t>
      </w:r>
      <w:r w:rsidRPr="0042749C">
        <w:rPr>
          <w:rStyle w:val="Strong"/>
          <w:b w:val="0"/>
          <w:bCs w:val="0"/>
          <w:szCs w:val="24"/>
        </w:rPr>
        <w:t xml:space="preserve"> to S</w:t>
      </w:r>
      <w:r w:rsidR="002B4E25">
        <w:rPr>
          <w:rStyle w:val="Strong"/>
          <w:b w:val="0"/>
          <w:bCs w:val="0"/>
          <w:szCs w:val="24"/>
        </w:rPr>
        <w:t>44</w:t>
      </w:r>
      <w:r w:rsidRPr="0042749C">
        <w:rPr>
          <w:rStyle w:val="Strong"/>
          <w:b w:val="0"/>
          <w:bCs w:val="0"/>
          <w:szCs w:val="24"/>
        </w:rPr>
        <w:t xml:space="preserve"> show </w:t>
      </w:r>
      <w:r w:rsidR="00D73F20" w:rsidRPr="0042749C">
        <w:rPr>
          <w:rStyle w:val="Strong"/>
          <w:b w:val="0"/>
          <w:bCs w:val="0"/>
          <w:szCs w:val="24"/>
        </w:rPr>
        <w:t>Gene</w:t>
      </w:r>
      <w:r w:rsidR="00D73F20" w:rsidRPr="0042749C">
        <w:rPr>
          <w:rStyle w:val="Strong"/>
          <w:szCs w:val="24"/>
        </w:rPr>
        <w:t xml:space="preserve"> </w:t>
      </w:r>
      <w:r w:rsidR="00FA2BCA" w:rsidRPr="0042749C">
        <w:rPr>
          <w:szCs w:val="24"/>
        </w:rPr>
        <w:t>Solvent Accessible Surface Area (SASA) plots for 17 protein-ligand complexes</w:t>
      </w:r>
      <w:r w:rsidRPr="0042749C">
        <w:rPr>
          <w:szCs w:val="24"/>
        </w:rPr>
        <w:t>:</w:t>
      </w:r>
    </w:p>
    <w:p w14:paraId="0B5FB199" w14:textId="77777777" w:rsidR="006D2943" w:rsidRPr="00C32AED" w:rsidRDefault="006D2943" w:rsidP="00935FC6">
      <w:pPr>
        <w:spacing w:after="24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2B5F918" w14:textId="66E30285" w:rsidR="006D2943" w:rsidRDefault="006D2943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2DE498C9" wp14:editId="2F714C9B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9088" w14:textId="41C10D9C" w:rsidR="005F0B10" w:rsidRPr="00C32AED" w:rsidRDefault="0055730A" w:rsidP="005F0B10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5F0B10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28</w:t>
      </w:r>
      <w:r w:rsidR="00B80E24"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5F0B10">
        <w:rPr>
          <w:rFonts w:asciiTheme="majorBidi" w:hAnsiTheme="majorBidi" w:cstheme="majorBidi"/>
          <w:sz w:val="22"/>
          <w:szCs w:val="22"/>
        </w:rPr>
        <w:t xml:space="preserve"> </w:t>
      </w:r>
      <w:r w:rsidR="005F0B10" w:rsidRPr="00C32AED">
        <w:rPr>
          <w:rFonts w:asciiTheme="majorBidi" w:hAnsiTheme="majorBidi" w:cstheme="majorBidi"/>
          <w:sz w:val="22"/>
          <w:szCs w:val="22"/>
        </w:rPr>
        <w:t>Complex 01 – SASA plot of the Moracin P–GPD2 complex over the 500 ns MD simulation.</w:t>
      </w:r>
    </w:p>
    <w:p w14:paraId="2A7466F5" w14:textId="77777777" w:rsidR="005F0B10" w:rsidRPr="00C32AED" w:rsidRDefault="005F0B10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6E781254" w14:textId="77777777" w:rsidR="006D2943" w:rsidRPr="00C32AED" w:rsidRDefault="006D2943" w:rsidP="00935FC6">
      <w:pPr>
        <w:spacing w:line="480" w:lineRule="auto"/>
        <w:rPr>
          <w:rStyle w:val="Strong"/>
          <w:rFonts w:asciiTheme="majorBidi" w:hAnsiTheme="majorBidi" w:cstheme="majorBidi"/>
          <w:sz w:val="22"/>
          <w:szCs w:val="22"/>
        </w:rPr>
      </w:pPr>
    </w:p>
    <w:p w14:paraId="227BE4FB" w14:textId="652C0F4E" w:rsidR="006D2943" w:rsidRPr="00C32AED" w:rsidRDefault="006D2943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56BA0C92" wp14:editId="3A8D1BB0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5CC6E" w14:textId="1EA63B90" w:rsidR="006D2943" w:rsidRPr="00C32AED" w:rsidRDefault="00B80E24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6C3E0B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29</w:t>
      </w:r>
      <w:r w:rsidR="00612864"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6C3E0B">
        <w:rPr>
          <w:rFonts w:asciiTheme="majorBidi" w:hAnsiTheme="majorBidi" w:cstheme="majorBidi"/>
          <w:sz w:val="22"/>
          <w:szCs w:val="22"/>
        </w:rPr>
        <w:t xml:space="preserve"> </w:t>
      </w:r>
      <w:r w:rsidR="006C3E0B" w:rsidRPr="00C32AED">
        <w:rPr>
          <w:rFonts w:asciiTheme="majorBidi" w:hAnsiTheme="majorBidi" w:cstheme="majorBidi"/>
          <w:sz w:val="22"/>
          <w:szCs w:val="22"/>
        </w:rPr>
        <w:t>Complex 02 – SASA plot of the Moracin D–GPD2 complex over the 500 ns MD simulation.</w:t>
      </w:r>
    </w:p>
    <w:p w14:paraId="78B9D00B" w14:textId="7B0D5837" w:rsidR="006D2943" w:rsidRPr="00C32AED" w:rsidRDefault="006D2943" w:rsidP="00385FB8">
      <w:pPr>
        <w:spacing w:after="160" w:line="480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4BA29652" w14:textId="3219718B" w:rsidR="006D2943" w:rsidRPr="00C32AED" w:rsidRDefault="006D2943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1525A768" wp14:editId="735D8048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38F4" w14:textId="138530DB" w:rsidR="00385FB8" w:rsidRPr="00C32AED" w:rsidRDefault="007174FE" w:rsidP="00385FB8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385FB8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30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385FB8">
        <w:rPr>
          <w:rFonts w:asciiTheme="majorBidi" w:hAnsiTheme="majorBidi" w:cstheme="majorBidi"/>
          <w:sz w:val="22"/>
          <w:szCs w:val="22"/>
        </w:rPr>
        <w:t xml:space="preserve"> </w:t>
      </w:r>
      <w:r w:rsidR="00385FB8" w:rsidRPr="00C32AED">
        <w:rPr>
          <w:rFonts w:asciiTheme="majorBidi" w:hAnsiTheme="majorBidi" w:cstheme="majorBidi"/>
          <w:sz w:val="22"/>
          <w:szCs w:val="22"/>
        </w:rPr>
        <w:t xml:space="preserve">Complex 03 – SASA plot of the </w:t>
      </w:r>
      <w:bookmarkStart w:id="0" w:name="_Hlk193682012"/>
      <w:r w:rsidR="00385FB8" w:rsidRPr="00C32AED">
        <w:rPr>
          <w:rFonts w:asciiTheme="majorBidi" w:hAnsiTheme="majorBidi" w:cstheme="majorBidi"/>
          <w:sz w:val="22"/>
          <w:szCs w:val="22"/>
        </w:rPr>
        <w:t>Plantagineoside A–PPARG</w:t>
      </w:r>
      <w:bookmarkEnd w:id="0"/>
      <w:r w:rsidR="00385FB8" w:rsidRPr="00C32AED">
        <w:rPr>
          <w:rFonts w:asciiTheme="majorBidi" w:hAnsiTheme="majorBidi" w:cstheme="majorBidi"/>
          <w:sz w:val="22"/>
          <w:szCs w:val="22"/>
        </w:rPr>
        <w:t xml:space="preserve"> complex over the 500 ns MD simulation.</w:t>
      </w:r>
    </w:p>
    <w:p w14:paraId="4686E6E7" w14:textId="77777777" w:rsidR="00E707D5" w:rsidRPr="00C32AED" w:rsidRDefault="00E707D5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18E493FD" w14:textId="140E0537" w:rsidR="00E707D5" w:rsidRPr="00C32AED" w:rsidRDefault="00E707D5" w:rsidP="00935FC6">
      <w:pPr>
        <w:spacing w:after="160" w:line="480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507AEBC7" w14:textId="15BF9625" w:rsidR="00935FC6" w:rsidRPr="00C32AED" w:rsidRDefault="00935FC6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1EFC89A" wp14:editId="17AB2391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04283" w14:textId="7B40C93E" w:rsidR="00736BDA" w:rsidRPr="00C32AED" w:rsidRDefault="00940FF3" w:rsidP="00736BDA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31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736BDA" w:rsidRPr="00C32AED">
        <w:rPr>
          <w:rFonts w:asciiTheme="majorBidi" w:hAnsiTheme="majorBidi" w:cstheme="majorBidi"/>
          <w:sz w:val="22"/>
          <w:szCs w:val="22"/>
        </w:rPr>
        <w:t xml:space="preserve">Complex 04 – SASA plot of the </w:t>
      </w:r>
      <w:bookmarkStart w:id="1" w:name="_Hlk193682025"/>
      <w:r w:rsidR="00736BDA" w:rsidRPr="00C32AED">
        <w:rPr>
          <w:rFonts w:asciiTheme="majorBidi" w:hAnsiTheme="majorBidi" w:cstheme="majorBidi"/>
          <w:sz w:val="22"/>
          <w:szCs w:val="22"/>
        </w:rPr>
        <w:t>Pyrene–PPARG</w:t>
      </w:r>
      <w:bookmarkEnd w:id="1"/>
      <w:r w:rsidR="00736BDA" w:rsidRPr="00C32AED">
        <w:rPr>
          <w:rFonts w:asciiTheme="majorBidi" w:hAnsiTheme="majorBidi" w:cstheme="majorBidi"/>
          <w:sz w:val="22"/>
          <w:szCs w:val="22"/>
        </w:rPr>
        <w:t xml:space="preserve"> complex over the 500 ns MD simulation.</w:t>
      </w:r>
    </w:p>
    <w:p w14:paraId="78EABA36" w14:textId="0EC49713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05EFF530" w14:textId="6F2771CE" w:rsidR="00E707D5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5745ED03" wp14:editId="5A10BA6E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F683B" w14:textId="6FD9F1E6" w:rsidR="00AE02CD" w:rsidRPr="00C32AED" w:rsidRDefault="008D5E8E" w:rsidP="007F4D4F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32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7F4D4F" w:rsidRPr="00C32AED">
        <w:rPr>
          <w:rFonts w:asciiTheme="majorBidi" w:hAnsiTheme="majorBidi" w:cstheme="majorBidi"/>
          <w:sz w:val="22"/>
          <w:szCs w:val="22"/>
        </w:rPr>
        <w:t>Complex 06 – SASA plot of the Rohitukine–GCK complex over the 500 ns MD simulation.</w:t>
      </w:r>
      <w:r w:rsidR="00AE02CD"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49F9A783" w14:textId="441C96EC" w:rsidR="00AE02CD" w:rsidRPr="00C32AED" w:rsidRDefault="00AE02CD" w:rsidP="00AE02C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17D6A850" wp14:editId="4F9F2B95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114F" w14:textId="026FED1F" w:rsidR="007F4D4F" w:rsidRPr="00C32AED" w:rsidRDefault="00985C51" w:rsidP="007F4D4F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33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7F4D4F" w:rsidRPr="00C32AED">
        <w:rPr>
          <w:rFonts w:asciiTheme="majorBidi" w:hAnsiTheme="majorBidi" w:cstheme="majorBidi"/>
          <w:sz w:val="22"/>
          <w:szCs w:val="22"/>
        </w:rPr>
        <w:t>Complex 07 – SASA plot of the Berberrubine–ABCC8 complex over the 500 ns MD simulation.</w:t>
      </w:r>
    </w:p>
    <w:p w14:paraId="077FE7BE" w14:textId="25C10780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7F3EE012" w14:textId="5C6F1007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BC6C658" wp14:editId="18D016B5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9953F" w14:textId="3E86844C" w:rsidR="00C8549E" w:rsidRPr="00C32AED" w:rsidRDefault="000E3F33" w:rsidP="00C8549E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34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C8549E" w:rsidRPr="00C32AED">
        <w:rPr>
          <w:rFonts w:asciiTheme="majorBidi" w:hAnsiTheme="majorBidi" w:cstheme="majorBidi"/>
          <w:sz w:val="22"/>
          <w:szCs w:val="22"/>
        </w:rPr>
        <w:t>Complex 08 – SASA plot of the Berberine Chloride–ABCC8 complex over the 500 ns MD simulation.</w:t>
      </w:r>
    </w:p>
    <w:p w14:paraId="67F470CD" w14:textId="431F4E0E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1A905912" w14:textId="7891032D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13990CB2" wp14:editId="20C472CE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8B9B0" w14:textId="2308E095" w:rsidR="00A35134" w:rsidRPr="00C32AED" w:rsidRDefault="00227DAD" w:rsidP="00A35134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35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A35134" w:rsidRPr="00C32AED">
        <w:rPr>
          <w:rFonts w:asciiTheme="majorBidi" w:hAnsiTheme="majorBidi" w:cstheme="majorBidi"/>
          <w:sz w:val="22"/>
          <w:szCs w:val="22"/>
        </w:rPr>
        <w:t>Complex 09 – SASA plot of the Apigenin–MAPK8 complex over the 500 ns MD simulation.</w:t>
      </w:r>
    </w:p>
    <w:p w14:paraId="6E33D014" w14:textId="664865C8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13888CDF" w14:textId="17073819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0AFFC3AB" wp14:editId="5BDC15BD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75133" w14:textId="7460EF8B" w:rsidR="000D32D2" w:rsidRPr="00C32AED" w:rsidRDefault="00416B2F" w:rsidP="000D32D2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36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0D32D2" w:rsidRPr="00C32AED">
        <w:rPr>
          <w:rFonts w:asciiTheme="majorBidi" w:hAnsiTheme="majorBidi" w:cstheme="majorBidi"/>
          <w:sz w:val="22"/>
          <w:szCs w:val="22"/>
        </w:rPr>
        <w:t>Complex 10 – SASA plot of the Emodin–MAPK8 complex over the 500 ns MD simulation.</w:t>
      </w:r>
    </w:p>
    <w:p w14:paraId="654BC735" w14:textId="6532C41A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00B0A8C4" w14:textId="22665075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4A2964A1" wp14:editId="2D4BE237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8833" w14:textId="1EAE6EF2" w:rsidR="001B0B50" w:rsidRPr="00C32AED" w:rsidRDefault="003D2EBD" w:rsidP="001B0B50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37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1B0B50" w:rsidRPr="00C32AED">
        <w:rPr>
          <w:rFonts w:asciiTheme="majorBidi" w:hAnsiTheme="majorBidi" w:cstheme="majorBidi"/>
          <w:sz w:val="22"/>
          <w:szCs w:val="22"/>
        </w:rPr>
        <w:t>Complex 11 – SASA plot of the Chelerythrine–AKT2 complex over the 500 ns MD simulation.</w:t>
      </w:r>
    </w:p>
    <w:p w14:paraId="556B19B2" w14:textId="388EDAD4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21E83EA6" w14:textId="3BC2BAD1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3885BA05" wp14:editId="60AF665D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00A4" w14:textId="71A69924" w:rsidR="00777797" w:rsidRPr="00C32AED" w:rsidRDefault="00003639" w:rsidP="00777797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38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777797" w:rsidRPr="00C32AED">
        <w:rPr>
          <w:rFonts w:asciiTheme="majorBidi" w:hAnsiTheme="majorBidi" w:cstheme="majorBidi"/>
          <w:sz w:val="22"/>
          <w:szCs w:val="22"/>
        </w:rPr>
        <w:t>Complex 12 – SASA plot of the Alvocidib–AKT2 complex over the 500 ns MD simulation.</w:t>
      </w:r>
    </w:p>
    <w:p w14:paraId="66094BB2" w14:textId="7F1D5F1A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48AB2DC3" w14:textId="0A841455" w:rsidR="00AE02CD" w:rsidRPr="00C32AED" w:rsidRDefault="00AE02CD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552A796" wp14:editId="74D50C38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7FEE6" w14:textId="73CA839F" w:rsidR="00A97CD1" w:rsidRPr="00C32AED" w:rsidRDefault="00614395" w:rsidP="00A97CD1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39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A97CD1" w:rsidRPr="00C32AED">
        <w:rPr>
          <w:rFonts w:asciiTheme="majorBidi" w:hAnsiTheme="majorBidi" w:cstheme="majorBidi"/>
          <w:sz w:val="22"/>
          <w:szCs w:val="22"/>
        </w:rPr>
        <w:t>Complex 13 – SASA plot of the A-443654–AKT2 complex over the 500 ns MD simulation.</w:t>
      </w:r>
    </w:p>
    <w:p w14:paraId="080CBE53" w14:textId="63CA7659" w:rsidR="00AE02CD" w:rsidRPr="00C32AED" w:rsidRDefault="00AE02CD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471BA48A" w14:textId="0D2BF58C" w:rsidR="00AE02CD" w:rsidRPr="00C32AED" w:rsidRDefault="00447977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6A77C1C4" wp14:editId="22B5EA2A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532E" w14:textId="3C9FD304" w:rsidR="00EA0561" w:rsidRPr="00C32AED" w:rsidRDefault="000F048A" w:rsidP="00EA0561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40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EA0561" w:rsidRPr="00C32AED">
        <w:rPr>
          <w:rFonts w:asciiTheme="majorBidi" w:hAnsiTheme="majorBidi" w:cstheme="majorBidi"/>
          <w:sz w:val="22"/>
          <w:szCs w:val="22"/>
        </w:rPr>
        <w:t>Complex 14 – SASA plot of the Xambioona–PTPN1 complex over the 500 ns MD simulation.</w:t>
      </w:r>
    </w:p>
    <w:p w14:paraId="16ED448C" w14:textId="6FC0E805" w:rsidR="00447977" w:rsidRPr="00C32AED" w:rsidRDefault="00447977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5F127E9E" w14:textId="2EDFE0E2" w:rsidR="00447977" w:rsidRPr="00C32AED" w:rsidRDefault="00447977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6C73B415" wp14:editId="52F47AEC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48370" w14:textId="53B4D4D4" w:rsidR="006026E2" w:rsidRPr="00C32AED" w:rsidRDefault="00D6645D" w:rsidP="006026E2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41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6026E2" w:rsidRPr="00C32AED">
        <w:rPr>
          <w:rFonts w:asciiTheme="majorBidi" w:hAnsiTheme="majorBidi" w:cstheme="majorBidi"/>
          <w:sz w:val="22"/>
          <w:szCs w:val="22"/>
        </w:rPr>
        <w:t>Complex 15 – SASA plot of the Altertoxin I–INSR complex over the 500 ns MD simulation.</w:t>
      </w:r>
    </w:p>
    <w:p w14:paraId="5DC2FAA4" w14:textId="61D3260B" w:rsidR="00447977" w:rsidRPr="00C32AED" w:rsidRDefault="00447977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2B81D547" w14:textId="37989C02" w:rsidR="00447977" w:rsidRPr="00C32AED" w:rsidRDefault="00447977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4A5C3BA" wp14:editId="76689848">
            <wp:extent cx="5943600" cy="4457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FBAD" w14:textId="00DB0086" w:rsidR="00AC4C9B" w:rsidRPr="00C32AED" w:rsidRDefault="006F6AE7" w:rsidP="00AC4C9B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F83842">
        <w:rPr>
          <w:rFonts w:asciiTheme="majorBidi" w:hAnsiTheme="majorBidi" w:cstheme="majorBidi"/>
          <w:b/>
          <w:bCs/>
          <w:sz w:val="22"/>
          <w:szCs w:val="22"/>
        </w:rPr>
        <w:t>42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AC4C9B" w:rsidRPr="00C32AED">
        <w:rPr>
          <w:rFonts w:asciiTheme="majorBidi" w:hAnsiTheme="majorBidi" w:cstheme="majorBidi"/>
          <w:sz w:val="22"/>
          <w:szCs w:val="22"/>
        </w:rPr>
        <w:t>Complex 16 – SASA plot of the Chelerythrine–AMPK complex over the 500 ns MD simulation.</w:t>
      </w:r>
    </w:p>
    <w:p w14:paraId="7FC47DD2" w14:textId="7A77D11E" w:rsidR="00447977" w:rsidRPr="00C32AED" w:rsidRDefault="00447977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35847487" w14:textId="5E20C51E" w:rsidR="00447977" w:rsidRPr="00C32AED" w:rsidRDefault="00447977" w:rsidP="00935FC6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84B2B8B" wp14:editId="57E31488">
            <wp:extent cx="5943600" cy="4457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98C6" w14:textId="1A5FD794" w:rsidR="005A3597" w:rsidRPr="00C32AED" w:rsidRDefault="00C21725" w:rsidP="005A3597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736BDA" w:rsidRPr="00385FB8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EF7112">
        <w:rPr>
          <w:rFonts w:asciiTheme="majorBidi" w:hAnsiTheme="majorBidi" w:cstheme="majorBidi"/>
          <w:b/>
          <w:bCs/>
          <w:sz w:val="22"/>
          <w:szCs w:val="22"/>
        </w:rPr>
        <w:t>43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736BDA">
        <w:rPr>
          <w:rFonts w:asciiTheme="majorBidi" w:hAnsiTheme="majorBidi" w:cstheme="majorBidi"/>
          <w:sz w:val="22"/>
          <w:szCs w:val="22"/>
        </w:rPr>
        <w:t xml:space="preserve"> </w:t>
      </w:r>
      <w:r w:rsidR="005A3597" w:rsidRPr="00C32AED">
        <w:rPr>
          <w:rFonts w:asciiTheme="majorBidi" w:hAnsiTheme="majorBidi" w:cstheme="majorBidi"/>
          <w:sz w:val="22"/>
          <w:szCs w:val="22"/>
        </w:rPr>
        <w:t>Complex 17 – SASA plot of the Ursolic Acid–SLC2A4 complex over the 500 ns MD simulation.</w:t>
      </w:r>
    </w:p>
    <w:p w14:paraId="2A36F37B" w14:textId="2CF0D659" w:rsidR="00447977" w:rsidRPr="00C32AED" w:rsidRDefault="00447977">
      <w:pPr>
        <w:spacing w:after="160" w:line="259" w:lineRule="auto"/>
        <w:rPr>
          <w:rFonts w:asciiTheme="majorBidi" w:hAnsiTheme="majorBidi" w:cstheme="majorBidi"/>
          <w:sz w:val="22"/>
          <w:szCs w:val="22"/>
        </w:rPr>
      </w:pPr>
      <w:r w:rsidRPr="00C32AED">
        <w:rPr>
          <w:rFonts w:asciiTheme="majorBidi" w:hAnsiTheme="majorBidi" w:cstheme="majorBidi"/>
          <w:sz w:val="22"/>
          <w:szCs w:val="22"/>
        </w:rPr>
        <w:br w:type="page"/>
      </w:r>
    </w:p>
    <w:p w14:paraId="06BB6510" w14:textId="6DA10274" w:rsidR="00447977" w:rsidRDefault="00447977" w:rsidP="00935FC6">
      <w:pPr>
        <w:spacing w:line="480" w:lineRule="auto"/>
        <w:jc w:val="center"/>
        <w:rPr>
          <w:sz w:val="22"/>
          <w:szCs w:val="22"/>
        </w:rPr>
      </w:pPr>
      <w:r w:rsidRPr="00C32AED">
        <w:rPr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54E80E42" wp14:editId="23C89FA2">
            <wp:extent cx="5943600" cy="4457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409B3" w14:textId="77109761" w:rsidR="005A3597" w:rsidRPr="00C32AED" w:rsidRDefault="00851146" w:rsidP="005A3597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EF7112">
        <w:rPr>
          <w:rFonts w:asciiTheme="majorBidi" w:hAnsiTheme="majorBidi" w:cstheme="majorBidi"/>
          <w:b/>
          <w:bCs/>
          <w:sz w:val="22"/>
          <w:szCs w:val="22"/>
        </w:rPr>
        <w:t>S44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-</w:t>
      </w:r>
      <w:r w:rsidR="005A3597" w:rsidRPr="005A3597">
        <w:rPr>
          <w:rFonts w:asciiTheme="majorBidi" w:hAnsiTheme="majorBidi" w:cstheme="majorBidi"/>
          <w:sz w:val="22"/>
          <w:szCs w:val="22"/>
        </w:rPr>
        <w:t xml:space="preserve"> </w:t>
      </w:r>
      <w:r w:rsidR="005A3597" w:rsidRPr="00C32AED">
        <w:rPr>
          <w:rFonts w:asciiTheme="majorBidi" w:hAnsiTheme="majorBidi" w:cstheme="majorBidi"/>
          <w:sz w:val="22"/>
          <w:szCs w:val="22"/>
        </w:rPr>
        <w:t>Complex 18 – SASA plot of the Oleanolic Acid–SLC2A4 complex over the 500 ns MD simulation.</w:t>
      </w:r>
    </w:p>
    <w:p w14:paraId="34917577" w14:textId="6F74D325" w:rsidR="00736BDA" w:rsidRPr="00C32AED" w:rsidRDefault="00736BDA" w:rsidP="00935FC6">
      <w:pPr>
        <w:spacing w:line="480" w:lineRule="auto"/>
        <w:jc w:val="center"/>
        <w:rPr>
          <w:sz w:val="22"/>
          <w:szCs w:val="22"/>
        </w:rPr>
      </w:pPr>
    </w:p>
    <w:sectPr w:rsidR="00736BDA" w:rsidRPr="00C32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CB4"/>
    <w:multiLevelType w:val="hybridMultilevel"/>
    <w:tmpl w:val="705CF0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6477"/>
    <w:multiLevelType w:val="hybridMultilevel"/>
    <w:tmpl w:val="D834CA6E"/>
    <w:lvl w:ilvl="0" w:tplc="569E490E">
      <w:start w:val="1"/>
      <w:numFmt w:val="lowerLetter"/>
      <w:lvlText w:val="%1)"/>
      <w:lvlJc w:val="left"/>
      <w:pPr>
        <w:ind w:left="720" w:hanging="360"/>
      </w:pPr>
      <w:rPr>
        <w:rFonts w:ascii="Nunito" w:hAnsi="Nunito" w:hint="default"/>
        <w:b/>
        <w:color w:val="212529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33DE"/>
    <w:multiLevelType w:val="hybridMultilevel"/>
    <w:tmpl w:val="413AA2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D50259"/>
    <w:multiLevelType w:val="hybridMultilevel"/>
    <w:tmpl w:val="66BA7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4301D"/>
    <w:multiLevelType w:val="hybridMultilevel"/>
    <w:tmpl w:val="ECA89022"/>
    <w:lvl w:ilvl="0" w:tplc="569E490E">
      <w:start w:val="1"/>
      <w:numFmt w:val="lowerLetter"/>
      <w:lvlText w:val="%1)"/>
      <w:lvlJc w:val="left"/>
      <w:pPr>
        <w:ind w:left="720" w:hanging="360"/>
      </w:pPr>
      <w:rPr>
        <w:rFonts w:ascii="Nunito" w:hAnsi="Nunito" w:hint="default"/>
        <w:b/>
        <w:color w:val="212529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63FA7"/>
    <w:multiLevelType w:val="multilevel"/>
    <w:tmpl w:val="506CC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135375">
    <w:abstractNumId w:val="5"/>
  </w:num>
  <w:num w:numId="2" w16cid:durableId="605574173">
    <w:abstractNumId w:val="4"/>
  </w:num>
  <w:num w:numId="3" w16cid:durableId="168564073">
    <w:abstractNumId w:val="1"/>
  </w:num>
  <w:num w:numId="4" w16cid:durableId="1715764092">
    <w:abstractNumId w:val="2"/>
  </w:num>
  <w:num w:numId="5" w16cid:durableId="1998149581">
    <w:abstractNumId w:val="0"/>
  </w:num>
  <w:num w:numId="6" w16cid:durableId="25470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C5"/>
    <w:rsid w:val="00003639"/>
    <w:rsid w:val="00013272"/>
    <w:rsid w:val="00020378"/>
    <w:rsid w:val="00031011"/>
    <w:rsid w:val="00033276"/>
    <w:rsid w:val="00045854"/>
    <w:rsid w:val="00053E1D"/>
    <w:rsid w:val="00061AF7"/>
    <w:rsid w:val="000738B7"/>
    <w:rsid w:val="00080017"/>
    <w:rsid w:val="00092893"/>
    <w:rsid w:val="000A5B62"/>
    <w:rsid w:val="000D0B54"/>
    <w:rsid w:val="000D22D1"/>
    <w:rsid w:val="000D32D2"/>
    <w:rsid w:val="000E3F33"/>
    <w:rsid w:val="000E45B6"/>
    <w:rsid w:val="000F048A"/>
    <w:rsid w:val="00117926"/>
    <w:rsid w:val="00132022"/>
    <w:rsid w:val="001336F7"/>
    <w:rsid w:val="001355B1"/>
    <w:rsid w:val="001430A3"/>
    <w:rsid w:val="00151517"/>
    <w:rsid w:val="00167052"/>
    <w:rsid w:val="00183233"/>
    <w:rsid w:val="00193940"/>
    <w:rsid w:val="001B0B50"/>
    <w:rsid w:val="001C473E"/>
    <w:rsid w:val="001D27CD"/>
    <w:rsid w:val="001D3254"/>
    <w:rsid w:val="001D4150"/>
    <w:rsid w:val="001E21F1"/>
    <w:rsid w:val="001E2669"/>
    <w:rsid w:val="001E4CB8"/>
    <w:rsid w:val="001F5BF4"/>
    <w:rsid w:val="00216E00"/>
    <w:rsid w:val="00227DAD"/>
    <w:rsid w:val="00243EC8"/>
    <w:rsid w:val="00260DB5"/>
    <w:rsid w:val="00272503"/>
    <w:rsid w:val="00276D95"/>
    <w:rsid w:val="002774D7"/>
    <w:rsid w:val="002B14C1"/>
    <w:rsid w:val="002B4E25"/>
    <w:rsid w:val="002C17C4"/>
    <w:rsid w:val="002E0767"/>
    <w:rsid w:val="002E7D64"/>
    <w:rsid w:val="003028C7"/>
    <w:rsid w:val="00305EDE"/>
    <w:rsid w:val="00323AC0"/>
    <w:rsid w:val="003325D4"/>
    <w:rsid w:val="0034125E"/>
    <w:rsid w:val="003649EB"/>
    <w:rsid w:val="00364EF1"/>
    <w:rsid w:val="00366B07"/>
    <w:rsid w:val="00380651"/>
    <w:rsid w:val="00385FB8"/>
    <w:rsid w:val="00391CE0"/>
    <w:rsid w:val="003935D1"/>
    <w:rsid w:val="003A0BE9"/>
    <w:rsid w:val="003A0ED1"/>
    <w:rsid w:val="003B4D0D"/>
    <w:rsid w:val="003C3E88"/>
    <w:rsid w:val="003D1ADC"/>
    <w:rsid w:val="003D2EBD"/>
    <w:rsid w:val="003D6723"/>
    <w:rsid w:val="003D7B45"/>
    <w:rsid w:val="003E06E3"/>
    <w:rsid w:val="003E09D2"/>
    <w:rsid w:val="003E1CD9"/>
    <w:rsid w:val="003E32B6"/>
    <w:rsid w:val="0041512C"/>
    <w:rsid w:val="00416B2F"/>
    <w:rsid w:val="00421CC0"/>
    <w:rsid w:val="00427390"/>
    <w:rsid w:val="0042749C"/>
    <w:rsid w:val="00432383"/>
    <w:rsid w:val="00437864"/>
    <w:rsid w:val="00443DE3"/>
    <w:rsid w:val="00446766"/>
    <w:rsid w:val="00447977"/>
    <w:rsid w:val="00460E54"/>
    <w:rsid w:val="00463692"/>
    <w:rsid w:val="004721AB"/>
    <w:rsid w:val="00483377"/>
    <w:rsid w:val="00484D47"/>
    <w:rsid w:val="00492874"/>
    <w:rsid w:val="00496F08"/>
    <w:rsid w:val="004B341C"/>
    <w:rsid w:val="004B7762"/>
    <w:rsid w:val="004C1253"/>
    <w:rsid w:val="004C3D60"/>
    <w:rsid w:val="004C4C8A"/>
    <w:rsid w:val="004E02D7"/>
    <w:rsid w:val="004E0623"/>
    <w:rsid w:val="004F19FF"/>
    <w:rsid w:val="00515FF3"/>
    <w:rsid w:val="00533928"/>
    <w:rsid w:val="005400C8"/>
    <w:rsid w:val="00543D4B"/>
    <w:rsid w:val="0055730A"/>
    <w:rsid w:val="00571A1D"/>
    <w:rsid w:val="005811F9"/>
    <w:rsid w:val="005A030E"/>
    <w:rsid w:val="005A3597"/>
    <w:rsid w:val="005A451B"/>
    <w:rsid w:val="005B3F06"/>
    <w:rsid w:val="005D531C"/>
    <w:rsid w:val="005E23C1"/>
    <w:rsid w:val="005E6C17"/>
    <w:rsid w:val="005F0B10"/>
    <w:rsid w:val="005F0B11"/>
    <w:rsid w:val="005F1635"/>
    <w:rsid w:val="006026E2"/>
    <w:rsid w:val="00610C8F"/>
    <w:rsid w:val="00612864"/>
    <w:rsid w:val="00614395"/>
    <w:rsid w:val="00622C04"/>
    <w:rsid w:val="006456CB"/>
    <w:rsid w:val="00654CA1"/>
    <w:rsid w:val="006612AA"/>
    <w:rsid w:val="00664F8D"/>
    <w:rsid w:val="00675B33"/>
    <w:rsid w:val="0067707E"/>
    <w:rsid w:val="00681D04"/>
    <w:rsid w:val="00690651"/>
    <w:rsid w:val="0069430A"/>
    <w:rsid w:val="00697502"/>
    <w:rsid w:val="006A2B59"/>
    <w:rsid w:val="006C1E97"/>
    <w:rsid w:val="006C3E0B"/>
    <w:rsid w:val="006D2943"/>
    <w:rsid w:val="006D71FE"/>
    <w:rsid w:val="006D73C1"/>
    <w:rsid w:val="006E5D51"/>
    <w:rsid w:val="006F6AE7"/>
    <w:rsid w:val="007167C7"/>
    <w:rsid w:val="007174FE"/>
    <w:rsid w:val="00724039"/>
    <w:rsid w:val="00736BDA"/>
    <w:rsid w:val="00762BCE"/>
    <w:rsid w:val="007767D3"/>
    <w:rsid w:val="00777797"/>
    <w:rsid w:val="00795A52"/>
    <w:rsid w:val="007D13FE"/>
    <w:rsid w:val="007D5008"/>
    <w:rsid w:val="007F4D4F"/>
    <w:rsid w:val="007F6D17"/>
    <w:rsid w:val="0080094E"/>
    <w:rsid w:val="00802405"/>
    <w:rsid w:val="008140A4"/>
    <w:rsid w:val="00823412"/>
    <w:rsid w:val="00851146"/>
    <w:rsid w:val="00851692"/>
    <w:rsid w:val="0087296B"/>
    <w:rsid w:val="00887BCA"/>
    <w:rsid w:val="008C53F3"/>
    <w:rsid w:val="008D3EBF"/>
    <w:rsid w:val="008D5E8E"/>
    <w:rsid w:val="008F675D"/>
    <w:rsid w:val="00904723"/>
    <w:rsid w:val="0091042B"/>
    <w:rsid w:val="00917B1A"/>
    <w:rsid w:val="00935FC6"/>
    <w:rsid w:val="00940FF3"/>
    <w:rsid w:val="009554DD"/>
    <w:rsid w:val="00964CDB"/>
    <w:rsid w:val="0098459A"/>
    <w:rsid w:val="00985C51"/>
    <w:rsid w:val="0099544B"/>
    <w:rsid w:val="009C303A"/>
    <w:rsid w:val="009E34AC"/>
    <w:rsid w:val="009E5933"/>
    <w:rsid w:val="009F184B"/>
    <w:rsid w:val="00A02531"/>
    <w:rsid w:val="00A11E1E"/>
    <w:rsid w:val="00A13CE3"/>
    <w:rsid w:val="00A16E58"/>
    <w:rsid w:val="00A230C3"/>
    <w:rsid w:val="00A273DD"/>
    <w:rsid w:val="00A35134"/>
    <w:rsid w:val="00A5149B"/>
    <w:rsid w:val="00A51897"/>
    <w:rsid w:val="00A526E6"/>
    <w:rsid w:val="00A55483"/>
    <w:rsid w:val="00A729F5"/>
    <w:rsid w:val="00A7609D"/>
    <w:rsid w:val="00A8066B"/>
    <w:rsid w:val="00A85546"/>
    <w:rsid w:val="00A97CD1"/>
    <w:rsid w:val="00AA2CD7"/>
    <w:rsid w:val="00AA628B"/>
    <w:rsid w:val="00AB7C31"/>
    <w:rsid w:val="00AC196D"/>
    <w:rsid w:val="00AC4C9B"/>
    <w:rsid w:val="00AC7703"/>
    <w:rsid w:val="00AE02CD"/>
    <w:rsid w:val="00AE267B"/>
    <w:rsid w:val="00AE4CD2"/>
    <w:rsid w:val="00AF1B68"/>
    <w:rsid w:val="00AF23FB"/>
    <w:rsid w:val="00B10964"/>
    <w:rsid w:val="00B12BD1"/>
    <w:rsid w:val="00B24B76"/>
    <w:rsid w:val="00B269FA"/>
    <w:rsid w:val="00B5487B"/>
    <w:rsid w:val="00B600A5"/>
    <w:rsid w:val="00B802B3"/>
    <w:rsid w:val="00B80E24"/>
    <w:rsid w:val="00B8110A"/>
    <w:rsid w:val="00B93F6C"/>
    <w:rsid w:val="00B94BDA"/>
    <w:rsid w:val="00BC24F6"/>
    <w:rsid w:val="00BD06DE"/>
    <w:rsid w:val="00BF318C"/>
    <w:rsid w:val="00C0078B"/>
    <w:rsid w:val="00C0799F"/>
    <w:rsid w:val="00C16DEF"/>
    <w:rsid w:val="00C21725"/>
    <w:rsid w:val="00C26C2D"/>
    <w:rsid w:val="00C329D0"/>
    <w:rsid w:val="00C32AED"/>
    <w:rsid w:val="00C33C01"/>
    <w:rsid w:val="00C41ED1"/>
    <w:rsid w:val="00C467ED"/>
    <w:rsid w:val="00C63909"/>
    <w:rsid w:val="00C67D0A"/>
    <w:rsid w:val="00C72E38"/>
    <w:rsid w:val="00C7481C"/>
    <w:rsid w:val="00C77FC7"/>
    <w:rsid w:val="00C8549E"/>
    <w:rsid w:val="00CA396E"/>
    <w:rsid w:val="00CB11E1"/>
    <w:rsid w:val="00CB1518"/>
    <w:rsid w:val="00CC608E"/>
    <w:rsid w:val="00CC7E17"/>
    <w:rsid w:val="00CD0CAD"/>
    <w:rsid w:val="00CD2636"/>
    <w:rsid w:val="00CD74A7"/>
    <w:rsid w:val="00CE73D4"/>
    <w:rsid w:val="00D006CB"/>
    <w:rsid w:val="00D02B42"/>
    <w:rsid w:val="00D03AB5"/>
    <w:rsid w:val="00D048D7"/>
    <w:rsid w:val="00D04966"/>
    <w:rsid w:val="00D143F9"/>
    <w:rsid w:val="00D4068E"/>
    <w:rsid w:val="00D6645D"/>
    <w:rsid w:val="00D73F20"/>
    <w:rsid w:val="00D80C86"/>
    <w:rsid w:val="00D9347A"/>
    <w:rsid w:val="00DA6620"/>
    <w:rsid w:val="00DA6D08"/>
    <w:rsid w:val="00DB0932"/>
    <w:rsid w:val="00DC151E"/>
    <w:rsid w:val="00DC59C3"/>
    <w:rsid w:val="00DC65D2"/>
    <w:rsid w:val="00DD0361"/>
    <w:rsid w:val="00DD7F14"/>
    <w:rsid w:val="00DE6A38"/>
    <w:rsid w:val="00DE74DC"/>
    <w:rsid w:val="00DF4F17"/>
    <w:rsid w:val="00E0677D"/>
    <w:rsid w:val="00E10600"/>
    <w:rsid w:val="00E1534A"/>
    <w:rsid w:val="00E23233"/>
    <w:rsid w:val="00E45497"/>
    <w:rsid w:val="00E524D4"/>
    <w:rsid w:val="00E5413F"/>
    <w:rsid w:val="00E655BA"/>
    <w:rsid w:val="00E707D5"/>
    <w:rsid w:val="00E93D8C"/>
    <w:rsid w:val="00EA0561"/>
    <w:rsid w:val="00EA3800"/>
    <w:rsid w:val="00EC3783"/>
    <w:rsid w:val="00EC7213"/>
    <w:rsid w:val="00EC7753"/>
    <w:rsid w:val="00ED0739"/>
    <w:rsid w:val="00EE0A19"/>
    <w:rsid w:val="00EF0EBA"/>
    <w:rsid w:val="00EF1E81"/>
    <w:rsid w:val="00EF3A40"/>
    <w:rsid w:val="00EF5228"/>
    <w:rsid w:val="00EF7112"/>
    <w:rsid w:val="00F325D3"/>
    <w:rsid w:val="00F42F6E"/>
    <w:rsid w:val="00F43F8C"/>
    <w:rsid w:val="00F51BB4"/>
    <w:rsid w:val="00F556F1"/>
    <w:rsid w:val="00F628C5"/>
    <w:rsid w:val="00F74FAA"/>
    <w:rsid w:val="00F80979"/>
    <w:rsid w:val="00F83842"/>
    <w:rsid w:val="00F94194"/>
    <w:rsid w:val="00FA2BCA"/>
    <w:rsid w:val="00FA6410"/>
    <w:rsid w:val="00FD04FF"/>
    <w:rsid w:val="00FE5D02"/>
    <w:rsid w:val="00FE72C0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AC145"/>
  <w15:chartTrackingRefBased/>
  <w15:docId w15:val="{1FAA54A1-6DC8-42DF-ABED-9795697D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BD1"/>
    <w:pPr>
      <w:spacing w:after="0" w:line="240" w:lineRule="auto"/>
    </w:pPr>
    <w:rPr>
      <w:rFonts w:ascii="Times New Roman" w:eastAsia="Times New Roman" w:hAnsi="Times New Roman" w:cs="Nazanin"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5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B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12BD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8"/>
      <w14:ligatures w14:val="none"/>
    </w:rPr>
  </w:style>
  <w:style w:type="table" w:styleId="TableGrid">
    <w:name w:val="Table Grid"/>
    <w:basedOn w:val="TableNormal"/>
    <w:uiPriority w:val="39"/>
    <w:rsid w:val="00B12B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2BD1"/>
    <w:pPr>
      <w:spacing w:before="100" w:beforeAutospacing="1" w:after="100" w:afterAutospacing="1"/>
    </w:pPr>
    <w:rPr>
      <w:rFonts w:cs="Times New Roman"/>
      <w:szCs w:val="24"/>
    </w:rPr>
  </w:style>
  <w:style w:type="character" w:styleId="Strong">
    <w:name w:val="Strong"/>
    <w:basedOn w:val="DefaultParagraphFont"/>
    <w:uiPriority w:val="22"/>
    <w:qFormat/>
    <w:rsid w:val="00B12BD1"/>
    <w:rPr>
      <w:b/>
      <w:bCs/>
    </w:rPr>
  </w:style>
  <w:style w:type="character" w:styleId="Hyperlink">
    <w:name w:val="Hyperlink"/>
    <w:basedOn w:val="DefaultParagraphFont"/>
    <w:uiPriority w:val="99"/>
    <w:unhideWhenUsed/>
    <w:rsid w:val="00FA6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1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73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5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27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36D3-C915-4FA0-BDB4-68D0C593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333</Words>
  <Characters>1533</Characters>
  <Application>Microsoft Office Word</Application>
  <DocSecurity>0</DocSecurity>
  <Lines>73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64</cp:revision>
  <dcterms:created xsi:type="dcterms:W3CDTF">2024-12-13T19:41:00Z</dcterms:created>
  <dcterms:modified xsi:type="dcterms:W3CDTF">2025-04-15T08:23:00Z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6th/7th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http://www.zotero.org/styles/elsevier-vancouver</vt:lpwstr>
  </property>
  <property fmtid="{D5CDD505-2E9C-101B-9397-08002B2CF9AE}" pid="11" name="Mendeley Recent Style Name 4_1">
    <vt:lpwstr>Elsevier - Vancouver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4th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5b8295b7-cd00-34fa-902c-56bf46894a7c</vt:lpwstr>
  </property>
  <property fmtid="{D5CDD505-2E9C-101B-9397-08002B2CF9AE}" pid="24" name="Mendeley Citation Style_1">
    <vt:lpwstr>http://www.zotero.org/styles/elsevier-vancouver</vt:lpwstr>
  </property>
  <property fmtid="{D5CDD505-2E9C-101B-9397-08002B2CF9AE}" pid="25" name="GrammarlyDocumentId">
    <vt:lpwstr>e14b48601572143b588d56ab175483cc9cf84b621a2304d6a07be7c142653b8b</vt:lpwstr>
  </property>
</Properties>
</file>