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087A58" w14:textId="77777777" w:rsidR="00FA0DD0" w:rsidRPr="00211205" w:rsidRDefault="00FA0DD0" w:rsidP="000451F9">
      <w:pPr>
        <w:spacing w:line="480" w:lineRule="auto"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bookmarkStart w:id="0" w:name="_GoBack"/>
      <w:r w:rsidRPr="00211205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Supplementary Information</w:t>
      </w:r>
    </w:p>
    <w:p w14:paraId="4E4A63AD" w14:textId="77777777" w:rsidR="00FA0DD0" w:rsidRPr="00211205" w:rsidRDefault="00FA0DD0" w:rsidP="000451F9">
      <w:pPr>
        <w:spacing w:line="480" w:lineRule="auto"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11205">
        <w:rPr>
          <w:rFonts w:ascii="Arial" w:eastAsia="Calibri" w:hAnsi="Arial" w:cs="Arial"/>
          <w:b/>
          <w:bCs/>
          <w:noProof/>
          <w:kern w:val="0"/>
          <w:sz w:val="22"/>
          <w:szCs w:val="22"/>
          <w:lang w:val="en-IN" w:eastAsia="en-IN"/>
          <w14:ligatures w14:val="none"/>
        </w:rPr>
        <w:drawing>
          <wp:inline distT="0" distB="0" distL="0" distR="0" wp14:anchorId="1398D385" wp14:editId="68F741BF">
            <wp:extent cx="5939155" cy="4271645"/>
            <wp:effectExtent l="0" t="0" r="4445" b="0"/>
            <wp:docPr id="59666319" name="Picture 3" descr="A graph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66319" name="Picture 3" descr="A graph with text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427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EB84B" w14:textId="77777777" w:rsidR="00FA0DD0" w:rsidRPr="00211205" w:rsidRDefault="00FA0DD0" w:rsidP="000451F9">
      <w:pPr>
        <w:spacing w:line="48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11205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Figure S1. </w:t>
      </w:r>
      <w:r w:rsidRPr="0021120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Gantt chart of Maui receiver coverage throughout monitoring period. </w:t>
      </w:r>
    </w:p>
    <w:p w14:paraId="7950E3EB" w14:textId="77777777" w:rsidR="00FA0DD0" w:rsidRPr="00211205" w:rsidRDefault="00FA0DD0" w:rsidP="000451F9">
      <w:pPr>
        <w:spacing w:line="480" w:lineRule="auto"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211205">
        <w:rPr>
          <w:rFonts w:ascii="Arial" w:eastAsia="Calibri" w:hAnsi="Arial" w:cs="Arial"/>
          <w:b/>
          <w:bCs/>
          <w:noProof/>
          <w:kern w:val="0"/>
          <w:sz w:val="22"/>
          <w:szCs w:val="22"/>
          <w:lang w:val="en-IN" w:eastAsia="en-IN"/>
          <w14:ligatures w14:val="none"/>
        </w:rPr>
        <w:lastRenderedPageBreak/>
        <w:drawing>
          <wp:inline distT="0" distB="0" distL="0" distR="0" wp14:anchorId="70A23192" wp14:editId="1954B18A">
            <wp:extent cx="5939155" cy="3939540"/>
            <wp:effectExtent l="0" t="0" r="4445" b="3810"/>
            <wp:docPr id="161283917" name="Picture 2" descr="A graph of different colored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83917" name="Picture 2" descr="A graph of different colored squar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393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747AA" w14:textId="7A1BABFF" w:rsidR="0049390E" w:rsidRDefault="00FA0DD0" w:rsidP="000451F9">
      <w:pPr>
        <w:spacing w:line="48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11205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Figure S2. </w:t>
      </w:r>
      <w:proofErr w:type="spellStart"/>
      <w:r w:rsidRPr="00211205">
        <w:rPr>
          <w:rFonts w:ascii="Arial" w:eastAsia="Calibri" w:hAnsi="Arial" w:cs="Arial"/>
          <w:kern w:val="0"/>
          <w:sz w:val="22"/>
          <w:szCs w:val="22"/>
          <w14:ligatures w14:val="none"/>
        </w:rPr>
        <w:t>O‘ahu</w:t>
      </w:r>
      <w:proofErr w:type="spellEnd"/>
      <w:r w:rsidRPr="0021120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-Tagged shark inter-island movement sequences. First visit step indicates their capture and tag around </w:t>
      </w:r>
      <w:proofErr w:type="spellStart"/>
      <w:r w:rsidRPr="00211205">
        <w:rPr>
          <w:rFonts w:ascii="Arial" w:eastAsia="Calibri" w:hAnsi="Arial" w:cs="Arial"/>
          <w:kern w:val="0"/>
          <w:sz w:val="22"/>
          <w:szCs w:val="22"/>
          <w14:ligatures w14:val="none"/>
        </w:rPr>
        <w:t>O‘ahu</w:t>
      </w:r>
      <w:proofErr w:type="spellEnd"/>
      <w:r w:rsidRPr="00211205">
        <w:rPr>
          <w:rFonts w:ascii="Arial" w:eastAsia="Calibri" w:hAnsi="Arial" w:cs="Arial"/>
          <w:kern w:val="0"/>
          <w:sz w:val="22"/>
          <w:szCs w:val="22"/>
          <w14:ligatures w14:val="none"/>
        </w:rPr>
        <w:t>, regardless of their first detection island.</w:t>
      </w:r>
    </w:p>
    <w:p w14:paraId="1594E97E" w14:textId="77777777" w:rsidR="00DC4F25" w:rsidRDefault="00DC4F25" w:rsidP="000451F9">
      <w:pPr>
        <w:spacing w:line="480" w:lineRule="auto"/>
        <w:jc w:val="both"/>
        <w:rPr>
          <w:rFonts w:ascii="Arial" w:eastAsia="Calibri" w:hAnsi="Arial" w:cs="Arial"/>
          <w:noProof/>
          <w:kern w:val="0"/>
          <w:sz w:val="22"/>
          <w:szCs w:val="22"/>
          <w14:ligatures w14:val="none"/>
        </w:rPr>
      </w:pPr>
    </w:p>
    <w:p w14:paraId="3D12D918" w14:textId="5C1465DE" w:rsidR="00DD5D2A" w:rsidRDefault="00DC4F25" w:rsidP="000451F9">
      <w:pPr>
        <w:spacing w:line="48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noProof/>
          <w:kern w:val="0"/>
          <w:sz w:val="22"/>
          <w:szCs w:val="22"/>
          <w:lang w:val="en-IN" w:eastAsia="en-IN"/>
          <w14:ligatures w14:val="none"/>
        </w:rPr>
        <w:lastRenderedPageBreak/>
        <w:drawing>
          <wp:inline distT="0" distB="0" distL="0" distR="0" wp14:anchorId="17476557" wp14:editId="62E5A954">
            <wp:extent cx="5941695" cy="4033189"/>
            <wp:effectExtent l="0" t="0" r="1905" b="5715"/>
            <wp:docPr id="21142028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695" cy="4033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D75F5F" w14:textId="5C49DEC2" w:rsidR="00DC4F25" w:rsidRPr="00DC4F25" w:rsidRDefault="00DC4F25" w:rsidP="000451F9">
      <w:pPr>
        <w:spacing w:line="48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Figure S3. 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Island visitation timelines for Oahu-tagged sharks. Maui trips that overlapped </w:t>
      </w:r>
      <w:r w:rsidR="00665632">
        <w:rPr>
          <w:rFonts w:ascii="Arial" w:eastAsia="Calibri" w:hAnsi="Arial" w:cs="Arial"/>
          <w:kern w:val="0"/>
          <w:sz w:val="22"/>
          <w:szCs w:val="22"/>
          <w14:ligatures w14:val="none"/>
        </w:rPr>
        <w:t>with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any part of the peak mating season (Jan/Feb) are bolded with black shading. </w:t>
      </w:r>
    </w:p>
    <w:p w14:paraId="7751E183" w14:textId="531041B7" w:rsidR="00FA0DD0" w:rsidRPr="00211205" w:rsidRDefault="00FA0DD0" w:rsidP="000451F9">
      <w:pPr>
        <w:spacing w:line="480" w:lineRule="auto"/>
        <w:jc w:val="both"/>
        <w:rPr>
          <w:rFonts w:ascii="Arial" w:eastAsia="Calibri" w:hAnsi="Arial" w:cs="Arial"/>
          <w:i/>
          <w:iCs/>
          <w:kern w:val="0"/>
          <w:sz w:val="22"/>
          <w:szCs w:val="22"/>
          <w14:ligatures w14:val="none"/>
        </w:rPr>
      </w:pPr>
      <w:r w:rsidRPr="00211205">
        <w:rPr>
          <w:rFonts w:ascii="Arial" w:eastAsia="Calibri" w:hAnsi="Arial" w:cs="Arial"/>
          <w:i/>
          <w:iCs/>
          <w:kern w:val="0"/>
          <w:sz w:val="22"/>
          <w:szCs w:val="22"/>
          <w14:ligatures w14:val="none"/>
        </w:rPr>
        <w:t>Acoustic Monitoring System</w:t>
      </w:r>
    </w:p>
    <w:p w14:paraId="22085069" w14:textId="529A26AA" w:rsidR="00FA0DD0" w:rsidRPr="00BA6AF1" w:rsidRDefault="00FA0DD0" w:rsidP="000451F9">
      <w:pPr>
        <w:spacing w:line="48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21120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Receivers were deployed on subsurface moorings consisting of an end weight or sand screw, 2 to 3 meters of polypropylene rope, and a hard float. Receivers were attached to the mooring rope using heavy-duty nylon cable ties and stainless-steel hose clamps. SCUBA divers or snorkelers recovered shallow receivers, while deep receivers incorporated an acoustic release (AR-60-E, Sub Sea Sonics LLC, </w:t>
      </w:r>
      <w:proofErr w:type="gramStart"/>
      <w:r w:rsidRPr="00211205">
        <w:rPr>
          <w:rFonts w:ascii="Arial" w:eastAsia="Calibri" w:hAnsi="Arial" w:cs="Arial"/>
          <w:kern w:val="0"/>
          <w:sz w:val="22"/>
          <w:szCs w:val="22"/>
          <w14:ligatures w14:val="none"/>
        </w:rPr>
        <w:t>El</w:t>
      </w:r>
      <w:proofErr w:type="gramEnd"/>
      <w:r w:rsidRPr="0021120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Cajon, CA, USA) between the end weight and the polypropylene rope. To recover deep receivers, a surface control box with a hydrophone activated burn wires attaching the acoustic release to the end weight, freeing the mooring from the seabed and allowing it to float to the surface.</w:t>
      </w:r>
      <w:bookmarkEnd w:id="0"/>
    </w:p>
    <w:sectPr w:rsidR="00FA0DD0" w:rsidRPr="00BA6AF1" w:rsidSect="0004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DD0"/>
    <w:rsid w:val="000246FF"/>
    <w:rsid w:val="000451F9"/>
    <w:rsid w:val="000E2FBD"/>
    <w:rsid w:val="00152D48"/>
    <w:rsid w:val="00160604"/>
    <w:rsid w:val="001B4353"/>
    <w:rsid w:val="001D3188"/>
    <w:rsid w:val="001D38F7"/>
    <w:rsid w:val="00237CCE"/>
    <w:rsid w:val="002A0585"/>
    <w:rsid w:val="00330571"/>
    <w:rsid w:val="003B4316"/>
    <w:rsid w:val="0048390D"/>
    <w:rsid w:val="0049390E"/>
    <w:rsid w:val="00665632"/>
    <w:rsid w:val="0077250C"/>
    <w:rsid w:val="00782EE0"/>
    <w:rsid w:val="007A1D8B"/>
    <w:rsid w:val="00802BD0"/>
    <w:rsid w:val="008C5BFE"/>
    <w:rsid w:val="00A27AAB"/>
    <w:rsid w:val="00A62559"/>
    <w:rsid w:val="00AB7486"/>
    <w:rsid w:val="00B050CE"/>
    <w:rsid w:val="00BA6AF1"/>
    <w:rsid w:val="00C2068C"/>
    <w:rsid w:val="00C460D4"/>
    <w:rsid w:val="00CA3CB2"/>
    <w:rsid w:val="00CE5D48"/>
    <w:rsid w:val="00CF49B2"/>
    <w:rsid w:val="00DC4F25"/>
    <w:rsid w:val="00DD5D2A"/>
    <w:rsid w:val="00DD7691"/>
    <w:rsid w:val="00E52756"/>
    <w:rsid w:val="00F36B63"/>
    <w:rsid w:val="00F71B37"/>
    <w:rsid w:val="00FA0DD0"/>
    <w:rsid w:val="00FA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860B2"/>
  <w15:chartTrackingRefBased/>
  <w15:docId w15:val="{F85FAA77-6B62-462D-82F4-2BFF059F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DD0"/>
  </w:style>
  <w:style w:type="paragraph" w:styleId="Heading1">
    <w:name w:val="heading 1"/>
    <w:basedOn w:val="Normal"/>
    <w:next w:val="Normal"/>
    <w:link w:val="Heading1Char"/>
    <w:uiPriority w:val="9"/>
    <w:qFormat/>
    <w:rsid w:val="00FA0D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0D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0D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0D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0D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0D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0D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0D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0D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0D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0D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0D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0D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0D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0D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0D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0D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0D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0D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0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0D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0D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0D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0D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0D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0D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D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D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0DD0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FA0D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 Wernli</dc:creator>
  <cp:keywords/>
  <dc:description/>
  <cp:lastModifiedBy>Aravindan  Karuppaiya</cp:lastModifiedBy>
  <cp:revision>36</cp:revision>
  <dcterms:created xsi:type="dcterms:W3CDTF">2025-07-19T03:05:00Z</dcterms:created>
  <dcterms:modified xsi:type="dcterms:W3CDTF">2025-11-08T08:51:00Z</dcterms:modified>
</cp:coreProperties>
</file>