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B819AC" w14:textId="052C5A24" w:rsidR="004F342B" w:rsidRDefault="004F342B" w:rsidP="004F342B">
      <w:pPr>
        <w:spacing w:line="360" w:lineRule="auto"/>
        <w:rPr>
          <w:rFonts w:ascii="Times New Roman" w:hAnsi="Times New Roman" w:cs="Times New Roman"/>
          <w:b/>
          <w:color w:val="000000"/>
          <w:szCs w:val="21"/>
        </w:rPr>
      </w:pPr>
      <w:r>
        <w:rPr>
          <w:noProof/>
        </w:rPr>
        <w:drawing>
          <wp:inline distT="0" distB="0" distL="0" distR="0" wp14:anchorId="12EFBBC9" wp14:editId="65BCB487">
            <wp:extent cx="5270500" cy="3721735"/>
            <wp:effectExtent l="0" t="0" r="6350" b="0"/>
            <wp:docPr id="193349486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72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CF12A" w14:textId="1312BBB7" w:rsidR="004F342B" w:rsidRDefault="004F342B" w:rsidP="004F342B">
      <w:pPr>
        <w:spacing w:line="360" w:lineRule="auto"/>
        <w:rPr>
          <w:rFonts w:ascii="Times New Roman" w:hAnsi="Times New Roman" w:cs="Times New Roman"/>
          <w:bCs/>
          <w:color w:val="000000" w:themeColor="text1"/>
          <w:szCs w:val="21"/>
        </w:rPr>
      </w:pPr>
      <w:r w:rsidRPr="00F4652D">
        <w:rPr>
          <w:rFonts w:ascii="Times New Roman" w:hAnsi="Times New Roman" w:cs="Times New Roman"/>
          <w:b/>
          <w:color w:val="000000"/>
          <w:szCs w:val="21"/>
        </w:rPr>
        <w:t xml:space="preserve">Supplementary Figure 1. </w:t>
      </w:r>
      <w:bookmarkStart w:id="0" w:name="OLE_LINK23"/>
      <w:r w:rsidRPr="0067400A">
        <w:rPr>
          <w:rFonts w:ascii="Times New Roman" w:hAnsi="Times New Roman" w:cs="Times New Roman"/>
          <w:b/>
          <w:color w:val="000000" w:themeColor="text1"/>
          <w:szCs w:val="21"/>
        </w:rPr>
        <w:t xml:space="preserve">The </w:t>
      </w:r>
      <w:r w:rsidRPr="008A7A5E">
        <w:rPr>
          <w:rFonts w:ascii="Times New Roman" w:hAnsi="Times New Roman" w:cs="Times New Roman"/>
          <w:b/>
          <w:color w:val="000000" w:themeColor="text1"/>
          <w:szCs w:val="21"/>
        </w:rPr>
        <w:t>different expressed genes</w:t>
      </w:r>
      <w:r>
        <w:rPr>
          <w:rFonts w:ascii="Times New Roman" w:hAnsi="Times New Roman" w:cs="Times New Roman" w:hint="eastAsia"/>
          <w:b/>
          <w:color w:val="000000" w:themeColor="text1"/>
          <w:szCs w:val="21"/>
        </w:rPr>
        <w:t xml:space="preserve"> among </w:t>
      </w:r>
      <w:r w:rsidRPr="008A7A5E">
        <w:rPr>
          <w:rFonts w:ascii="Times New Roman" w:hAnsi="Times New Roman" w:cs="Times New Roman"/>
          <w:b/>
          <w:color w:val="000000" w:themeColor="text1"/>
          <w:szCs w:val="21"/>
        </w:rPr>
        <w:t>different expressed genes</w:t>
      </w:r>
      <w:r w:rsidRPr="0067400A">
        <w:rPr>
          <w:rFonts w:ascii="Times New Roman" w:hAnsi="Times New Roman" w:cs="Times New Roman"/>
          <w:b/>
          <w:color w:val="000000" w:themeColor="text1"/>
          <w:szCs w:val="21"/>
        </w:rPr>
        <w:t xml:space="preserve"> of cholangiocarcinoma cases.</w:t>
      </w:r>
      <w:bookmarkEnd w:id="0"/>
      <w:r w:rsidRPr="00BF3340"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Cs w:val="21"/>
        </w:rPr>
        <w:t>(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>A</w:t>
      </w:r>
      <w:r>
        <w:rPr>
          <w:rFonts w:ascii="Times New Roman" w:hAnsi="Times New Roman" w:cs="Times New Roman"/>
          <w:bCs/>
          <w:color w:val="000000" w:themeColor="text1"/>
          <w:szCs w:val="21"/>
        </w:rPr>
        <w:t>) The</w:t>
      </w:r>
      <w:bookmarkStart w:id="1" w:name="OLE_LINK21"/>
      <w:r>
        <w:rPr>
          <w:rFonts w:ascii="Times New Roman" w:hAnsi="Times New Roman" w:cs="Times New Roman"/>
          <w:bCs/>
          <w:color w:val="000000" w:themeColor="text1"/>
          <w:szCs w:val="21"/>
        </w:rPr>
        <w:t xml:space="preserve"> </w:t>
      </w:r>
      <w:bookmarkStart w:id="2" w:name="OLE_LINK22"/>
      <w:r>
        <w:rPr>
          <w:rFonts w:ascii="Times New Roman" w:hAnsi="Times New Roman" w:cs="Times New Roman"/>
          <w:bCs/>
          <w:color w:val="000000" w:themeColor="text1"/>
          <w:szCs w:val="21"/>
        </w:rPr>
        <w:t>different expressed genes</w:t>
      </w:r>
      <w:bookmarkEnd w:id="1"/>
      <w:bookmarkEnd w:id="2"/>
      <w:r>
        <w:rPr>
          <w:rFonts w:ascii="Times New Roman" w:hAnsi="Times New Roman" w:cs="Times New Roman"/>
          <w:bCs/>
          <w:color w:val="000000" w:themeColor="text1"/>
          <w:szCs w:val="21"/>
        </w:rPr>
        <w:t xml:space="preserve"> between </w:t>
      </w:r>
      <w:r>
        <w:rPr>
          <w:rFonts w:ascii="Times New Roman" w:hAnsi="Times New Roman" w:cs="Times New Roman"/>
          <w:szCs w:val="21"/>
        </w:rPr>
        <w:t>c</w:t>
      </w:r>
      <w:r w:rsidRPr="00005974">
        <w:rPr>
          <w:rFonts w:ascii="Times New Roman" w:hAnsi="Times New Roman" w:cs="Times New Roman"/>
          <w:szCs w:val="21"/>
        </w:rPr>
        <w:t>holangiocarcinoma</w:t>
      </w:r>
      <w:r>
        <w:rPr>
          <w:rFonts w:ascii="Times New Roman" w:hAnsi="Times New Roman" w:cs="Times New Roman" w:hint="eastAsia"/>
          <w:szCs w:val="21"/>
        </w:rPr>
        <w:t xml:space="preserve"> tissue and normal tissue</w:t>
      </w:r>
      <w:r>
        <w:rPr>
          <w:rFonts w:ascii="Times New Roman" w:hAnsi="Times New Roman" w:cs="Times New Roman"/>
          <w:bCs/>
          <w:color w:val="000000" w:themeColor="text1"/>
          <w:szCs w:val="21"/>
        </w:rPr>
        <w:t>.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(B) </w:t>
      </w:r>
      <w:r w:rsidRPr="00D96880">
        <w:rPr>
          <w:rFonts w:ascii="Times New Roman" w:hAnsi="Times New Roman" w:cs="Times New Roman"/>
          <w:bCs/>
          <w:color w:val="000000" w:themeColor="text1"/>
          <w:szCs w:val="21"/>
        </w:rPr>
        <w:t>The PPI network analysis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showing the</w:t>
      </w:r>
      <w:r w:rsidRPr="00D96880">
        <w:rPr>
          <w:rFonts w:ascii="Times New Roman" w:hAnsi="Times New Roman" w:cs="Times New Roman"/>
          <w:bCs/>
          <w:color w:val="000000" w:themeColor="text1"/>
          <w:szCs w:val="21"/>
        </w:rPr>
        <w:t xml:space="preserve"> interactions among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each other of </w:t>
      </w:r>
      <w:r>
        <w:rPr>
          <w:rFonts w:ascii="Times New Roman" w:hAnsi="Times New Roman" w:cs="Times New Roman" w:hint="eastAsia"/>
          <w:szCs w:val="21"/>
        </w:rPr>
        <w:t>c</w:t>
      </w:r>
      <w:r w:rsidRPr="00BF1A48">
        <w:rPr>
          <w:rFonts w:ascii="Times New Roman" w:hAnsi="Times New Roman" w:cs="Times New Roman"/>
          <w:szCs w:val="21"/>
        </w:rPr>
        <w:t>ellular senescence</w:t>
      </w:r>
      <w:r>
        <w:rPr>
          <w:rFonts w:ascii="Times New Roman" w:hAnsi="Times New Roman" w:cs="Times New Roman" w:hint="eastAsia"/>
          <w:szCs w:val="21"/>
        </w:rPr>
        <w:t xml:space="preserve"> related genes.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Cs w:val="21"/>
        </w:rPr>
        <w:t>(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>C</w:t>
      </w:r>
      <w:r>
        <w:rPr>
          <w:rFonts w:ascii="Times New Roman" w:hAnsi="Times New Roman" w:cs="Times New Roman"/>
          <w:bCs/>
          <w:color w:val="000000" w:themeColor="text1"/>
          <w:szCs w:val="21"/>
        </w:rPr>
        <w:t xml:space="preserve">) 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The overlap between </w:t>
      </w:r>
      <w:r>
        <w:rPr>
          <w:rFonts w:ascii="Times New Roman" w:hAnsi="Times New Roman" w:cs="Times New Roman"/>
          <w:bCs/>
          <w:color w:val="000000" w:themeColor="text1"/>
          <w:szCs w:val="21"/>
        </w:rPr>
        <w:t>different expressed genes</w:t>
      </w:r>
      <w:r>
        <w:rPr>
          <w:rFonts w:ascii="Times New Roman" w:hAnsi="Times New Roman" w:cs="Times New Roman" w:hint="eastAsia"/>
          <w:bCs/>
          <w:color w:val="000000" w:themeColor="text1"/>
          <w:szCs w:val="21"/>
        </w:rPr>
        <w:t xml:space="preserve"> and </w:t>
      </w:r>
      <w:bookmarkStart w:id="3" w:name="OLE_LINK20"/>
      <w:bookmarkStart w:id="4" w:name="OLE_LINK19"/>
      <w:r>
        <w:rPr>
          <w:rFonts w:ascii="Times New Roman" w:hAnsi="Times New Roman" w:cs="Times New Roman" w:hint="eastAsia"/>
          <w:szCs w:val="21"/>
        </w:rPr>
        <w:t>c</w:t>
      </w:r>
      <w:r w:rsidRPr="00BF1A48">
        <w:rPr>
          <w:rFonts w:ascii="Times New Roman" w:hAnsi="Times New Roman" w:cs="Times New Roman"/>
          <w:szCs w:val="21"/>
        </w:rPr>
        <w:t>ellular senescence</w:t>
      </w:r>
      <w:r>
        <w:rPr>
          <w:rFonts w:ascii="Times New Roman" w:hAnsi="Times New Roman" w:cs="Times New Roman" w:hint="eastAsia"/>
          <w:szCs w:val="21"/>
        </w:rPr>
        <w:t xml:space="preserve"> related genes</w:t>
      </w:r>
      <w:bookmarkEnd w:id="3"/>
      <w:r>
        <w:rPr>
          <w:rFonts w:ascii="Times New Roman" w:hAnsi="Times New Roman" w:cs="Times New Roman" w:hint="eastAsia"/>
          <w:szCs w:val="21"/>
        </w:rPr>
        <w:t>.</w:t>
      </w:r>
      <w:bookmarkEnd w:id="4"/>
    </w:p>
    <w:p w14:paraId="1AE6C845" w14:textId="77777777" w:rsidR="00C15036" w:rsidRPr="004F342B" w:rsidRDefault="00C15036"/>
    <w:sectPr w:rsidR="00C15036" w:rsidRPr="004F342B" w:rsidSect="004F342B">
      <w:pgSz w:w="11900" w:h="16840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DB8327" w14:textId="77777777" w:rsidR="00542FF3" w:rsidRDefault="00542FF3" w:rsidP="004F342B">
      <w:r>
        <w:separator/>
      </w:r>
    </w:p>
  </w:endnote>
  <w:endnote w:type="continuationSeparator" w:id="0">
    <w:p w14:paraId="5909E6C2" w14:textId="77777777" w:rsidR="00542FF3" w:rsidRDefault="00542FF3" w:rsidP="004F3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A645EA" w14:textId="77777777" w:rsidR="00542FF3" w:rsidRDefault="00542FF3" w:rsidP="004F342B">
      <w:r>
        <w:separator/>
      </w:r>
    </w:p>
  </w:footnote>
  <w:footnote w:type="continuationSeparator" w:id="0">
    <w:p w14:paraId="18B42424" w14:textId="77777777" w:rsidR="00542FF3" w:rsidRDefault="00542FF3" w:rsidP="004F34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A9A"/>
    <w:rsid w:val="003966CE"/>
    <w:rsid w:val="004F342B"/>
    <w:rsid w:val="00542FF3"/>
    <w:rsid w:val="0072133A"/>
    <w:rsid w:val="009D1A9A"/>
    <w:rsid w:val="00C1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E6D8A9"/>
  <w15:chartTrackingRefBased/>
  <w15:docId w15:val="{42A56BB5-B5BA-401C-8A1B-7D04CA809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342B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342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342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34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342B"/>
    <w:rPr>
      <w:sz w:val="18"/>
      <w:szCs w:val="18"/>
    </w:rPr>
  </w:style>
  <w:style w:type="character" w:styleId="a7">
    <w:name w:val="line number"/>
    <w:basedOn w:val="a0"/>
    <w:uiPriority w:val="99"/>
    <w:semiHidden/>
    <w:unhideWhenUsed/>
    <w:rsid w:val="004F34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李祖炜 Dr</dc:creator>
  <cp:keywords/>
  <dc:description/>
  <cp:lastModifiedBy>李祖炜 Dr</cp:lastModifiedBy>
  <cp:revision>2</cp:revision>
  <dcterms:created xsi:type="dcterms:W3CDTF">2025-01-26T15:49:00Z</dcterms:created>
  <dcterms:modified xsi:type="dcterms:W3CDTF">2025-01-26T15:50:00Z</dcterms:modified>
</cp:coreProperties>
</file>