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FCEA7" w14:textId="54C20FA7" w:rsidR="001D5372" w:rsidRPr="000664E7" w:rsidRDefault="001D5372" w:rsidP="008474AD">
      <w:pPr>
        <w:pStyle w:val="MDPI12title"/>
        <w:suppressAutoHyphens/>
        <w:spacing w:after="0" w:line="240" w:lineRule="auto"/>
        <w:jc w:val="center"/>
        <w:rPr>
          <w:rFonts w:ascii="Times New Roman" w:hAnsi="Times New Roman"/>
          <w:color w:val="auto"/>
          <w:sz w:val="32"/>
          <w:szCs w:val="32"/>
        </w:rPr>
      </w:pPr>
      <w:r w:rsidRPr="000664E7">
        <w:rPr>
          <w:rFonts w:ascii="Times New Roman" w:hAnsi="Times New Roman"/>
          <w:color w:val="auto"/>
          <w:sz w:val="32"/>
          <w:szCs w:val="32"/>
        </w:rPr>
        <w:t>Supplementary Materials</w:t>
      </w:r>
    </w:p>
    <w:p w14:paraId="3056AE2B" w14:textId="77777777" w:rsidR="008474AD" w:rsidRPr="000664E7" w:rsidRDefault="008474AD" w:rsidP="008474AD">
      <w:pPr>
        <w:rPr>
          <w:lang w:eastAsia="de-DE" w:bidi="en-US"/>
        </w:rPr>
      </w:pPr>
    </w:p>
    <w:p w14:paraId="09179F4E" w14:textId="61D07A25" w:rsidR="00767365" w:rsidRDefault="00D50D37" w:rsidP="008474AD">
      <w:pPr>
        <w:rPr>
          <w:rFonts w:ascii="Times New Roman" w:eastAsia="Times New Roman" w:hAnsi="Times New Roman"/>
          <w:b/>
          <w:noProof w:val="0"/>
          <w:snapToGrid w:val="0"/>
          <w:color w:val="auto"/>
          <w:sz w:val="24"/>
          <w:szCs w:val="24"/>
          <w:lang w:eastAsia="de-DE" w:bidi="en-US"/>
        </w:rPr>
      </w:pPr>
      <w:r w:rsidRPr="00D50D37">
        <w:rPr>
          <w:rFonts w:ascii="Times New Roman" w:eastAsia="Times New Roman" w:hAnsi="Times New Roman"/>
          <w:b/>
          <w:noProof w:val="0"/>
          <w:snapToGrid w:val="0"/>
          <w:color w:val="auto"/>
          <w:sz w:val="24"/>
          <w:szCs w:val="24"/>
          <w:lang w:eastAsia="de-DE" w:bidi="en-US"/>
        </w:rPr>
        <w:t>Postprandial two-hour glucose tolerance is associated with diabetes diagnosis, diabetes mortality, and cardiovascular mortality</w:t>
      </w:r>
    </w:p>
    <w:p w14:paraId="6C7FA90B" w14:textId="77777777" w:rsidR="00D50D37" w:rsidRPr="000664E7" w:rsidRDefault="00D50D37" w:rsidP="008474AD">
      <w:pPr>
        <w:rPr>
          <w:lang w:eastAsia="de-DE" w:bidi="en-US"/>
        </w:rPr>
      </w:pPr>
    </w:p>
    <w:p w14:paraId="527DFFB7" w14:textId="1AECDF34" w:rsidR="001D5372" w:rsidRPr="000664E7" w:rsidRDefault="001D5372" w:rsidP="008474AD">
      <w:pPr>
        <w:pStyle w:val="MDPI13authornames"/>
        <w:suppressAutoHyphens/>
        <w:spacing w:after="0" w:line="240" w:lineRule="auto"/>
        <w:rPr>
          <w:rStyle w:val="Strong"/>
          <w:rFonts w:ascii="Times New Roman" w:hAnsi="Times New Roman"/>
          <w:color w:val="auto"/>
          <w:sz w:val="24"/>
          <w:szCs w:val="24"/>
          <w:bdr w:val="none" w:sz="0" w:space="0" w:color="auto" w:frame="1"/>
        </w:rPr>
      </w:pPr>
      <w:r w:rsidRPr="000664E7">
        <w:rPr>
          <w:rFonts w:ascii="Times New Roman" w:hAnsi="Times New Roman"/>
          <w:bCs/>
          <w:color w:val="auto"/>
          <w:sz w:val="24"/>
          <w:szCs w:val="24"/>
        </w:rPr>
        <w:t>Authors</w:t>
      </w:r>
      <w:r w:rsidRPr="000664E7">
        <w:rPr>
          <w:rFonts w:ascii="Times New Roman" w:hAnsi="Times New Roman"/>
          <w:color w:val="auto"/>
          <w:sz w:val="24"/>
          <w:szCs w:val="24"/>
        </w:rPr>
        <w:t xml:space="preserve">: </w:t>
      </w:r>
      <w:r w:rsidRPr="000664E7">
        <w:rPr>
          <w:rFonts w:ascii="Times New Roman" w:hAnsi="Times New Roman"/>
          <w:b w:val="0"/>
          <w:bCs/>
          <w:color w:val="auto"/>
          <w:sz w:val="24"/>
          <w:szCs w:val="24"/>
        </w:rPr>
        <w:t xml:space="preserve">Yutang Wang, Yan Fang, Guang Yang, </w:t>
      </w:r>
      <w:bookmarkStart w:id="0" w:name="_Hlk151045191"/>
      <w:bookmarkStart w:id="1" w:name="_Hlk153787847"/>
      <w:r w:rsidRPr="000664E7">
        <w:rPr>
          <w:rFonts w:ascii="Times New Roman" w:hAnsi="Times New Roman"/>
          <w:b w:val="0"/>
          <w:bCs/>
          <w:color w:val="auto"/>
          <w:sz w:val="24"/>
          <w:szCs w:val="24"/>
        </w:rPr>
        <w:t xml:space="preserve">Francesco Prattichizzo, </w:t>
      </w:r>
      <w:r w:rsidRPr="000664E7">
        <w:rPr>
          <w:rStyle w:val="Strong"/>
          <w:rFonts w:ascii="Times New Roman" w:hAnsi="Times New Roman"/>
          <w:color w:val="auto"/>
          <w:sz w:val="24"/>
          <w:szCs w:val="24"/>
          <w:bdr w:val="none" w:sz="0" w:space="0" w:color="auto" w:frame="1"/>
        </w:rPr>
        <w:t>Antonio Ceriello</w:t>
      </w:r>
      <w:bookmarkEnd w:id="0"/>
      <w:bookmarkEnd w:id="1"/>
    </w:p>
    <w:p w14:paraId="62D842CD" w14:textId="77777777" w:rsidR="00631915" w:rsidRPr="000664E7" w:rsidRDefault="00631915" w:rsidP="008474AD">
      <w:pPr>
        <w:spacing w:line="240" w:lineRule="auto"/>
        <w:rPr>
          <w:rFonts w:ascii="Times New Roman" w:hAnsi="Times New Roman"/>
          <w:sz w:val="24"/>
          <w:szCs w:val="24"/>
          <w:lang w:eastAsia="de-DE" w:bidi="en-US"/>
        </w:rPr>
      </w:pPr>
    </w:p>
    <w:p w14:paraId="78860F32" w14:textId="77777777" w:rsidR="008474AD" w:rsidRPr="000664E7" w:rsidRDefault="008474AD" w:rsidP="008474AD">
      <w:pPr>
        <w:spacing w:line="240" w:lineRule="auto"/>
        <w:rPr>
          <w:rFonts w:ascii="Times New Roman" w:hAnsi="Times New Roman"/>
          <w:sz w:val="24"/>
          <w:szCs w:val="24"/>
          <w:lang w:eastAsia="de-DE" w:bidi="en-US"/>
        </w:rPr>
      </w:pPr>
    </w:p>
    <w:p w14:paraId="15686114" w14:textId="77777777" w:rsidR="00333720" w:rsidRPr="000664E7" w:rsidRDefault="00333720" w:rsidP="008474AD">
      <w:pPr>
        <w:spacing w:line="240" w:lineRule="auto"/>
        <w:rPr>
          <w:rFonts w:ascii="Times New Roman" w:hAnsi="Times New Roman"/>
          <w:sz w:val="24"/>
          <w:szCs w:val="24"/>
          <w:lang w:eastAsia="de-DE" w:bidi="en-US"/>
        </w:rPr>
      </w:pPr>
    </w:p>
    <w:p w14:paraId="535E4912" w14:textId="77777777" w:rsidR="00726C68" w:rsidRPr="000664E7" w:rsidRDefault="00726C68" w:rsidP="00726C68">
      <w:pPr>
        <w:suppressAutoHyphens/>
        <w:spacing w:line="480" w:lineRule="auto"/>
        <w:jc w:val="left"/>
        <w:rPr>
          <w:rFonts w:ascii="Times New Roman" w:hAnsi="Times New Roman"/>
          <w:noProof w:val="0"/>
          <w:snapToGrid w:val="0"/>
          <w:sz w:val="24"/>
          <w:szCs w:val="24"/>
          <w:lang w:eastAsia="en-US" w:bidi="en-US"/>
        </w:rPr>
      </w:pPr>
    </w:p>
    <w:p w14:paraId="632625D5" w14:textId="77777777" w:rsidR="00726C68" w:rsidRPr="000664E7" w:rsidRDefault="00726C68" w:rsidP="00726C68">
      <w:pPr>
        <w:pStyle w:val="MDPI31text"/>
        <w:suppressAutoHyphens/>
        <w:spacing w:line="480" w:lineRule="auto"/>
        <w:ind w:left="0" w:firstLine="0"/>
        <w:rPr>
          <w:rFonts w:ascii="Times New Roman" w:hAnsi="Times New Roman"/>
          <w:color w:val="auto"/>
          <w:sz w:val="24"/>
          <w:szCs w:val="24"/>
        </w:rPr>
      </w:pPr>
      <w:r w:rsidRPr="000664E7">
        <w:rPr>
          <w:rFonts w:ascii="Times New Roman" w:hAnsi="Times New Roman"/>
          <w:noProof/>
          <w:color w:val="auto"/>
          <w:sz w:val="24"/>
          <w:szCs w:val="24"/>
        </w:rPr>
        <w:drawing>
          <wp:inline distT="0" distB="0" distL="0" distR="0" wp14:anchorId="4258A144" wp14:editId="3309E123">
            <wp:extent cx="4578350" cy="2609215"/>
            <wp:effectExtent l="0" t="0" r="0" b="0"/>
            <wp:docPr id="6" name="Picture 6" descr="A blue and red lin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ue and red lines on a black background&#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8350" cy="2609215"/>
                    </a:xfrm>
                    <a:prstGeom prst="rect">
                      <a:avLst/>
                    </a:prstGeom>
                    <a:noFill/>
                  </pic:spPr>
                </pic:pic>
              </a:graphicData>
            </a:graphic>
          </wp:inline>
        </w:drawing>
      </w:r>
    </w:p>
    <w:p w14:paraId="4986449B" w14:textId="77777777" w:rsidR="00726C68" w:rsidRPr="000664E7" w:rsidRDefault="00726C68" w:rsidP="00303950">
      <w:pPr>
        <w:pStyle w:val="MDPI31text"/>
        <w:suppressAutoHyphens/>
        <w:spacing w:line="240" w:lineRule="auto"/>
        <w:ind w:left="0" w:firstLine="0"/>
        <w:rPr>
          <w:rFonts w:ascii="Times New Roman" w:hAnsi="Times New Roman"/>
          <w:color w:val="auto"/>
          <w:sz w:val="24"/>
          <w:szCs w:val="24"/>
        </w:rPr>
      </w:pPr>
      <w:r w:rsidRPr="000664E7">
        <w:rPr>
          <w:rFonts w:ascii="Times New Roman" w:hAnsi="Times New Roman"/>
          <w:b/>
          <w:color w:val="auto"/>
          <w:sz w:val="24"/>
          <w:szCs w:val="24"/>
        </w:rPr>
        <w:t xml:space="preserve">Supplementary Figure S1. </w:t>
      </w:r>
      <w:r w:rsidRPr="000664E7">
        <w:rPr>
          <w:rFonts w:ascii="Times New Roman" w:hAnsi="Times New Roman"/>
          <w:color w:val="auto"/>
          <w:sz w:val="24"/>
          <w:szCs w:val="24"/>
        </w:rPr>
        <w:t xml:space="preserve">ROC curves of 2-h plasma glucose to classify diabetes, defined as a self-reported diagnosis. </w:t>
      </w:r>
      <w:r w:rsidRPr="000664E7">
        <w:rPr>
          <w:rFonts w:ascii="Times New Roman" w:hAnsi="Times New Roman"/>
          <w:b/>
          <w:bCs/>
          <w:color w:val="auto"/>
          <w:sz w:val="24"/>
          <w:szCs w:val="24"/>
        </w:rPr>
        <w:t>A</w:t>
      </w:r>
      <w:r w:rsidRPr="000664E7">
        <w:rPr>
          <w:rFonts w:ascii="Times New Roman" w:hAnsi="Times New Roman"/>
          <w:color w:val="auto"/>
          <w:sz w:val="24"/>
          <w:szCs w:val="24"/>
        </w:rPr>
        <w:t xml:space="preserve">, OGTT was conducted in the postprandial period between 4 and 7.9 h. The optimal cutoff was 221.1 mg/dL, with a sensitivity of 79.0%, specificity of 88.7%, and an area under the curve (AUC) of 0.89. </w:t>
      </w:r>
      <w:r w:rsidRPr="000664E7">
        <w:rPr>
          <w:rFonts w:ascii="Times New Roman" w:hAnsi="Times New Roman"/>
          <w:b/>
          <w:bCs/>
          <w:color w:val="auto"/>
          <w:sz w:val="24"/>
          <w:szCs w:val="24"/>
        </w:rPr>
        <w:t>B</w:t>
      </w:r>
      <w:r w:rsidRPr="000664E7">
        <w:rPr>
          <w:rFonts w:ascii="Times New Roman" w:hAnsi="Times New Roman"/>
          <w:color w:val="auto"/>
          <w:sz w:val="24"/>
          <w:szCs w:val="24"/>
        </w:rPr>
        <w:t>, OGTT was conducted in the fasting period (fasting time, ≥ 8 h). The optimal cutoff was 185.6 mg/dL, with a sensitivity of 79.5%, specificity of 87.0%, and an AUC of 0.88. OGTT, oral glucose tolerance test; ROC, receiver operating characteristic.</w:t>
      </w:r>
    </w:p>
    <w:p w14:paraId="5CDD9089" w14:textId="77777777" w:rsidR="00303950" w:rsidRPr="000664E7" w:rsidRDefault="00303950" w:rsidP="00303950">
      <w:pPr>
        <w:pStyle w:val="MDPI31text"/>
        <w:suppressAutoHyphens/>
        <w:spacing w:line="240" w:lineRule="auto"/>
        <w:ind w:left="0" w:firstLine="0"/>
        <w:rPr>
          <w:rFonts w:ascii="Times New Roman" w:hAnsi="Times New Roman"/>
          <w:color w:val="auto"/>
          <w:sz w:val="24"/>
          <w:szCs w:val="24"/>
        </w:rPr>
      </w:pPr>
    </w:p>
    <w:p w14:paraId="5CB62861" w14:textId="5CBBE374" w:rsidR="00303950" w:rsidRPr="000664E7" w:rsidRDefault="00303950">
      <w:pPr>
        <w:spacing w:after="160" w:line="259" w:lineRule="auto"/>
        <w:jc w:val="left"/>
        <w:rPr>
          <w:rFonts w:ascii="Times New Roman" w:eastAsia="Times New Roman" w:hAnsi="Times New Roman"/>
          <w:noProof w:val="0"/>
          <w:snapToGrid w:val="0"/>
          <w:color w:val="auto"/>
          <w:sz w:val="24"/>
          <w:szCs w:val="24"/>
          <w:lang w:eastAsia="de-DE" w:bidi="en-US"/>
        </w:rPr>
      </w:pPr>
      <w:r w:rsidRPr="000664E7">
        <w:rPr>
          <w:rFonts w:ascii="Times New Roman" w:hAnsi="Times New Roman"/>
          <w:color w:val="auto"/>
          <w:sz w:val="24"/>
          <w:szCs w:val="24"/>
        </w:rPr>
        <w:br w:type="page"/>
      </w:r>
    </w:p>
    <w:p w14:paraId="5679286E" w14:textId="77777777" w:rsidR="00303950" w:rsidRPr="000664E7" w:rsidRDefault="00303950" w:rsidP="00303950">
      <w:pPr>
        <w:suppressAutoHyphens/>
        <w:spacing w:line="240" w:lineRule="auto"/>
        <w:jc w:val="left"/>
        <w:rPr>
          <w:rFonts w:ascii="Times New Roman" w:hAnsi="Times New Roman"/>
          <w:color w:val="auto"/>
          <w:sz w:val="24"/>
          <w:szCs w:val="24"/>
        </w:rPr>
      </w:pPr>
      <w:r w:rsidRPr="000664E7">
        <w:rPr>
          <w:rFonts w:ascii="Times New Roman" w:hAnsi="Times New Roman"/>
          <w:color w:val="auto"/>
          <w:sz w:val="24"/>
          <w:szCs w:val="24"/>
        </w:rPr>
        <w:lastRenderedPageBreak/>
        <w:drawing>
          <wp:inline distT="0" distB="0" distL="0" distR="0" wp14:anchorId="5B75427A" wp14:editId="3C8437FE">
            <wp:extent cx="4608830" cy="2798445"/>
            <wp:effectExtent l="0" t="0" r="1270" b="0"/>
            <wp:docPr id="9" name="Picture 9"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video gam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08830" cy="2798445"/>
                    </a:xfrm>
                    <a:prstGeom prst="rect">
                      <a:avLst/>
                    </a:prstGeom>
                    <a:noFill/>
                  </pic:spPr>
                </pic:pic>
              </a:graphicData>
            </a:graphic>
          </wp:inline>
        </w:drawing>
      </w:r>
    </w:p>
    <w:p w14:paraId="0110EB11" w14:textId="77777777" w:rsidR="00303950" w:rsidRPr="000664E7" w:rsidRDefault="00303950" w:rsidP="00303950">
      <w:pPr>
        <w:pStyle w:val="MDPI51figurecaption"/>
        <w:suppressAutoHyphens/>
        <w:spacing w:before="0" w:after="0" w:line="240" w:lineRule="auto"/>
        <w:ind w:left="0"/>
        <w:rPr>
          <w:rFonts w:ascii="Times New Roman" w:hAnsi="Times New Roman"/>
          <w:color w:val="auto"/>
          <w:sz w:val="24"/>
          <w:szCs w:val="24"/>
        </w:rPr>
      </w:pPr>
      <w:r w:rsidRPr="000664E7">
        <w:rPr>
          <w:rFonts w:ascii="Times New Roman" w:hAnsi="Times New Roman"/>
          <w:b/>
          <w:bCs/>
          <w:color w:val="auto"/>
          <w:sz w:val="24"/>
          <w:szCs w:val="24"/>
        </w:rPr>
        <w:t>Supplementary Figure S2</w:t>
      </w:r>
      <w:r w:rsidRPr="000664E7">
        <w:rPr>
          <w:rFonts w:ascii="Times New Roman" w:hAnsi="Times New Roman"/>
          <w:color w:val="auto"/>
          <w:sz w:val="24"/>
          <w:szCs w:val="24"/>
        </w:rPr>
        <w:t xml:space="preserve">. Kaplan–Meier survival curves of 2-h plasma glucose for diabetes mortality. </w:t>
      </w:r>
      <w:r w:rsidRPr="000664E7">
        <w:rPr>
          <w:rFonts w:ascii="Times New Roman" w:hAnsi="Times New Roman"/>
          <w:b/>
          <w:bCs/>
          <w:color w:val="auto"/>
          <w:sz w:val="24"/>
          <w:szCs w:val="24"/>
        </w:rPr>
        <w:t>A</w:t>
      </w:r>
      <w:r w:rsidRPr="000664E7">
        <w:rPr>
          <w:rFonts w:ascii="Times New Roman" w:hAnsi="Times New Roman"/>
          <w:color w:val="auto"/>
          <w:sz w:val="24"/>
          <w:szCs w:val="24"/>
        </w:rPr>
        <w:t xml:space="preserve">, The postprandial cohort; </w:t>
      </w:r>
      <w:r w:rsidRPr="000664E7">
        <w:rPr>
          <w:rFonts w:ascii="Times New Roman" w:hAnsi="Times New Roman"/>
          <w:b/>
          <w:bCs/>
          <w:color w:val="auto"/>
          <w:sz w:val="24"/>
          <w:szCs w:val="24"/>
        </w:rPr>
        <w:t>B</w:t>
      </w:r>
      <w:r w:rsidRPr="000664E7">
        <w:rPr>
          <w:rFonts w:ascii="Times New Roman" w:hAnsi="Times New Roman"/>
          <w:color w:val="auto"/>
          <w:sz w:val="24"/>
          <w:szCs w:val="24"/>
        </w:rPr>
        <w:t>, The fasting cohort. The 2-h plasma glucose during OGTT was stratified as ≥ versus &lt; 200 mg/dL. OGTT, oral glucose tolerance test.</w:t>
      </w:r>
    </w:p>
    <w:p w14:paraId="4F7C8CBB" w14:textId="77777777" w:rsidR="006A6733" w:rsidRPr="000664E7" w:rsidRDefault="006A6733" w:rsidP="00303950">
      <w:pPr>
        <w:spacing w:line="240" w:lineRule="auto"/>
        <w:rPr>
          <w:rFonts w:ascii="Times New Roman" w:eastAsia="Times New Roman" w:hAnsi="Times New Roman"/>
          <w:noProof w:val="0"/>
          <w:snapToGrid w:val="0"/>
          <w:color w:val="auto"/>
          <w:sz w:val="24"/>
          <w:szCs w:val="24"/>
          <w:lang w:eastAsia="de-DE" w:bidi="en-US"/>
        </w:rPr>
      </w:pPr>
    </w:p>
    <w:p w14:paraId="5D7C677C" w14:textId="77777777" w:rsidR="006A6733" w:rsidRPr="000664E7" w:rsidRDefault="006A6733" w:rsidP="00303950">
      <w:pPr>
        <w:spacing w:line="240" w:lineRule="auto"/>
        <w:rPr>
          <w:rFonts w:ascii="Times New Roman" w:eastAsia="Times New Roman" w:hAnsi="Times New Roman"/>
          <w:noProof w:val="0"/>
          <w:snapToGrid w:val="0"/>
          <w:color w:val="auto"/>
          <w:sz w:val="24"/>
          <w:szCs w:val="24"/>
          <w:lang w:eastAsia="de-DE" w:bidi="en-US"/>
        </w:rPr>
      </w:pPr>
    </w:p>
    <w:p w14:paraId="38916088" w14:textId="77777777" w:rsidR="006A6733" w:rsidRPr="000664E7" w:rsidRDefault="006A6733" w:rsidP="00303950">
      <w:pPr>
        <w:spacing w:line="240" w:lineRule="auto"/>
        <w:rPr>
          <w:rFonts w:ascii="Times New Roman" w:eastAsia="Times New Roman" w:hAnsi="Times New Roman"/>
          <w:noProof w:val="0"/>
          <w:snapToGrid w:val="0"/>
          <w:color w:val="auto"/>
          <w:sz w:val="24"/>
          <w:szCs w:val="24"/>
          <w:lang w:eastAsia="de-DE" w:bidi="en-US"/>
        </w:rPr>
      </w:pPr>
    </w:p>
    <w:p w14:paraId="43F785A9" w14:textId="77777777" w:rsidR="006A6733" w:rsidRPr="000664E7" w:rsidRDefault="006A6733">
      <w:pPr>
        <w:spacing w:after="160" w:line="259" w:lineRule="auto"/>
        <w:jc w:val="left"/>
        <w:rPr>
          <w:rFonts w:ascii="Times New Roman" w:eastAsia="Times New Roman" w:hAnsi="Times New Roman"/>
          <w:noProof w:val="0"/>
          <w:snapToGrid w:val="0"/>
          <w:color w:val="auto"/>
          <w:sz w:val="24"/>
          <w:szCs w:val="24"/>
          <w:lang w:eastAsia="de-DE" w:bidi="en-US"/>
        </w:rPr>
      </w:pPr>
      <w:r w:rsidRPr="000664E7">
        <w:rPr>
          <w:rFonts w:ascii="Times New Roman" w:eastAsia="Times New Roman" w:hAnsi="Times New Roman"/>
          <w:noProof w:val="0"/>
          <w:snapToGrid w:val="0"/>
          <w:color w:val="auto"/>
          <w:sz w:val="24"/>
          <w:szCs w:val="24"/>
          <w:lang w:eastAsia="de-DE" w:bidi="en-US"/>
        </w:rPr>
        <w:br w:type="page"/>
      </w:r>
    </w:p>
    <w:p w14:paraId="1FC31A3C" w14:textId="77777777" w:rsidR="006A6733" w:rsidRPr="000664E7" w:rsidRDefault="006A6733" w:rsidP="00303950">
      <w:pPr>
        <w:spacing w:line="240" w:lineRule="auto"/>
        <w:rPr>
          <w:rFonts w:ascii="Times New Roman" w:eastAsia="Times New Roman" w:hAnsi="Times New Roman"/>
          <w:noProof w:val="0"/>
          <w:snapToGrid w:val="0"/>
          <w:color w:val="auto"/>
          <w:sz w:val="24"/>
          <w:szCs w:val="24"/>
          <w:lang w:eastAsia="de-DE" w:bidi="en-US"/>
        </w:rPr>
      </w:pPr>
      <w:r w:rsidRPr="000664E7">
        <w:rPr>
          <w:rFonts w:ascii="Times New Roman" w:eastAsia="Times New Roman" w:hAnsi="Times New Roman"/>
          <w:snapToGrid w:val="0"/>
          <w:color w:val="auto"/>
          <w:sz w:val="24"/>
          <w:szCs w:val="24"/>
          <w:lang w:eastAsia="de-DE" w:bidi="en-US"/>
        </w:rPr>
        <w:lastRenderedPageBreak/>
        <w:drawing>
          <wp:inline distT="0" distB="0" distL="0" distR="0" wp14:anchorId="723D0E64" wp14:editId="77A08047">
            <wp:extent cx="4578350" cy="2609215"/>
            <wp:effectExtent l="0" t="0" r="0" b="0"/>
            <wp:docPr id="2030715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8350" cy="2609215"/>
                    </a:xfrm>
                    <a:prstGeom prst="rect">
                      <a:avLst/>
                    </a:prstGeom>
                    <a:noFill/>
                  </pic:spPr>
                </pic:pic>
              </a:graphicData>
            </a:graphic>
          </wp:inline>
        </w:drawing>
      </w:r>
    </w:p>
    <w:p w14:paraId="0BED771A" w14:textId="77777777" w:rsidR="006A6733" w:rsidRPr="000664E7" w:rsidRDefault="006A6733" w:rsidP="00303950">
      <w:pPr>
        <w:spacing w:line="240" w:lineRule="auto"/>
        <w:rPr>
          <w:rFonts w:ascii="Times New Roman" w:eastAsia="Times New Roman" w:hAnsi="Times New Roman"/>
          <w:noProof w:val="0"/>
          <w:snapToGrid w:val="0"/>
          <w:color w:val="auto"/>
          <w:sz w:val="24"/>
          <w:szCs w:val="24"/>
          <w:lang w:eastAsia="de-DE" w:bidi="en-US"/>
        </w:rPr>
      </w:pPr>
    </w:p>
    <w:p w14:paraId="422A073A" w14:textId="77777777" w:rsidR="006A6733" w:rsidRPr="000664E7" w:rsidRDefault="006A6733" w:rsidP="00303950">
      <w:pPr>
        <w:spacing w:line="240" w:lineRule="auto"/>
        <w:rPr>
          <w:rFonts w:ascii="Times New Roman" w:eastAsia="Times New Roman" w:hAnsi="Times New Roman"/>
          <w:noProof w:val="0"/>
          <w:snapToGrid w:val="0"/>
          <w:color w:val="auto"/>
          <w:sz w:val="24"/>
          <w:szCs w:val="24"/>
          <w:lang w:eastAsia="de-DE" w:bidi="en-US"/>
        </w:rPr>
      </w:pPr>
    </w:p>
    <w:p w14:paraId="062D6C84" w14:textId="605FDB86" w:rsidR="006A6733" w:rsidRPr="000664E7" w:rsidRDefault="006A6733" w:rsidP="006A6733">
      <w:pPr>
        <w:pStyle w:val="MDPI31text"/>
        <w:suppressAutoHyphens/>
        <w:spacing w:line="240" w:lineRule="auto"/>
        <w:ind w:left="0" w:firstLine="0"/>
        <w:rPr>
          <w:rFonts w:ascii="Times New Roman" w:hAnsi="Times New Roman"/>
          <w:color w:val="auto"/>
          <w:sz w:val="24"/>
          <w:szCs w:val="24"/>
        </w:rPr>
      </w:pPr>
      <w:r w:rsidRPr="000664E7">
        <w:rPr>
          <w:rFonts w:ascii="Times New Roman" w:hAnsi="Times New Roman"/>
          <w:b/>
          <w:color w:val="auto"/>
          <w:sz w:val="24"/>
          <w:szCs w:val="24"/>
        </w:rPr>
        <w:t xml:space="preserve">Supplementary Figure S3. </w:t>
      </w:r>
      <w:r w:rsidRPr="000664E7">
        <w:rPr>
          <w:rFonts w:ascii="Times New Roman" w:hAnsi="Times New Roman"/>
          <w:color w:val="auto"/>
          <w:sz w:val="24"/>
          <w:szCs w:val="24"/>
        </w:rPr>
        <w:t xml:space="preserve">ROC curves of 2-h plasma glucose to classify diabetes mortality. </w:t>
      </w:r>
      <w:r w:rsidRPr="000664E7">
        <w:rPr>
          <w:rFonts w:ascii="Times New Roman" w:hAnsi="Times New Roman"/>
          <w:b/>
          <w:bCs/>
          <w:color w:val="auto"/>
          <w:sz w:val="24"/>
          <w:szCs w:val="24"/>
        </w:rPr>
        <w:t>A</w:t>
      </w:r>
      <w:r w:rsidRPr="000664E7">
        <w:rPr>
          <w:rFonts w:ascii="Times New Roman" w:hAnsi="Times New Roman"/>
          <w:color w:val="auto"/>
          <w:sz w:val="24"/>
          <w:szCs w:val="24"/>
        </w:rPr>
        <w:t xml:space="preserve">, OGTT was conducted in the postprandial period between 4 and 7.9 h. The optimal cutoff was 203.5 mg/dL, with a sensitivity of 75.0%, specificity of 78.6%, and an area under the curve (AUC) of 0.80. </w:t>
      </w:r>
      <w:r w:rsidRPr="000664E7">
        <w:rPr>
          <w:rFonts w:ascii="Times New Roman" w:hAnsi="Times New Roman"/>
          <w:b/>
          <w:bCs/>
          <w:color w:val="auto"/>
          <w:sz w:val="24"/>
          <w:szCs w:val="24"/>
        </w:rPr>
        <w:t>B</w:t>
      </w:r>
      <w:r w:rsidRPr="000664E7">
        <w:rPr>
          <w:rFonts w:ascii="Times New Roman" w:hAnsi="Times New Roman"/>
          <w:color w:val="auto"/>
          <w:sz w:val="24"/>
          <w:szCs w:val="24"/>
        </w:rPr>
        <w:t>, OGTT was conducted in the fasting period (fasting time, ≥ 8 h). The optimal cutoff was 133.3 mg/dL, with a sensitivity of 83.9%, specificity of 60.6%, and an AUC of 0.77. OGTT, oral glucose tolerance test; ROC, receiver operating characteristic.</w:t>
      </w:r>
    </w:p>
    <w:p w14:paraId="01169C42" w14:textId="67C66BFF" w:rsidR="00303950" w:rsidRPr="000664E7" w:rsidRDefault="00303950" w:rsidP="00303950">
      <w:pPr>
        <w:spacing w:line="240" w:lineRule="auto"/>
        <w:rPr>
          <w:rFonts w:ascii="Times New Roman" w:eastAsia="Times New Roman" w:hAnsi="Times New Roman"/>
          <w:noProof w:val="0"/>
          <w:snapToGrid w:val="0"/>
          <w:color w:val="auto"/>
          <w:sz w:val="24"/>
          <w:szCs w:val="24"/>
          <w:lang w:eastAsia="de-DE" w:bidi="en-US"/>
        </w:rPr>
      </w:pPr>
      <w:r w:rsidRPr="000664E7">
        <w:rPr>
          <w:rFonts w:ascii="Times New Roman" w:eastAsia="Times New Roman" w:hAnsi="Times New Roman"/>
          <w:noProof w:val="0"/>
          <w:snapToGrid w:val="0"/>
          <w:color w:val="auto"/>
          <w:sz w:val="24"/>
          <w:szCs w:val="24"/>
          <w:lang w:eastAsia="de-DE" w:bidi="en-US"/>
        </w:rPr>
        <w:br w:type="page"/>
      </w:r>
    </w:p>
    <w:p w14:paraId="15C4C5A4" w14:textId="6C07E45E" w:rsidR="006A6733" w:rsidRPr="000664E7" w:rsidRDefault="006A6733" w:rsidP="006A6733">
      <w:pPr>
        <w:pStyle w:val="MDPI31text"/>
        <w:suppressAutoHyphens/>
        <w:spacing w:line="240" w:lineRule="auto"/>
        <w:ind w:left="0" w:firstLine="0"/>
        <w:rPr>
          <w:rFonts w:ascii="Times New Roman" w:hAnsi="Times New Roman"/>
          <w:b/>
          <w:color w:val="auto"/>
          <w:sz w:val="24"/>
          <w:szCs w:val="24"/>
        </w:rPr>
      </w:pPr>
      <w:r w:rsidRPr="000664E7">
        <w:rPr>
          <w:rFonts w:ascii="Times New Roman" w:hAnsi="Times New Roman"/>
          <w:b/>
          <w:noProof/>
          <w:color w:val="auto"/>
          <w:sz w:val="24"/>
          <w:szCs w:val="24"/>
        </w:rPr>
        <w:lastRenderedPageBreak/>
        <w:drawing>
          <wp:inline distT="0" distB="0" distL="0" distR="0" wp14:anchorId="23F136BB" wp14:editId="6369C719">
            <wp:extent cx="4578350" cy="2609215"/>
            <wp:effectExtent l="0" t="0" r="0" b="0"/>
            <wp:docPr id="450116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8350" cy="2609215"/>
                    </a:xfrm>
                    <a:prstGeom prst="rect">
                      <a:avLst/>
                    </a:prstGeom>
                    <a:noFill/>
                  </pic:spPr>
                </pic:pic>
              </a:graphicData>
            </a:graphic>
          </wp:inline>
        </w:drawing>
      </w:r>
    </w:p>
    <w:p w14:paraId="76C4CA69" w14:textId="246B3B6D" w:rsidR="006A6733" w:rsidRPr="000664E7" w:rsidRDefault="006A6733" w:rsidP="006A6733">
      <w:pPr>
        <w:pStyle w:val="MDPI31text"/>
        <w:suppressAutoHyphens/>
        <w:spacing w:line="240" w:lineRule="auto"/>
        <w:ind w:left="0" w:firstLine="0"/>
        <w:rPr>
          <w:rFonts w:ascii="Times New Roman" w:hAnsi="Times New Roman"/>
          <w:color w:val="auto"/>
          <w:sz w:val="24"/>
          <w:szCs w:val="24"/>
        </w:rPr>
      </w:pPr>
      <w:r w:rsidRPr="000664E7">
        <w:rPr>
          <w:rFonts w:ascii="Times New Roman" w:hAnsi="Times New Roman"/>
          <w:b/>
          <w:color w:val="auto"/>
          <w:sz w:val="24"/>
          <w:szCs w:val="24"/>
        </w:rPr>
        <w:t>Supplementary Figure S</w:t>
      </w:r>
      <w:r w:rsidR="0071285C" w:rsidRPr="000664E7">
        <w:rPr>
          <w:rFonts w:ascii="Times New Roman" w:hAnsi="Times New Roman"/>
          <w:b/>
          <w:color w:val="auto"/>
          <w:sz w:val="24"/>
          <w:szCs w:val="24"/>
        </w:rPr>
        <w:t>4</w:t>
      </w:r>
      <w:r w:rsidRPr="000664E7">
        <w:rPr>
          <w:rFonts w:ascii="Times New Roman" w:hAnsi="Times New Roman"/>
          <w:b/>
          <w:color w:val="auto"/>
          <w:sz w:val="24"/>
          <w:szCs w:val="24"/>
        </w:rPr>
        <w:t xml:space="preserve">. </w:t>
      </w:r>
      <w:r w:rsidRPr="000664E7">
        <w:rPr>
          <w:rFonts w:ascii="Times New Roman" w:hAnsi="Times New Roman"/>
          <w:color w:val="auto"/>
          <w:sz w:val="24"/>
          <w:szCs w:val="24"/>
        </w:rPr>
        <w:t xml:space="preserve">ROC curves of 2-h plasma glucose to classify cardiovascular mortality. </w:t>
      </w:r>
      <w:r w:rsidRPr="000664E7">
        <w:rPr>
          <w:rFonts w:ascii="Times New Roman" w:hAnsi="Times New Roman"/>
          <w:b/>
          <w:bCs/>
          <w:color w:val="auto"/>
          <w:sz w:val="24"/>
          <w:szCs w:val="24"/>
        </w:rPr>
        <w:t>A</w:t>
      </w:r>
      <w:r w:rsidRPr="000664E7">
        <w:rPr>
          <w:rFonts w:ascii="Times New Roman" w:hAnsi="Times New Roman"/>
          <w:color w:val="auto"/>
          <w:sz w:val="24"/>
          <w:szCs w:val="24"/>
        </w:rPr>
        <w:t xml:space="preserve">, OGTT was conducted in the postprandial period between 4 and 7.9 h. The optimal cutoff was 139.9 mg/dL, with a sensitivity of 66.0%, specificity of 47.4%, and an area under the curve (AUC) of 0.59. </w:t>
      </w:r>
      <w:r w:rsidRPr="000664E7">
        <w:rPr>
          <w:rFonts w:ascii="Times New Roman" w:hAnsi="Times New Roman"/>
          <w:b/>
          <w:bCs/>
          <w:color w:val="auto"/>
          <w:sz w:val="24"/>
          <w:szCs w:val="24"/>
        </w:rPr>
        <w:t>B</w:t>
      </w:r>
      <w:r w:rsidRPr="000664E7">
        <w:rPr>
          <w:rFonts w:ascii="Times New Roman" w:hAnsi="Times New Roman"/>
          <w:color w:val="auto"/>
          <w:sz w:val="24"/>
          <w:szCs w:val="24"/>
        </w:rPr>
        <w:t xml:space="preserve">, OGTT was conducted in the fasting period (fasting time, ≥ 8 h). The optimal cutoff was 124.0 mg/dL, with a sensitivity of </w:t>
      </w:r>
      <w:r w:rsidR="008B5C3F" w:rsidRPr="000664E7">
        <w:rPr>
          <w:rFonts w:ascii="Times New Roman" w:hAnsi="Times New Roman"/>
          <w:color w:val="auto"/>
          <w:sz w:val="24"/>
          <w:szCs w:val="24"/>
        </w:rPr>
        <w:t>58.3%</w:t>
      </w:r>
      <w:r w:rsidRPr="000664E7">
        <w:rPr>
          <w:rFonts w:ascii="Times New Roman" w:hAnsi="Times New Roman"/>
          <w:color w:val="auto"/>
          <w:sz w:val="24"/>
          <w:szCs w:val="24"/>
        </w:rPr>
        <w:t xml:space="preserve">, specificity of </w:t>
      </w:r>
      <w:r w:rsidR="008B5C3F" w:rsidRPr="000664E7">
        <w:rPr>
          <w:rFonts w:ascii="Times New Roman" w:hAnsi="Times New Roman"/>
          <w:color w:val="auto"/>
          <w:sz w:val="24"/>
          <w:szCs w:val="24"/>
        </w:rPr>
        <w:t>55.9</w:t>
      </w:r>
      <w:r w:rsidRPr="000664E7">
        <w:rPr>
          <w:rFonts w:ascii="Times New Roman" w:hAnsi="Times New Roman"/>
          <w:color w:val="auto"/>
          <w:sz w:val="24"/>
          <w:szCs w:val="24"/>
        </w:rPr>
        <w:t>%, and an AUC of 0.59. OGTT, oral glucose tolerance test; ROC, receiver operating characteristic.</w:t>
      </w:r>
    </w:p>
    <w:p w14:paraId="0C0614D7" w14:textId="605A38CC" w:rsidR="006A6733" w:rsidRPr="000664E7" w:rsidRDefault="006A6733">
      <w:pPr>
        <w:spacing w:after="160" w:line="259" w:lineRule="auto"/>
        <w:jc w:val="left"/>
        <w:rPr>
          <w:rFonts w:ascii="Times New Roman" w:eastAsia="Times New Roman" w:hAnsi="Times New Roman"/>
          <w:noProof w:val="0"/>
          <w:snapToGrid w:val="0"/>
          <w:color w:val="auto"/>
          <w:sz w:val="24"/>
          <w:szCs w:val="24"/>
          <w:lang w:eastAsia="de-DE" w:bidi="en-US"/>
        </w:rPr>
      </w:pPr>
      <w:r w:rsidRPr="000664E7">
        <w:rPr>
          <w:rFonts w:ascii="Times New Roman" w:eastAsia="Times New Roman" w:hAnsi="Times New Roman"/>
          <w:noProof w:val="0"/>
          <w:snapToGrid w:val="0"/>
          <w:color w:val="auto"/>
          <w:sz w:val="24"/>
          <w:szCs w:val="24"/>
          <w:lang w:eastAsia="de-DE" w:bidi="en-US"/>
        </w:rPr>
        <w:br w:type="page"/>
      </w:r>
    </w:p>
    <w:p w14:paraId="508A23E5" w14:textId="77777777" w:rsidR="00303950" w:rsidRPr="000664E7" w:rsidRDefault="00303950" w:rsidP="00303950">
      <w:pPr>
        <w:pStyle w:val="MDPI41tablecaption"/>
        <w:suppressAutoHyphens/>
        <w:spacing w:before="0" w:after="0" w:line="240" w:lineRule="auto"/>
        <w:ind w:left="0"/>
        <w:rPr>
          <w:rFonts w:ascii="Times New Roman" w:hAnsi="Times New Roman" w:cs="Times New Roman"/>
          <w:color w:val="auto"/>
          <w:sz w:val="24"/>
          <w:szCs w:val="24"/>
        </w:rPr>
      </w:pPr>
      <w:r w:rsidRPr="000664E7">
        <w:rPr>
          <w:rFonts w:ascii="Times New Roman" w:hAnsi="Times New Roman" w:cs="Times New Roman"/>
          <w:b/>
          <w:color w:val="auto"/>
          <w:sz w:val="24"/>
          <w:szCs w:val="24"/>
        </w:rPr>
        <w:lastRenderedPageBreak/>
        <w:t xml:space="preserve">Supplementary Table S1. </w:t>
      </w:r>
      <w:r w:rsidRPr="000664E7">
        <w:rPr>
          <w:rFonts w:ascii="Times New Roman" w:hAnsi="Times New Roman" w:cs="Times New Roman"/>
          <w:color w:val="auto"/>
          <w:sz w:val="24"/>
          <w:szCs w:val="24"/>
        </w:rPr>
        <w:t>Baseline characteristics of the postprandial cohort (fasting time, 4–7.9 h).</w:t>
      </w:r>
    </w:p>
    <w:tbl>
      <w:tblPr>
        <w:tblW w:w="9072" w:type="dxa"/>
        <w:tblLayout w:type="fixed"/>
        <w:tblCellMar>
          <w:left w:w="0" w:type="dxa"/>
          <w:right w:w="0" w:type="dxa"/>
        </w:tblCellMar>
        <w:tblLook w:val="04A0" w:firstRow="1" w:lastRow="0" w:firstColumn="1" w:lastColumn="0" w:noHBand="0" w:noVBand="1"/>
      </w:tblPr>
      <w:tblGrid>
        <w:gridCol w:w="3001"/>
        <w:gridCol w:w="1666"/>
        <w:gridCol w:w="1713"/>
        <w:gridCol w:w="1843"/>
        <w:gridCol w:w="849"/>
      </w:tblGrid>
      <w:tr w:rsidR="00303950" w:rsidRPr="000664E7" w14:paraId="03BA4153" w14:textId="77777777" w:rsidTr="00D70BDF">
        <w:trPr>
          <w:trHeight w:val="247"/>
        </w:trPr>
        <w:tc>
          <w:tcPr>
            <w:tcW w:w="1654" w:type="pct"/>
            <w:vMerge w:val="restart"/>
            <w:tcBorders>
              <w:top w:val="single" w:sz="4" w:space="0" w:color="auto"/>
            </w:tcBorders>
            <w:vAlign w:val="center"/>
          </w:tcPr>
          <w:p w14:paraId="5E8FFB6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862" w:type="pct"/>
            <w:gridSpan w:val="2"/>
            <w:tcBorders>
              <w:top w:val="single" w:sz="4" w:space="0" w:color="auto"/>
              <w:bottom w:val="single" w:sz="4" w:space="0" w:color="auto"/>
            </w:tcBorders>
            <w:vAlign w:val="center"/>
          </w:tcPr>
          <w:p w14:paraId="54AD92B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OGTT@4–7.9h</w:t>
            </w:r>
          </w:p>
        </w:tc>
        <w:tc>
          <w:tcPr>
            <w:tcW w:w="1016" w:type="pct"/>
            <w:vMerge w:val="restart"/>
            <w:tcBorders>
              <w:top w:val="single" w:sz="4" w:space="0" w:color="auto"/>
            </w:tcBorders>
            <w:vAlign w:val="center"/>
          </w:tcPr>
          <w:p w14:paraId="21E3261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All</w:t>
            </w:r>
          </w:p>
        </w:tc>
        <w:tc>
          <w:tcPr>
            <w:tcW w:w="468" w:type="pct"/>
            <w:vMerge w:val="restart"/>
            <w:tcBorders>
              <w:top w:val="single" w:sz="4" w:space="0" w:color="auto"/>
            </w:tcBorders>
            <w:vAlign w:val="center"/>
          </w:tcPr>
          <w:p w14:paraId="22391A7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i/>
                <w:iCs/>
                <w:color w:val="auto"/>
                <w:sz w:val="24"/>
                <w:szCs w:val="24"/>
              </w:rPr>
              <w:t>p</w:t>
            </w:r>
          </w:p>
        </w:tc>
      </w:tr>
      <w:tr w:rsidR="00303950" w:rsidRPr="000664E7" w14:paraId="0EF37534" w14:textId="77777777" w:rsidTr="00D70BDF">
        <w:trPr>
          <w:trHeight w:val="247"/>
        </w:trPr>
        <w:tc>
          <w:tcPr>
            <w:tcW w:w="1654" w:type="pct"/>
            <w:vMerge/>
            <w:tcBorders>
              <w:bottom w:val="single" w:sz="4" w:space="0" w:color="auto"/>
            </w:tcBorders>
            <w:vAlign w:val="center"/>
          </w:tcPr>
          <w:p w14:paraId="1B68AFB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18" w:type="pct"/>
            <w:tcBorders>
              <w:top w:val="single" w:sz="4" w:space="0" w:color="auto"/>
              <w:bottom w:val="single" w:sz="4" w:space="0" w:color="auto"/>
            </w:tcBorders>
            <w:vAlign w:val="center"/>
          </w:tcPr>
          <w:p w14:paraId="1A290F6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 200 mg/dL</w:t>
            </w:r>
          </w:p>
        </w:tc>
        <w:tc>
          <w:tcPr>
            <w:tcW w:w="944" w:type="pct"/>
            <w:tcBorders>
              <w:top w:val="single" w:sz="4" w:space="0" w:color="auto"/>
              <w:bottom w:val="single" w:sz="4" w:space="0" w:color="auto"/>
            </w:tcBorders>
            <w:vAlign w:val="center"/>
          </w:tcPr>
          <w:p w14:paraId="34402CF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 200 mg/dL</w:t>
            </w:r>
          </w:p>
        </w:tc>
        <w:tc>
          <w:tcPr>
            <w:tcW w:w="1016" w:type="pct"/>
            <w:vMerge/>
            <w:tcBorders>
              <w:bottom w:val="single" w:sz="4" w:space="0" w:color="auto"/>
            </w:tcBorders>
            <w:vAlign w:val="center"/>
          </w:tcPr>
          <w:p w14:paraId="1D0AF8E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68" w:type="pct"/>
            <w:vMerge/>
            <w:tcBorders>
              <w:bottom w:val="single" w:sz="4" w:space="0" w:color="auto"/>
            </w:tcBorders>
            <w:vAlign w:val="center"/>
          </w:tcPr>
          <w:p w14:paraId="48FC37B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bCs/>
                <w:i/>
                <w:iCs/>
                <w:color w:val="auto"/>
                <w:sz w:val="24"/>
                <w:szCs w:val="24"/>
              </w:rPr>
            </w:pPr>
          </w:p>
        </w:tc>
      </w:tr>
      <w:tr w:rsidR="00303950" w:rsidRPr="000664E7" w14:paraId="4A385AEC" w14:textId="77777777" w:rsidTr="00D70BDF">
        <w:trPr>
          <w:trHeight w:val="236"/>
        </w:trPr>
        <w:tc>
          <w:tcPr>
            <w:tcW w:w="1654" w:type="pct"/>
            <w:tcBorders>
              <w:top w:val="single" w:sz="4" w:space="0" w:color="auto"/>
            </w:tcBorders>
            <w:vAlign w:val="center"/>
          </w:tcPr>
          <w:p w14:paraId="2CE40510"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Sample size</w:t>
            </w:r>
          </w:p>
        </w:tc>
        <w:tc>
          <w:tcPr>
            <w:tcW w:w="918" w:type="pct"/>
            <w:tcBorders>
              <w:top w:val="single" w:sz="4" w:space="0" w:color="auto"/>
            </w:tcBorders>
            <w:vAlign w:val="center"/>
          </w:tcPr>
          <w:p w14:paraId="42A300F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1797</w:t>
            </w:r>
          </w:p>
        </w:tc>
        <w:tc>
          <w:tcPr>
            <w:tcW w:w="944" w:type="pct"/>
            <w:tcBorders>
              <w:top w:val="single" w:sz="4" w:space="0" w:color="auto"/>
            </w:tcBorders>
            <w:vAlign w:val="center"/>
          </w:tcPr>
          <w:p w14:paraId="0269E35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550</w:t>
            </w:r>
          </w:p>
        </w:tc>
        <w:tc>
          <w:tcPr>
            <w:tcW w:w="1016" w:type="pct"/>
            <w:tcBorders>
              <w:top w:val="single" w:sz="4" w:space="0" w:color="auto"/>
            </w:tcBorders>
            <w:vAlign w:val="center"/>
          </w:tcPr>
          <w:p w14:paraId="334477D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2347</w:t>
            </w:r>
          </w:p>
        </w:tc>
        <w:tc>
          <w:tcPr>
            <w:tcW w:w="468" w:type="pct"/>
            <w:tcBorders>
              <w:top w:val="single" w:sz="4" w:space="0" w:color="auto"/>
            </w:tcBorders>
            <w:vAlign w:val="center"/>
          </w:tcPr>
          <w:p w14:paraId="64B68C7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NA</w:t>
            </w:r>
          </w:p>
        </w:tc>
      </w:tr>
      <w:tr w:rsidR="00303950" w:rsidRPr="000664E7" w14:paraId="5ABEB9BE" w14:textId="77777777" w:rsidTr="00D70BDF">
        <w:trPr>
          <w:trHeight w:val="247"/>
        </w:trPr>
        <w:tc>
          <w:tcPr>
            <w:tcW w:w="1654" w:type="pct"/>
            <w:vAlign w:val="center"/>
          </w:tcPr>
          <w:p w14:paraId="6F04DC7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Age, y, mean (SD)</w:t>
            </w:r>
          </w:p>
        </w:tc>
        <w:tc>
          <w:tcPr>
            <w:tcW w:w="918" w:type="pct"/>
          </w:tcPr>
          <w:p w14:paraId="288A74B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55 (11)</w:t>
            </w:r>
          </w:p>
        </w:tc>
        <w:tc>
          <w:tcPr>
            <w:tcW w:w="944" w:type="pct"/>
          </w:tcPr>
          <w:p w14:paraId="62AC158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61 (9)</w:t>
            </w:r>
          </w:p>
        </w:tc>
        <w:tc>
          <w:tcPr>
            <w:tcW w:w="1016" w:type="pct"/>
          </w:tcPr>
          <w:p w14:paraId="7EC1AFD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56 (11)</w:t>
            </w:r>
          </w:p>
        </w:tc>
        <w:tc>
          <w:tcPr>
            <w:tcW w:w="468" w:type="pct"/>
            <w:vAlign w:val="center"/>
          </w:tcPr>
          <w:p w14:paraId="6784550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379D84B5" w14:textId="77777777" w:rsidTr="00D70BDF">
        <w:trPr>
          <w:trHeight w:val="236"/>
        </w:trPr>
        <w:tc>
          <w:tcPr>
            <w:tcW w:w="1654" w:type="pct"/>
            <w:vAlign w:val="center"/>
          </w:tcPr>
          <w:p w14:paraId="61E8A3CF"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Sex (male),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34E12AB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869 (48.4)</w:t>
            </w:r>
          </w:p>
        </w:tc>
        <w:tc>
          <w:tcPr>
            <w:tcW w:w="944" w:type="pct"/>
          </w:tcPr>
          <w:p w14:paraId="3D30AB9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246 (44.7)</w:t>
            </w:r>
          </w:p>
        </w:tc>
        <w:tc>
          <w:tcPr>
            <w:tcW w:w="1016" w:type="pct"/>
          </w:tcPr>
          <w:p w14:paraId="0F34668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1115 (47.5)</w:t>
            </w:r>
          </w:p>
        </w:tc>
        <w:tc>
          <w:tcPr>
            <w:tcW w:w="468" w:type="pct"/>
            <w:vAlign w:val="center"/>
          </w:tcPr>
          <w:p w14:paraId="684EF1C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0.14</w:t>
            </w:r>
          </w:p>
        </w:tc>
      </w:tr>
      <w:tr w:rsidR="00303950" w:rsidRPr="000664E7" w14:paraId="342CC8A2" w14:textId="77777777" w:rsidTr="00D70BDF">
        <w:trPr>
          <w:trHeight w:val="247"/>
        </w:trPr>
        <w:tc>
          <w:tcPr>
            <w:tcW w:w="1654" w:type="pct"/>
            <w:vAlign w:val="center"/>
          </w:tcPr>
          <w:p w14:paraId="30F8D67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OGTT@4–7.9h</w:t>
            </w:r>
            <w:r w:rsidRPr="000664E7">
              <w:rPr>
                <w:rFonts w:ascii="Times New Roman" w:hAnsi="Times New Roman"/>
                <w:color w:val="auto"/>
                <w:sz w:val="24"/>
                <w:szCs w:val="24"/>
              </w:rPr>
              <w:t xml:space="preserve">, mg/dL, </w:t>
            </w:r>
            <w:r w:rsidRPr="000664E7">
              <w:rPr>
                <w:rFonts w:ascii="Times New Roman" w:eastAsia="Times New Roman" w:hAnsi="Times New Roman"/>
                <w:color w:val="auto"/>
                <w:sz w:val="24"/>
                <w:szCs w:val="24"/>
              </w:rPr>
              <w:t>median (IQR)</w:t>
            </w:r>
          </w:p>
        </w:tc>
        <w:tc>
          <w:tcPr>
            <w:tcW w:w="918" w:type="pct"/>
            <w:vAlign w:val="center"/>
          </w:tcPr>
          <w:p w14:paraId="554779D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131 (105–158)</w:t>
            </w:r>
          </w:p>
        </w:tc>
        <w:tc>
          <w:tcPr>
            <w:tcW w:w="944" w:type="pct"/>
            <w:vAlign w:val="center"/>
          </w:tcPr>
          <w:p w14:paraId="321A810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247 (218–303)</w:t>
            </w:r>
          </w:p>
        </w:tc>
        <w:tc>
          <w:tcPr>
            <w:tcW w:w="1016" w:type="pct"/>
            <w:vAlign w:val="center"/>
          </w:tcPr>
          <w:p w14:paraId="3DD3D0E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147 (114–196)</w:t>
            </w:r>
          </w:p>
        </w:tc>
        <w:tc>
          <w:tcPr>
            <w:tcW w:w="468" w:type="pct"/>
            <w:vAlign w:val="center"/>
          </w:tcPr>
          <w:p w14:paraId="02027AC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1D5FD191" w14:textId="77777777" w:rsidTr="00D70BDF">
        <w:trPr>
          <w:trHeight w:val="236"/>
        </w:trPr>
        <w:tc>
          <w:tcPr>
            <w:tcW w:w="1654" w:type="pct"/>
            <w:vAlign w:val="center"/>
          </w:tcPr>
          <w:p w14:paraId="3519CC5E" w14:textId="77777777" w:rsidR="00303950" w:rsidRPr="000664E7" w:rsidRDefault="00303950" w:rsidP="00303950">
            <w:pPr>
              <w:suppressAutoHyphens/>
              <w:autoSpaceDE w:val="0"/>
              <w:autoSpaceDN w:val="0"/>
              <w:adjustRightInd w:val="0"/>
              <w:snapToGrid w:val="0"/>
              <w:spacing w:line="240" w:lineRule="auto"/>
              <w:jc w:val="left"/>
              <w:rPr>
                <w:rFonts w:ascii="Times New Roman" w:eastAsia="Times New Roman" w:hAnsi="Times New Roman"/>
                <w:color w:val="auto"/>
                <w:sz w:val="24"/>
                <w:szCs w:val="24"/>
              </w:rPr>
            </w:pPr>
            <w:r w:rsidRPr="000664E7">
              <w:rPr>
                <w:rFonts w:ascii="Times New Roman" w:hAnsi="Times New Roman"/>
                <w:color w:val="auto"/>
                <w:sz w:val="24"/>
                <w:szCs w:val="24"/>
              </w:rPr>
              <w:t>HbA</w:t>
            </w:r>
            <w:r w:rsidRPr="000664E7">
              <w:rPr>
                <w:rFonts w:ascii="Times New Roman" w:hAnsi="Times New Roman"/>
                <w:color w:val="auto"/>
                <w:sz w:val="24"/>
                <w:szCs w:val="24"/>
                <w:vertAlign w:val="subscript"/>
              </w:rPr>
              <w:t>1c</w:t>
            </w:r>
            <w:r w:rsidRPr="000664E7">
              <w:rPr>
                <w:rFonts w:ascii="Times New Roman" w:hAnsi="Times New Roman"/>
                <w:color w:val="auto"/>
                <w:sz w:val="24"/>
                <w:szCs w:val="24"/>
              </w:rPr>
              <w:t xml:space="preserve">, %, </w:t>
            </w:r>
            <w:r w:rsidRPr="000664E7">
              <w:rPr>
                <w:rFonts w:ascii="Times New Roman" w:eastAsia="Times New Roman" w:hAnsi="Times New Roman"/>
                <w:color w:val="auto"/>
                <w:sz w:val="24"/>
                <w:szCs w:val="24"/>
              </w:rPr>
              <w:t>median (IQR)</w:t>
            </w:r>
          </w:p>
        </w:tc>
        <w:tc>
          <w:tcPr>
            <w:tcW w:w="918" w:type="pct"/>
          </w:tcPr>
          <w:p w14:paraId="39C1F0A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5.4 (5.1–5.7)</w:t>
            </w:r>
          </w:p>
        </w:tc>
        <w:tc>
          <w:tcPr>
            <w:tcW w:w="944" w:type="pct"/>
          </w:tcPr>
          <w:p w14:paraId="603989C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6.0 (5.4–7.1))</w:t>
            </w:r>
          </w:p>
        </w:tc>
        <w:tc>
          <w:tcPr>
            <w:tcW w:w="1016" w:type="pct"/>
          </w:tcPr>
          <w:p w14:paraId="1A67C56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5.5 (5.1–5.8)</w:t>
            </w:r>
          </w:p>
        </w:tc>
        <w:tc>
          <w:tcPr>
            <w:tcW w:w="468" w:type="pct"/>
            <w:vAlign w:val="center"/>
          </w:tcPr>
          <w:p w14:paraId="1A0DC58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53A3351B" w14:textId="77777777" w:rsidTr="00D70BDF">
        <w:trPr>
          <w:trHeight w:val="247"/>
        </w:trPr>
        <w:tc>
          <w:tcPr>
            <w:tcW w:w="1654" w:type="pct"/>
            <w:vAlign w:val="center"/>
          </w:tcPr>
          <w:p w14:paraId="7FF7755F"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eastAsia="Times New Roman" w:hAnsi="Times New Roman"/>
                <w:color w:val="auto"/>
                <w:sz w:val="24"/>
                <w:szCs w:val="24"/>
              </w:rPr>
              <w:t>BMI, kg/m</w:t>
            </w:r>
            <w:r w:rsidRPr="000664E7">
              <w:rPr>
                <w:rFonts w:ascii="Times New Roman" w:eastAsia="Times New Roman" w:hAnsi="Times New Roman"/>
                <w:color w:val="auto"/>
                <w:sz w:val="24"/>
                <w:szCs w:val="24"/>
                <w:vertAlign w:val="superscript"/>
              </w:rPr>
              <w:t>2</w:t>
            </w:r>
            <w:r w:rsidRPr="000664E7">
              <w:rPr>
                <w:rFonts w:ascii="Times New Roman" w:eastAsia="Times New Roman" w:hAnsi="Times New Roman"/>
                <w:color w:val="auto"/>
                <w:sz w:val="24"/>
                <w:szCs w:val="24"/>
              </w:rPr>
              <w:t>, median (IQR)</w:t>
            </w:r>
          </w:p>
        </w:tc>
        <w:tc>
          <w:tcPr>
            <w:tcW w:w="918" w:type="pct"/>
          </w:tcPr>
          <w:p w14:paraId="535ECB9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27 (24–30)</w:t>
            </w:r>
          </w:p>
        </w:tc>
        <w:tc>
          <w:tcPr>
            <w:tcW w:w="944" w:type="pct"/>
          </w:tcPr>
          <w:p w14:paraId="76B4AF3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28 (25–32)</w:t>
            </w:r>
          </w:p>
        </w:tc>
        <w:tc>
          <w:tcPr>
            <w:tcW w:w="1016" w:type="pct"/>
          </w:tcPr>
          <w:p w14:paraId="0CB3225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27 (24–31)</w:t>
            </w:r>
          </w:p>
        </w:tc>
        <w:tc>
          <w:tcPr>
            <w:tcW w:w="468" w:type="pct"/>
            <w:vAlign w:val="center"/>
          </w:tcPr>
          <w:p w14:paraId="4F38DDD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5C767BE0" w14:textId="77777777" w:rsidTr="00D70BDF">
        <w:trPr>
          <w:trHeight w:val="247"/>
        </w:trPr>
        <w:tc>
          <w:tcPr>
            <w:tcW w:w="1654" w:type="pct"/>
            <w:vAlign w:val="center"/>
          </w:tcPr>
          <w:p w14:paraId="373928E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shd w:val="clear" w:color="auto" w:fill="FFFFFF"/>
              </w:rPr>
            </w:pPr>
            <w:r w:rsidRPr="000664E7">
              <w:rPr>
                <w:rFonts w:ascii="Times New Roman" w:hAnsi="Times New Roman"/>
                <w:color w:val="auto"/>
                <w:sz w:val="24"/>
                <w:szCs w:val="24"/>
                <w:shd w:val="clear" w:color="auto" w:fill="FFFFFF"/>
              </w:rPr>
              <w:t>TC, mg/dL,</w:t>
            </w:r>
            <w:r w:rsidRPr="000664E7">
              <w:rPr>
                <w:rFonts w:ascii="Times New Roman" w:eastAsia="Times New Roman" w:hAnsi="Times New Roman"/>
                <w:color w:val="auto"/>
                <w:sz w:val="24"/>
                <w:szCs w:val="24"/>
              </w:rPr>
              <w:t xml:space="preserve"> median (IQR)</w:t>
            </w:r>
          </w:p>
        </w:tc>
        <w:tc>
          <w:tcPr>
            <w:tcW w:w="918" w:type="pct"/>
          </w:tcPr>
          <w:p w14:paraId="26E2BC1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212 (185–242)</w:t>
            </w:r>
          </w:p>
        </w:tc>
        <w:tc>
          <w:tcPr>
            <w:tcW w:w="944" w:type="pct"/>
          </w:tcPr>
          <w:p w14:paraId="6356DBE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226 (199–253)</w:t>
            </w:r>
          </w:p>
        </w:tc>
        <w:tc>
          <w:tcPr>
            <w:tcW w:w="1016" w:type="pct"/>
          </w:tcPr>
          <w:p w14:paraId="164012E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215 (189–245)</w:t>
            </w:r>
          </w:p>
        </w:tc>
        <w:tc>
          <w:tcPr>
            <w:tcW w:w="468" w:type="pct"/>
            <w:vAlign w:val="center"/>
          </w:tcPr>
          <w:p w14:paraId="3322E34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0B9462DD" w14:textId="77777777" w:rsidTr="00D70BDF">
        <w:trPr>
          <w:trHeight w:val="236"/>
        </w:trPr>
        <w:tc>
          <w:tcPr>
            <w:tcW w:w="1654" w:type="pct"/>
            <w:vAlign w:val="center"/>
          </w:tcPr>
          <w:p w14:paraId="487B3317"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shd w:val="clear" w:color="auto" w:fill="FFFFFF"/>
              </w:rPr>
            </w:pPr>
            <w:r w:rsidRPr="000664E7">
              <w:rPr>
                <w:rFonts w:ascii="Times New Roman" w:hAnsi="Times New Roman"/>
                <w:color w:val="auto"/>
                <w:sz w:val="24"/>
                <w:szCs w:val="24"/>
                <w:shd w:val="clear" w:color="auto" w:fill="FFFFFF"/>
              </w:rPr>
              <w:t>HDL-C, mg/dL,</w:t>
            </w:r>
            <w:r w:rsidRPr="000664E7">
              <w:rPr>
                <w:rFonts w:ascii="Times New Roman" w:eastAsia="Times New Roman" w:hAnsi="Times New Roman"/>
                <w:color w:val="auto"/>
                <w:sz w:val="24"/>
                <w:szCs w:val="24"/>
              </w:rPr>
              <w:t xml:space="preserve"> median (IQR)</w:t>
            </w:r>
          </w:p>
        </w:tc>
        <w:tc>
          <w:tcPr>
            <w:tcW w:w="918" w:type="pct"/>
          </w:tcPr>
          <w:p w14:paraId="3963D6B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49 (40–60)</w:t>
            </w:r>
          </w:p>
        </w:tc>
        <w:tc>
          <w:tcPr>
            <w:tcW w:w="944" w:type="pct"/>
          </w:tcPr>
          <w:p w14:paraId="463110C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47 (38–57)</w:t>
            </w:r>
          </w:p>
        </w:tc>
        <w:tc>
          <w:tcPr>
            <w:tcW w:w="1016" w:type="pct"/>
          </w:tcPr>
          <w:p w14:paraId="635CB9F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49 (40–59)</w:t>
            </w:r>
          </w:p>
        </w:tc>
        <w:tc>
          <w:tcPr>
            <w:tcW w:w="468" w:type="pct"/>
            <w:vAlign w:val="center"/>
          </w:tcPr>
          <w:p w14:paraId="7758251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0.003</w:t>
            </w:r>
          </w:p>
        </w:tc>
      </w:tr>
      <w:tr w:rsidR="00303950" w:rsidRPr="000664E7" w14:paraId="0EF73D73" w14:textId="77777777" w:rsidTr="00D70BDF">
        <w:trPr>
          <w:trHeight w:val="236"/>
        </w:trPr>
        <w:tc>
          <w:tcPr>
            <w:tcW w:w="1654" w:type="pct"/>
            <w:vAlign w:val="center"/>
          </w:tcPr>
          <w:p w14:paraId="56A17B0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shd w:val="clear" w:color="auto" w:fill="FFFFFF"/>
              </w:rPr>
            </w:pPr>
            <w:r w:rsidRPr="000664E7">
              <w:rPr>
                <w:rFonts w:ascii="Times New Roman" w:hAnsi="Times New Roman"/>
                <w:color w:val="auto"/>
                <w:sz w:val="24"/>
                <w:szCs w:val="24"/>
                <w:shd w:val="clear" w:color="auto" w:fill="FFFFFF"/>
              </w:rPr>
              <w:t xml:space="preserve">SBP, mm Hg, </w:t>
            </w:r>
            <w:r w:rsidRPr="000664E7">
              <w:rPr>
                <w:rFonts w:ascii="Times New Roman" w:eastAsia="Times New Roman" w:hAnsi="Times New Roman"/>
                <w:color w:val="auto"/>
                <w:sz w:val="24"/>
                <w:szCs w:val="24"/>
              </w:rPr>
              <w:t>median (IQR)</w:t>
            </w:r>
          </w:p>
        </w:tc>
        <w:tc>
          <w:tcPr>
            <w:tcW w:w="918" w:type="pct"/>
          </w:tcPr>
          <w:p w14:paraId="0BFA4F2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127 (117–140)</w:t>
            </w:r>
          </w:p>
        </w:tc>
        <w:tc>
          <w:tcPr>
            <w:tcW w:w="944" w:type="pct"/>
          </w:tcPr>
          <w:p w14:paraId="1CBA81A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136 (126–151)</w:t>
            </w:r>
          </w:p>
        </w:tc>
        <w:tc>
          <w:tcPr>
            <w:tcW w:w="1016" w:type="pct"/>
          </w:tcPr>
          <w:p w14:paraId="3A0D97C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129 (118–142)</w:t>
            </w:r>
          </w:p>
        </w:tc>
        <w:tc>
          <w:tcPr>
            <w:tcW w:w="468" w:type="pct"/>
            <w:vAlign w:val="center"/>
          </w:tcPr>
          <w:p w14:paraId="36845D2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09387C43" w14:textId="77777777" w:rsidTr="00D70BDF">
        <w:trPr>
          <w:trHeight w:val="247"/>
        </w:trPr>
        <w:tc>
          <w:tcPr>
            <w:tcW w:w="1654" w:type="pct"/>
            <w:vAlign w:val="center"/>
          </w:tcPr>
          <w:p w14:paraId="3DFD1DC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Ethnicity,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vAlign w:val="center"/>
          </w:tcPr>
          <w:p w14:paraId="326CFDB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vAlign w:val="center"/>
          </w:tcPr>
          <w:p w14:paraId="1A4E30D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vAlign w:val="center"/>
          </w:tcPr>
          <w:p w14:paraId="44B3ABE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3BD5841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0796193A" w14:textId="77777777" w:rsidTr="00D70BDF">
        <w:trPr>
          <w:trHeight w:val="247"/>
        </w:trPr>
        <w:tc>
          <w:tcPr>
            <w:tcW w:w="1654" w:type="pct"/>
            <w:vAlign w:val="center"/>
          </w:tcPr>
          <w:p w14:paraId="5703C206"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Non-Hispanic white </w:t>
            </w:r>
          </w:p>
        </w:tc>
        <w:tc>
          <w:tcPr>
            <w:tcW w:w="918" w:type="pct"/>
          </w:tcPr>
          <w:p w14:paraId="4637360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928 (51.6)</w:t>
            </w:r>
          </w:p>
        </w:tc>
        <w:tc>
          <w:tcPr>
            <w:tcW w:w="944" w:type="pct"/>
          </w:tcPr>
          <w:p w14:paraId="4F214A5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245 (44.5)</w:t>
            </w:r>
          </w:p>
        </w:tc>
        <w:tc>
          <w:tcPr>
            <w:tcW w:w="1016" w:type="pct"/>
          </w:tcPr>
          <w:p w14:paraId="4B2DDF9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1173 (50)</w:t>
            </w:r>
          </w:p>
        </w:tc>
        <w:tc>
          <w:tcPr>
            <w:tcW w:w="468" w:type="pct"/>
            <w:vAlign w:val="center"/>
          </w:tcPr>
          <w:p w14:paraId="39E7AAF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7DB92860" w14:textId="77777777" w:rsidTr="00D70BDF">
        <w:trPr>
          <w:trHeight w:val="236"/>
        </w:trPr>
        <w:tc>
          <w:tcPr>
            <w:tcW w:w="1654" w:type="pct"/>
            <w:vAlign w:val="center"/>
          </w:tcPr>
          <w:p w14:paraId="24527D98"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Non-Hispanic black</w:t>
            </w:r>
          </w:p>
        </w:tc>
        <w:tc>
          <w:tcPr>
            <w:tcW w:w="918" w:type="pct"/>
          </w:tcPr>
          <w:p w14:paraId="0BA8FA8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408 (22.7)</w:t>
            </w:r>
          </w:p>
        </w:tc>
        <w:tc>
          <w:tcPr>
            <w:tcW w:w="944" w:type="pct"/>
          </w:tcPr>
          <w:p w14:paraId="6CA0ADE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100 (18.2)</w:t>
            </w:r>
          </w:p>
        </w:tc>
        <w:tc>
          <w:tcPr>
            <w:tcW w:w="1016" w:type="pct"/>
          </w:tcPr>
          <w:p w14:paraId="6B3BE64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508 (21.6)</w:t>
            </w:r>
          </w:p>
        </w:tc>
        <w:tc>
          <w:tcPr>
            <w:tcW w:w="468" w:type="pct"/>
            <w:vAlign w:val="center"/>
          </w:tcPr>
          <w:p w14:paraId="73FE4C1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922E3FE" w14:textId="77777777" w:rsidTr="00D70BDF">
        <w:trPr>
          <w:trHeight w:val="247"/>
        </w:trPr>
        <w:tc>
          <w:tcPr>
            <w:tcW w:w="1654" w:type="pct"/>
            <w:vAlign w:val="center"/>
          </w:tcPr>
          <w:p w14:paraId="434EE2F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Hispanic</w:t>
            </w:r>
          </w:p>
        </w:tc>
        <w:tc>
          <w:tcPr>
            <w:tcW w:w="918" w:type="pct"/>
          </w:tcPr>
          <w:p w14:paraId="4466BDF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436 (24.3)</w:t>
            </w:r>
          </w:p>
        </w:tc>
        <w:tc>
          <w:tcPr>
            <w:tcW w:w="944" w:type="pct"/>
          </w:tcPr>
          <w:p w14:paraId="3493174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198 (36.0)</w:t>
            </w:r>
          </w:p>
        </w:tc>
        <w:tc>
          <w:tcPr>
            <w:tcW w:w="1016" w:type="pct"/>
          </w:tcPr>
          <w:p w14:paraId="09F006F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634 (27.0)</w:t>
            </w:r>
          </w:p>
        </w:tc>
        <w:tc>
          <w:tcPr>
            <w:tcW w:w="468" w:type="pct"/>
            <w:vAlign w:val="center"/>
          </w:tcPr>
          <w:p w14:paraId="5848BA6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1987D9BA" w14:textId="77777777" w:rsidTr="00D70BDF">
        <w:trPr>
          <w:trHeight w:val="236"/>
        </w:trPr>
        <w:tc>
          <w:tcPr>
            <w:tcW w:w="1654" w:type="pct"/>
            <w:vAlign w:val="center"/>
          </w:tcPr>
          <w:p w14:paraId="4A916F6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Other</w:t>
            </w:r>
          </w:p>
        </w:tc>
        <w:tc>
          <w:tcPr>
            <w:tcW w:w="918" w:type="pct"/>
          </w:tcPr>
          <w:p w14:paraId="486C6EA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25 (1.4)</w:t>
            </w:r>
          </w:p>
        </w:tc>
        <w:tc>
          <w:tcPr>
            <w:tcW w:w="944" w:type="pct"/>
          </w:tcPr>
          <w:p w14:paraId="02DDF68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 (1.3)</w:t>
            </w:r>
          </w:p>
        </w:tc>
        <w:tc>
          <w:tcPr>
            <w:tcW w:w="1016" w:type="pct"/>
          </w:tcPr>
          <w:p w14:paraId="184673A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32 (1.4)</w:t>
            </w:r>
          </w:p>
        </w:tc>
        <w:tc>
          <w:tcPr>
            <w:tcW w:w="468" w:type="pct"/>
            <w:vAlign w:val="center"/>
          </w:tcPr>
          <w:p w14:paraId="61D0924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40698050" w14:textId="77777777" w:rsidTr="00D70BDF">
        <w:trPr>
          <w:trHeight w:val="247"/>
        </w:trPr>
        <w:tc>
          <w:tcPr>
            <w:tcW w:w="1654" w:type="pct"/>
            <w:vAlign w:val="center"/>
          </w:tcPr>
          <w:p w14:paraId="0BB86FB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Education,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3DA198D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7B714B2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445C988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2F53E44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1119415F" w14:textId="77777777" w:rsidTr="00D70BDF">
        <w:trPr>
          <w:trHeight w:val="247"/>
        </w:trPr>
        <w:tc>
          <w:tcPr>
            <w:tcW w:w="1654" w:type="pct"/>
            <w:vAlign w:val="center"/>
          </w:tcPr>
          <w:p w14:paraId="2A6C54F4"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&lt;High school</w:t>
            </w:r>
          </w:p>
        </w:tc>
        <w:tc>
          <w:tcPr>
            <w:tcW w:w="918" w:type="pct"/>
          </w:tcPr>
          <w:p w14:paraId="1903F0F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674 (37.5)</w:t>
            </w:r>
          </w:p>
        </w:tc>
        <w:tc>
          <w:tcPr>
            <w:tcW w:w="944" w:type="pct"/>
          </w:tcPr>
          <w:p w14:paraId="473F921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276 (50.2)</w:t>
            </w:r>
          </w:p>
        </w:tc>
        <w:tc>
          <w:tcPr>
            <w:tcW w:w="1016" w:type="pct"/>
          </w:tcPr>
          <w:p w14:paraId="6CD440D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950 (40.5)</w:t>
            </w:r>
          </w:p>
        </w:tc>
        <w:tc>
          <w:tcPr>
            <w:tcW w:w="468" w:type="pct"/>
            <w:vAlign w:val="center"/>
          </w:tcPr>
          <w:p w14:paraId="25C852B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695A15A4" w14:textId="77777777" w:rsidTr="00D70BDF">
        <w:trPr>
          <w:trHeight w:val="236"/>
        </w:trPr>
        <w:tc>
          <w:tcPr>
            <w:tcW w:w="1654" w:type="pct"/>
            <w:vAlign w:val="center"/>
          </w:tcPr>
          <w:p w14:paraId="10ED90AA"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High school</w:t>
            </w:r>
          </w:p>
        </w:tc>
        <w:tc>
          <w:tcPr>
            <w:tcW w:w="918" w:type="pct"/>
          </w:tcPr>
          <w:p w14:paraId="04D3714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551 (30.7)</w:t>
            </w:r>
          </w:p>
        </w:tc>
        <w:tc>
          <w:tcPr>
            <w:tcW w:w="944" w:type="pct"/>
          </w:tcPr>
          <w:p w14:paraId="3EAC4D2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151 (27.5)</w:t>
            </w:r>
          </w:p>
        </w:tc>
        <w:tc>
          <w:tcPr>
            <w:tcW w:w="1016" w:type="pct"/>
          </w:tcPr>
          <w:p w14:paraId="7318FE7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702 (29.9)</w:t>
            </w:r>
          </w:p>
        </w:tc>
        <w:tc>
          <w:tcPr>
            <w:tcW w:w="468" w:type="pct"/>
            <w:vAlign w:val="center"/>
          </w:tcPr>
          <w:p w14:paraId="20E76D5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6C9FB9D" w14:textId="77777777" w:rsidTr="00D70BDF">
        <w:trPr>
          <w:trHeight w:val="247"/>
        </w:trPr>
        <w:tc>
          <w:tcPr>
            <w:tcW w:w="1654" w:type="pct"/>
            <w:vAlign w:val="center"/>
          </w:tcPr>
          <w:p w14:paraId="3FFD248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&gt;High school</w:t>
            </w:r>
          </w:p>
        </w:tc>
        <w:tc>
          <w:tcPr>
            <w:tcW w:w="918" w:type="pct"/>
          </w:tcPr>
          <w:p w14:paraId="6D6EEA6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561 (31.2)</w:t>
            </w:r>
          </w:p>
        </w:tc>
        <w:tc>
          <w:tcPr>
            <w:tcW w:w="944" w:type="pct"/>
          </w:tcPr>
          <w:p w14:paraId="5322E3A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120 (21.8)</w:t>
            </w:r>
          </w:p>
        </w:tc>
        <w:tc>
          <w:tcPr>
            <w:tcW w:w="1016" w:type="pct"/>
          </w:tcPr>
          <w:p w14:paraId="7C83878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681 (29.0)</w:t>
            </w:r>
          </w:p>
        </w:tc>
        <w:tc>
          <w:tcPr>
            <w:tcW w:w="468" w:type="pct"/>
            <w:vAlign w:val="center"/>
          </w:tcPr>
          <w:p w14:paraId="5CF24EE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81B1EB8" w14:textId="77777777" w:rsidTr="00D70BDF">
        <w:trPr>
          <w:trHeight w:val="236"/>
        </w:trPr>
        <w:tc>
          <w:tcPr>
            <w:tcW w:w="1654" w:type="pct"/>
            <w:vAlign w:val="center"/>
          </w:tcPr>
          <w:p w14:paraId="1DC68E0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918" w:type="pct"/>
          </w:tcPr>
          <w:p w14:paraId="6542794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 (0.6)</w:t>
            </w:r>
          </w:p>
        </w:tc>
        <w:tc>
          <w:tcPr>
            <w:tcW w:w="944" w:type="pct"/>
          </w:tcPr>
          <w:p w14:paraId="42338C7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 (0.5)</w:t>
            </w:r>
          </w:p>
        </w:tc>
        <w:tc>
          <w:tcPr>
            <w:tcW w:w="1016" w:type="pct"/>
          </w:tcPr>
          <w:p w14:paraId="4EA135E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14 (0.6)</w:t>
            </w:r>
          </w:p>
        </w:tc>
        <w:tc>
          <w:tcPr>
            <w:tcW w:w="468" w:type="pct"/>
            <w:vAlign w:val="center"/>
          </w:tcPr>
          <w:p w14:paraId="199DDC5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8FCEDAA" w14:textId="77777777" w:rsidTr="00D70BDF">
        <w:trPr>
          <w:trHeight w:val="247"/>
        </w:trPr>
        <w:tc>
          <w:tcPr>
            <w:tcW w:w="1654" w:type="pct"/>
            <w:vAlign w:val="center"/>
          </w:tcPr>
          <w:p w14:paraId="23765143"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Poverty–income ratio,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0D1837B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751DCF5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13A89D2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46A23CA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77157F2" w14:textId="77777777" w:rsidTr="00D70BDF">
        <w:trPr>
          <w:trHeight w:val="247"/>
        </w:trPr>
        <w:tc>
          <w:tcPr>
            <w:tcW w:w="1654" w:type="pct"/>
            <w:vAlign w:val="center"/>
          </w:tcPr>
          <w:p w14:paraId="7A36724A"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&lt;130%</w:t>
            </w:r>
          </w:p>
        </w:tc>
        <w:tc>
          <w:tcPr>
            <w:tcW w:w="918" w:type="pct"/>
          </w:tcPr>
          <w:p w14:paraId="15CB716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372 (20.7)</w:t>
            </w:r>
          </w:p>
        </w:tc>
        <w:tc>
          <w:tcPr>
            <w:tcW w:w="944" w:type="pct"/>
          </w:tcPr>
          <w:p w14:paraId="38CB35D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139 (25.3)</w:t>
            </w:r>
          </w:p>
        </w:tc>
        <w:tc>
          <w:tcPr>
            <w:tcW w:w="1016" w:type="pct"/>
          </w:tcPr>
          <w:p w14:paraId="66DD71B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511 (21.8)</w:t>
            </w:r>
          </w:p>
        </w:tc>
        <w:tc>
          <w:tcPr>
            <w:tcW w:w="468" w:type="pct"/>
            <w:vAlign w:val="center"/>
          </w:tcPr>
          <w:p w14:paraId="58614A6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0.002</w:t>
            </w:r>
          </w:p>
        </w:tc>
      </w:tr>
      <w:tr w:rsidR="00303950" w:rsidRPr="000664E7" w14:paraId="1E7F0D88" w14:textId="77777777" w:rsidTr="00D70BDF">
        <w:trPr>
          <w:trHeight w:val="236"/>
        </w:trPr>
        <w:tc>
          <w:tcPr>
            <w:tcW w:w="1654" w:type="pct"/>
            <w:vAlign w:val="center"/>
          </w:tcPr>
          <w:p w14:paraId="4247ADAA"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130%–349%</w:t>
            </w:r>
          </w:p>
        </w:tc>
        <w:tc>
          <w:tcPr>
            <w:tcW w:w="918" w:type="pct"/>
          </w:tcPr>
          <w:p w14:paraId="52DE28E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746 (41.5)</w:t>
            </w:r>
          </w:p>
        </w:tc>
        <w:tc>
          <w:tcPr>
            <w:tcW w:w="944" w:type="pct"/>
          </w:tcPr>
          <w:p w14:paraId="2FD4E19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236 (42.9)</w:t>
            </w:r>
          </w:p>
        </w:tc>
        <w:tc>
          <w:tcPr>
            <w:tcW w:w="1016" w:type="pct"/>
          </w:tcPr>
          <w:p w14:paraId="14DF415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982 (41.8)</w:t>
            </w:r>
          </w:p>
        </w:tc>
        <w:tc>
          <w:tcPr>
            <w:tcW w:w="468" w:type="pct"/>
            <w:vAlign w:val="center"/>
          </w:tcPr>
          <w:p w14:paraId="53DB48A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171CC74B" w14:textId="77777777" w:rsidTr="00D70BDF">
        <w:trPr>
          <w:trHeight w:val="247"/>
        </w:trPr>
        <w:tc>
          <w:tcPr>
            <w:tcW w:w="1654" w:type="pct"/>
            <w:vAlign w:val="center"/>
          </w:tcPr>
          <w:p w14:paraId="0B36CC3D"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≥350%</w:t>
            </w:r>
          </w:p>
        </w:tc>
        <w:tc>
          <w:tcPr>
            <w:tcW w:w="918" w:type="pct"/>
          </w:tcPr>
          <w:p w14:paraId="5045EB9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553 (30.8)</w:t>
            </w:r>
          </w:p>
        </w:tc>
        <w:tc>
          <w:tcPr>
            <w:tcW w:w="944" w:type="pct"/>
          </w:tcPr>
          <w:p w14:paraId="256CF3B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127 (23.1)</w:t>
            </w:r>
          </w:p>
        </w:tc>
        <w:tc>
          <w:tcPr>
            <w:tcW w:w="1016" w:type="pct"/>
          </w:tcPr>
          <w:p w14:paraId="5FCEEC8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680 (29.0)</w:t>
            </w:r>
          </w:p>
        </w:tc>
        <w:tc>
          <w:tcPr>
            <w:tcW w:w="468" w:type="pct"/>
            <w:vAlign w:val="center"/>
          </w:tcPr>
          <w:p w14:paraId="2055D01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AE9BE08" w14:textId="77777777" w:rsidTr="00D70BDF">
        <w:trPr>
          <w:trHeight w:val="236"/>
        </w:trPr>
        <w:tc>
          <w:tcPr>
            <w:tcW w:w="1654" w:type="pct"/>
            <w:vAlign w:val="center"/>
          </w:tcPr>
          <w:p w14:paraId="46163FE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918" w:type="pct"/>
          </w:tcPr>
          <w:p w14:paraId="5E9EF2A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126 (7.0)</w:t>
            </w:r>
          </w:p>
        </w:tc>
        <w:tc>
          <w:tcPr>
            <w:tcW w:w="944" w:type="pct"/>
          </w:tcPr>
          <w:p w14:paraId="12CF300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48 (8.7)</w:t>
            </w:r>
          </w:p>
        </w:tc>
        <w:tc>
          <w:tcPr>
            <w:tcW w:w="1016" w:type="pct"/>
          </w:tcPr>
          <w:p w14:paraId="3171799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174 (7.4)</w:t>
            </w:r>
          </w:p>
        </w:tc>
        <w:tc>
          <w:tcPr>
            <w:tcW w:w="468" w:type="pct"/>
            <w:vAlign w:val="center"/>
          </w:tcPr>
          <w:p w14:paraId="69519C6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A6B9180" w14:textId="77777777" w:rsidTr="00D70BDF">
        <w:trPr>
          <w:trHeight w:val="247"/>
        </w:trPr>
        <w:tc>
          <w:tcPr>
            <w:tcW w:w="1654" w:type="pct"/>
            <w:vAlign w:val="center"/>
          </w:tcPr>
          <w:p w14:paraId="742C35F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Physical activity,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5F1EFE5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4310906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6D805A6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7018972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16064C3" w14:textId="77777777" w:rsidTr="00D70BDF">
        <w:trPr>
          <w:trHeight w:val="247"/>
        </w:trPr>
        <w:tc>
          <w:tcPr>
            <w:tcW w:w="1654" w:type="pct"/>
            <w:vAlign w:val="center"/>
          </w:tcPr>
          <w:p w14:paraId="0BB9CFB8"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Active </w:t>
            </w:r>
          </w:p>
        </w:tc>
        <w:tc>
          <w:tcPr>
            <w:tcW w:w="918" w:type="pct"/>
          </w:tcPr>
          <w:p w14:paraId="72626ED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667 (37.1)</w:t>
            </w:r>
          </w:p>
        </w:tc>
        <w:tc>
          <w:tcPr>
            <w:tcW w:w="944" w:type="pct"/>
          </w:tcPr>
          <w:p w14:paraId="4542A29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192 (34.9)</w:t>
            </w:r>
          </w:p>
        </w:tc>
        <w:tc>
          <w:tcPr>
            <w:tcW w:w="1016" w:type="pct"/>
          </w:tcPr>
          <w:p w14:paraId="28636FB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859 (36.6)</w:t>
            </w:r>
          </w:p>
        </w:tc>
        <w:tc>
          <w:tcPr>
            <w:tcW w:w="468" w:type="pct"/>
            <w:vAlign w:val="center"/>
          </w:tcPr>
          <w:p w14:paraId="09C18D8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0.56</w:t>
            </w:r>
          </w:p>
        </w:tc>
      </w:tr>
      <w:tr w:rsidR="00303950" w:rsidRPr="000664E7" w14:paraId="0414B5DC" w14:textId="77777777" w:rsidTr="00D70BDF">
        <w:trPr>
          <w:trHeight w:val="236"/>
        </w:trPr>
        <w:tc>
          <w:tcPr>
            <w:tcW w:w="1654" w:type="pct"/>
            <w:vAlign w:val="center"/>
          </w:tcPr>
          <w:p w14:paraId="4A06876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Insufficiently active</w:t>
            </w:r>
          </w:p>
        </w:tc>
        <w:tc>
          <w:tcPr>
            <w:tcW w:w="918" w:type="pct"/>
          </w:tcPr>
          <w:p w14:paraId="77861A5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796 (44.3)</w:t>
            </w:r>
          </w:p>
        </w:tc>
        <w:tc>
          <w:tcPr>
            <w:tcW w:w="944" w:type="pct"/>
          </w:tcPr>
          <w:p w14:paraId="6EAE63B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247 (44.9)</w:t>
            </w:r>
          </w:p>
        </w:tc>
        <w:tc>
          <w:tcPr>
            <w:tcW w:w="1016" w:type="pct"/>
          </w:tcPr>
          <w:p w14:paraId="333415C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1043 (44.4)</w:t>
            </w:r>
          </w:p>
        </w:tc>
        <w:tc>
          <w:tcPr>
            <w:tcW w:w="468" w:type="pct"/>
            <w:vAlign w:val="center"/>
          </w:tcPr>
          <w:p w14:paraId="703388D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1166C27B" w14:textId="77777777" w:rsidTr="00D70BDF">
        <w:trPr>
          <w:trHeight w:val="247"/>
        </w:trPr>
        <w:tc>
          <w:tcPr>
            <w:tcW w:w="1654" w:type="pct"/>
            <w:vAlign w:val="center"/>
          </w:tcPr>
          <w:p w14:paraId="29917D2F"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Inactive</w:t>
            </w:r>
          </w:p>
        </w:tc>
        <w:tc>
          <w:tcPr>
            <w:tcW w:w="918" w:type="pct"/>
          </w:tcPr>
          <w:p w14:paraId="4D7C39C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334 (18.6)</w:t>
            </w:r>
          </w:p>
        </w:tc>
        <w:tc>
          <w:tcPr>
            <w:tcW w:w="944" w:type="pct"/>
          </w:tcPr>
          <w:p w14:paraId="31C09E7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111 (20.2)</w:t>
            </w:r>
          </w:p>
        </w:tc>
        <w:tc>
          <w:tcPr>
            <w:tcW w:w="1016" w:type="pct"/>
          </w:tcPr>
          <w:p w14:paraId="458C370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445 (19.0)</w:t>
            </w:r>
          </w:p>
        </w:tc>
        <w:tc>
          <w:tcPr>
            <w:tcW w:w="468" w:type="pct"/>
            <w:vAlign w:val="center"/>
          </w:tcPr>
          <w:p w14:paraId="2F274AA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A8FD728" w14:textId="77777777" w:rsidTr="00D70BDF">
        <w:trPr>
          <w:trHeight w:val="247"/>
        </w:trPr>
        <w:tc>
          <w:tcPr>
            <w:tcW w:w="1654" w:type="pct"/>
            <w:vAlign w:val="center"/>
          </w:tcPr>
          <w:p w14:paraId="2E3FA0CE"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Alcohol consumption,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5A08DA8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20B5134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5DB1BCF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06AB740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F993984" w14:textId="77777777" w:rsidTr="00D70BDF">
        <w:trPr>
          <w:trHeight w:val="247"/>
        </w:trPr>
        <w:tc>
          <w:tcPr>
            <w:tcW w:w="1654" w:type="pct"/>
            <w:vAlign w:val="center"/>
          </w:tcPr>
          <w:p w14:paraId="7B3E21D3"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0 drinks/week</w:t>
            </w:r>
          </w:p>
        </w:tc>
        <w:tc>
          <w:tcPr>
            <w:tcW w:w="918" w:type="pct"/>
          </w:tcPr>
          <w:p w14:paraId="19A4851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277 (15.4)</w:t>
            </w:r>
          </w:p>
        </w:tc>
        <w:tc>
          <w:tcPr>
            <w:tcW w:w="944" w:type="pct"/>
          </w:tcPr>
          <w:p w14:paraId="5792199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121 (22.0)</w:t>
            </w:r>
          </w:p>
        </w:tc>
        <w:tc>
          <w:tcPr>
            <w:tcW w:w="1016" w:type="pct"/>
          </w:tcPr>
          <w:p w14:paraId="1AEDBBE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398 (17.0)</w:t>
            </w:r>
          </w:p>
        </w:tc>
        <w:tc>
          <w:tcPr>
            <w:tcW w:w="468" w:type="pct"/>
            <w:vAlign w:val="center"/>
          </w:tcPr>
          <w:p w14:paraId="2D4F8B2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4F023345" w14:textId="77777777" w:rsidTr="00D70BDF">
        <w:trPr>
          <w:trHeight w:val="236"/>
        </w:trPr>
        <w:tc>
          <w:tcPr>
            <w:tcW w:w="1654" w:type="pct"/>
            <w:vAlign w:val="center"/>
          </w:tcPr>
          <w:p w14:paraId="1440769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&lt;1 drink/week</w:t>
            </w:r>
          </w:p>
        </w:tc>
        <w:tc>
          <w:tcPr>
            <w:tcW w:w="918" w:type="pct"/>
          </w:tcPr>
          <w:p w14:paraId="0811449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228 (12.7)</w:t>
            </w:r>
          </w:p>
        </w:tc>
        <w:tc>
          <w:tcPr>
            <w:tcW w:w="944" w:type="pct"/>
          </w:tcPr>
          <w:p w14:paraId="1980F2E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53 (9.6)</w:t>
            </w:r>
          </w:p>
        </w:tc>
        <w:tc>
          <w:tcPr>
            <w:tcW w:w="1016" w:type="pct"/>
          </w:tcPr>
          <w:p w14:paraId="02F35B8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281 (12.0)</w:t>
            </w:r>
          </w:p>
        </w:tc>
        <w:tc>
          <w:tcPr>
            <w:tcW w:w="468" w:type="pct"/>
            <w:vAlign w:val="center"/>
          </w:tcPr>
          <w:p w14:paraId="4D0B8BE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0A8CAA7E" w14:textId="77777777" w:rsidTr="00D70BDF">
        <w:trPr>
          <w:trHeight w:val="247"/>
        </w:trPr>
        <w:tc>
          <w:tcPr>
            <w:tcW w:w="1654" w:type="pct"/>
            <w:vAlign w:val="center"/>
          </w:tcPr>
          <w:p w14:paraId="2275CA9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1–6 drinks/week</w:t>
            </w:r>
          </w:p>
        </w:tc>
        <w:tc>
          <w:tcPr>
            <w:tcW w:w="918" w:type="pct"/>
          </w:tcPr>
          <w:p w14:paraId="1BE8D0C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345 (19.2)</w:t>
            </w:r>
          </w:p>
        </w:tc>
        <w:tc>
          <w:tcPr>
            <w:tcW w:w="944" w:type="pct"/>
          </w:tcPr>
          <w:p w14:paraId="4D9D38C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71 (12.9)</w:t>
            </w:r>
          </w:p>
        </w:tc>
        <w:tc>
          <w:tcPr>
            <w:tcW w:w="1016" w:type="pct"/>
          </w:tcPr>
          <w:p w14:paraId="2399159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416 (17.7)</w:t>
            </w:r>
          </w:p>
        </w:tc>
        <w:tc>
          <w:tcPr>
            <w:tcW w:w="468" w:type="pct"/>
            <w:vAlign w:val="center"/>
          </w:tcPr>
          <w:p w14:paraId="42DF45F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E7877E1" w14:textId="77777777" w:rsidTr="00D70BDF">
        <w:trPr>
          <w:trHeight w:val="236"/>
        </w:trPr>
        <w:tc>
          <w:tcPr>
            <w:tcW w:w="1654" w:type="pct"/>
            <w:vAlign w:val="center"/>
          </w:tcPr>
          <w:p w14:paraId="5175645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≥7 drinks/week</w:t>
            </w:r>
          </w:p>
        </w:tc>
        <w:tc>
          <w:tcPr>
            <w:tcW w:w="918" w:type="pct"/>
          </w:tcPr>
          <w:p w14:paraId="1F980D4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222 (12.4)</w:t>
            </w:r>
          </w:p>
        </w:tc>
        <w:tc>
          <w:tcPr>
            <w:tcW w:w="944" w:type="pct"/>
          </w:tcPr>
          <w:p w14:paraId="2742B0F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62 (11.3)</w:t>
            </w:r>
          </w:p>
        </w:tc>
        <w:tc>
          <w:tcPr>
            <w:tcW w:w="1016" w:type="pct"/>
          </w:tcPr>
          <w:p w14:paraId="448CC35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284 (12.1)</w:t>
            </w:r>
          </w:p>
        </w:tc>
        <w:tc>
          <w:tcPr>
            <w:tcW w:w="468" w:type="pct"/>
            <w:vAlign w:val="center"/>
          </w:tcPr>
          <w:p w14:paraId="672E838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CFF4037" w14:textId="77777777" w:rsidTr="00D70BDF">
        <w:trPr>
          <w:trHeight w:val="247"/>
        </w:trPr>
        <w:tc>
          <w:tcPr>
            <w:tcW w:w="1654" w:type="pct"/>
            <w:vAlign w:val="center"/>
          </w:tcPr>
          <w:p w14:paraId="6E9BE886"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918" w:type="pct"/>
          </w:tcPr>
          <w:p w14:paraId="6E344B3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725 (40.3)</w:t>
            </w:r>
          </w:p>
        </w:tc>
        <w:tc>
          <w:tcPr>
            <w:tcW w:w="944" w:type="pct"/>
          </w:tcPr>
          <w:p w14:paraId="6735BA5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243 (44.2)</w:t>
            </w:r>
          </w:p>
        </w:tc>
        <w:tc>
          <w:tcPr>
            <w:tcW w:w="1016" w:type="pct"/>
          </w:tcPr>
          <w:p w14:paraId="133B961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968 (41.2)</w:t>
            </w:r>
          </w:p>
        </w:tc>
        <w:tc>
          <w:tcPr>
            <w:tcW w:w="468" w:type="pct"/>
            <w:vAlign w:val="center"/>
          </w:tcPr>
          <w:p w14:paraId="6FF8F5E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9C0D143" w14:textId="77777777" w:rsidTr="00D70BDF">
        <w:trPr>
          <w:trHeight w:val="247"/>
        </w:trPr>
        <w:tc>
          <w:tcPr>
            <w:tcW w:w="1654" w:type="pct"/>
            <w:vAlign w:val="center"/>
          </w:tcPr>
          <w:p w14:paraId="274F63F6"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Smoking status,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2BBA900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2F338D0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67B6C38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6978C8E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1C33F01A" w14:textId="77777777" w:rsidTr="00D70BDF">
        <w:trPr>
          <w:trHeight w:val="236"/>
        </w:trPr>
        <w:tc>
          <w:tcPr>
            <w:tcW w:w="1654" w:type="pct"/>
            <w:vAlign w:val="center"/>
          </w:tcPr>
          <w:p w14:paraId="5528D4C6"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Current smoker </w:t>
            </w:r>
          </w:p>
        </w:tc>
        <w:tc>
          <w:tcPr>
            <w:tcW w:w="918" w:type="pct"/>
          </w:tcPr>
          <w:p w14:paraId="1A779D2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459 (25.5)</w:t>
            </w:r>
          </w:p>
        </w:tc>
        <w:tc>
          <w:tcPr>
            <w:tcW w:w="944" w:type="pct"/>
          </w:tcPr>
          <w:p w14:paraId="79D59AB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78 (14.2)</w:t>
            </w:r>
          </w:p>
        </w:tc>
        <w:tc>
          <w:tcPr>
            <w:tcW w:w="1016" w:type="pct"/>
          </w:tcPr>
          <w:p w14:paraId="129E4B3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537 (22.9)</w:t>
            </w:r>
          </w:p>
        </w:tc>
        <w:tc>
          <w:tcPr>
            <w:tcW w:w="468" w:type="pct"/>
            <w:vAlign w:val="center"/>
          </w:tcPr>
          <w:p w14:paraId="5DB8F8F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66A2421E" w14:textId="77777777" w:rsidTr="00D70BDF">
        <w:trPr>
          <w:trHeight w:val="247"/>
        </w:trPr>
        <w:tc>
          <w:tcPr>
            <w:tcW w:w="1654" w:type="pct"/>
            <w:vAlign w:val="center"/>
          </w:tcPr>
          <w:p w14:paraId="0F8EDD28"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Past smoker</w:t>
            </w:r>
          </w:p>
        </w:tc>
        <w:tc>
          <w:tcPr>
            <w:tcW w:w="918" w:type="pct"/>
          </w:tcPr>
          <w:p w14:paraId="76C6F47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547 (30.4)</w:t>
            </w:r>
          </w:p>
        </w:tc>
        <w:tc>
          <w:tcPr>
            <w:tcW w:w="944" w:type="pct"/>
          </w:tcPr>
          <w:p w14:paraId="499E38A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209 (38.0)</w:t>
            </w:r>
          </w:p>
        </w:tc>
        <w:tc>
          <w:tcPr>
            <w:tcW w:w="1016" w:type="pct"/>
          </w:tcPr>
          <w:p w14:paraId="55F01F0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756 (32.2)</w:t>
            </w:r>
          </w:p>
        </w:tc>
        <w:tc>
          <w:tcPr>
            <w:tcW w:w="468" w:type="pct"/>
            <w:vAlign w:val="center"/>
          </w:tcPr>
          <w:p w14:paraId="77E350D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A030DD3" w14:textId="77777777" w:rsidTr="00D70BDF">
        <w:trPr>
          <w:trHeight w:val="236"/>
        </w:trPr>
        <w:tc>
          <w:tcPr>
            <w:tcW w:w="1654" w:type="pct"/>
            <w:vAlign w:val="center"/>
          </w:tcPr>
          <w:p w14:paraId="79CF614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Non-smoker</w:t>
            </w:r>
          </w:p>
        </w:tc>
        <w:tc>
          <w:tcPr>
            <w:tcW w:w="918" w:type="pct"/>
          </w:tcPr>
          <w:p w14:paraId="23D3953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791 (44.0)</w:t>
            </w:r>
          </w:p>
        </w:tc>
        <w:tc>
          <w:tcPr>
            <w:tcW w:w="944" w:type="pct"/>
          </w:tcPr>
          <w:p w14:paraId="07114B1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263 (47.8)</w:t>
            </w:r>
          </w:p>
        </w:tc>
        <w:tc>
          <w:tcPr>
            <w:tcW w:w="1016" w:type="pct"/>
          </w:tcPr>
          <w:p w14:paraId="3D7948A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1054 (44.9)</w:t>
            </w:r>
          </w:p>
        </w:tc>
        <w:tc>
          <w:tcPr>
            <w:tcW w:w="468" w:type="pct"/>
            <w:vAlign w:val="center"/>
          </w:tcPr>
          <w:p w14:paraId="70E41B9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445CF696" w14:textId="77777777" w:rsidTr="00D70BDF">
        <w:trPr>
          <w:trHeight w:val="247"/>
        </w:trPr>
        <w:tc>
          <w:tcPr>
            <w:tcW w:w="1654" w:type="pct"/>
            <w:vAlign w:val="center"/>
          </w:tcPr>
          <w:p w14:paraId="62364AAA"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Survey period,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57DB551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145B49F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0D30511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11A364C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B82882B" w14:textId="77777777" w:rsidTr="00D70BDF">
        <w:trPr>
          <w:trHeight w:val="247"/>
        </w:trPr>
        <w:tc>
          <w:tcPr>
            <w:tcW w:w="1654" w:type="pct"/>
            <w:vAlign w:val="center"/>
          </w:tcPr>
          <w:p w14:paraId="3D6CB45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1988–1991</w:t>
            </w:r>
          </w:p>
        </w:tc>
        <w:tc>
          <w:tcPr>
            <w:tcW w:w="918" w:type="pct"/>
          </w:tcPr>
          <w:p w14:paraId="0E4FD51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873 (48.6)</w:t>
            </w:r>
          </w:p>
        </w:tc>
        <w:tc>
          <w:tcPr>
            <w:tcW w:w="944" w:type="pct"/>
          </w:tcPr>
          <w:p w14:paraId="27AD7DA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253 (46.0)</w:t>
            </w:r>
          </w:p>
        </w:tc>
        <w:tc>
          <w:tcPr>
            <w:tcW w:w="1016" w:type="pct"/>
          </w:tcPr>
          <w:p w14:paraId="45BA94B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1126 (48.0)</w:t>
            </w:r>
          </w:p>
        </w:tc>
        <w:tc>
          <w:tcPr>
            <w:tcW w:w="468" w:type="pct"/>
            <w:vAlign w:val="center"/>
          </w:tcPr>
          <w:p w14:paraId="21E8D00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0.29</w:t>
            </w:r>
          </w:p>
        </w:tc>
      </w:tr>
      <w:tr w:rsidR="00303950" w:rsidRPr="000664E7" w14:paraId="4EBFEC34" w14:textId="77777777" w:rsidTr="00D70BDF">
        <w:trPr>
          <w:trHeight w:val="247"/>
        </w:trPr>
        <w:tc>
          <w:tcPr>
            <w:tcW w:w="1654" w:type="pct"/>
            <w:vAlign w:val="center"/>
          </w:tcPr>
          <w:p w14:paraId="59AEC6B7"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1991–1994</w:t>
            </w:r>
          </w:p>
        </w:tc>
        <w:tc>
          <w:tcPr>
            <w:tcW w:w="918" w:type="pct"/>
          </w:tcPr>
          <w:p w14:paraId="210A464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924 (51.4)</w:t>
            </w:r>
          </w:p>
        </w:tc>
        <w:tc>
          <w:tcPr>
            <w:tcW w:w="944" w:type="pct"/>
          </w:tcPr>
          <w:p w14:paraId="2237E06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297 (54.0)</w:t>
            </w:r>
          </w:p>
        </w:tc>
        <w:tc>
          <w:tcPr>
            <w:tcW w:w="1016" w:type="pct"/>
          </w:tcPr>
          <w:p w14:paraId="54A9710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1221 (52.0)</w:t>
            </w:r>
          </w:p>
        </w:tc>
        <w:tc>
          <w:tcPr>
            <w:tcW w:w="468" w:type="pct"/>
            <w:vAlign w:val="center"/>
          </w:tcPr>
          <w:p w14:paraId="036181D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085007F2" w14:textId="77777777" w:rsidTr="00D70BDF">
        <w:trPr>
          <w:trHeight w:val="247"/>
        </w:trPr>
        <w:tc>
          <w:tcPr>
            <w:tcW w:w="1654" w:type="pct"/>
            <w:vAlign w:val="center"/>
          </w:tcPr>
          <w:p w14:paraId="33D55677"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Family history of diabetes,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1A62E95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5F9DE3A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47344B7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3C4042D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E212911" w14:textId="77777777" w:rsidTr="00D70BDF">
        <w:trPr>
          <w:trHeight w:val="236"/>
        </w:trPr>
        <w:tc>
          <w:tcPr>
            <w:tcW w:w="1654" w:type="pct"/>
            <w:vAlign w:val="center"/>
          </w:tcPr>
          <w:p w14:paraId="014D955A"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Yes</w:t>
            </w:r>
          </w:p>
        </w:tc>
        <w:tc>
          <w:tcPr>
            <w:tcW w:w="918" w:type="pct"/>
          </w:tcPr>
          <w:p w14:paraId="1867474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787 (43.8)</w:t>
            </w:r>
          </w:p>
        </w:tc>
        <w:tc>
          <w:tcPr>
            <w:tcW w:w="944" w:type="pct"/>
          </w:tcPr>
          <w:p w14:paraId="4D2667B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290 (52.7)</w:t>
            </w:r>
          </w:p>
        </w:tc>
        <w:tc>
          <w:tcPr>
            <w:tcW w:w="1016" w:type="pct"/>
          </w:tcPr>
          <w:p w14:paraId="5566365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1077 (45.9)</w:t>
            </w:r>
          </w:p>
        </w:tc>
        <w:tc>
          <w:tcPr>
            <w:tcW w:w="468" w:type="pct"/>
            <w:vAlign w:val="center"/>
          </w:tcPr>
          <w:p w14:paraId="4D4012E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641944B8" w14:textId="77777777" w:rsidTr="00D70BDF">
        <w:trPr>
          <w:trHeight w:val="247"/>
        </w:trPr>
        <w:tc>
          <w:tcPr>
            <w:tcW w:w="1654" w:type="pct"/>
            <w:vAlign w:val="center"/>
          </w:tcPr>
          <w:p w14:paraId="49313729"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w:t>
            </w:r>
          </w:p>
        </w:tc>
        <w:tc>
          <w:tcPr>
            <w:tcW w:w="918" w:type="pct"/>
          </w:tcPr>
          <w:p w14:paraId="001DEC6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990 (55.1)</w:t>
            </w:r>
          </w:p>
        </w:tc>
        <w:tc>
          <w:tcPr>
            <w:tcW w:w="944" w:type="pct"/>
          </w:tcPr>
          <w:p w14:paraId="1702C9F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249 (45.3)</w:t>
            </w:r>
          </w:p>
        </w:tc>
        <w:tc>
          <w:tcPr>
            <w:tcW w:w="1016" w:type="pct"/>
          </w:tcPr>
          <w:p w14:paraId="610BCCF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1239 (52.8)</w:t>
            </w:r>
          </w:p>
        </w:tc>
        <w:tc>
          <w:tcPr>
            <w:tcW w:w="468" w:type="pct"/>
            <w:vAlign w:val="center"/>
          </w:tcPr>
          <w:p w14:paraId="1CC2468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CF1A9CA" w14:textId="77777777" w:rsidTr="00D70BDF">
        <w:trPr>
          <w:trHeight w:val="236"/>
        </w:trPr>
        <w:tc>
          <w:tcPr>
            <w:tcW w:w="1654" w:type="pct"/>
            <w:vAlign w:val="center"/>
          </w:tcPr>
          <w:p w14:paraId="386E3B3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lastRenderedPageBreak/>
              <w:t xml:space="preserve">   Unknown</w:t>
            </w:r>
          </w:p>
        </w:tc>
        <w:tc>
          <w:tcPr>
            <w:tcW w:w="918" w:type="pct"/>
          </w:tcPr>
          <w:p w14:paraId="77E23D7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20 (1.1)</w:t>
            </w:r>
          </w:p>
        </w:tc>
        <w:tc>
          <w:tcPr>
            <w:tcW w:w="944" w:type="pct"/>
          </w:tcPr>
          <w:p w14:paraId="3D5CD69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 (2.0)</w:t>
            </w:r>
          </w:p>
        </w:tc>
        <w:tc>
          <w:tcPr>
            <w:tcW w:w="1016" w:type="pct"/>
          </w:tcPr>
          <w:p w14:paraId="2DA07EE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31 (1.3)</w:t>
            </w:r>
          </w:p>
        </w:tc>
        <w:tc>
          <w:tcPr>
            <w:tcW w:w="468" w:type="pct"/>
            <w:vAlign w:val="center"/>
          </w:tcPr>
          <w:p w14:paraId="0130171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34CBD00" w14:textId="77777777" w:rsidTr="00D70BDF">
        <w:trPr>
          <w:trHeight w:val="247"/>
        </w:trPr>
        <w:tc>
          <w:tcPr>
            <w:tcW w:w="1654" w:type="pct"/>
            <w:vAlign w:val="center"/>
          </w:tcPr>
          <w:p w14:paraId="4E0B7037"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Selt reported diagnosis,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918" w:type="pct"/>
          </w:tcPr>
          <w:p w14:paraId="27DCDE6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944" w:type="pct"/>
          </w:tcPr>
          <w:p w14:paraId="5F4D3E0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16" w:type="pct"/>
          </w:tcPr>
          <w:p w14:paraId="3150A0B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468" w:type="pct"/>
            <w:vAlign w:val="center"/>
          </w:tcPr>
          <w:p w14:paraId="7D32DCC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4FDB1277" w14:textId="77777777" w:rsidTr="00D70BDF">
        <w:trPr>
          <w:trHeight w:val="247"/>
        </w:trPr>
        <w:tc>
          <w:tcPr>
            <w:tcW w:w="1654" w:type="pct"/>
            <w:vAlign w:val="center"/>
          </w:tcPr>
          <w:p w14:paraId="51FB6278"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Yes</w:t>
            </w:r>
          </w:p>
        </w:tc>
        <w:tc>
          <w:tcPr>
            <w:tcW w:w="918" w:type="pct"/>
          </w:tcPr>
          <w:p w14:paraId="33FD7BA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29 (1.6)</w:t>
            </w:r>
          </w:p>
        </w:tc>
        <w:tc>
          <w:tcPr>
            <w:tcW w:w="944" w:type="pct"/>
          </w:tcPr>
          <w:p w14:paraId="1E7D51E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152 (27.6)</w:t>
            </w:r>
          </w:p>
        </w:tc>
        <w:tc>
          <w:tcPr>
            <w:tcW w:w="1016" w:type="pct"/>
          </w:tcPr>
          <w:p w14:paraId="48BC6A3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181 (7.7)</w:t>
            </w:r>
          </w:p>
        </w:tc>
        <w:tc>
          <w:tcPr>
            <w:tcW w:w="468" w:type="pct"/>
            <w:vAlign w:val="center"/>
          </w:tcPr>
          <w:p w14:paraId="7F4331D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49C28E2D" w14:textId="77777777" w:rsidTr="00D70BDF">
        <w:trPr>
          <w:trHeight w:val="236"/>
        </w:trPr>
        <w:tc>
          <w:tcPr>
            <w:tcW w:w="1654" w:type="pct"/>
            <w:vAlign w:val="center"/>
          </w:tcPr>
          <w:p w14:paraId="22603CA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w:t>
            </w:r>
          </w:p>
        </w:tc>
        <w:tc>
          <w:tcPr>
            <w:tcW w:w="918" w:type="pct"/>
          </w:tcPr>
          <w:p w14:paraId="6104330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1767 (98.3)</w:t>
            </w:r>
          </w:p>
        </w:tc>
        <w:tc>
          <w:tcPr>
            <w:tcW w:w="944" w:type="pct"/>
          </w:tcPr>
          <w:p w14:paraId="792580C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398 (72.4)</w:t>
            </w:r>
          </w:p>
        </w:tc>
        <w:tc>
          <w:tcPr>
            <w:tcW w:w="1016" w:type="pct"/>
          </w:tcPr>
          <w:p w14:paraId="2EC972B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2165 (92.2)</w:t>
            </w:r>
          </w:p>
        </w:tc>
        <w:tc>
          <w:tcPr>
            <w:tcW w:w="468" w:type="pct"/>
            <w:vAlign w:val="center"/>
          </w:tcPr>
          <w:p w14:paraId="0141861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23E3FC9" w14:textId="77777777" w:rsidTr="00D70BDF">
        <w:trPr>
          <w:trHeight w:val="247"/>
        </w:trPr>
        <w:tc>
          <w:tcPr>
            <w:tcW w:w="1654" w:type="pct"/>
            <w:tcBorders>
              <w:bottom w:val="single" w:sz="8" w:space="0" w:color="auto"/>
            </w:tcBorders>
            <w:vAlign w:val="center"/>
          </w:tcPr>
          <w:p w14:paraId="47D5426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918" w:type="pct"/>
            <w:tcBorders>
              <w:bottom w:val="single" w:sz="8" w:space="0" w:color="auto"/>
            </w:tcBorders>
          </w:tcPr>
          <w:p w14:paraId="5B61E1A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 (0.1)</w:t>
            </w:r>
          </w:p>
        </w:tc>
        <w:tc>
          <w:tcPr>
            <w:tcW w:w="944" w:type="pct"/>
            <w:tcBorders>
              <w:bottom w:val="single" w:sz="8" w:space="0" w:color="auto"/>
            </w:tcBorders>
          </w:tcPr>
          <w:p w14:paraId="551ABB4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 (0.0)</w:t>
            </w:r>
          </w:p>
        </w:tc>
        <w:tc>
          <w:tcPr>
            <w:tcW w:w="1016" w:type="pct"/>
            <w:tcBorders>
              <w:bottom w:val="single" w:sz="8" w:space="0" w:color="auto"/>
            </w:tcBorders>
          </w:tcPr>
          <w:p w14:paraId="7D8E828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 (0.0)</w:t>
            </w:r>
          </w:p>
        </w:tc>
        <w:tc>
          <w:tcPr>
            <w:tcW w:w="468" w:type="pct"/>
            <w:tcBorders>
              <w:bottom w:val="single" w:sz="8" w:space="0" w:color="auto"/>
            </w:tcBorders>
            <w:vAlign w:val="center"/>
          </w:tcPr>
          <w:p w14:paraId="5F33688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bl>
    <w:p w14:paraId="3921F110" w14:textId="77777777" w:rsidR="00303950" w:rsidRPr="000664E7" w:rsidRDefault="00303950" w:rsidP="00303950">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Abbreviations: 2</w:t>
      </w:r>
      <w:r w:rsidRPr="000664E7">
        <w:rPr>
          <w:rFonts w:ascii="Times New Roman" w:hAnsi="Times New Roman" w:cs="Times New Roman"/>
          <w:bCs/>
          <w:color w:val="auto"/>
          <w:sz w:val="24"/>
          <w:szCs w:val="24"/>
        </w:rPr>
        <w:t>-h PG</w:t>
      </w:r>
      <w:r w:rsidRPr="000664E7">
        <w:rPr>
          <w:rFonts w:ascii="Times New Roman" w:hAnsi="Times New Roman" w:cs="Times New Roman"/>
          <w:bCs/>
          <w:color w:val="auto"/>
          <w:sz w:val="24"/>
          <w:szCs w:val="24"/>
          <w:vertAlign w:val="subscript"/>
        </w:rPr>
        <w:t>OGTT@4–7.9h</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OGTT which was conducted in the postprandial period between 4 and 7.9 h; BMI, body mass index</w:t>
      </w:r>
      <w:r w:rsidRPr="000664E7">
        <w:rPr>
          <w:rFonts w:ascii="Times New Roman" w:hAnsi="Times New Roman" w:cs="Times New Roman"/>
          <w:color w:val="auto"/>
          <w:sz w:val="24"/>
          <w:szCs w:val="24"/>
          <w:shd w:val="clear" w:color="auto" w:fill="FFFFFF"/>
        </w:rPr>
        <w:t>; HbA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 hemoglobin 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 xml:space="preserve">; </w:t>
      </w:r>
      <w:r w:rsidRPr="000664E7">
        <w:rPr>
          <w:rFonts w:ascii="Times New Roman" w:hAnsi="Times New Roman" w:cs="Times New Roman"/>
          <w:color w:val="auto"/>
          <w:sz w:val="24"/>
          <w:szCs w:val="24"/>
        </w:rPr>
        <w:t>HDL-C, high-density lipoprotein cholesterol; IQR, interquartile range; NA, not applicable; OGTT, oral glucose tolerance test; SBP, systolic blood pressure; SD, standard deviation; TC, total cholesterol.</w:t>
      </w:r>
    </w:p>
    <w:p w14:paraId="6629D3FE" w14:textId="77777777" w:rsidR="00303950" w:rsidRPr="000664E7" w:rsidRDefault="00303950" w:rsidP="00303950">
      <w:pPr>
        <w:suppressAutoHyphens/>
        <w:spacing w:line="240" w:lineRule="auto"/>
        <w:jc w:val="left"/>
        <w:rPr>
          <w:rFonts w:ascii="Times New Roman" w:eastAsia="Times New Roman" w:hAnsi="Times New Roman"/>
          <w:b/>
          <w:noProof w:val="0"/>
          <w:color w:val="auto"/>
          <w:sz w:val="24"/>
          <w:szCs w:val="24"/>
          <w:lang w:eastAsia="de-DE" w:bidi="en-US"/>
        </w:rPr>
      </w:pPr>
      <w:r w:rsidRPr="000664E7">
        <w:rPr>
          <w:rFonts w:ascii="Times New Roman" w:hAnsi="Times New Roman"/>
          <w:b/>
          <w:color w:val="auto"/>
          <w:sz w:val="24"/>
          <w:szCs w:val="24"/>
        </w:rPr>
        <w:br w:type="page"/>
      </w:r>
    </w:p>
    <w:p w14:paraId="6DB6A7AA" w14:textId="219927F5" w:rsidR="00303950" w:rsidRPr="000664E7" w:rsidRDefault="004259AB" w:rsidP="00303950">
      <w:pPr>
        <w:pStyle w:val="MDPI41tablecaption"/>
        <w:suppressAutoHyphens/>
        <w:spacing w:before="0" w:after="0" w:line="240" w:lineRule="auto"/>
        <w:ind w:left="0"/>
        <w:rPr>
          <w:rFonts w:ascii="Times New Roman" w:hAnsi="Times New Roman" w:cs="Times New Roman"/>
          <w:color w:val="auto"/>
          <w:sz w:val="24"/>
          <w:szCs w:val="24"/>
        </w:rPr>
      </w:pPr>
      <w:r w:rsidRPr="000664E7">
        <w:rPr>
          <w:rFonts w:ascii="Times New Roman" w:hAnsi="Times New Roman" w:cs="Times New Roman"/>
          <w:b/>
          <w:color w:val="auto"/>
          <w:sz w:val="24"/>
          <w:szCs w:val="24"/>
        </w:rPr>
        <w:lastRenderedPageBreak/>
        <w:t>Supplementary Table S</w:t>
      </w:r>
      <w:r w:rsidR="00303950" w:rsidRPr="000664E7">
        <w:rPr>
          <w:rFonts w:ascii="Times New Roman" w:hAnsi="Times New Roman" w:cs="Times New Roman"/>
          <w:b/>
          <w:color w:val="auto"/>
          <w:sz w:val="24"/>
          <w:szCs w:val="24"/>
        </w:rPr>
        <w:t xml:space="preserve">2. </w:t>
      </w:r>
      <w:r w:rsidR="00303950" w:rsidRPr="000664E7">
        <w:rPr>
          <w:rFonts w:ascii="Times New Roman" w:hAnsi="Times New Roman" w:cs="Times New Roman"/>
          <w:color w:val="auto"/>
          <w:sz w:val="24"/>
          <w:szCs w:val="24"/>
        </w:rPr>
        <w:t>Baseline characteristics of the fasting cohort (fasting time, ≥8 h)</w:t>
      </w:r>
    </w:p>
    <w:tbl>
      <w:tblPr>
        <w:tblW w:w="8099" w:type="dxa"/>
        <w:tblLayout w:type="fixed"/>
        <w:tblCellMar>
          <w:left w:w="0" w:type="dxa"/>
          <w:right w:w="0" w:type="dxa"/>
        </w:tblCellMar>
        <w:tblLook w:val="04A0" w:firstRow="1" w:lastRow="0" w:firstColumn="1" w:lastColumn="0" w:noHBand="0" w:noVBand="1"/>
      </w:tblPr>
      <w:tblGrid>
        <w:gridCol w:w="3001"/>
        <w:gridCol w:w="1665"/>
        <w:gridCol w:w="1327"/>
        <w:gridCol w:w="1267"/>
        <w:gridCol w:w="839"/>
      </w:tblGrid>
      <w:tr w:rsidR="00303950" w:rsidRPr="000664E7" w14:paraId="243093F8" w14:textId="77777777" w:rsidTr="00D70BDF">
        <w:trPr>
          <w:trHeight w:val="247"/>
        </w:trPr>
        <w:tc>
          <w:tcPr>
            <w:tcW w:w="1853" w:type="pct"/>
            <w:vMerge w:val="restart"/>
            <w:tcBorders>
              <w:top w:val="single" w:sz="4" w:space="0" w:color="auto"/>
            </w:tcBorders>
            <w:vAlign w:val="center"/>
          </w:tcPr>
          <w:p w14:paraId="134B104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847" w:type="pct"/>
            <w:gridSpan w:val="2"/>
            <w:tcBorders>
              <w:top w:val="single" w:sz="4" w:space="0" w:color="auto"/>
              <w:bottom w:val="single" w:sz="4" w:space="0" w:color="auto"/>
            </w:tcBorders>
            <w:vAlign w:val="center"/>
          </w:tcPr>
          <w:p w14:paraId="41BC66C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2-h PG</w:t>
            </w:r>
            <w:r w:rsidRPr="000664E7">
              <w:rPr>
                <w:rFonts w:ascii="Times New Roman" w:hAnsi="Times New Roman"/>
                <w:color w:val="auto"/>
                <w:sz w:val="24"/>
                <w:szCs w:val="24"/>
                <w:vertAlign w:val="subscript"/>
              </w:rPr>
              <w:t>OGTT@fasting</w:t>
            </w:r>
          </w:p>
        </w:tc>
        <w:tc>
          <w:tcPr>
            <w:tcW w:w="782" w:type="pct"/>
            <w:vMerge w:val="restart"/>
            <w:tcBorders>
              <w:top w:val="single" w:sz="4" w:space="0" w:color="auto"/>
            </w:tcBorders>
            <w:vAlign w:val="center"/>
          </w:tcPr>
          <w:p w14:paraId="73C0E61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All</w:t>
            </w:r>
          </w:p>
        </w:tc>
        <w:tc>
          <w:tcPr>
            <w:tcW w:w="518" w:type="pct"/>
            <w:vMerge w:val="restart"/>
            <w:tcBorders>
              <w:top w:val="single" w:sz="4" w:space="0" w:color="auto"/>
            </w:tcBorders>
            <w:vAlign w:val="center"/>
          </w:tcPr>
          <w:p w14:paraId="4A47165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i/>
                <w:iCs/>
                <w:color w:val="auto"/>
                <w:sz w:val="24"/>
                <w:szCs w:val="24"/>
              </w:rPr>
              <w:t>p</w:t>
            </w:r>
          </w:p>
        </w:tc>
      </w:tr>
      <w:tr w:rsidR="00303950" w:rsidRPr="000664E7" w14:paraId="457BDCDF" w14:textId="77777777" w:rsidTr="00D70BDF">
        <w:trPr>
          <w:trHeight w:val="247"/>
        </w:trPr>
        <w:tc>
          <w:tcPr>
            <w:tcW w:w="1853" w:type="pct"/>
            <w:vMerge/>
            <w:tcBorders>
              <w:bottom w:val="single" w:sz="4" w:space="0" w:color="auto"/>
            </w:tcBorders>
            <w:vAlign w:val="center"/>
          </w:tcPr>
          <w:p w14:paraId="76A969C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1028" w:type="pct"/>
            <w:tcBorders>
              <w:top w:val="single" w:sz="4" w:space="0" w:color="auto"/>
              <w:bottom w:val="single" w:sz="4" w:space="0" w:color="auto"/>
            </w:tcBorders>
            <w:vAlign w:val="center"/>
          </w:tcPr>
          <w:p w14:paraId="5C4D066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 200 mg/dL</w:t>
            </w:r>
          </w:p>
        </w:tc>
        <w:tc>
          <w:tcPr>
            <w:tcW w:w="819" w:type="pct"/>
            <w:tcBorders>
              <w:top w:val="single" w:sz="4" w:space="0" w:color="auto"/>
              <w:bottom w:val="single" w:sz="4" w:space="0" w:color="auto"/>
            </w:tcBorders>
            <w:vAlign w:val="center"/>
          </w:tcPr>
          <w:p w14:paraId="11FCC13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 200 mg/dL</w:t>
            </w:r>
          </w:p>
        </w:tc>
        <w:tc>
          <w:tcPr>
            <w:tcW w:w="782" w:type="pct"/>
            <w:vMerge/>
            <w:tcBorders>
              <w:bottom w:val="single" w:sz="4" w:space="0" w:color="auto"/>
            </w:tcBorders>
            <w:vAlign w:val="center"/>
          </w:tcPr>
          <w:p w14:paraId="288E371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Merge/>
            <w:tcBorders>
              <w:bottom w:val="single" w:sz="4" w:space="0" w:color="auto"/>
            </w:tcBorders>
            <w:vAlign w:val="center"/>
          </w:tcPr>
          <w:p w14:paraId="72E4902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i/>
                <w:iCs/>
                <w:color w:val="auto"/>
                <w:sz w:val="24"/>
                <w:szCs w:val="24"/>
              </w:rPr>
            </w:pPr>
          </w:p>
        </w:tc>
      </w:tr>
      <w:tr w:rsidR="00303950" w:rsidRPr="000664E7" w14:paraId="578CC780" w14:textId="77777777" w:rsidTr="00D70BDF">
        <w:trPr>
          <w:trHeight w:val="236"/>
        </w:trPr>
        <w:tc>
          <w:tcPr>
            <w:tcW w:w="1853" w:type="pct"/>
            <w:tcBorders>
              <w:top w:val="single" w:sz="4" w:space="0" w:color="auto"/>
            </w:tcBorders>
            <w:vAlign w:val="center"/>
          </w:tcPr>
          <w:p w14:paraId="3BD53EA3"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Sample size</w:t>
            </w:r>
          </w:p>
        </w:tc>
        <w:tc>
          <w:tcPr>
            <w:tcW w:w="1028" w:type="pct"/>
            <w:tcBorders>
              <w:top w:val="single" w:sz="4" w:space="0" w:color="auto"/>
            </w:tcBorders>
            <w:vAlign w:val="center"/>
          </w:tcPr>
          <w:p w14:paraId="7ED0D51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3287</w:t>
            </w:r>
          </w:p>
        </w:tc>
        <w:tc>
          <w:tcPr>
            <w:tcW w:w="819" w:type="pct"/>
            <w:tcBorders>
              <w:top w:val="single" w:sz="4" w:space="0" w:color="auto"/>
            </w:tcBorders>
            <w:vAlign w:val="center"/>
          </w:tcPr>
          <w:p w14:paraId="2C8AF5E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578</w:t>
            </w:r>
          </w:p>
        </w:tc>
        <w:tc>
          <w:tcPr>
            <w:tcW w:w="782" w:type="pct"/>
            <w:tcBorders>
              <w:top w:val="single" w:sz="4" w:space="0" w:color="auto"/>
            </w:tcBorders>
            <w:vAlign w:val="center"/>
          </w:tcPr>
          <w:p w14:paraId="6A09253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3865</w:t>
            </w:r>
          </w:p>
        </w:tc>
        <w:tc>
          <w:tcPr>
            <w:tcW w:w="518" w:type="pct"/>
            <w:tcBorders>
              <w:top w:val="single" w:sz="4" w:space="0" w:color="auto"/>
            </w:tcBorders>
            <w:vAlign w:val="center"/>
          </w:tcPr>
          <w:p w14:paraId="7BE6927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NA</w:t>
            </w:r>
          </w:p>
        </w:tc>
      </w:tr>
      <w:tr w:rsidR="00303950" w:rsidRPr="000664E7" w14:paraId="18750BF1" w14:textId="77777777" w:rsidTr="00D70BDF">
        <w:trPr>
          <w:trHeight w:val="247"/>
        </w:trPr>
        <w:tc>
          <w:tcPr>
            <w:tcW w:w="1853" w:type="pct"/>
            <w:vAlign w:val="center"/>
          </w:tcPr>
          <w:p w14:paraId="4ECE5A3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Age, y, mean (SD)</w:t>
            </w:r>
          </w:p>
        </w:tc>
        <w:tc>
          <w:tcPr>
            <w:tcW w:w="1028" w:type="pct"/>
          </w:tcPr>
          <w:p w14:paraId="5D68766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55 (10)</w:t>
            </w:r>
          </w:p>
        </w:tc>
        <w:tc>
          <w:tcPr>
            <w:tcW w:w="819" w:type="pct"/>
          </w:tcPr>
          <w:p w14:paraId="0B92452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60 (9)</w:t>
            </w:r>
          </w:p>
        </w:tc>
        <w:tc>
          <w:tcPr>
            <w:tcW w:w="782" w:type="pct"/>
          </w:tcPr>
          <w:p w14:paraId="0572A6F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56 (10)</w:t>
            </w:r>
          </w:p>
        </w:tc>
        <w:tc>
          <w:tcPr>
            <w:tcW w:w="518" w:type="pct"/>
            <w:vAlign w:val="center"/>
          </w:tcPr>
          <w:p w14:paraId="1A7BBFA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4A651D1E" w14:textId="77777777" w:rsidTr="00D70BDF">
        <w:trPr>
          <w:trHeight w:val="236"/>
        </w:trPr>
        <w:tc>
          <w:tcPr>
            <w:tcW w:w="1853" w:type="pct"/>
            <w:vAlign w:val="center"/>
          </w:tcPr>
          <w:p w14:paraId="5D57E9F3"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Sex (male),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10B7017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1614 (49.1)</w:t>
            </w:r>
          </w:p>
        </w:tc>
        <w:tc>
          <w:tcPr>
            <w:tcW w:w="819" w:type="pct"/>
          </w:tcPr>
          <w:p w14:paraId="57C02B8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292 (50.5)</w:t>
            </w:r>
          </w:p>
        </w:tc>
        <w:tc>
          <w:tcPr>
            <w:tcW w:w="782" w:type="pct"/>
          </w:tcPr>
          <w:p w14:paraId="025329E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1906 (49.3)</w:t>
            </w:r>
          </w:p>
        </w:tc>
        <w:tc>
          <w:tcPr>
            <w:tcW w:w="518" w:type="pct"/>
            <w:vAlign w:val="center"/>
          </w:tcPr>
          <w:p w14:paraId="4B7B0B1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0.53</w:t>
            </w:r>
          </w:p>
        </w:tc>
      </w:tr>
      <w:tr w:rsidR="00303950" w:rsidRPr="000664E7" w14:paraId="49929D6A" w14:textId="77777777" w:rsidTr="00D70BDF">
        <w:trPr>
          <w:trHeight w:val="247"/>
        </w:trPr>
        <w:tc>
          <w:tcPr>
            <w:tcW w:w="1853" w:type="pct"/>
            <w:vAlign w:val="center"/>
          </w:tcPr>
          <w:p w14:paraId="241AD560"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2-h PG</w:t>
            </w:r>
            <w:r w:rsidRPr="000664E7">
              <w:rPr>
                <w:rFonts w:ascii="Times New Roman" w:hAnsi="Times New Roman"/>
                <w:color w:val="auto"/>
                <w:sz w:val="24"/>
                <w:szCs w:val="24"/>
                <w:vertAlign w:val="subscript"/>
              </w:rPr>
              <w:t>OGTT@fasting</w:t>
            </w:r>
            <w:r w:rsidRPr="000664E7">
              <w:rPr>
                <w:rFonts w:ascii="Times New Roman" w:hAnsi="Times New Roman"/>
                <w:color w:val="auto"/>
                <w:sz w:val="24"/>
                <w:szCs w:val="24"/>
              </w:rPr>
              <w:t xml:space="preserve">, mg/dL, </w:t>
            </w:r>
            <w:r w:rsidRPr="000664E7">
              <w:rPr>
                <w:rFonts w:ascii="Times New Roman" w:eastAsia="Times New Roman" w:hAnsi="Times New Roman"/>
                <w:color w:val="auto"/>
                <w:sz w:val="24"/>
                <w:szCs w:val="24"/>
              </w:rPr>
              <w:t>median (IQR)</w:t>
            </w:r>
          </w:p>
        </w:tc>
        <w:tc>
          <w:tcPr>
            <w:tcW w:w="1028" w:type="pct"/>
            <w:vAlign w:val="center"/>
          </w:tcPr>
          <w:p w14:paraId="347896A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114 (93–140)</w:t>
            </w:r>
          </w:p>
        </w:tc>
        <w:tc>
          <w:tcPr>
            <w:tcW w:w="819" w:type="pct"/>
            <w:vAlign w:val="center"/>
          </w:tcPr>
          <w:p w14:paraId="1139135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275 (224–353)</w:t>
            </w:r>
          </w:p>
        </w:tc>
        <w:tc>
          <w:tcPr>
            <w:tcW w:w="782" w:type="pct"/>
            <w:vAlign w:val="center"/>
          </w:tcPr>
          <w:p w14:paraId="55A69AD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121 (97–162)</w:t>
            </w:r>
          </w:p>
        </w:tc>
        <w:tc>
          <w:tcPr>
            <w:tcW w:w="518" w:type="pct"/>
            <w:vAlign w:val="center"/>
          </w:tcPr>
          <w:p w14:paraId="738ED51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3904443A" w14:textId="77777777" w:rsidTr="00D70BDF">
        <w:trPr>
          <w:trHeight w:val="236"/>
        </w:trPr>
        <w:tc>
          <w:tcPr>
            <w:tcW w:w="1853" w:type="pct"/>
            <w:vAlign w:val="center"/>
          </w:tcPr>
          <w:p w14:paraId="18ADCA4B" w14:textId="77777777" w:rsidR="00303950" w:rsidRPr="000664E7" w:rsidRDefault="00303950" w:rsidP="00303950">
            <w:pPr>
              <w:suppressAutoHyphens/>
              <w:autoSpaceDE w:val="0"/>
              <w:autoSpaceDN w:val="0"/>
              <w:adjustRightInd w:val="0"/>
              <w:snapToGrid w:val="0"/>
              <w:spacing w:line="240" w:lineRule="auto"/>
              <w:jc w:val="left"/>
              <w:rPr>
                <w:rFonts w:ascii="Times New Roman" w:eastAsia="Times New Roman" w:hAnsi="Times New Roman"/>
                <w:color w:val="auto"/>
                <w:sz w:val="24"/>
                <w:szCs w:val="24"/>
              </w:rPr>
            </w:pPr>
            <w:r w:rsidRPr="000664E7">
              <w:rPr>
                <w:rFonts w:ascii="Times New Roman" w:hAnsi="Times New Roman"/>
                <w:color w:val="auto"/>
                <w:sz w:val="24"/>
                <w:szCs w:val="24"/>
              </w:rPr>
              <w:t>HbA</w:t>
            </w:r>
            <w:r w:rsidRPr="000664E7">
              <w:rPr>
                <w:rFonts w:ascii="Times New Roman" w:hAnsi="Times New Roman"/>
                <w:color w:val="auto"/>
                <w:sz w:val="24"/>
                <w:szCs w:val="24"/>
                <w:vertAlign w:val="subscript"/>
              </w:rPr>
              <w:t>1c</w:t>
            </w:r>
            <w:r w:rsidRPr="000664E7">
              <w:rPr>
                <w:rFonts w:ascii="Times New Roman" w:hAnsi="Times New Roman"/>
                <w:color w:val="auto"/>
                <w:sz w:val="24"/>
                <w:szCs w:val="24"/>
              </w:rPr>
              <w:t xml:space="preserve">, %, </w:t>
            </w:r>
            <w:r w:rsidRPr="000664E7">
              <w:rPr>
                <w:rFonts w:ascii="Times New Roman" w:eastAsia="Times New Roman" w:hAnsi="Times New Roman"/>
                <w:color w:val="auto"/>
                <w:sz w:val="24"/>
                <w:szCs w:val="24"/>
              </w:rPr>
              <w:t>median (IQR)</w:t>
            </w:r>
          </w:p>
        </w:tc>
        <w:tc>
          <w:tcPr>
            <w:tcW w:w="1028" w:type="pct"/>
          </w:tcPr>
          <w:p w14:paraId="5E36707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5.4 (5.1–5.7)</w:t>
            </w:r>
          </w:p>
        </w:tc>
        <w:tc>
          <w:tcPr>
            <w:tcW w:w="819" w:type="pct"/>
          </w:tcPr>
          <w:p w14:paraId="6985818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6.7 (5.9–8.4)</w:t>
            </w:r>
          </w:p>
        </w:tc>
        <w:tc>
          <w:tcPr>
            <w:tcW w:w="782" w:type="pct"/>
          </w:tcPr>
          <w:p w14:paraId="41C74BB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5.5 (5.2–5.9)</w:t>
            </w:r>
          </w:p>
        </w:tc>
        <w:tc>
          <w:tcPr>
            <w:tcW w:w="518" w:type="pct"/>
            <w:vAlign w:val="center"/>
          </w:tcPr>
          <w:p w14:paraId="15B0C1B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3F827BA2" w14:textId="77777777" w:rsidTr="00D70BDF">
        <w:trPr>
          <w:trHeight w:val="247"/>
        </w:trPr>
        <w:tc>
          <w:tcPr>
            <w:tcW w:w="1853" w:type="pct"/>
            <w:vAlign w:val="center"/>
          </w:tcPr>
          <w:p w14:paraId="73BA282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eastAsia="Times New Roman" w:hAnsi="Times New Roman"/>
                <w:color w:val="auto"/>
                <w:sz w:val="24"/>
                <w:szCs w:val="24"/>
              </w:rPr>
              <w:t>BMI, kg/m</w:t>
            </w:r>
            <w:r w:rsidRPr="000664E7">
              <w:rPr>
                <w:rFonts w:ascii="Times New Roman" w:eastAsia="Times New Roman" w:hAnsi="Times New Roman"/>
                <w:color w:val="auto"/>
                <w:sz w:val="24"/>
                <w:szCs w:val="24"/>
                <w:vertAlign w:val="superscript"/>
              </w:rPr>
              <w:t>2</w:t>
            </w:r>
            <w:r w:rsidRPr="000664E7">
              <w:rPr>
                <w:rFonts w:ascii="Times New Roman" w:eastAsia="Times New Roman" w:hAnsi="Times New Roman"/>
                <w:color w:val="auto"/>
                <w:sz w:val="24"/>
                <w:szCs w:val="24"/>
              </w:rPr>
              <w:t>, median (IQR)</w:t>
            </w:r>
          </w:p>
        </w:tc>
        <w:tc>
          <w:tcPr>
            <w:tcW w:w="1028" w:type="pct"/>
          </w:tcPr>
          <w:p w14:paraId="47A269A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27 (24–31)</w:t>
            </w:r>
          </w:p>
        </w:tc>
        <w:tc>
          <w:tcPr>
            <w:tcW w:w="819" w:type="pct"/>
          </w:tcPr>
          <w:p w14:paraId="3CBB383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30 (26–33)</w:t>
            </w:r>
          </w:p>
        </w:tc>
        <w:tc>
          <w:tcPr>
            <w:tcW w:w="782" w:type="pct"/>
          </w:tcPr>
          <w:p w14:paraId="7568004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27 (24–31)</w:t>
            </w:r>
          </w:p>
        </w:tc>
        <w:tc>
          <w:tcPr>
            <w:tcW w:w="518" w:type="pct"/>
            <w:vAlign w:val="center"/>
          </w:tcPr>
          <w:p w14:paraId="31DE7D8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54642255" w14:textId="77777777" w:rsidTr="00D70BDF">
        <w:trPr>
          <w:trHeight w:val="247"/>
        </w:trPr>
        <w:tc>
          <w:tcPr>
            <w:tcW w:w="1853" w:type="pct"/>
            <w:vAlign w:val="center"/>
          </w:tcPr>
          <w:p w14:paraId="0BCDDCA8"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shd w:val="clear" w:color="auto" w:fill="FFFFFF"/>
              </w:rPr>
            </w:pPr>
            <w:r w:rsidRPr="000664E7">
              <w:rPr>
                <w:rFonts w:ascii="Times New Roman" w:hAnsi="Times New Roman"/>
                <w:color w:val="auto"/>
                <w:sz w:val="24"/>
                <w:szCs w:val="24"/>
                <w:shd w:val="clear" w:color="auto" w:fill="FFFFFF"/>
              </w:rPr>
              <w:t>TC, mg/dL,</w:t>
            </w:r>
            <w:r w:rsidRPr="000664E7">
              <w:rPr>
                <w:rFonts w:ascii="Times New Roman" w:eastAsia="Times New Roman" w:hAnsi="Times New Roman"/>
                <w:color w:val="auto"/>
                <w:sz w:val="24"/>
                <w:szCs w:val="24"/>
              </w:rPr>
              <w:t xml:space="preserve"> median (IQR)</w:t>
            </w:r>
          </w:p>
        </w:tc>
        <w:tc>
          <w:tcPr>
            <w:tcW w:w="1028" w:type="pct"/>
          </w:tcPr>
          <w:p w14:paraId="7396D49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213 (188–240)</w:t>
            </w:r>
          </w:p>
        </w:tc>
        <w:tc>
          <w:tcPr>
            <w:tcW w:w="819" w:type="pct"/>
          </w:tcPr>
          <w:p w14:paraId="7C66DAE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222 (194–251)</w:t>
            </w:r>
          </w:p>
        </w:tc>
        <w:tc>
          <w:tcPr>
            <w:tcW w:w="782" w:type="pct"/>
          </w:tcPr>
          <w:p w14:paraId="10E9C54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214 (189–242)</w:t>
            </w:r>
          </w:p>
        </w:tc>
        <w:tc>
          <w:tcPr>
            <w:tcW w:w="518" w:type="pct"/>
            <w:vAlign w:val="center"/>
          </w:tcPr>
          <w:p w14:paraId="73425FD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5B0C1D27" w14:textId="77777777" w:rsidTr="00D70BDF">
        <w:trPr>
          <w:trHeight w:val="236"/>
        </w:trPr>
        <w:tc>
          <w:tcPr>
            <w:tcW w:w="1853" w:type="pct"/>
            <w:vAlign w:val="center"/>
          </w:tcPr>
          <w:p w14:paraId="208605B3"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shd w:val="clear" w:color="auto" w:fill="FFFFFF"/>
              </w:rPr>
            </w:pPr>
            <w:r w:rsidRPr="000664E7">
              <w:rPr>
                <w:rFonts w:ascii="Times New Roman" w:hAnsi="Times New Roman"/>
                <w:color w:val="auto"/>
                <w:sz w:val="24"/>
                <w:szCs w:val="24"/>
                <w:shd w:val="clear" w:color="auto" w:fill="FFFFFF"/>
              </w:rPr>
              <w:t>HDL-C, mg/dL,</w:t>
            </w:r>
            <w:r w:rsidRPr="000664E7">
              <w:rPr>
                <w:rFonts w:ascii="Times New Roman" w:eastAsia="Times New Roman" w:hAnsi="Times New Roman"/>
                <w:color w:val="auto"/>
                <w:sz w:val="24"/>
                <w:szCs w:val="24"/>
              </w:rPr>
              <w:t xml:space="preserve"> median (IQR)</w:t>
            </w:r>
          </w:p>
        </w:tc>
        <w:tc>
          <w:tcPr>
            <w:tcW w:w="1028" w:type="pct"/>
          </w:tcPr>
          <w:p w14:paraId="5095704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49 (40–60)</w:t>
            </w:r>
          </w:p>
        </w:tc>
        <w:tc>
          <w:tcPr>
            <w:tcW w:w="819" w:type="pct"/>
          </w:tcPr>
          <w:p w14:paraId="100236B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44 (36–54)</w:t>
            </w:r>
          </w:p>
        </w:tc>
        <w:tc>
          <w:tcPr>
            <w:tcW w:w="782" w:type="pct"/>
          </w:tcPr>
          <w:p w14:paraId="3FFA67F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48 (39–59)</w:t>
            </w:r>
          </w:p>
        </w:tc>
        <w:tc>
          <w:tcPr>
            <w:tcW w:w="518" w:type="pct"/>
            <w:vAlign w:val="center"/>
          </w:tcPr>
          <w:p w14:paraId="04736C3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06EFCDC9" w14:textId="77777777" w:rsidTr="00D70BDF">
        <w:trPr>
          <w:trHeight w:val="236"/>
        </w:trPr>
        <w:tc>
          <w:tcPr>
            <w:tcW w:w="1853" w:type="pct"/>
            <w:vAlign w:val="center"/>
          </w:tcPr>
          <w:p w14:paraId="7AC73576"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shd w:val="clear" w:color="auto" w:fill="FFFFFF"/>
              </w:rPr>
            </w:pPr>
            <w:r w:rsidRPr="000664E7">
              <w:rPr>
                <w:rFonts w:ascii="Times New Roman" w:hAnsi="Times New Roman"/>
                <w:color w:val="auto"/>
                <w:sz w:val="24"/>
                <w:szCs w:val="24"/>
                <w:shd w:val="clear" w:color="auto" w:fill="FFFFFF"/>
              </w:rPr>
              <w:t xml:space="preserve">SBP, mm Hg, </w:t>
            </w:r>
            <w:r w:rsidRPr="000664E7">
              <w:rPr>
                <w:rFonts w:ascii="Times New Roman" w:eastAsia="Times New Roman" w:hAnsi="Times New Roman"/>
                <w:color w:val="auto"/>
                <w:sz w:val="24"/>
                <w:szCs w:val="24"/>
              </w:rPr>
              <w:t>median (IQR)</w:t>
            </w:r>
          </w:p>
        </w:tc>
        <w:tc>
          <w:tcPr>
            <w:tcW w:w="1028" w:type="pct"/>
          </w:tcPr>
          <w:p w14:paraId="475AD6F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126 (115–139)</w:t>
            </w:r>
          </w:p>
        </w:tc>
        <w:tc>
          <w:tcPr>
            <w:tcW w:w="819" w:type="pct"/>
          </w:tcPr>
          <w:p w14:paraId="02F5BF8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136 (126–150)</w:t>
            </w:r>
          </w:p>
        </w:tc>
        <w:tc>
          <w:tcPr>
            <w:tcW w:w="782" w:type="pct"/>
          </w:tcPr>
          <w:p w14:paraId="28C1C3A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128 (117–141)</w:t>
            </w:r>
          </w:p>
        </w:tc>
        <w:tc>
          <w:tcPr>
            <w:tcW w:w="518" w:type="pct"/>
            <w:vAlign w:val="center"/>
          </w:tcPr>
          <w:p w14:paraId="2C7B080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2931CE95" w14:textId="77777777" w:rsidTr="00D70BDF">
        <w:trPr>
          <w:trHeight w:val="247"/>
        </w:trPr>
        <w:tc>
          <w:tcPr>
            <w:tcW w:w="1853" w:type="pct"/>
            <w:vAlign w:val="center"/>
          </w:tcPr>
          <w:p w14:paraId="38B6584F"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Ethnicity,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vAlign w:val="center"/>
          </w:tcPr>
          <w:p w14:paraId="4666A2B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vAlign w:val="center"/>
          </w:tcPr>
          <w:p w14:paraId="6A7C51E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vAlign w:val="center"/>
          </w:tcPr>
          <w:p w14:paraId="3E5E7FC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4A57E67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697050D" w14:textId="77777777" w:rsidTr="00D70BDF">
        <w:trPr>
          <w:trHeight w:val="247"/>
        </w:trPr>
        <w:tc>
          <w:tcPr>
            <w:tcW w:w="1853" w:type="pct"/>
            <w:vAlign w:val="center"/>
          </w:tcPr>
          <w:p w14:paraId="76CEF20F"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Non-Hispanic white </w:t>
            </w:r>
          </w:p>
        </w:tc>
        <w:tc>
          <w:tcPr>
            <w:tcW w:w="1028" w:type="pct"/>
          </w:tcPr>
          <w:p w14:paraId="7C2911A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1527 (46.5)</w:t>
            </w:r>
          </w:p>
        </w:tc>
        <w:tc>
          <w:tcPr>
            <w:tcW w:w="819" w:type="pct"/>
          </w:tcPr>
          <w:p w14:paraId="4E97E6C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216 (37.4)</w:t>
            </w:r>
          </w:p>
        </w:tc>
        <w:tc>
          <w:tcPr>
            <w:tcW w:w="782" w:type="pct"/>
          </w:tcPr>
          <w:p w14:paraId="347E0EE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1743 (45.1)</w:t>
            </w:r>
          </w:p>
        </w:tc>
        <w:tc>
          <w:tcPr>
            <w:tcW w:w="518" w:type="pct"/>
            <w:vAlign w:val="center"/>
          </w:tcPr>
          <w:p w14:paraId="630F8CB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344055A4" w14:textId="77777777" w:rsidTr="00D70BDF">
        <w:trPr>
          <w:trHeight w:val="236"/>
        </w:trPr>
        <w:tc>
          <w:tcPr>
            <w:tcW w:w="1853" w:type="pct"/>
            <w:vAlign w:val="center"/>
          </w:tcPr>
          <w:p w14:paraId="4AA9AE1F"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Non-Hispanic black</w:t>
            </w:r>
          </w:p>
        </w:tc>
        <w:tc>
          <w:tcPr>
            <w:tcW w:w="1028" w:type="pct"/>
          </w:tcPr>
          <w:p w14:paraId="6A89B26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864 (26.3)</w:t>
            </w:r>
          </w:p>
        </w:tc>
        <w:tc>
          <w:tcPr>
            <w:tcW w:w="819" w:type="pct"/>
          </w:tcPr>
          <w:p w14:paraId="3F8DFCC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126 (21.8)</w:t>
            </w:r>
          </w:p>
        </w:tc>
        <w:tc>
          <w:tcPr>
            <w:tcW w:w="782" w:type="pct"/>
          </w:tcPr>
          <w:p w14:paraId="45270C3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990 (25.6)</w:t>
            </w:r>
          </w:p>
        </w:tc>
        <w:tc>
          <w:tcPr>
            <w:tcW w:w="518" w:type="pct"/>
            <w:vAlign w:val="center"/>
          </w:tcPr>
          <w:p w14:paraId="060CCDD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03DBC47" w14:textId="77777777" w:rsidTr="00D70BDF">
        <w:trPr>
          <w:trHeight w:val="247"/>
        </w:trPr>
        <w:tc>
          <w:tcPr>
            <w:tcW w:w="1853" w:type="pct"/>
            <w:vAlign w:val="center"/>
          </w:tcPr>
          <w:p w14:paraId="23224D72"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Hispanic</w:t>
            </w:r>
          </w:p>
        </w:tc>
        <w:tc>
          <w:tcPr>
            <w:tcW w:w="1028" w:type="pct"/>
          </w:tcPr>
          <w:p w14:paraId="7601D23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847 (25.8)</w:t>
            </w:r>
          </w:p>
        </w:tc>
        <w:tc>
          <w:tcPr>
            <w:tcW w:w="819" w:type="pct"/>
          </w:tcPr>
          <w:p w14:paraId="3EEABD4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231 (40.0)</w:t>
            </w:r>
          </w:p>
        </w:tc>
        <w:tc>
          <w:tcPr>
            <w:tcW w:w="782" w:type="pct"/>
          </w:tcPr>
          <w:p w14:paraId="4E6D490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1078 (27.9)</w:t>
            </w:r>
          </w:p>
        </w:tc>
        <w:tc>
          <w:tcPr>
            <w:tcW w:w="518" w:type="pct"/>
            <w:vAlign w:val="center"/>
          </w:tcPr>
          <w:p w14:paraId="5198714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B83E88F" w14:textId="77777777" w:rsidTr="00D70BDF">
        <w:trPr>
          <w:trHeight w:val="236"/>
        </w:trPr>
        <w:tc>
          <w:tcPr>
            <w:tcW w:w="1853" w:type="pct"/>
            <w:vAlign w:val="center"/>
          </w:tcPr>
          <w:p w14:paraId="3B6CDEB0"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Other</w:t>
            </w:r>
          </w:p>
        </w:tc>
        <w:tc>
          <w:tcPr>
            <w:tcW w:w="1028" w:type="pct"/>
          </w:tcPr>
          <w:p w14:paraId="5AA7D92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49 (1.5)</w:t>
            </w:r>
          </w:p>
        </w:tc>
        <w:tc>
          <w:tcPr>
            <w:tcW w:w="819" w:type="pct"/>
          </w:tcPr>
          <w:p w14:paraId="7443B25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 (0.9)</w:t>
            </w:r>
          </w:p>
        </w:tc>
        <w:tc>
          <w:tcPr>
            <w:tcW w:w="782" w:type="pct"/>
          </w:tcPr>
          <w:p w14:paraId="641DC4B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54 (1.4)</w:t>
            </w:r>
          </w:p>
        </w:tc>
        <w:tc>
          <w:tcPr>
            <w:tcW w:w="518" w:type="pct"/>
            <w:vAlign w:val="center"/>
          </w:tcPr>
          <w:p w14:paraId="651180B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8A6B7FE" w14:textId="77777777" w:rsidTr="00D70BDF">
        <w:trPr>
          <w:trHeight w:val="247"/>
        </w:trPr>
        <w:tc>
          <w:tcPr>
            <w:tcW w:w="1853" w:type="pct"/>
            <w:vAlign w:val="center"/>
          </w:tcPr>
          <w:p w14:paraId="3E7DAE5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Education,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7696D55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138437B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525B175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0B9A471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31D07DF" w14:textId="77777777" w:rsidTr="00D70BDF">
        <w:trPr>
          <w:trHeight w:val="247"/>
        </w:trPr>
        <w:tc>
          <w:tcPr>
            <w:tcW w:w="1853" w:type="pct"/>
            <w:vAlign w:val="center"/>
          </w:tcPr>
          <w:p w14:paraId="6EED554D"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&lt;High school</w:t>
            </w:r>
          </w:p>
        </w:tc>
        <w:tc>
          <w:tcPr>
            <w:tcW w:w="1028" w:type="pct"/>
          </w:tcPr>
          <w:p w14:paraId="21EE567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1350 (41.1)</w:t>
            </w:r>
          </w:p>
        </w:tc>
        <w:tc>
          <w:tcPr>
            <w:tcW w:w="819" w:type="pct"/>
          </w:tcPr>
          <w:p w14:paraId="4F7912C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332 (57.4)</w:t>
            </w:r>
          </w:p>
        </w:tc>
        <w:tc>
          <w:tcPr>
            <w:tcW w:w="782" w:type="pct"/>
          </w:tcPr>
          <w:p w14:paraId="72D2A24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1682 (43.5)</w:t>
            </w:r>
          </w:p>
        </w:tc>
        <w:tc>
          <w:tcPr>
            <w:tcW w:w="518" w:type="pct"/>
            <w:vAlign w:val="center"/>
          </w:tcPr>
          <w:p w14:paraId="15A76D6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40758E3B" w14:textId="77777777" w:rsidTr="00D70BDF">
        <w:trPr>
          <w:trHeight w:val="236"/>
        </w:trPr>
        <w:tc>
          <w:tcPr>
            <w:tcW w:w="1853" w:type="pct"/>
            <w:vAlign w:val="center"/>
          </w:tcPr>
          <w:p w14:paraId="1BC3CEB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High school</w:t>
            </w:r>
          </w:p>
        </w:tc>
        <w:tc>
          <w:tcPr>
            <w:tcW w:w="1028" w:type="pct"/>
          </w:tcPr>
          <w:p w14:paraId="41DE91C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977 (29.7)</w:t>
            </w:r>
          </w:p>
        </w:tc>
        <w:tc>
          <w:tcPr>
            <w:tcW w:w="819" w:type="pct"/>
          </w:tcPr>
          <w:p w14:paraId="128C7CA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150 (26.0)</w:t>
            </w:r>
          </w:p>
        </w:tc>
        <w:tc>
          <w:tcPr>
            <w:tcW w:w="782" w:type="pct"/>
          </w:tcPr>
          <w:p w14:paraId="3297E7D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1127 (29.2)</w:t>
            </w:r>
          </w:p>
        </w:tc>
        <w:tc>
          <w:tcPr>
            <w:tcW w:w="518" w:type="pct"/>
            <w:vAlign w:val="center"/>
          </w:tcPr>
          <w:p w14:paraId="08A5172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062A232" w14:textId="77777777" w:rsidTr="00D70BDF">
        <w:trPr>
          <w:trHeight w:val="247"/>
        </w:trPr>
        <w:tc>
          <w:tcPr>
            <w:tcW w:w="1853" w:type="pct"/>
            <w:vAlign w:val="center"/>
          </w:tcPr>
          <w:p w14:paraId="78DE3237"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&gt;High school</w:t>
            </w:r>
          </w:p>
        </w:tc>
        <w:tc>
          <w:tcPr>
            <w:tcW w:w="1028" w:type="pct"/>
          </w:tcPr>
          <w:p w14:paraId="7F395E7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939 (28.6)</w:t>
            </w:r>
          </w:p>
        </w:tc>
        <w:tc>
          <w:tcPr>
            <w:tcW w:w="819" w:type="pct"/>
          </w:tcPr>
          <w:p w14:paraId="56E8F5A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96 (16.6)</w:t>
            </w:r>
          </w:p>
        </w:tc>
        <w:tc>
          <w:tcPr>
            <w:tcW w:w="782" w:type="pct"/>
          </w:tcPr>
          <w:p w14:paraId="422426F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1035 (26.8)</w:t>
            </w:r>
          </w:p>
        </w:tc>
        <w:tc>
          <w:tcPr>
            <w:tcW w:w="518" w:type="pct"/>
            <w:vAlign w:val="center"/>
          </w:tcPr>
          <w:p w14:paraId="7FF68BE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1A87657F" w14:textId="77777777" w:rsidTr="00D70BDF">
        <w:trPr>
          <w:trHeight w:val="236"/>
        </w:trPr>
        <w:tc>
          <w:tcPr>
            <w:tcW w:w="1853" w:type="pct"/>
            <w:vAlign w:val="center"/>
          </w:tcPr>
          <w:p w14:paraId="52F51A53"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1028" w:type="pct"/>
          </w:tcPr>
          <w:p w14:paraId="1FFFCAE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 (0.6)</w:t>
            </w:r>
          </w:p>
        </w:tc>
        <w:tc>
          <w:tcPr>
            <w:tcW w:w="819" w:type="pct"/>
          </w:tcPr>
          <w:p w14:paraId="3317D73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 (0)</w:t>
            </w:r>
          </w:p>
        </w:tc>
        <w:tc>
          <w:tcPr>
            <w:tcW w:w="782" w:type="pct"/>
          </w:tcPr>
          <w:p w14:paraId="34A7FD8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 (0.5)</w:t>
            </w:r>
          </w:p>
        </w:tc>
        <w:tc>
          <w:tcPr>
            <w:tcW w:w="518" w:type="pct"/>
            <w:vAlign w:val="center"/>
          </w:tcPr>
          <w:p w14:paraId="2BB6AFE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5B96FFA" w14:textId="77777777" w:rsidTr="00D70BDF">
        <w:trPr>
          <w:trHeight w:val="247"/>
        </w:trPr>
        <w:tc>
          <w:tcPr>
            <w:tcW w:w="1853" w:type="pct"/>
            <w:vAlign w:val="center"/>
          </w:tcPr>
          <w:p w14:paraId="574D8989"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Poverty–income ratio,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54A222C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6B1D66F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6202F0E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25E1E27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54FD36E" w14:textId="77777777" w:rsidTr="00D70BDF">
        <w:trPr>
          <w:trHeight w:val="247"/>
        </w:trPr>
        <w:tc>
          <w:tcPr>
            <w:tcW w:w="1853" w:type="pct"/>
            <w:vAlign w:val="center"/>
          </w:tcPr>
          <w:p w14:paraId="1609C2F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&lt;130%</w:t>
            </w:r>
          </w:p>
        </w:tc>
        <w:tc>
          <w:tcPr>
            <w:tcW w:w="1028" w:type="pct"/>
          </w:tcPr>
          <w:p w14:paraId="0F89E60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766 (23.3)</w:t>
            </w:r>
          </w:p>
        </w:tc>
        <w:tc>
          <w:tcPr>
            <w:tcW w:w="819" w:type="pct"/>
          </w:tcPr>
          <w:p w14:paraId="3849B7D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197 (34.1)</w:t>
            </w:r>
          </w:p>
        </w:tc>
        <w:tc>
          <w:tcPr>
            <w:tcW w:w="782" w:type="pct"/>
          </w:tcPr>
          <w:p w14:paraId="7F1F6AA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963 (24.9)</w:t>
            </w:r>
          </w:p>
        </w:tc>
        <w:tc>
          <w:tcPr>
            <w:tcW w:w="518" w:type="pct"/>
            <w:vAlign w:val="center"/>
          </w:tcPr>
          <w:p w14:paraId="734B92E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528ED675" w14:textId="77777777" w:rsidTr="00D70BDF">
        <w:trPr>
          <w:trHeight w:val="236"/>
        </w:trPr>
        <w:tc>
          <w:tcPr>
            <w:tcW w:w="1853" w:type="pct"/>
            <w:vAlign w:val="center"/>
          </w:tcPr>
          <w:p w14:paraId="526EF442"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130%–349%</w:t>
            </w:r>
          </w:p>
        </w:tc>
        <w:tc>
          <w:tcPr>
            <w:tcW w:w="1028" w:type="pct"/>
          </w:tcPr>
          <w:p w14:paraId="059D64E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1308 (39.8)</w:t>
            </w:r>
          </w:p>
        </w:tc>
        <w:tc>
          <w:tcPr>
            <w:tcW w:w="819" w:type="pct"/>
          </w:tcPr>
          <w:p w14:paraId="02343B4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218 (37.7)</w:t>
            </w:r>
          </w:p>
        </w:tc>
        <w:tc>
          <w:tcPr>
            <w:tcW w:w="782" w:type="pct"/>
          </w:tcPr>
          <w:p w14:paraId="28D39C7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1526 (39.5)</w:t>
            </w:r>
          </w:p>
        </w:tc>
        <w:tc>
          <w:tcPr>
            <w:tcW w:w="518" w:type="pct"/>
            <w:vAlign w:val="center"/>
          </w:tcPr>
          <w:p w14:paraId="592744F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A3D7D60" w14:textId="77777777" w:rsidTr="00D70BDF">
        <w:trPr>
          <w:trHeight w:val="247"/>
        </w:trPr>
        <w:tc>
          <w:tcPr>
            <w:tcW w:w="1853" w:type="pct"/>
            <w:vAlign w:val="center"/>
          </w:tcPr>
          <w:p w14:paraId="4CC62EF4"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≥350%</w:t>
            </w:r>
          </w:p>
        </w:tc>
        <w:tc>
          <w:tcPr>
            <w:tcW w:w="1028" w:type="pct"/>
          </w:tcPr>
          <w:p w14:paraId="6A04286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902 (27.4)</w:t>
            </w:r>
          </w:p>
        </w:tc>
        <w:tc>
          <w:tcPr>
            <w:tcW w:w="819" w:type="pct"/>
          </w:tcPr>
          <w:p w14:paraId="3C8F92A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101 (17.5)</w:t>
            </w:r>
          </w:p>
        </w:tc>
        <w:tc>
          <w:tcPr>
            <w:tcW w:w="782" w:type="pct"/>
          </w:tcPr>
          <w:p w14:paraId="6AF9B4D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1003 (26.0)</w:t>
            </w:r>
          </w:p>
        </w:tc>
        <w:tc>
          <w:tcPr>
            <w:tcW w:w="518" w:type="pct"/>
            <w:vAlign w:val="center"/>
          </w:tcPr>
          <w:p w14:paraId="089C2B8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A9DB93F" w14:textId="77777777" w:rsidTr="00D70BDF">
        <w:trPr>
          <w:trHeight w:val="236"/>
        </w:trPr>
        <w:tc>
          <w:tcPr>
            <w:tcW w:w="1853" w:type="pct"/>
            <w:vAlign w:val="center"/>
          </w:tcPr>
          <w:p w14:paraId="53FFCEB3"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1028" w:type="pct"/>
          </w:tcPr>
          <w:p w14:paraId="17A9886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311 (9.5)</w:t>
            </w:r>
          </w:p>
        </w:tc>
        <w:tc>
          <w:tcPr>
            <w:tcW w:w="819" w:type="pct"/>
          </w:tcPr>
          <w:p w14:paraId="5DE306C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62 (10.7)</w:t>
            </w:r>
          </w:p>
        </w:tc>
        <w:tc>
          <w:tcPr>
            <w:tcW w:w="782" w:type="pct"/>
          </w:tcPr>
          <w:p w14:paraId="6986CF1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373 (9.7)</w:t>
            </w:r>
          </w:p>
        </w:tc>
        <w:tc>
          <w:tcPr>
            <w:tcW w:w="518" w:type="pct"/>
            <w:vAlign w:val="center"/>
          </w:tcPr>
          <w:p w14:paraId="73C368F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B70AF40" w14:textId="77777777" w:rsidTr="00D70BDF">
        <w:trPr>
          <w:trHeight w:val="247"/>
        </w:trPr>
        <w:tc>
          <w:tcPr>
            <w:tcW w:w="1853" w:type="pct"/>
            <w:vAlign w:val="center"/>
          </w:tcPr>
          <w:p w14:paraId="7FD87BAD"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Physical activity,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2F0D9B3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3808D1D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45661F4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79CAFD9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B097B41" w14:textId="77777777" w:rsidTr="00D70BDF">
        <w:trPr>
          <w:trHeight w:val="247"/>
        </w:trPr>
        <w:tc>
          <w:tcPr>
            <w:tcW w:w="1853" w:type="pct"/>
            <w:vAlign w:val="center"/>
          </w:tcPr>
          <w:p w14:paraId="2D001912"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Active </w:t>
            </w:r>
          </w:p>
        </w:tc>
        <w:tc>
          <w:tcPr>
            <w:tcW w:w="1028" w:type="pct"/>
          </w:tcPr>
          <w:p w14:paraId="77CE93E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1198 (36.4)</w:t>
            </w:r>
          </w:p>
        </w:tc>
        <w:tc>
          <w:tcPr>
            <w:tcW w:w="819" w:type="pct"/>
          </w:tcPr>
          <w:p w14:paraId="4B0C6F3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187 (32.4)</w:t>
            </w:r>
          </w:p>
        </w:tc>
        <w:tc>
          <w:tcPr>
            <w:tcW w:w="782" w:type="pct"/>
          </w:tcPr>
          <w:p w14:paraId="37126AD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1385 (35.8)</w:t>
            </w:r>
          </w:p>
        </w:tc>
        <w:tc>
          <w:tcPr>
            <w:tcW w:w="518" w:type="pct"/>
            <w:vAlign w:val="center"/>
          </w:tcPr>
          <w:p w14:paraId="589A85B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0.08</w:t>
            </w:r>
          </w:p>
        </w:tc>
      </w:tr>
      <w:tr w:rsidR="00303950" w:rsidRPr="000664E7" w14:paraId="701BD50E" w14:textId="77777777" w:rsidTr="00D70BDF">
        <w:trPr>
          <w:trHeight w:val="236"/>
        </w:trPr>
        <w:tc>
          <w:tcPr>
            <w:tcW w:w="1853" w:type="pct"/>
            <w:vAlign w:val="center"/>
          </w:tcPr>
          <w:p w14:paraId="75CA2D0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Insufficiently active</w:t>
            </w:r>
          </w:p>
        </w:tc>
        <w:tc>
          <w:tcPr>
            <w:tcW w:w="1028" w:type="pct"/>
          </w:tcPr>
          <w:p w14:paraId="682F2DA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1397 (42.5)</w:t>
            </w:r>
          </w:p>
        </w:tc>
        <w:tc>
          <w:tcPr>
            <w:tcW w:w="819" w:type="pct"/>
          </w:tcPr>
          <w:p w14:paraId="74F74917"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249 (43.1)</w:t>
            </w:r>
          </w:p>
        </w:tc>
        <w:tc>
          <w:tcPr>
            <w:tcW w:w="782" w:type="pct"/>
          </w:tcPr>
          <w:p w14:paraId="4DBBE70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1646 (42.6)</w:t>
            </w:r>
          </w:p>
        </w:tc>
        <w:tc>
          <w:tcPr>
            <w:tcW w:w="518" w:type="pct"/>
            <w:vAlign w:val="center"/>
          </w:tcPr>
          <w:p w14:paraId="3C99B75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3B33D74" w14:textId="77777777" w:rsidTr="00D70BDF">
        <w:trPr>
          <w:trHeight w:val="247"/>
        </w:trPr>
        <w:tc>
          <w:tcPr>
            <w:tcW w:w="1853" w:type="pct"/>
            <w:vAlign w:val="center"/>
          </w:tcPr>
          <w:p w14:paraId="76C9605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Inactive</w:t>
            </w:r>
          </w:p>
        </w:tc>
        <w:tc>
          <w:tcPr>
            <w:tcW w:w="1028" w:type="pct"/>
          </w:tcPr>
          <w:p w14:paraId="2682A76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692 (21.1)</w:t>
            </w:r>
          </w:p>
        </w:tc>
        <w:tc>
          <w:tcPr>
            <w:tcW w:w="819" w:type="pct"/>
          </w:tcPr>
          <w:p w14:paraId="7D5BF4C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142 (24.6)</w:t>
            </w:r>
          </w:p>
        </w:tc>
        <w:tc>
          <w:tcPr>
            <w:tcW w:w="782" w:type="pct"/>
          </w:tcPr>
          <w:p w14:paraId="4BC952A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834 (21.6)</w:t>
            </w:r>
          </w:p>
        </w:tc>
        <w:tc>
          <w:tcPr>
            <w:tcW w:w="518" w:type="pct"/>
            <w:vAlign w:val="center"/>
          </w:tcPr>
          <w:p w14:paraId="05748F8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21ADB7E" w14:textId="77777777" w:rsidTr="00D70BDF">
        <w:trPr>
          <w:trHeight w:val="247"/>
        </w:trPr>
        <w:tc>
          <w:tcPr>
            <w:tcW w:w="1853" w:type="pct"/>
            <w:vAlign w:val="center"/>
          </w:tcPr>
          <w:p w14:paraId="6E497E4E"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Alcohol consumption,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147F572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743EF3F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2E23310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171D177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77A5387" w14:textId="77777777" w:rsidTr="00D70BDF">
        <w:trPr>
          <w:trHeight w:val="247"/>
        </w:trPr>
        <w:tc>
          <w:tcPr>
            <w:tcW w:w="1853" w:type="pct"/>
            <w:vAlign w:val="center"/>
          </w:tcPr>
          <w:p w14:paraId="6B635CBE"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0 drinks/week</w:t>
            </w:r>
          </w:p>
        </w:tc>
        <w:tc>
          <w:tcPr>
            <w:tcW w:w="1028" w:type="pct"/>
          </w:tcPr>
          <w:p w14:paraId="5DE9DB6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467 (14.2)</w:t>
            </w:r>
          </w:p>
        </w:tc>
        <w:tc>
          <w:tcPr>
            <w:tcW w:w="819" w:type="pct"/>
          </w:tcPr>
          <w:p w14:paraId="6F9324A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118 (20.4)</w:t>
            </w:r>
          </w:p>
        </w:tc>
        <w:tc>
          <w:tcPr>
            <w:tcW w:w="782" w:type="pct"/>
          </w:tcPr>
          <w:p w14:paraId="7AF329B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585 (15.1)</w:t>
            </w:r>
          </w:p>
        </w:tc>
        <w:tc>
          <w:tcPr>
            <w:tcW w:w="518" w:type="pct"/>
            <w:vAlign w:val="center"/>
          </w:tcPr>
          <w:p w14:paraId="5D94FB5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7BD23C05" w14:textId="77777777" w:rsidTr="00D70BDF">
        <w:trPr>
          <w:trHeight w:val="236"/>
        </w:trPr>
        <w:tc>
          <w:tcPr>
            <w:tcW w:w="1853" w:type="pct"/>
            <w:vAlign w:val="center"/>
          </w:tcPr>
          <w:p w14:paraId="6AE33A9B"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&lt;1 drink/week</w:t>
            </w:r>
          </w:p>
        </w:tc>
        <w:tc>
          <w:tcPr>
            <w:tcW w:w="1028" w:type="pct"/>
          </w:tcPr>
          <w:p w14:paraId="2A4C40F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391 (11.9)</w:t>
            </w:r>
          </w:p>
        </w:tc>
        <w:tc>
          <w:tcPr>
            <w:tcW w:w="819" w:type="pct"/>
          </w:tcPr>
          <w:p w14:paraId="4A65634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50 (8.7)</w:t>
            </w:r>
          </w:p>
        </w:tc>
        <w:tc>
          <w:tcPr>
            <w:tcW w:w="782" w:type="pct"/>
          </w:tcPr>
          <w:p w14:paraId="2E9D837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441 (11.4)</w:t>
            </w:r>
          </w:p>
        </w:tc>
        <w:tc>
          <w:tcPr>
            <w:tcW w:w="518" w:type="pct"/>
            <w:vAlign w:val="center"/>
          </w:tcPr>
          <w:p w14:paraId="6BC83CD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BBCA447" w14:textId="77777777" w:rsidTr="00D70BDF">
        <w:trPr>
          <w:trHeight w:val="247"/>
        </w:trPr>
        <w:tc>
          <w:tcPr>
            <w:tcW w:w="1853" w:type="pct"/>
            <w:vAlign w:val="center"/>
          </w:tcPr>
          <w:p w14:paraId="4B55963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1–6 drinks/week</w:t>
            </w:r>
          </w:p>
        </w:tc>
        <w:tc>
          <w:tcPr>
            <w:tcW w:w="1028" w:type="pct"/>
          </w:tcPr>
          <w:p w14:paraId="2D705BF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612 (18.6)</w:t>
            </w:r>
          </w:p>
        </w:tc>
        <w:tc>
          <w:tcPr>
            <w:tcW w:w="819" w:type="pct"/>
          </w:tcPr>
          <w:p w14:paraId="4A854EC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76 (13.1)</w:t>
            </w:r>
          </w:p>
        </w:tc>
        <w:tc>
          <w:tcPr>
            <w:tcW w:w="782" w:type="pct"/>
          </w:tcPr>
          <w:p w14:paraId="772CE52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688 (17.8)</w:t>
            </w:r>
          </w:p>
        </w:tc>
        <w:tc>
          <w:tcPr>
            <w:tcW w:w="518" w:type="pct"/>
            <w:vAlign w:val="center"/>
          </w:tcPr>
          <w:p w14:paraId="10605C2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D2B126D" w14:textId="77777777" w:rsidTr="00D70BDF">
        <w:trPr>
          <w:trHeight w:val="236"/>
        </w:trPr>
        <w:tc>
          <w:tcPr>
            <w:tcW w:w="1853" w:type="pct"/>
            <w:vAlign w:val="center"/>
          </w:tcPr>
          <w:p w14:paraId="6EF71CA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≥7 drinks/week</w:t>
            </w:r>
          </w:p>
        </w:tc>
        <w:tc>
          <w:tcPr>
            <w:tcW w:w="1028" w:type="pct"/>
          </w:tcPr>
          <w:p w14:paraId="1912D28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409 (12.4)</w:t>
            </w:r>
          </w:p>
        </w:tc>
        <w:tc>
          <w:tcPr>
            <w:tcW w:w="819" w:type="pct"/>
          </w:tcPr>
          <w:p w14:paraId="0222CD1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66 (11.4)</w:t>
            </w:r>
          </w:p>
        </w:tc>
        <w:tc>
          <w:tcPr>
            <w:tcW w:w="782" w:type="pct"/>
          </w:tcPr>
          <w:p w14:paraId="0C22117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475 (12.3)</w:t>
            </w:r>
          </w:p>
        </w:tc>
        <w:tc>
          <w:tcPr>
            <w:tcW w:w="518" w:type="pct"/>
            <w:vAlign w:val="center"/>
          </w:tcPr>
          <w:p w14:paraId="1203F71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AFC8F54" w14:textId="77777777" w:rsidTr="00D70BDF">
        <w:trPr>
          <w:trHeight w:val="247"/>
        </w:trPr>
        <w:tc>
          <w:tcPr>
            <w:tcW w:w="1853" w:type="pct"/>
            <w:vAlign w:val="center"/>
          </w:tcPr>
          <w:p w14:paraId="386EAB77"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1028" w:type="pct"/>
          </w:tcPr>
          <w:p w14:paraId="08B4B78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1408 (42.8)</w:t>
            </w:r>
          </w:p>
        </w:tc>
        <w:tc>
          <w:tcPr>
            <w:tcW w:w="819" w:type="pct"/>
          </w:tcPr>
          <w:p w14:paraId="17F1212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268 (46.4)</w:t>
            </w:r>
          </w:p>
        </w:tc>
        <w:tc>
          <w:tcPr>
            <w:tcW w:w="782" w:type="pct"/>
          </w:tcPr>
          <w:p w14:paraId="189121E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1676 (43.4)</w:t>
            </w:r>
          </w:p>
        </w:tc>
        <w:tc>
          <w:tcPr>
            <w:tcW w:w="518" w:type="pct"/>
            <w:vAlign w:val="center"/>
          </w:tcPr>
          <w:p w14:paraId="12CF04E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FB73F5F" w14:textId="77777777" w:rsidTr="00D70BDF">
        <w:trPr>
          <w:trHeight w:val="247"/>
        </w:trPr>
        <w:tc>
          <w:tcPr>
            <w:tcW w:w="1853" w:type="pct"/>
            <w:vAlign w:val="center"/>
          </w:tcPr>
          <w:p w14:paraId="361348D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Smoking status,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1CDDD98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05EE510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22A75C9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0998385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7554E30" w14:textId="77777777" w:rsidTr="00D70BDF">
        <w:trPr>
          <w:trHeight w:val="236"/>
        </w:trPr>
        <w:tc>
          <w:tcPr>
            <w:tcW w:w="1853" w:type="pct"/>
            <w:vAlign w:val="center"/>
          </w:tcPr>
          <w:p w14:paraId="2406F57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Current smoker </w:t>
            </w:r>
          </w:p>
        </w:tc>
        <w:tc>
          <w:tcPr>
            <w:tcW w:w="1028" w:type="pct"/>
          </w:tcPr>
          <w:p w14:paraId="3A034A1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910 (27.7)</w:t>
            </w:r>
          </w:p>
        </w:tc>
        <w:tc>
          <w:tcPr>
            <w:tcW w:w="819" w:type="pct"/>
          </w:tcPr>
          <w:p w14:paraId="2B3E443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112 (19.4)</w:t>
            </w:r>
          </w:p>
        </w:tc>
        <w:tc>
          <w:tcPr>
            <w:tcW w:w="782" w:type="pct"/>
          </w:tcPr>
          <w:p w14:paraId="0ECC1FD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1022 (26.4)</w:t>
            </w:r>
          </w:p>
        </w:tc>
        <w:tc>
          <w:tcPr>
            <w:tcW w:w="518" w:type="pct"/>
            <w:vAlign w:val="center"/>
          </w:tcPr>
          <w:p w14:paraId="47ED57F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2F9C3E3B" w14:textId="77777777" w:rsidTr="00D70BDF">
        <w:trPr>
          <w:trHeight w:val="247"/>
        </w:trPr>
        <w:tc>
          <w:tcPr>
            <w:tcW w:w="1853" w:type="pct"/>
            <w:vAlign w:val="center"/>
          </w:tcPr>
          <w:p w14:paraId="1EA57A0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Past smoker</w:t>
            </w:r>
          </w:p>
        </w:tc>
        <w:tc>
          <w:tcPr>
            <w:tcW w:w="1028" w:type="pct"/>
          </w:tcPr>
          <w:p w14:paraId="4D4647D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1015 (30.9)</w:t>
            </w:r>
          </w:p>
        </w:tc>
        <w:tc>
          <w:tcPr>
            <w:tcW w:w="819" w:type="pct"/>
          </w:tcPr>
          <w:p w14:paraId="1C3FB869"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231 (40.0)</w:t>
            </w:r>
          </w:p>
        </w:tc>
        <w:tc>
          <w:tcPr>
            <w:tcW w:w="782" w:type="pct"/>
          </w:tcPr>
          <w:p w14:paraId="539266C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1246 (32.2)</w:t>
            </w:r>
          </w:p>
        </w:tc>
        <w:tc>
          <w:tcPr>
            <w:tcW w:w="518" w:type="pct"/>
            <w:vAlign w:val="center"/>
          </w:tcPr>
          <w:p w14:paraId="327E3AA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7B46352" w14:textId="77777777" w:rsidTr="00D70BDF">
        <w:trPr>
          <w:trHeight w:val="236"/>
        </w:trPr>
        <w:tc>
          <w:tcPr>
            <w:tcW w:w="1853" w:type="pct"/>
            <w:vAlign w:val="center"/>
          </w:tcPr>
          <w:p w14:paraId="180C2E0F"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Non-smoker</w:t>
            </w:r>
          </w:p>
        </w:tc>
        <w:tc>
          <w:tcPr>
            <w:tcW w:w="1028" w:type="pct"/>
          </w:tcPr>
          <w:p w14:paraId="264FBA0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1362 (41.4)</w:t>
            </w:r>
          </w:p>
        </w:tc>
        <w:tc>
          <w:tcPr>
            <w:tcW w:w="819" w:type="pct"/>
          </w:tcPr>
          <w:p w14:paraId="5B9FC04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235 (40.7)</w:t>
            </w:r>
          </w:p>
        </w:tc>
        <w:tc>
          <w:tcPr>
            <w:tcW w:w="782" w:type="pct"/>
          </w:tcPr>
          <w:p w14:paraId="1AA0770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1597 (41.3)</w:t>
            </w:r>
          </w:p>
        </w:tc>
        <w:tc>
          <w:tcPr>
            <w:tcW w:w="518" w:type="pct"/>
            <w:vAlign w:val="center"/>
          </w:tcPr>
          <w:p w14:paraId="19031E7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521BD071" w14:textId="77777777" w:rsidTr="00D70BDF">
        <w:trPr>
          <w:trHeight w:val="247"/>
        </w:trPr>
        <w:tc>
          <w:tcPr>
            <w:tcW w:w="1853" w:type="pct"/>
            <w:vAlign w:val="center"/>
          </w:tcPr>
          <w:p w14:paraId="4E52FB15"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Survey period,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60773A9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59102E5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5CCDA36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5801A4C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C6274EC" w14:textId="77777777" w:rsidTr="00D70BDF">
        <w:trPr>
          <w:trHeight w:val="247"/>
        </w:trPr>
        <w:tc>
          <w:tcPr>
            <w:tcW w:w="1853" w:type="pct"/>
            <w:vAlign w:val="center"/>
          </w:tcPr>
          <w:p w14:paraId="101870F2"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1988–1991</w:t>
            </w:r>
          </w:p>
        </w:tc>
        <w:tc>
          <w:tcPr>
            <w:tcW w:w="1028" w:type="pct"/>
          </w:tcPr>
          <w:p w14:paraId="14B1AAF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1584 (48.2)</w:t>
            </w:r>
          </w:p>
        </w:tc>
        <w:tc>
          <w:tcPr>
            <w:tcW w:w="819" w:type="pct"/>
          </w:tcPr>
          <w:p w14:paraId="7EF972C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261 (45.2)</w:t>
            </w:r>
          </w:p>
        </w:tc>
        <w:tc>
          <w:tcPr>
            <w:tcW w:w="782" w:type="pct"/>
          </w:tcPr>
          <w:p w14:paraId="42B5A92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1845 (47.7)</w:t>
            </w:r>
          </w:p>
        </w:tc>
        <w:tc>
          <w:tcPr>
            <w:tcW w:w="518" w:type="pct"/>
            <w:vAlign w:val="center"/>
          </w:tcPr>
          <w:p w14:paraId="4E26AA5C"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0.18</w:t>
            </w:r>
          </w:p>
        </w:tc>
      </w:tr>
      <w:tr w:rsidR="00303950" w:rsidRPr="000664E7" w14:paraId="7F753C24" w14:textId="77777777" w:rsidTr="00D70BDF">
        <w:trPr>
          <w:trHeight w:val="247"/>
        </w:trPr>
        <w:tc>
          <w:tcPr>
            <w:tcW w:w="1853" w:type="pct"/>
            <w:vAlign w:val="center"/>
          </w:tcPr>
          <w:p w14:paraId="282C51F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1991–1994</w:t>
            </w:r>
          </w:p>
        </w:tc>
        <w:tc>
          <w:tcPr>
            <w:tcW w:w="1028" w:type="pct"/>
          </w:tcPr>
          <w:p w14:paraId="4751F8A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1703 (51.8)</w:t>
            </w:r>
          </w:p>
        </w:tc>
        <w:tc>
          <w:tcPr>
            <w:tcW w:w="819" w:type="pct"/>
          </w:tcPr>
          <w:p w14:paraId="2EBC084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317 (54.8)</w:t>
            </w:r>
          </w:p>
        </w:tc>
        <w:tc>
          <w:tcPr>
            <w:tcW w:w="782" w:type="pct"/>
          </w:tcPr>
          <w:p w14:paraId="7E96C38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2020 (52.3)</w:t>
            </w:r>
          </w:p>
        </w:tc>
        <w:tc>
          <w:tcPr>
            <w:tcW w:w="518" w:type="pct"/>
            <w:vAlign w:val="center"/>
          </w:tcPr>
          <w:p w14:paraId="78D7877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6C7FFA6A" w14:textId="77777777" w:rsidTr="00D70BDF">
        <w:trPr>
          <w:trHeight w:val="247"/>
        </w:trPr>
        <w:tc>
          <w:tcPr>
            <w:tcW w:w="1853" w:type="pct"/>
            <w:vAlign w:val="center"/>
          </w:tcPr>
          <w:p w14:paraId="4F9135C7"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Family history of diabetes,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10C8E12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057217B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0504A81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1EB04CD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7C0AB551" w14:textId="77777777" w:rsidTr="00D70BDF">
        <w:trPr>
          <w:trHeight w:val="236"/>
        </w:trPr>
        <w:tc>
          <w:tcPr>
            <w:tcW w:w="1853" w:type="pct"/>
            <w:vAlign w:val="center"/>
          </w:tcPr>
          <w:p w14:paraId="04B6A474"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Yes</w:t>
            </w:r>
          </w:p>
        </w:tc>
        <w:tc>
          <w:tcPr>
            <w:tcW w:w="1028" w:type="pct"/>
          </w:tcPr>
          <w:p w14:paraId="6DCFB80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1435 (43.7)</w:t>
            </w:r>
          </w:p>
        </w:tc>
        <w:tc>
          <w:tcPr>
            <w:tcW w:w="819" w:type="pct"/>
          </w:tcPr>
          <w:p w14:paraId="54D2CB3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309 (53.5)</w:t>
            </w:r>
          </w:p>
        </w:tc>
        <w:tc>
          <w:tcPr>
            <w:tcW w:w="782" w:type="pct"/>
          </w:tcPr>
          <w:p w14:paraId="35CBCB1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1744 (45.1)</w:t>
            </w:r>
          </w:p>
        </w:tc>
        <w:tc>
          <w:tcPr>
            <w:tcW w:w="518" w:type="pct"/>
            <w:vAlign w:val="center"/>
          </w:tcPr>
          <w:p w14:paraId="663AE25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474FDBB7" w14:textId="77777777" w:rsidTr="00D70BDF">
        <w:trPr>
          <w:trHeight w:val="247"/>
        </w:trPr>
        <w:tc>
          <w:tcPr>
            <w:tcW w:w="1853" w:type="pct"/>
            <w:vAlign w:val="center"/>
          </w:tcPr>
          <w:p w14:paraId="41DAD2B8"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lastRenderedPageBreak/>
              <w:t xml:space="preserve">   No</w:t>
            </w:r>
          </w:p>
        </w:tc>
        <w:tc>
          <w:tcPr>
            <w:tcW w:w="1028" w:type="pct"/>
          </w:tcPr>
          <w:p w14:paraId="02D2C51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1814 (55.2)</w:t>
            </w:r>
          </w:p>
        </w:tc>
        <w:tc>
          <w:tcPr>
            <w:tcW w:w="819" w:type="pct"/>
          </w:tcPr>
          <w:p w14:paraId="6ADF106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262 (45.3)</w:t>
            </w:r>
          </w:p>
        </w:tc>
        <w:tc>
          <w:tcPr>
            <w:tcW w:w="782" w:type="pct"/>
          </w:tcPr>
          <w:p w14:paraId="0A859A4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2076 (53.7)</w:t>
            </w:r>
          </w:p>
        </w:tc>
        <w:tc>
          <w:tcPr>
            <w:tcW w:w="518" w:type="pct"/>
            <w:vAlign w:val="center"/>
          </w:tcPr>
          <w:p w14:paraId="427CC2F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03AF7631" w14:textId="77777777" w:rsidTr="00D70BDF">
        <w:trPr>
          <w:trHeight w:val="236"/>
        </w:trPr>
        <w:tc>
          <w:tcPr>
            <w:tcW w:w="1853" w:type="pct"/>
            <w:vAlign w:val="center"/>
          </w:tcPr>
          <w:p w14:paraId="5DACC37C"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1028" w:type="pct"/>
          </w:tcPr>
          <w:p w14:paraId="47D45B3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38 (1.2)</w:t>
            </w:r>
          </w:p>
        </w:tc>
        <w:tc>
          <w:tcPr>
            <w:tcW w:w="819" w:type="pct"/>
          </w:tcPr>
          <w:p w14:paraId="38BD2248"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 (1.2)</w:t>
            </w:r>
          </w:p>
        </w:tc>
        <w:tc>
          <w:tcPr>
            <w:tcW w:w="782" w:type="pct"/>
          </w:tcPr>
          <w:p w14:paraId="4AD8E5F1"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45 (1.2)</w:t>
            </w:r>
          </w:p>
        </w:tc>
        <w:tc>
          <w:tcPr>
            <w:tcW w:w="518" w:type="pct"/>
            <w:vAlign w:val="center"/>
          </w:tcPr>
          <w:p w14:paraId="7DFA3AD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3F952519" w14:textId="77777777" w:rsidTr="00D70BDF">
        <w:trPr>
          <w:trHeight w:val="247"/>
        </w:trPr>
        <w:tc>
          <w:tcPr>
            <w:tcW w:w="1853" w:type="pct"/>
            <w:vAlign w:val="center"/>
          </w:tcPr>
          <w:p w14:paraId="7D55D87D"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Selt reported diagnosis, </w:t>
            </w: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w:t>
            </w:r>
          </w:p>
        </w:tc>
        <w:tc>
          <w:tcPr>
            <w:tcW w:w="1028" w:type="pct"/>
          </w:tcPr>
          <w:p w14:paraId="615F376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819" w:type="pct"/>
          </w:tcPr>
          <w:p w14:paraId="1CDE7944"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782" w:type="pct"/>
          </w:tcPr>
          <w:p w14:paraId="1DDED45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c>
          <w:tcPr>
            <w:tcW w:w="518" w:type="pct"/>
            <w:vAlign w:val="center"/>
          </w:tcPr>
          <w:p w14:paraId="0883B3CB"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1D7D17F" w14:textId="77777777" w:rsidTr="00D70BDF">
        <w:trPr>
          <w:trHeight w:val="247"/>
        </w:trPr>
        <w:tc>
          <w:tcPr>
            <w:tcW w:w="1853" w:type="pct"/>
            <w:vAlign w:val="center"/>
          </w:tcPr>
          <w:p w14:paraId="57BD0C5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Yes</w:t>
            </w:r>
          </w:p>
        </w:tc>
        <w:tc>
          <w:tcPr>
            <w:tcW w:w="1028" w:type="pct"/>
          </w:tcPr>
          <w:p w14:paraId="0A8E7045"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76 (2.3)</w:t>
            </w:r>
          </w:p>
        </w:tc>
        <w:tc>
          <w:tcPr>
            <w:tcW w:w="819" w:type="pct"/>
          </w:tcPr>
          <w:p w14:paraId="1575CFA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212 (36.7)</w:t>
            </w:r>
          </w:p>
        </w:tc>
        <w:tc>
          <w:tcPr>
            <w:tcW w:w="782" w:type="pct"/>
          </w:tcPr>
          <w:p w14:paraId="63ACD3B2"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288 (7.5)</w:t>
            </w:r>
          </w:p>
        </w:tc>
        <w:tc>
          <w:tcPr>
            <w:tcW w:w="518" w:type="pct"/>
            <w:vAlign w:val="center"/>
          </w:tcPr>
          <w:p w14:paraId="7842482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303950" w:rsidRPr="000664E7" w14:paraId="061A56D6" w14:textId="77777777" w:rsidTr="00D70BDF">
        <w:trPr>
          <w:trHeight w:val="236"/>
        </w:trPr>
        <w:tc>
          <w:tcPr>
            <w:tcW w:w="1853" w:type="pct"/>
            <w:vAlign w:val="center"/>
          </w:tcPr>
          <w:p w14:paraId="6F8CC562"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No</w:t>
            </w:r>
          </w:p>
        </w:tc>
        <w:tc>
          <w:tcPr>
            <w:tcW w:w="1028" w:type="pct"/>
          </w:tcPr>
          <w:p w14:paraId="067D2F0D"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3207 (97.6)</w:t>
            </w:r>
          </w:p>
        </w:tc>
        <w:tc>
          <w:tcPr>
            <w:tcW w:w="819" w:type="pct"/>
          </w:tcPr>
          <w:p w14:paraId="0B82AF50"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365 (63.1)</w:t>
            </w:r>
          </w:p>
        </w:tc>
        <w:tc>
          <w:tcPr>
            <w:tcW w:w="782" w:type="pct"/>
          </w:tcPr>
          <w:p w14:paraId="2F8C3C4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3572 (92.4)</w:t>
            </w:r>
          </w:p>
        </w:tc>
        <w:tc>
          <w:tcPr>
            <w:tcW w:w="518" w:type="pct"/>
            <w:vAlign w:val="center"/>
          </w:tcPr>
          <w:p w14:paraId="31F1035A"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r w:rsidR="00303950" w:rsidRPr="000664E7" w14:paraId="24049BD3" w14:textId="77777777" w:rsidTr="00D70BDF">
        <w:trPr>
          <w:trHeight w:val="247"/>
        </w:trPr>
        <w:tc>
          <w:tcPr>
            <w:tcW w:w="1853" w:type="pct"/>
            <w:tcBorders>
              <w:bottom w:val="single" w:sz="8" w:space="0" w:color="auto"/>
            </w:tcBorders>
            <w:vAlign w:val="center"/>
          </w:tcPr>
          <w:p w14:paraId="3B81F9A1" w14:textId="77777777" w:rsidR="00303950" w:rsidRPr="000664E7" w:rsidRDefault="00303950" w:rsidP="00303950">
            <w:pPr>
              <w:suppressAutoHyphens/>
              <w:autoSpaceDE w:val="0"/>
              <w:autoSpaceDN w:val="0"/>
              <w:adjustRightInd w:val="0"/>
              <w:snapToGrid w:val="0"/>
              <w:spacing w:line="240" w:lineRule="auto"/>
              <w:jc w:val="left"/>
              <w:rPr>
                <w:rFonts w:ascii="Times New Roman" w:hAnsi="Times New Roman"/>
                <w:color w:val="auto"/>
                <w:sz w:val="24"/>
                <w:szCs w:val="24"/>
              </w:rPr>
            </w:pPr>
            <w:r w:rsidRPr="000664E7">
              <w:rPr>
                <w:rFonts w:ascii="Times New Roman" w:hAnsi="Times New Roman"/>
                <w:color w:val="auto"/>
                <w:sz w:val="24"/>
                <w:szCs w:val="24"/>
              </w:rPr>
              <w:t xml:space="preserve">   Unknown</w:t>
            </w:r>
          </w:p>
        </w:tc>
        <w:tc>
          <w:tcPr>
            <w:tcW w:w="1028" w:type="pct"/>
            <w:tcBorders>
              <w:bottom w:val="single" w:sz="8" w:space="0" w:color="auto"/>
            </w:tcBorders>
          </w:tcPr>
          <w:p w14:paraId="04525D93"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 (0.1)</w:t>
            </w:r>
          </w:p>
        </w:tc>
        <w:tc>
          <w:tcPr>
            <w:tcW w:w="819" w:type="pct"/>
            <w:tcBorders>
              <w:bottom w:val="single" w:sz="8" w:space="0" w:color="auto"/>
            </w:tcBorders>
          </w:tcPr>
          <w:p w14:paraId="66DC79D6"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 (0.2)</w:t>
            </w:r>
          </w:p>
        </w:tc>
        <w:tc>
          <w:tcPr>
            <w:tcW w:w="782" w:type="pct"/>
            <w:tcBorders>
              <w:bottom w:val="single" w:sz="8" w:space="0" w:color="auto"/>
            </w:tcBorders>
          </w:tcPr>
          <w:p w14:paraId="333AF1BE"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 (0.1)</w:t>
            </w:r>
          </w:p>
        </w:tc>
        <w:tc>
          <w:tcPr>
            <w:tcW w:w="518" w:type="pct"/>
            <w:tcBorders>
              <w:bottom w:val="single" w:sz="8" w:space="0" w:color="auto"/>
            </w:tcBorders>
            <w:vAlign w:val="center"/>
          </w:tcPr>
          <w:p w14:paraId="7758C82F" w14:textId="77777777" w:rsidR="00303950" w:rsidRPr="000664E7" w:rsidRDefault="00303950" w:rsidP="00303950">
            <w:pPr>
              <w:suppressAutoHyphens/>
              <w:autoSpaceDE w:val="0"/>
              <w:autoSpaceDN w:val="0"/>
              <w:adjustRightInd w:val="0"/>
              <w:snapToGrid w:val="0"/>
              <w:spacing w:line="240" w:lineRule="auto"/>
              <w:jc w:val="center"/>
              <w:rPr>
                <w:rFonts w:ascii="Times New Roman" w:hAnsi="Times New Roman"/>
                <w:color w:val="auto"/>
                <w:sz w:val="24"/>
                <w:szCs w:val="24"/>
              </w:rPr>
            </w:pPr>
          </w:p>
        </w:tc>
      </w:tr>
    </w:tbl>
    <w:p w14:paraId="5FDAC518" w14:textId="77777777" w:rsidR="00303950" w:rsidRPr="000664E7" w:rsidRDefault="00303950" w:rsidP="00303950">
      <w:pPr>
        <w:pStyle w:val="MDPI43tablefooter"/>
        <w:suppressAutoHyphens/>
        <w:spacing w:line="240" w:lineRule="auto"/>
        <w:ind w:left="0"/>
        <w:rPr>
          <w:rFonts w:ascii="Times New Roman" w:eastAsiaTheme="minorEastAsia" w:hAnsi="Times New Roman" w:cs="Times New Roman"/>
          <w:b/>
          <w:bCs/>
          <w:color w:val="auto"/>
          <w:sz w:val="24"/>
          <w:szCs w:val="24"/>
          <w:lang w:val="en-AU" w:eastAsia="zh-CN" w:bidi="ar-SA"/>
        </w:rPr>
      </w:pPr>
      <w:r w:rsidRPr="000664E7">
        <w:rPr>
          <w:rFonts w:ascii="Times New Roman" w:hAnsi="Times New Roman" w:cs="Times New Roman"/>
          <w:color w:val="auto"/>
          <w:sz w:val="24"/>
          <w:szCs w:val="24"/>
        </w:rPr>
        <w:t xml:space="preserve">Abbreviations: </w:t>
      </w: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OGTT@fasting</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OGTT which was conducted in the fasting period (fasting time, ≥ 8 h); BMI, body mass index</w:t>
      </w:r>
      <w:r w:rsidRPr="000664E7">
        <w:rPr>
          <w:rFonts w:ascii="Times New Roman" w:hAnsi="Times New Roman" w:cs="Times New Roman"/>
          <w:color w:val="auto"/>
          <w:sz w:val="24"/>
          <w:szCs w:val="24"/>
          <w:shd w:val="clear" w:color="auto" w:fill="FFFFFF"/>
        </w:rPr>
        <w:t>; HbA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 hemoglobin 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 xml:space="preserve">; </w:t>
      </w:r>
      <w:r w:rsidRPr="000664E7">
        <w:rPr>
          <w:rFonts w:ascii="Times New Roman" w:hAnsi="Times New Roman" w:cs="Times New Roman"/>
          <w:color w:val="auto"/>
          <w:sz w:val="24"/>
          <w:szCs w:val="24"/>
        </w:rPr>
        <w:t xml:space="preserve">HDL-C, high-density lipoprotein cholesterol; IQR, interquartile range; NA, not applicable; OGTT, oral glucose tolerance test; SBP, systolic blood pressure; SD, standard deviation; TC, </w:t>
      </w:r>
      <w:r w:rsidRPr="000664E7">
        <w:rPr>
          <w:rFonts w:ascii="Times New Roman" w:eastAsiaTheme="minorEastAsia" w:hAnsi="Times New Roman" w:cs="Times New Roman"/>
          <w:color w:val="auto"/>
          <w:sz w:val="24"/>
          <w:szCs w:val="24"/>
          <w:lang w:val="en-AU" w:eastAsia="zh-CN" w:bidi="ar-SA"/>
        </w:rPr>
        <w:t>total cholesterol.</w:t>
      </w:r>
    </w:p>
    <w:p w14:paraId="30696578" w14:textId="77777777" w:rsidR="004259AB" w:rsidRPr="000664E7" w:rsidRDefault="004259AB">
      <w:pPr>
        <w:spacing w:after="160" w:line="259" w:lineRule="auto"/>
        <w:jc w:val="left"/>
        <w:rPr>
          <w:rFonts w:ascii="Times New Roman" w:eastAsia="Times New Roman" w:hAnsi="Times New Roman"/>
          <w:b/>
          <w:noProof w:val="0"/>
          <w:snapToGrid w:val="0"/>
          <w:color w:val="auto"/>
          <w:sz w:val="24"/>
          <w:szCs w:val="24"/>
          <w:lang w:eastAsia="de-DE" w:bidi="en-US"/>
        </w:rPr>
      </w:pPr>
      <w:r w:rsidRPr="000664E7">
        <w:rPr>
          <w:rFonts w:ascii="Times New Roman" w:hAnsi="Times New Roman"/>
          <w:b/>
          <w:color w:val="auto"/>
          <w:sz w:val="24"/>
          <w:szCs w:val="24"/>
        </w:rPr>
        <w:br w:type="page"/>
      </w:r>
    </w:p>
    <w:p w14:paraId="56666AB5" w14:textId="77777777" w:rsidR="004259AB" w:rsidRPr="000664E7" w:rsidRDefault="004259AB" w:rsidP="004259AB">
      <w:pPr>
        <w:pStyle w:val="MDPI41tablecaption"/>
        <w:suppressAutoHyphens/>
        <w:spacing w:before="0" w:after="0" w:line="240" w:lineRule="auto"/>
        <w:ind w:left="0"/>
        <w:contextualSpacing/>
        <w:rPr>
          <w:rFonts w:ascii="Times New Roman" w:hAnsi="Times New Roman" w:cs="Times New Roman"/>
          <w:b/>
          <w:color w:val="auto"/>
          <w:sz w:val="24"/>
          <w:szCs w:val="24"/>
        </w:rPr>
      </w:pPr>
      <w:r w:rsidRPr="000664E7">
        <w:rPr>
          <w:rFonts w:ascii="Times New Roman" w:hAnsi="Times New Roman" w:cs="Times New Roman"/>
          <w:b/>
          <w:color w:val="auto"/>
          <w:sz w:val="24"/>
          <w:szCs w:val="24"/>
        </w:rPr>
        <w:lastRenderedPageBreak/>
        <w:t xml:space="preserve">Supplementary Table S3. </w:t>
      </w:r>
      <w:r w:rsidRPr="000664E7">
        <w:rPr>
          <w:rFonts w:ascii="Times New Roman" w:hAnsi="Times New Roman" w:cs="Times New Roman"/>
          <w:color w:val="auto"/>
          <w:sz w:val="24"/>
          <w:szCs w:val="24"/>
        </w:rPr>
        <w:t>Association of 2-h plasma glucose during OGTT</w:t>
      </w:r>
      <w:r w:rsidRPr="000664E7">
        <w:rPr>
          <w:rFonts w:ascii="Times New Roman" w:hAnsi="Times New Roman" w:cs="Times New Roman"/>
          <w:color w:val="auto"/>
          <w:sz w:val="24"/>
          <w:szCs w:val="24"/>
          <w:vertAlign w:val="superscript"/>
        </w:rPr>
        <w:t xml:space="preserve">1 </w:t>
      </w:r>
      <w:r w:rsidRPr="000664E7">
        <w:rPr>
          <w:rFonts w:ascii="Times New Roman" w:hAnsi="Times New Roman" w:cs="Times New Roman"/>
          <w:color w:val="auto"/>
          <w:sz w:val="24"/>
          <w:szCs w:val="24"/>
        </w:rPr>
        <w:t>(independent variable) with HbA</w:t>
      </w:r>
      <w:r w:rsidRPr="000664E7">
        <w:rPr>
          <w:rFonts w:ascii="Times New Roman" w:hAnsi="Times New Roman" w:cs="Times New Roman"/>
          <w:color w:val="auto"/>
          <w:sz w:val="24"/>
          <w:szCs w:val="24"/>
          <w:vertAlign w:val="subscript"/>
        </w:rPr>
        <w:t>1c</w:t>
      </w:r>
      <w:r w:rsidRPr="000664E7">
        <w:rPr>
          <w:rFonts w:ascii="Times New Roman" w:hAnsi="Times New Roman" w:cs="Times New Roman"/>
          <w:color w:val="auto"/>
          <w:sz w:val="24"/>
          <w:szCs w:val="24"/>
          <w:vertAlign w:val="superscript"/>
        </w:rPr>
        <w:t>2</w:t>
      </w:r>
      <w:r w:rsidRPr="000664E7">
        <w:rPr>
          <w:rFonts w:ascii="Times New Roman" w:hAnsi="Times New Roman" w:cs="Times New Roman"/>
          <w:color w:val="auto"/>
          <w:sz w:val="24"/>
          <w:szCs w:val="24"/>
        </w:rPr>
        <w:t xml:space="preserve"> (dependent variable)</w:t>
      </w:r>
    </w:p>
    <w:tbl>
      <w:tblPr>
        <w:tblStyle w:val="TableGrid"/>
        <w:tblW w:w="7736"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14"/>
        <w:gridCol w:w="1241"/>
        <w:gridCol w:w="1498"/>
        <w:gridCol w:w="1495"/>
        <w:gridCol w:w="1488"/>
      </w:tblGrid>
      <w:tr w:rsidR="004259AB" w:rsidRPr="000664E7" w14:paraId="430771F1" w14:textId="77777777" w:rsidTr="00D70BDF">
        <w:trPr>
          <w:trHeight w:val="277"/>
        </w:trPr>
        <w:tc>
          <w:tcPr>
            <w:tcW w:w="1302" w:type="pct"/>
            <w:vMerge w:val="restart"/>
            <w:tcBorders>
              <w:top w:val="single" w:sz="4" w:space="0" w:color="auto"/>
              <w:bottom w:val="single" w:sz="4" w:space="0" w:color="auto"/>
            </w:tcBorders>
            <w:vAlign w:val="center"/>
          </w:tcPr>
          <w:p w14:paraId="321891D9"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bCs/>
                <w:color w:val="auto"/>
                <w:sz w:val="24"/>
                <w:szCs w:val="24"/>
              </w:rPr>
            </w:pPr>
            <w:r w:rsidRPr="000664E7">
              <w:rPr>
                <w:rFonts w:ascii="Times New Roman" w:hAnsi="Times New Roman"/>
                <w:bCs/>
                <w:color w:val="auto"/>
                <w:sz w:val="24"/>
                <w:szCs w:val="24"/>
              </w:rPr>
              <w:t>Models</w:t>
            </w:r>
          </w:p>
        </w:tc>
        <w:tc>
          <w:tcPr>
            <w:tcW w:w="1770" w:type="pct"/>
            <w:gridSpan w:val="2"/>
            <w:tcBorders>
              <w:top w:val="single" w:sz="4" w:space="0" w:color="auto"/>
              <w:bottom w:val="single" w:sz="4" w:space="0" w:color="auto"/>
            </w:tcBorders>
            <w:vAlign w:val="center"/>
          </w:tcPr>
          <w:p w14:paraId="73A0017A"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OGTT@4–7.9h</w:t>
            </w:r>
          </w:p>
        </w:tc>
        <w:tc>
          <w:tcPr>
            <w:tcW w:w="1928" w:type="pct"/>
            <w:gridSpan w:val="2"/>
            <w:tcBorders>
              <w:top w:val="single" w:sz="4" w:space="0" w:color="auto"/>
              <w:bottom w:val="single" w:sz="4" w:space="0" w:color="auto"/>
            </w:tcBorders>
          </w:tcPr>
          <w:p w14:paraId="5C65A8BE"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OGTT@fasting</w:t>
            </w:r>
          </w:p>
        </w:tc>
      </w:tr>
      <w:tr w:rsidR="004259AB" w:rsidRPr="000664E7" w14:paraId="1726A767" w14:textId="77777777" w:rsidTr="00D70BDF">
        <w:trPr>
          <w:trHeight w:val="145"/>
        </w:trPr>
        <w:tc>
          <w:tcPr>
            <w:tcW w:w="1302" w:type="pct"/>
            <w:vMerge/>
            <w:tcBorders>
              <w:top w:val="nil"/>
              <w:bottom w:val="single" w:sz="4" w:space="0" w:color="auto"/>
            </w:tcBorders>
            <w:vAlign w:val="center"/>
          </w:tcPr>
          <w:p w14:paraId="0FAAFA21" w14:textId="77777777" w:rsidR="004259AB" w:rsidRPr="000664E7" w:rsidRDefault="004259AB" w:rsidP="004259AB">
            <w:pPr>
              <w:suppressAutoHyphens/>
              <w:autoSpaceDE w:val="0"/>
              <w:autoSpaceDN w:val="0"/>
              <w:adjustRightInd w:val="0"/>
              <w:snapToGrid w:val="0"/>
              <w:spacing w:line="240" w:lineRule="auto"/>
              <w:contextualSpacing/>
              <w:rPr>
                <w:rFonts w:ascii="Times New Roman" w:hAnsi="Times New Roman"/>
                <w:bCs/>
                <w:color w:val="auto"/>
                <w:sz w:val="24"/>
                <w:szCs w:val="24"/>
              </w:rPr>
            </w:pPr>
          </w:p>
        </w:tc>
        <w:tc>
          <w:tcPr>
            <w:tcW w:w="802" w:type="pct"/>
            <w:tcBorders>
              <w:top w:val="single" w:sz="4" w:space="0" w:color="auto"/>
              <w:bottom w:val="single" w:sz="4" w:space="0" w:color="auto"/>
            </w:tcBorders>
            <w:vAlign w:val="center"/>
          </w:tcPr>
          <w:p w14:paraId="2D4A73B8"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bCs/>
                <w:color w:val="auto"/>
                <w:sz w:val="24"/>
                <w:szCs w:val="24"/>
              </w:rPr>
            </w:pPr>
            <w:r w:rsidRPr="000664E7">
              <w:rPr>
                <w:rFonts w:ascii="Times New Roman" w:hAnsi="Times New Roman"/>
                <w:bCs/>
                <w:color w:val="auto"/>
                <w:sz w:val="24"/>
                <w:szCs w:val="24"/>
              </w:rPr>
              <w:t>β</w:t>
            </w:r>
          </w:p>
        </w:tc>
        <w:tc>
          <w:tcPr>
            <w:tcW w:w="968" w:type="pct"/>
            <w:tcBorders>
              <w:top w:val="single" w:sz="4" w:space="0" w:color="auto"/>
              <w:bottom w:val="single" w:sz="4" w:space="0" w:color="auto"/>
            </w:tcBorders>
            <w:vAlign w:val="center"/>
          </w:tcPr>
          <w:p w14:paraId="1C46285F"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c>
          <w:tcPr>
            <w:tcW w:w="966" w:type="pct"/>
            <w:tcBorders>
              <w:top w:val="single" w:sz="4" w:space="0" w:color="auto"/>
              <w:bottom w:val="single" w:sz="4" w:space="0" w:color="auto"/>
            </w:tcBorders>
            <w:vAlign w:val="center"/>
          </w:tcPr>
          <w:p w14:paraId="4A8785C6"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bCs/>
                <w:i/>
                <w:iCs/>
                <w:color w:val="auto"/>
                <w:sz w:val="24"/>
                <w:szCs w:val="24"/>
              </w:rPr>
            </w:pPr>
            <w:r w:rsidRPr="000664E7">
              <w:rPr>
                <w:rFonts w:ascii="Times New Roman" w:hAnsi="Times New Roman"/>
                <w:bCs/>
                <w:color w:val="auto"/>
                <w:sz w:val="24"/>
                <w:szCs w:val="24"/>
              </w:rPr>
              <w:t>β</w:t>
            </w:r>
          </w:p>
        </w:tc>
        <w:tc>
          <w:tcPr>
            <w:tcW w:w="962" w:type="pct"/>
            <w:tcBorders>
              <w:top w:val="single" w:sz="4" w:space="0" w:color="auto"/>
              <w:bottom w:val="single" w:sz="4" w:space="0" w:color="auto"/>
            </w:tcBorders>
            <w:vAlign w:val="center"/>
          </w:tcPr>
          <w:p w14:paraId="4C23DEC9"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r>
      <w:tr w:rsidR="004259AB" w:rsidRPr="000664E7" w14:paraId="53C1B145" w14:textId="77777777" w:rsidTr="00D70BDF">
        <w:trPr>
          <w:trHeight w:val="277"/>
        </w:trPr>
        <w:tc>
          <w:tcPr>
            <w:tcW w:w="1302" w:type="pct"/>
            <w:tcBorders>
              <w:top w:val="single" w:sz="4" w:space="0" w:color="auto"/>
            </w:tcBorders>
            <w:vAlign w:val="center"/>
          </w:tcPr>
          <w:p w14:paraId="40F0E0DA"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Model 1</w:t>
            </w:r>
          </w:p>
        </w:tc>
        <w:tc>
          <w:tcPr>
            <w:tcW w:w="802" w:type="pct"/>
            <w:tcBorders>
              <w:top w:val="single" w:sz="4" w:space="0" w:color="auto"/>
            </w:tcBorders>
          </w:tcPr>
          <w:p w14:paraId="73EEDB24"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0.614</w:t>
            </w:r>
          </w:p>
        </w:tc>
        <w:tc>
          <w:tcPr>
            <w:tcW w:w="968" w:type="pct"/>
            <w:tcBorders>
              <w:top w:val="single" w:sz="4" w:space="0" w:color="auto"/>
            </w:tcBorders>
            <w:vAlign w:val="center"/>
          </w:tcPr>
          <w:p w14:paraId="2D59ED04"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966" w:type="pct"/>
            <w:tcBorders>
              <w:top w:val="single" w:sz="4" w:space="0" w:color="auto"/>
            </w:tcBorders>
          </w:tcPr>
          <w:p w14:paraId="6DE66C85"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0.671</w:t>
            </w:r>
          </w:p>
        </w:tc>
        <w:tc>
          <w:tcPr>
            <w:tcW w:w="962" w:type="pct"/>
            <w:tcBorders>
              <w:top w:val="single" w:sz="4" w:space="0" w:color="auto"/>
            </w:tcBorders>
            <w:vAlign w:val="center"/>
          </w:tcPr>
          <w:p w14:paraId="3BDE21C1"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4259AB" w:rsidRPr="000664E7" w14:paraId="09CB0D7F" w14:textId="77777777" w:rsidTr="00D70BDF">
        <w:trPr>
          <w:trHeight w:val="268"/>
        </w:trPr>
        <w:tc>
          <w:tcPr>
            <w:tcW w:w="1302" w:type="pct"/>
            <w:vAlign w:val="center"/>
          </w:tcPr>
          <w:p w14:paraId="48BA7AD5"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Model 2</w:t>
            </w:r>
          </w:p>
        </w:tc>
        <w:tc>
          <w:tcPr>
            <w:tcW w:w="802" w:type="pct"/>
          </w:tcPr>
          <w:p w14:paraId="35072442"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0.616</w:t>
            </w:r>
          </w:p>
        </w:tc>
        <w:tc>
          <w:tcPr>
            <w:tcW w:w="968" w:type="pct"/>
            <w:vAlign w:val="center"/>
          </w:tcPr>
          <w:p w14:paraId="6E06BA83"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966" w:type="pct"/>
          </w:tcPr>
          <w:p w14:paraId="132E18D2"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0.661</w:t>
            </w:r>
          </w:p>
        </w:tc>
        <w:tc>
          <w:tcPr>
            <w:tcW w:w="962" w:type="pct"/>
            <w:vAlign w:val="center"/>
          </w:tcPr>
          <w:p w14:paraId="6A7AF30C"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4259AB" w:rsidRPr="000664E7" w14:paraId="0712A5C5" w14:textId="77777777" w:rsidTr="00D70BDF">
        <w:trPr>
          <w:trHeight w:val="277"/>
        </w:trPr>
        <w:tc>
          <w:tcPr>
            <w:tcW w:w="1302" w:type="pct"/>
            <w:vAlign w:val="center"/>
          </w:tcPr>
          <w:p w14:paraId="4DD17776"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Model 3</w:t>
            </w:r>
          </w:p>
        </w:tc>
        <w:tc>
          <w:tcPr>
            <w:tcW w:w="802" w:type="pct"/>
          </w:tcPr>
          <w:p w14:paraId="77E0B7CA"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0.603</w:t>
            </w:r>
          </w:p>
        </w:tc>
        <w:tc>
          <w:tcPr>
            <w:tcW w:w="968" w:type="pct"/>
            <w:vAlign w:val="center"/>
          </w:tcPr>
          <w:p w14:paraId="02F7BCFE"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966" w:type="pct"/>
          </w:tcPr>
          <w:p w14:paraId="751A1272"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0.651</w:t>
            </w:r>
          </w:p>
        </w:tc>
        <w:tc>
          <w:tcPr>
            <w:tcW w:w="962" w:type="pct"/>
            <w:vAlign w:val="center"/>
          </w:tcPr>
          <w:p w14:paraId="044285C6"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4259AB" w:rsidRPr="000664E7" w14:paraId="4FCC7CAC" w14:textId="77777777" w:rsidTr="00D70BDF">
        <w:trPr>
          <w:trHeight w:val="268"/>
        </w:trPr>
        <w:tc>
          <w:tcPr>
            <w:tcW w:w="1302" w:type="pct"/>
            <w:vAlign w:val="center"/>
          </w:tcPr>
          <w:p w14:paraId="716E29D1"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Model 4</w:t>
            </w:r>
          </w:p>
        </w:tc>
        <w:tc>
          <w:tcPr>
            <w:tcW w:w="802" w:type="pct"/>
          </w:tcPr>
          <w:p w14:paraId="2A471A0F"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0.609</w:t>
            </w:r>
          </w:p>
        </w:tc>
        <w:tc>
          <w:tcPr>
            <w:tcW w:w="968" w:type="pct"/>
            <w:vAlign w:val="center"/>
          </w:tcPr>
          <w:p w14:paraId="04BF70EB"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966" w:type="pct"/>
          </w:tcPr>
          <w:p w14:paraId="3F5B9514"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0.656</w:t>
            </w:r>
          </w:p>
        </w:tc>
        <w:tc>
          <w:tcPr>
            <w:tcW w:w="962" w:type="pct"/>
            <w:vAlign w:val="center"/>
          </w:tcPr>
          <w:p w14:paraId="3772F276"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4259AB" w:rsidRPr="000664E7" w14:paraId="6066C0DE" w14:textId="77777777" w:rsidTr="00D70BDF">
        <w:trPr>
          <w:trHeight w:val="277"/>
        </w:trPr>
        <w:tc>
          <w:tcPr>
            <w:tcW w:w="1302" w:type="pct"/>
            <w:vAlign w:val="center"/>
          </w:tcPr>
          <w:p w14:paraId="72D7AA39"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Model 5</w:t>
            </w:r>
          </w:p>
        </w:tc>
        <w:tc>
          <w:tcPr>
            <w:tcW w:w="802" w:type="pct"/>
          </w:tcPr>
          <w:p w14:paraId="56AA4172"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0.608</w:t>
            </w:r>
          </w:p>
        </w:tc>
        <w:tc>
          <w:tcPr>
            <w:tcW w:w="968" w:type="pct"/>
            <w:vAlign w:val="center"/>
          </w:tcPr>
          <w:p w14:paraId="5C9D8C40"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966" w:type="pct"/>
          </w:tcPr>
          <w:p w14:paraId="231A6B4A"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0.653</w:t>
            </w:r>
          </w:p>
        </w:tc>
        <w:tc>
          <w:tcPr>
            <w:tcW w:w="962" w:type="pct"/>
            <w:vAlign w:val="center"/>
          </w:tcPr>
          <w:p w14:paraId="4792A8E9"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4259AB" w:rsidRPr="000664E7" w14:paraId="22DD686B" w14:textId="77777777" w:rsidTr="00D70BDF">
        <w:trPr>
          <w:trHeight w:val="268"/>
        </w:trPr>
        <w:tc>
          <w:tcPr>
            <w:tcW w:w="1302" w:type="pct"/>
            <w:vAlign w:val="center"/>
          </w:tcPr>
          <w:p w14:paraId="6101F6C3"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Model 6</w:t>
            </w:r>
          </w:p>
        </w:tc>
        <w:tc>
          <w:tcPr>
            <w:tcW w:w="802" w:type="pct"/>
          </w:tcPr>
          <w:p w14:paraId="2364892F"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0.606</w:t>
            </w:r>
          </w:p>
        </w:tc>
        <w:tc>
          <w:tcPr>
            <w:tcW w:w="968" w:type="pct"/>
            <w:vAlign w:val="center"/>
          </w:tcPr>
          <w:p w14:paraId="62EF8A97"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966" w:type="pct"/>
          </w:tcPr>
          <w:p w14:paraId="1AA4BDBE"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0.650</w:t>
            </w:r>
          </w:p>
        </w:tc>
        <w:tc>
          <w:tcPr>
            <w:tcW w:w="962" w:type="pct"/>
            <w:vAlign w:val="center"/>
          </w:tcPr>
          <w:p w14:paraId="3D0FD14E" w14:textId="77777777" w:rsidR="004259AB" w:rsidRPr="000664E7" w:rsidRDefault="004259AB" w:rsidP="004259AB">
            <w:pPr>
              <w:suppressAutoHyphens/>
              <w:autoSpaceDE w:val="0"/>
              <w:autoSpaceDN w:val="0"/>
              <w:adjustRightInd w:val="0"/>
              <w:snapToGrid w:val="0"/>
              <w:spacing w:line="240" w:lineRule="auto"/>
              <w:contextualSpacing/>
              <w:jc w:val="center"/>
              <w:rPr>
                <w:rFonts w:ascii="Times New Roman" w:hAnsi="Times New Roman"/>
                <w:color w:val="auto"/>
                <w:sz w:val="24"/>
                <w:szCs w:val="24"/>
              </w:rPr>
            </w:pPr>
            <w:r w:rsidRPr="000664E7">
              <w:rPr>
                <w:rFonts w:ascii="Times New Roman" w:hAnsi="Times New Roman"/>
                <w:color w:val="auto"/>
                <w:sz w:val="24"/>
                <w:szCs w:val="24"/>
              </w:rPr>
              <w:t>&lt;0.001</w:t>
            </w:r>
          </w:p>
        </w:tc>
      </w:tr>
    </w:tbl>
    <w:p w14:paraId="22FB8480" w14:textId="77777777" w:rsidR="004259AB" w:rsidRPr="000664E7" w:rsidRDefault="004259AB" w:rsidP="004259AB">
      <w:pPr>
        <w:pStyle w:val="MDPI43tablefooter"/>
        <w:suppressAutoHyphens/>
        <w:spacing w:line="240" w:lineRule="auto"/>
        <w:ind w:left="0"/>
        <w:contextualSpacing/>
        <w:rPr>
          <w:rFonts w:ascii="Times New Roman" w:hAnsi="Times New Roman" w:cs="Times New Roman"/>
          <w:color w:val="auto"/>
          <w:sz w:val="24"/>
          <w:szCs w:val="24"/>
        </w:rPr>
      </w:pP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OGTT@4–7.9h</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postprandial period between 4 and 7.9 h; </w:t>
      </w: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OGTT@fasting</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fasting period (fasting time, ≥ 8 h); </w:t>
      </w:r>
      <w:r w:rsidRPr="000664E7">
        <w:rPr>
          <w:rFonts w:ascii="Times New Roman" w:hAnsi="Times New Roman" w:cs="Times New Roman"/>
          <w:color w:val="auto"/>
          <w:sz w:val="24"/>
          <w:szCs w:val="24"/>
          <w:shd w:val="clear" w:color="auto" w:fill="FFFFFF"/>
        </w:rPr>
        <w:t>HbA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 hemoglobin 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w:t>
      </w:r>
      <w:r w:rsidRPr="000664E7">
        <w:rPr>
          <w:rFonts w:ascii="Times New Roman" w:hAnsi="Times New Roman" w:cs="Times New Roman"/>
          <w:color w:val="auto"/>
          <w:sz w:val="24"/>
          <w:szCs w:val="24"/>
        </w:rPr>
        <w:t xml:space="preserve"> OGTT, oral glucose tolerance test.</w:t>
      </w:r>
    </w:p>
    <w:p w14:paraId="2616DBBF" w14:textId="77777777" w:rsidR="004259AB" w:rsidRPr="000664E7" w:rsidRDefault="004259AB" w:rsidP="004259AB">
      <w:pPr>
        <w:pStyle w:val="MDPI43tablefooter"/>
        <w:suppressAutoHyphens/>
        <w:spacing w:line="240" w:lineRule="auto"/>
        <w:ind w:left="0"/>
        <w:contextualSpacing/>
        <w:rPr>
          <w:rFonts w:ascii="Times New Roman" w:hAnsi="Times New Roman" w:cs="Times New Roman"/>
          <w:color w:val="auto"/>
          <w:sz w:val="24"/>
          <w:szCs w:val="24"/>
        </w:rPr>
      </w:pPr>
      <w:r w:rsidRPr="000664E7">
        <w:rPr>
          <w:rFonts w:ascii="Times New Roman" w:hAnsi="Times New Roman" w:cs="Times New Roman"/>
          <w:color w:val="auto"/>
          <w:sz w:val="24"/>
          <w:szCs w:val="24"/>
          <w:vertAlign w:val="superscript"/>
        </w:rPr>
        <w:t>1</w:t>
      </w:r>
      <w:r w:rsidRPr="000664E7">
        <w:rPr>
          <w:rFonts w:ascii="Times New Roman" w:hAnsi="Times New Roman" w:cs="Times New Roman"/>
          <w:color w:val="auto"/>
          <w:sz w:val="24"/>
          <w:szCs w:val="24"/>
        </w:rPr>
        <w:t xml:space="preserve"> square root-transformed.</w:t>
      </w:r>
    </w:p>
    <w:p w14:paraId="55F8FF88" w14:textId="77777777" w:rsidR="004259AB" w:rsidRPr="000664E7" w:rsidRDefault="004259AB" w:rsidP="004259AB">
      <w:pPr>
        <w:pStyle w:val="MDPI43tablefooter"/>
        <w:suppressAutoHyphens/>
        <w:spacing w:line="240" w:lineRule="auto"/>
        <w:ind w:left="0"/>
        <w:contextualSpacing/>
        <w:rPr>
          <w:rFonts w:ascii="Times New Roman" w:hAnsi="Times New Roman" w:cs="Times New Roman"/>
          <w:color w:val="auto"/>
          <w:sz w:val="24"/>
          <w:szCs w:val="24"/>
        </w:rPr>
      </w:pPr>
      <w:r w:rsidRPr="000664E7">
        <w:rPr>
          <w:rFonts w:ascii="Times New Roman" w:hAnsi="Times New Roman" w:cs="Times New Roman"/>
          <w:color w:val="auto"/>
          <w:sz w:val="24"/>
          <w:szCs w:val="24"/>
          <w:vertAlign w:val="superscript"/>
        </w:rPr>
        <w:t>2</w:t>
      </w:r>
      <w:r w:rsidRPr="000664E7">
        <w:rPr>
          <w:rFonts w:ascii="Times New Roman" w:hAnsi="Times New Roman" w:cs="Times New Roman"/>
          <w:color w:val="auto"/>
          <w:sz w:val="24"/>
          <w:szCs w:val="24"/>
        </w:rPr>
        <w:t xml:space="preserve"> Natural log-transformed.</w:t>
      </w:r>
    </w:p>
    <w:p w14:paraId="4C6FF9BE" w14:textId="77777777" w:rsidR="004259AB" w:rsidRPr="000664E7" w:rsidRDefault="004259AB" w:rsidP="004259AB">
      <w:pPr>
        <w:pStyle w:val="MDPI43tablefooter"/>
        <w:suppressAutoHyphens/>
        <w:spacing w:line="240" w:lineRule="auto"/>
        <w:ind w:left="0"/>
        <w:contextualSpacing/>
        <w:rPr>
          <w:rFonts w:ascii="Times New Roman" w:hAnsi="Times New Roman" w:cs="Times New Roman"/>
          <w:color w:val="auto"/>
          <w:sz w:val="24"/>
          <w:szCs w:val="24"/>
        </w:rPr>
      </w:pPr>
      <w:r w:rsidRPr="000664E7">
        <w:rPr>
          <w:rFonts w:ascii="Times New Roman" w:hAnsi="Times New Roman" w:cs="Times New Roman"/>
          <w:color w:val="auto"/>
          <w:sz w:val="24"/>
          <w:szCs w:val="24"/>
        </w:rPr>
        <w:t>Model 1 was not adjusted; Model 2 was adjusted for age, sex, and ethnicity; Model 3 was adjusted for all the factors in Model 2 plus body mass index, poverty–income ratio, and education; Model 4 was adjusted for all the factors in Model 3 plus physical activity, alcohol consumption, smoking status, and survey period; Model 5 was adjusted for all the factors in Model 4 plus total cholesterol, HDL cholesterol, and systolic blood pressure; and Model 6 was adjusted for all the factors in Model 5 plus family history of diabetes.</w:t>
      </w:r>
    </w:p>
    <w:p w14:paraId="52559CFA" w14:textId="2F852823" w:rsidR="00DB24E5" w:rsidRPr="000664E7" w:rsidRDefault="00303950" w:rsidP="00DB24E5">
      <w:pPr>
        <w:spacing w:after="160" w:line="259" w:lineRule="auto"/>
        <w:jc w:val="left"/>
        <w:rPr>
          <w:rFonts w:ascii="Times New Roman" w:hAnsi="Times New Roman"/>
          <w:b/>
          <w:color w:val="auto"/>
          <w:sz w:val="24"/>
          <w:szCs w:val="24"/>
        </w:rPr>
      </w:pPr>
      <w:r w:rsidRPr="000664E7">
        <w:rPr>
          <w:rFonts w:ascii="Times New Roman" w:hAnsi="Times New Roman"/>
          <w:b/>
          <w:color w:val="auto"/>
          <w:sz w:val="24"/>
          <w:szCs w:val="24"/>
        </w:rPr>
        <w:br w:type="page"/>
      </w:r>
      <w:r w:rsidR="00DB24E5" w:rsidRPr="000664E7">
        <w:rPr>
          <w:rFonts w:ascii="Times New Roman" w:hAnsi="Times New Roman"/>
          <w:b/>
          <w:color w:val="auto"/>
          <w:sz w:val="24"/>
          <w:szCs w:val="24"/>
        </w:rPr>
        <w:lastRenderedPageBreak/>
        <w:t xml:space="preserve">Supplementary Table S4. </w:t>
      </w:r>
      <w:r w:rsidR="00DB24E5" w:rsidRPr="000664E7">
        <w:rPr>
          <w:rFonts w:ascii="Times New Roman" w:hAnsi="Times New Roman"/>
          <w:color w:val="auto"/>
          <w:sz w:val="24"/>
          <w:szCs w:val="24"/>
        </w:rPr>
        <w:t xml:space="preserve">Association of </w:t>
      </w:r>
      <w:r w:rsidR="00DB24E5" w:rsidRPr="000664E7">
        <w:rPr>
          <w:rFonts w:ascii="Times New Roman" w:hAnsi="Times New Roman"/>
          <w:bCs/>
          <w:color w:val="auto"/>
          <w:sz w:val="24"/>
          <w:szCs w:val="24"/>
        </w:rPr>
        <w:t xml:space="preserve">2-h plasma glucose </w:t>
      </w:r>
      <w:r w:rsidR="00DB24E5" w:rsidRPr="000664E7">
        <w:rPr>
          <w:rFonts w:ascii="Times New Roman" w:hAnsi="Times New Roman"/>
          <w:color w:val="auto"/>
          <w:sz w:val="24"/>
          <w:szCs w:val="24"/>
        </w:rPr>
        <w:t>(square root-transformed) with diabetes (defined as a self-reported diagnosis).</w:t>
      </w:r>
    </w:p>
    <w:tbl>
      <w:tblPr>
        <w:tblStyle w:val="TableGrid"/>
        <w:tblW w:w="7858"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9"/>
        <w:gridCol w:w="853"/>
        <w:gridCol w:w="1515"/>
        <w:gridCol w:w="1029"/>
        <w:gridCol w:w="1028"/>
        <w:gridCol w:w="1028"/>
        <w:gridCol w:w="1026"/>
      </w:tblGrid>
      <w:tr w:rsidR="00DB24E5" w:rsidRPr="000664E7" w14:paraId="34B0418A" w14:textId="77777777" w:rsidTr="00D70BDF">
        <w:tc>
          <w:tcPr>
            <w:tcW w:w="877" w:type="pct"/>
            <w:vMerge w:val="restart"/>
            <w:tcBorders>
              <w:top w:val="single" w:sz="8" w:space="0" w:color="auto"/>
            </w:tcBorders>
            <w:vAlign w:val="center"/>
          </w:tcPr>
          <w:p w14:paraId="39740DE5"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Models</w:t>
            </w:r>
          </w:p>
        </w:tc>
        <w:tc>
          <w:tcPr>
            <w:tcW w:w="2161" w:type="pct"/>
            <w:gridSpan w:val="3"/>
            <w:tcBorders>
              <w:top w:val="single" w:sz="8" w:space="0" w:color="auto"/>
              <w:bottom w:val="single" w:sz="4" w:space="0" w:color="auto"/>
            </w:tcBorders>
            <w:vAlign w:val="center"/>
          </w:tcPr>
          <w:p w14:paraId="3445D353"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OGTT@4–7.9h</w:t>
            </w:r>
            <w:r w:rsidRPr="000664E7">
              <w:rPr>
                <w:rFonts w:ascii="Times New Roman" w:hAnsi="Times New Roman"/>
                <w:bCs/>
                <w:color w:val="auto"/>
                <w:sz w:val="24"/>
                <w:szCs w:val="24"/>
              </w:rPr>
              <w:t xml:space="preserve"> (</w:t>
            </w:r>
            <w:r w:rsidRPr="000664E7">
              <w:rPr>
                <w:rFonts w:ascii="Times New Roman" w:hAnsi="Times New Roman"/>
                <w:bCs/>
                <w:i/>
                <w:iCs/>
                <w:color w:val="auto"/>
                <w:sz w:val="24"/>
                <w:szCs w:val="24"/>
              </w:rPr>
              <w:t>n</w:t>
            </w:r>
            <w:r w:rsidRPr="000664E7">
              <w:rPr>
                <w:rFonts w:ascii="Times New Roman" w:hAnsi="Times New Roman"/>
                <w:bCs/>
                <w:color w:val="auto"/>
                <w:sz w:val="24"/>
                <w:szCs w:val="24"/>
              </w:rPr>
              <w:t xml:space="preserve"> = 2346</w:t>
            </w:r>
            <w:r w:rsidRPr="000664E7">
              <w:rPr>
                <w:rFonts w:ascii="Times New Roman" w:hAnsi="Times New Roman"/>
                <w:bCs/>
                <w:color w:val="auto"/>
                <w:sz w:val="24"/>
                <w:szCs w:val="24"/>
                <w:vertAlign w:val="superscript"/>
              </w:rPr>
              <w:t>1</w:t>
            </w:r>
            <w:r w:rsidRPr="000664E7">
              <w:rPr>
                <w:rFonts w:ascii="Times New Roman" w:hAnsi="Times New Roman"/>
                <w:bCs/>
                <w:color w:val="auto"/>
                <w:sz w:val="24"/>
                <w:szCs w:val="24"/>
              </w:rPr>
              <w:t>)</w:t>
            </w:r>
          </w:p>
        </w:tc>
        <w:tc>
          <w:tcPr>
            <w:tcW w:w="1961" w:type="pct"/>
            <w:gridSpan w:val="3"/>
            <w:tcBorders>
              <w:top w:val="single" w:sz="8" w:space="0" w:color="auto"/>
              <w:bottom w:val="single" w:sz="4" w:space="0" w:color="auto"/>
            </w:tcBorders>
          </w:tcPr>
          <w:p w14:paraId="75C8D56A"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OGTT@fasting</w:t>
            </w:r>
            <w:r w:rsidRPr="000664E7">
              <w:rPr>
                <w:rFonts w:ascii="Times New Roman" w:hAnsi="Times New Roman"/>
                <w:bCs/>
                <w:color w:val="auto"/>
                <w:sz w:val="24"/>
                <w:szCs w:val="24"/>
              </w:rPr>
              <w:t xml:space="preserve"> (</w:t>
            </w:r>
            <w:r w:rsidRPr="000664E7">
              <w:rPr>
                <w:rFonts w:ascii="Times New Roman" w:hAnsi="Times New Roman"/>
                <w:bCs/>
                <w:i/>
                <w:iCs/>
                <w:color w:val="auto"/>
                <w:sz w:val="24"/>
                <w:szCs w:val="24"/>
              </w:rPr>
              <w:t>n</w:t>
            </w:r>
            <w:r w:rsidRPr="000664E7">
              <w:rPr>
                <w:rFonts w:ascii="Times New Roman" w:hAnsi="Times New Roman"/>
                <w:bCs/>
                <w:color w:val="auto"/>
                <w:sz w:val="24"/>
                <w:szCs w:val="24"/>
              </w:rPr>
              <w:t xml:space="preserve"> = 3860</w:t>
            </w:r>
            <w:r w:rsidRPr="000664E7">
              <w:rPr>
                <w:rFonts w:ascii="Times New Roman" w:hAnsi="Times New Roman"/>
                <w:bCs/>
                <w:color w:val="auto"/>
                <w:sz w:val="24"/>
                <w:szCs w:val="24"/>
                <w:vertAlign w:val="superscript"/>
              </w:rPr>
              <w:t>2</w:t>
            </w:r>
            <w:r w:rsidRPr="000664E7">
              <w:rPr>
                <w:rFonts w:ascii="Times New Roman" w:hAnsi="Times New Roman"/>
                <w:bCs/>
                <w:color w:val="auto"/>
                <w:sz w:val="24"/>
                <w:szCs w:val="24"/>
              </w:rPr>
              <w:t>)</w:t>
            </w:r>
          </w:p>
        </w:tc>
      </w:tr>
      <w:tr w:rsidR="00DB24E5" w:rsidRPr="000664E7" w14:paraId="388712F7" w14:textId="77777777" w:rsidTr="00D70BDF">
        <w:tc>
          <w:tcPr>
            <w:tcW w:w="877" w:type="pct"/>
            <w:vMerge/>
            <w:tcBorders>
              <w:bottom w:val="single" w:sz="4" w:space="0" w:color="auto"/>
            </w:tcBorders>
            <w:vAlign w:val="center"/>
          </w:tcPr>
          <w:p w14:paraId="68CF12B0"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543" w:type="pct"/>
            <w:tcBorders>
              <w:top w:val="single" w:sz="8" w:space="0" w:color="auto"/>
              <w:bottom w:val="single" w:sz="4" w:space="0" w:color="auto"/>
            </w:tcBorders>
            <w:vAlign w:val="center"/>
          </w:tcPr>
          <w:p w14:paraId="6B0CD5AF"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OR</w:t>
            </w:r>
          </w:p>
        </w:tc>
        <w:tc>
          <w:tcPr>
            <w:tcW w:w="964" w:type="pct"/>
            <w:tcBorders>
              <w:top w:val="single" w:sz="8" w:space="0" w:color="auto"/>
              <w:bottom w:val="single" w:sz="4" w:space="0" w:color="auto"/>
            </w:tcBorders>
            <w:vAlign w:val="center"/>
          </w:tcPr>
          <w:p w14:paraId="666E7C0E"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95% CI</w:t>
            </w:r>
          </w:p>
        </w:tc>
        <w:tc>
          <w:tcPr>
            <w:tcW w:w="655" w:type="pct"/>
            <w:tcBorders>
              <w:top w:val="single" w:sz="8" w:space="0" w:color="auto"/>
              <w:bottom w:val="single" w:sz="4" w:space="0" w:color="auto"/>
            </w:tcBorders>
            <w:vAlign w:val="center"/>
          </w:tcPr>
          <w:p w14:paraId="379A0B10"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c>
          <w:tcPr>
            <w:tcW w:w="654" w:type="pct"/>
            <w:tcBorders>
              <w:top w:val="single" w:sz="8" w:space="0" w:color="auto"/>
              <w:bottom w:val="single" w:sz="4" w:space="0" w:color="auto"/>
            </w:tcBorders>
            <w:vAlign w:val="center"/>
          </w:tcPr>
          <w:p w14:paraId="2BA746D2"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OR</w:t>
            </w:r>
          </w:p>
        </w:tc>
        <w:tc>
          <w:tcPr>
            <w:tcW w:w="654" w:type="pct"/>
            <w:tcBorders>
              <w:top w:val="single" w:sz="8" w:space="0" w:color="auto"/>
              <w:bottom w:val="single" w:sz="4" w:space="0" w:color="auto"/>
            </w:tcBorders>
            <w:vAlign w:val="center"/>
          </w:tcPr>
          <w:p w14:paraId="4B54B03E"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95% CI</w:t>
            </w:r>
          </w:p>
        </w:tc>
        <w:tc>
          <w:tcPr>
            <w:tcW w:w="653" w:type="pct"/>
            <w:tcBorders>
              <w:top w:val="single" w:sz="8" w:space="0" w:color="auto"/>
              <w:bottom w:val="single" w:sz="4" w:space="0" w:color="auto"/>
            </w:tcBorders>
            <w:vAlign w:val="center"/>
          </w:tcPr>
          <w:p w14:paraId="0AFA1F15"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r>
      <w:tr w:rsidR="00DB24E5" w:rsidRPr="000664E7" w14:paraId="68D7B638" w14:textId="77777777" w:rsidTr="00D70BDF">
        <w:tc>
          <w:tcPr>
            <w:tcW w:w="877" w:type="pct"/>
            <w:tcBorders>
              <w:top w:val="nil"/>
            </w:tcBorders>
            <w:vAlign w:val="center"/>
          </w:tcPr>
          <w:p w14:paraId="30EF5942"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1</w:t>
            </w:r>
          </w:p>
        </w:tc>
        <w:tc>
          <w:tcPr>
            <w:tcW w:w="543" w:type="pct"/>
            <w:tcBorders>
              <w:top w:val="nil"/>
            </w:tcBorders>
          </w:tcPr>
          <w:p w14:paraId="69401669"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1.84</w:t>
            </w:r>
          </w:p>
        </w:tc>
        <w:tc>
          <w:tcPr>
            <w:tcW w:w="964" w:type="pct"/>
            <w:tcBorders>
              <w:top w:val="nil"/>
            </w:tcBorders>
          </w:tcPr>
          <w:p w14:paraId="5AA8A764"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1.71–1.97</w:t>
            </w:r>
          </w:p>
        </w:tc>
        <w:tc>
          <w:tcPr>
            <w:tcW w:w="655" w:type="pct"/>
            <w:tcBorders>
              <w:top w:val="nil"/>
            </w:tcBorders>
            <w:vAlign w:val="center"/>
          </w:tcPr>
          <w:p w14:paraId="132A7ABA"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c>
          <w:tcPr>
            <w:tcW w:w="654" w:type="pct"/>
            <w:tcBorders>
              <w:top w:val="nil"/>
            </w:tcBorders>
          </w:tcPr>
          <w:p w14:paraId="5FB2EB6A"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1.63</w:t>
            </w:r>
          </w:p>
        </w:tc>
        <w:tc>
          <w:tcPr>
            <w:tcW w:w="654" w:type="pct"/>
            <w:tcBorders>
              <w:top w:val="nil"/>
            </w:tcBorders>
          </w:tcPr>
          <w:p w14:paraId="6DFE2409"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1.56–1.70</w:t>
            </w:r>
          </w:p>
        </w:tc>
        <w:tc>
          <w:tcPr>
            <w:tcW w:w="653" w:type="pct"/>
            <w:tcBorders>
              <w:top w:val="nil"/>
            </w:tcBorders>
            <w:vAlign w:val="center"/>
          </w:tcPr>
          <w:p w14:paraId="49B96800"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r>
      <w:tr w:rsidR="00DB24E5" w:rsidRPr="000664E7" w14:paraId="7DA81DA5" w14:textId="77777777" w:rsidTr="00D70BDF">
        <w:tc>
          <w:tcPr>
            <w:tcW w:w="877" w:type="pct"/>
            <w:vAlign w:val="center"/>
          </w:tcPr>
          <w:p w14:paraId="3676639A"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2</w:t>
            </w:r>
          </w:p>
        </w:tc>
        <w:tc>
          <w:tcPr>
            <w:tcW w:w="543" w:type="pct"/>
          </w:tcPr>
          <w:p w14:paraId="76D7DBF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1.83</w:t>
            </w:r>
          </w:p>
        </w:tc>
        <w:tc>
          <w:tcPr>
            <w:tcW w:w="964" w:type="pct"/>
          </w:tcPr>
          <w:p w14:paraId="521D93F3"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1.70–1.96</w:t>
            </w:r>
          </w:p>
        </w:tc>
        <w:tc>
          <w:tcPr>
            <w:tcW w:w="655" w:type="pct"/>
            <w:vAlign w:val="center"/>
          </w:tcPr>
          <w:p w14:paraId="53C1C497"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c>
          <w:tcPr>
            <w:tcW w:w="654" w:type="pct"/>
          </w:tcPr>
          <w:p w14:paraId="4B9FC399"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1.61</w:t>
            </w:r>
          </w:p>
        </w:tc>
        <w:tc>
          <w:tcPr>
            <w:tcW w:w="654" w:type="pct"/>
          </w:tcPr>
          <w:p w14:paraId="4B1FB04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1.54–1.68</w:t>
            </w:r>
          </w:p>
        </w:tc>
        <w:tc>
          <w:tcPr>
            <w:tcW w:w="653" w:type="pct"/>
            <w:vAlign w:val="center"/>
          </w:tcPr>
          <w:p w14:paraId="19B9882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r>
      <w:tr w:rsidR="00DB24E5" w:rsidRPr="000664E7" w14:paraId="6943B7A4" w14:textId="77777777" w:rsidTr="00D70BDF">
        <w:tc>
          <w:tcPr>
            <w:tcW w:w="877" w:type="pct"/>
            <w:vAlign w:val="center"/>
          </w:tcPr>
          <w:p w14:paraId="358643F8"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3</w:t>
            </w:r>
          </w:p>
        </w:tc>
        <w:tc>
          <w:tcPr>
            <w:tcW w:w="543" w:type="pct"/>
          </w:tcPr>
          <w:p w14:paraId="7AEA52D6"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1.82</w:t>
            </w:r>
          </w:p>
        </w:tc>
        <w:tc>
          <w:tcPr>
            <w:tcW w:w="964" w:type="pct"/>
          </w:tcPr>
          <w:p w14:paraId="0A78E278"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1.69–1.96</w:t>
            </w:r>
          </w:p>
        </w:tc>
        <w:tc>
          <w:tcPr>
            <w:tcW w:w="655" w:type="pct"/>
            <w:vAlign w:val="center"/>
          </w:tcPr>
          <w:p w14:paraId="5A94B97C"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c>
          <w:tcPr>
            <w:tcW w:w="654" w:type="pct"/>
          </w:tcPr>
          <w:p w14:paraId="169CA41D"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1.6</w:t>
            </w:r>
          </w:p>
        </w:tc>
        <w:tc>
          <w:tcPr>
            <w:tcW w:w="654" w:type="pct"/>
          </w:tcPr>
          <w:p w14:paraId="1250ACC0"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1.53–1.67</w:t>
            </w:r>
          </w:p>
        </w:tc>
        <w:tc>
          <w:tcPr>
            <w:tcW w:w="653" w:type="pct"/>
            <w:vAlign w:val="center"/>
          </w:tcPr>
          <w:p w14:paraId="3C000EC7"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r>
      <w:tr w:rsidR="00DB24E5" w:rsidRPr="000664E7" w14:paraId="1678E01D" w14:textId="77777777" w:rsidTr="00D70BDF">
        <w:tc>
          <w:tcPr>
            <w:tcW w:w="877" w:type="pct"/>
            <w:vAlign w:val="center"/>
          </w:tcPr>
          <w:p w14:paraId="65E8F62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4</w:t>
            </w:r>
          </w:p>
        </w:tc>
        <w:tc>
          <w:tcPr>
            <w:tcW w:w="543" w:type="pct"/>
          </w:tcPr>
          <w:p w14:paraId="35372AE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1.84</w:t>
            </w:r>
          </w:p>
        </w:tc>
        <w:tc>
          <w:tcPr>
            <w:tcW w:w="964" w:type="pct"/>
          </w:tcPr>
          <w:p w14:paraId="2074B9E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1.70–1.99</w:t>
            </w:r>
          </w:p>
        </w:tc>
        <w:tc>
          <w:tcPr>
            <w:tcW w:w="655" w:type="pct"/>
            <w:vAlign w:val="center"/>
          </w:tcPr>
          <w:p w14:paraId="390BB2CC"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c>
          <w:tcPr>
            <w:tcW w:w="654" w:type="pct"/>
          </w:tcPr>
          <w:p w14:paraId="10D70F95"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1.6</w:t>
            </w:r>
          </w:p>
        </w:tc>
        <w:tc>
          <w:tcPr>
            <w:tcW w:w="654" w:type="pct"/>
          </w:tcPr>
          <w:p w14:paraId="257D87F2"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1.53–1.67</w:t>
            </w:r>
          </w:p>
        </w:tc>
        <w:tc>
          <w:tcPr>
            <w:tcW w:w="653" w:type="pct"/>
            <w:vAlign w:val="center"/>
          </w:tcPr>
          <w:p w14:paraId="5BD506F6"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r>
      <w:tr w:rsidR="00DB24E5" w:rsidRPr="000664E7" w14:paraId="333A7860" w14:textId="77777777" w:rsidTr="00D70BDF">
        <w:tc>
          <w:tcPr>
            <w:tcW w:w="877" w:type="pct"/>
            <w:vAlign w:val="center"/>
          </w:tcPr>
          <w:p w14:paraId="363A7CB9"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5</w:t>
            </w:r>
          </w:p>
        </w:tc>
        <w:tc>
          <w:tcPr>
            <w:tcW w:w="543" w:type="pct"/>
          </w:tcPr>
          <w:p w14:paraId="7CCF83EB"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1.86</w:t>
            </w:r>
          </w:p>
        </w:tc>
        <w:tc>
          <w:tcPr>
            <w:tcW w:w="964" w:type="pct"/>
          </w:tcPr>
          <w:p w14:paraId="4004CFD9"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1.72–2.02</w:t>
            </w:r>
          </w:p>
        </w:tc>
        <w:tc>
          <w:tcPr>
            <w:tcW w:w="655" w:type="pct"/>
            <w:vAlign w:val="center"/>
          </w:tcPr>
          <w:p w14:paraId="13A68CE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c>
          <w:tcPr>
            <w:tcW w:w="654" w:type="pct"/>
          </w:tcPr>
          <w:p w14:paraId="77774D6E"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1.6</w:t>
            </w:r>
          </w:p>
        </w:tc>
        <w:tc>
          <w:tcPr>
            <w:tcW w:w="654" w:type="pct"/>
          </w:tcPr>
          <w:p w14:paraId="36E26FEB"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1.53–1.67</w:t>
            </w:r>
          </w:p>
        </w:tc>
        <w:tc>
          <w:tcPr>
            <w:tcW w:w="653" w:type="pct"/>
            <w:vAlign w:val="center"/>
          </w:tcPr>
          <w:p w14:paraId="27EC670F"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r>
      <w:tr w:rsidR="00DB24E5" w:rsidRPr="000664E7" w14:paraId="15EEB516" w14:textId="77777777" w:rsidTr="00D70BDF">
        <w:tc>
          <w:tcPr>
            <w:tcW w:w="877" w:type="pct"/>
            <w:vAlign w:val="center"/>
          </w:tcPr>
          <w:p w14:paraId="6528D11E"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6</w:t>
            </w:r>
          </w:p>
        </w:tc>
        <w:tc>
          <w:tcPr>
            <w:tcW w:w="543" w:type="pct"/>
          </w:tcPr>
          <w:p w14:paraId="69EB485C"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1.86</w:t>
            </w:r>
          </w:p>
        </w:tc>
        <w:tc>
          <w:tcPr>
            <w:tcW w:w="964" w:type="pct"/>
          </w:tcPr>
          <w:p w14:paraId="0243D0CF"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1.71–2.02</w:t>
            </w:r>
          </w:p>
        </w:tc>
        <w:tc>
          <w:tcPr>
            <w:tcW w:w="655" w:type="pct"/>
            <w:vAlign w:val="center"/>
          </w:tcPr>
          <w:p w14:paraId="7EAE5170"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c>
          <w:tcPr>
            <w:tcW w:w="654" w:type="pct"/>
          </w:tcPr>
          <w:p w14:paraId="00773765"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1.58</w:t>
            </w:r>
          </w:p>
        </w:tc>
        <w:tc>
          <w:tcPr>
            <w:tcW w:w="654" w:type="pct"/>
          </w:tcPr>
          <w:p w14:paraId="7894D1EA"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1.51–1.66</w:t>
            </w:r>
          </w:p>
        </w:tc>
        <w:tc>
          <w:tcPr>
            <w:tcW w:w="653" w:type="pct"/>
            <w:vAlign w:val="center"/>
          </w:tcPr>
          <w:p w14:paraId="0045EF01" w14:textId="77777777" w:rsidR="00DB24E5" w:rsidRPr="000664E7" w:rsidRDefault="00DB24E5" w:rsidP="00DB24E5">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&lt;0.001</w:t>
            </w:r>
          </w:p>
        </w:tc>
      </w:tr>
    </w:tbl>
    <w:p w14:paraId="01A5B78F" w14:textId="77777777" w:rsidR="00DB24E5" w:rsidRPr="000664E7" w:rsidRDefault="00DB24E5" w:rsidP="00DB24E5">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OGTT@4–7.9h</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postprandial period between 4 and 7.9 h; </w:t>
      </w: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OGTT@fasting</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fasting period (fasting time, ≥ 8 h); CI, confidence interval; OGTT, oral glucose tolerance test; OR, odds ratio. </w:t>
      </w:r>
    </w:p>
    <w:p w14:paraId="4D7F8B06" w14:textId="77777777" w:rsidR="00DB24E5" w:rsidRPr="000664E7" w:rsidRDefault="00DB24E5" w:rsidP="00DB24E5">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vertAlign w:val="superscript"/>
        </w:rPr>
        <w:t>1</w:t>
      </w:r>
      <w:r w:rsidRPr="000664E7">
        <w:rPr>
          <w:rFonts w:ascii="Times New Roman" w:hAnsi="Times New Roman" w:cs="Times New Roman"/>
          <w:color w:val="auto"/>
          <w:sz w:val="24"/>
          <w:szCs w:val="24"/>
        </w:rPr>
        <w:t xml:space="preserve"> Out of 2347 participants, the self-reported diabetes status was missing in one participant. Therefore, the remaining 2346 participants were included in the analysis. </w:t>
      </w:r>
    </w:p>
    <w:p w14:paraId="3105394F" w14:textId="77777777" w:rsidR="00DB24E5" w:rsidRPr="000664E7" w:rsidRDefault="00DB24E5" w:rsidP="00DB24E5">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vertAlign w:val="superscript"/>
        </w:rPr>
        <w:t>2</w:t>
      </w:r>
      <w:r w:rsidRPr="000664E7">
        <w:rPr>
          <w:rFonts w:ascii="Times New Roman" w:hAnsi="Times New Roman" w:cs="Times New Roman"/>
          <w:color w:val="auto"/>
          <w:sz w:val="24"/>
          <w:szCs w:val="24"/>
        </w:rPr>
        <w:t xml:space="preserve"> Out of 3865 participants, the self-reported diabetes status was missing in 5 participants. Therefore, the remaining 3860 participants were included in the analysis. </w:t>
      </w:r>
    </w:p>
    <w:p w14:paraId="307451D5" w14:textId="77777777" w:rsidR="00DB24E5" w:rsidRPr="000664E7" w:rsidRDefault="00DB24E5" w:rsidP="00DB24E5">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Model 1 was not adjusted; Model 2 was adjusted for age, sex, and ethnicity; Model 3 was adjusted for all the factors in Model 2 plus body mass index, poverty–income ratio, and education; Model 4 was adjusted for all the factors in Model 3 plus physical activity, alcohol consumption, smoking status, and survey period; Model 5 was adjusted for all the factors in Model 4 plus total cholesterol, HDL cholesterol, and systolic blood pressure; and Model 6 was adjusted for all the factors in Model 5 plus family history of diabetes.</w:t>
      </w:r>
    </w:p>
    <w:p w14:paraId="65C13089" w14:textId="77777777" w:rsidR="008268A2" w:rsidRPr="000664E7" w:rsidRDefault="008268A2">
      <w:pPr>
        <w:spacing w:after="160" w:line="259" w:lineRule="auto"/>
        <w:jc w:val="left"/>
        <w:rPr>
          <w:rFonts w:ascii="Times New Roman" w:hAnsi="Times New Roman"/>
          <w:b/>
          <w:bCs/>
          <w:color w:val="auto"/>
          <w:sz w:val="24"/>
          <w:szCs w:val="24"/>
        </w:rPr>
      </w:pPr>
      <w:r w:rsidRPr="000664E7">
        <w:rPr>
          <w:rFonts w:ascii="Times New Roman" w:hAnsi="Times New Roman"/>
          <w:b/>
          <w:bCs/>
          <w:color w:val="auto"/>
          <w:sz w:val="24"/>
          <w:szCs w:val="24"/>
        </w:rPr>
        <w:br w:type="page"/>
      </w:r>
    </w:p>
    <w:p w14:paraId="3F6FDD86" w14:textId="77777777" w:rsidR="008268A2" w:rsidRPr="000664E7" w:rsidRDefault="008268A2" w:rsidP="007B21DB">
      <w:pPr>
        <w:pStyle w:val="MDPI41tablecaption"/>
        <w:suppressAutoHyphens/>
        <w:spacing w:before="0" w:line="240" w:lineRule="auto"/>
        <w:ind w:left="0"/>
        <w:rPr>
          <w:rFonts w:ascii="Times New Roman" w:hAnsi="Times New Roman" w:cs="Times New Roman"/>
          <w:b/>
          <w:color w:val="auto"/>
          <w:sz w:val="24"/>
          <w:szCs w:val="24"/>
        </w:rPr>
      </w:pPr>
      <w:bookmarkStart w:id="2" w:name="_Hlk209104491"/>
      <w:r w:rsidRPr="000664E7">
        <w:rPr>
          <w:rFonts w:ascii="Times New Roman" w:hAnsi="Times New Roman" w:cs="Times New Roman"/>
          <w:b/>
          <w:color w:val="auto"/>
          <w:sz w:val="24"/>
          <w:szCs w:val="24"/>
        </w:rPr>
        <w:lastRenderedPageBreak/>
        <w:t xml:space="preserve">Supplementary Table S5. </w:t>
      </w:r>
      <w:r w:rsidRPr="000664E7">
        <w:rPr>
          <w:rFonts w:ascii="Times New Roman" w:hAnsi="Times New Roman" w:cs="Times New Roman"/>
          <w:color w:val="auto"/>
          <w:sz w:val="24"/>
          <w:szCs w:val="24"/>
        </w:rPr>
        <w:t>Association of plasma glucose during OGTT (square root-transformed) with pre-diabetes diagnosis</w:t>
      </w:r>
    </w:p>
    <w:tbl>
      <w:tblPr>
        <w:tblStyle w:val="TableGrid"/>
        <w:tblW w:w="5000" w:type="pct"/>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83"/>
        <w:gridCol w:w="980"/>
        <w:gridCol w:w="1740"/>
        <w:gridCol w:w="1182"/>
        <w:gridCol w:w="1181"/>
        <w:gridCol w:w="1181"/>
        <w:gridCol w:w="1179"/>
      </w:tblGrid>
      <w:tr w:rsidR="008268A2" w:rsidRPr="000664E7" w14:paraId="2759F6BB" w14:textId="77777777" w:rsidTr="00D70BDF">
        <w:tc>
          <w:tcPr>
            <w:tcW w:w="877" w:type="pct"/>
            <w:vMerge w:val="restart"/>
            <w:tcBorders>
              <w:top w:val="single" w:sz="8" w:space="0" w:color="auto"/>
            </w:tcBorders>
            <w:vAlign w:val="center"/>
          </w:tcPr>
          <w:bookmarkEnd w:id="2"/>
          <w:p w14:paraId="41922AC8"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Models</w:t>
            </w:r>
          </w:p>
        </w:tc>
        <w:tc>
          <w:tcPr>
            <w:tcW w:w="2162" w:type="pct"/>
            <w:gridSpan w:val="3"/>
            <w:tcBorders>
              <w:top w:val="single" w:sz="8" w:space="0" w:color="auto"/>
              <w:bottom w:val="single" w:sz="4" w:space="0" w:color="auto"/>
            </w:tcBorders>
            <w:vAlign w:val="center"/>
          </w:tcPr>
          <w:p w14:paraId="1F8010FA"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OGTT@4–7.9h</w:t>
            </w:r>
          </w:p>
        </w:tc>
        <w:tc>
          <w:tcPr>
            <w:tcW w:w="1962" w:type="pct"/>
            <w:gridSpan w:val="3"/>
            <w:tcBorders>
              <w:top w:val="single" w:sz="8" w:space="0" w:color="auto"/>
              <w:bottom w:val="single" w:sz="4" w:space="0" w:color="auto"/>
            </w:tcBorders>
          </w:tcPr>
          <w:p w14:paraId="0F1803E4"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OGTT@fasting</w:t>
            </w:r>
          </w:p>
        </w:tc>
      </w:tr>
      <w:tr w:rsidR="008268A2" w:rsidRPr="000664E7" w14:paraId="2433890C" w14:textId="77777777" w:rsidTr="00D70BDF">
        <w:tc>
          <w:tcPr>
            <w:tcW w:w="877" w:type="pct"/>
            <w:vMerge/>
            <w:tcBorders>
              <w:bottom w:val="single" w:sz="4" w:space="0" w:color="auto"/>
            </w:tcBorders>
            <w:vAlign w:val="center"/>
          </w:tcPr>
          <w:p w14:paraId="415B208D"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543" w:type="pct"/>
            <w:tcBorders>
              <w:top w:val="single" w:sz="8" w:space="0" w:color="auto"/>
              <w:bottom w:val="single" w:sz="4" w:space="0" w:color="auto"/>
            </w:tcBorders>
            <w:vAlign w:val="center"/>
          </w:tcPr>
          <w:p w14:paraId="5FFC9909"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OR</w:t>
            </w:r>
          </w:p>
        </w:tc>
        <w:tc>
          <w:tcPr>
            <w:tcW w:w="964" w:type="pct"/>
            <w:tcBorders>
              <w:top w:val="single" w:sz="8" w:space="0" w:color="auto"/>
              <w:bottom w:val="single" w:sz="4" w:space="0" w:color="auto"/>
            </w:tcBorders>
            <w:vAlign w:val="center"/>
          </w:tcPr>
          <w:p w14:paraId="7887E9F9"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95% CI</w:t>
            </w:r>
          </w:p>
        </w:tc>
        <w:tc>
          <w:tcPr>
            <w:tcW w:w="655" w:type="pct"/>
            <w:tcBorders>
              <w:top w:val="single" w:sz="8" w:space="0" w:color="auto"/>
              <w:bottom w:val="single" w:sz="4" w:space="0" w:color="auto"/>
            </w:tcBorders>
            <w:vAlign w:val="center"/>
          </w:tcPr>
          <w:p w14:paraId="1127F164"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c>
          <w:tcPr>
            <w:tcW w:w="654" w:type="pct"/>
            <w:tcBorders>
              <w:top w:val="single" w:sz="8" w:space="0" w:color="auto"/>
              <w:bottom w:val="single" w:sz="4" w:space="0" w:color="auto"/>
            </w:tcBorders>
            <w:vAlign w:val="center"/>
          </w:tcPr>
          <w:p w14:paraId="44644D96"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OR</w:t>
            </w:r>
          </w:p>
        </w:tc>
        <w:tc>
          <w:tcPr>
            <w:tcW w:w="654" w:type="pct"/>
            <w:tcBorders>
              <w:top w:val="single" w:sz="8" w:space="0" w:color="auto"/>
              <w:bottom w:val="single" w:sz="4" w:space="0" w:color="auto"/>
            </w:tcBorders>
            <w:vAlign w:val="center"/>
          </w:tcPr>
          <w:p w14:paraId="57015F8A"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95% CI</w:t>
            </w:r>
          </w:p>
        </w:tc>
        <w:tc>
          <w:tcPr>
            <w:tcW w:w="653" w:type="pct"/>
            <w:tcBorders>
              <w:top w:val="single" w:sz="8" w:space="0" w:color="auto"/>
              <w:bottom w:val="single" w:sz="4" w:space="0" w:color="auto"/>
            </w:tcBorders>
            <w:vAlign w:val="center"/>
          </w:tcPr>
          <w:p w14:paraId="6ABB081F"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r>
      <w:tr w:rsidR="008268A2" w:rsidRPr="000664E7" w14:paraId="1A1277F5" w14:textId="77777777" w:rsidTr="00D70BDF">
        <w:tc>
          <w:tcPr>
            <w:tcW w:w="877" w:type="pct"/>
            <w:tcBorders>
              <w:top w:val="nil"/>
            </w:tcBorders>
            <w:vAlign w:val="center"/>
          </w:tcPr>
          <w:p w14:paraId="681D4788"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1</w:t>
            </w:r>
          </w:p>
        </w:tc>
        <w:tc>
          <w:tcPr>
            <w:tcW w:w="543" w:type="pct"/>
            <w:tcBorders>
              <w:top w:val="nil"/>
            </w:tcBorders>
          </w:tcPr>
          <w:p w14:paraId="464E12C2"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1.15</w:t>
            </w:r>
          </w:p>
        </w:tc>
        <w:tc>
          <w:tcPr>
            <w:tcW w:w="964" w:type="pct"/>
            <w:tcBorders>
              <w:top w:val="nil"/>
            </w:tcBorders>
          </w:tcPr>
          <w:p w14:paraId="3C327AF6"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1.10–1.21</w:t>
            </w:r>
          </w:p>
        </w:tc>
        <w:tc>
          <w:tcPr>
            <w:tcW w:w="655" w:type="pct"/>
            <w:tcBorders>
              <w:top w:val="nil"/>
            </w:tcBorders>
          </w:tcPr>
          <w:p w14:paraId="77A40B14"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Borders>
              <w:top w:val="nil"/>
            </w:tcBorders>
          </w:tcPr>
          <w:p w14:paraId="6B49E4B1"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1.25</w:t>
            </w:r>
          </w:p>
        </w:tc>
        <w:tc>
          <w:tcPr>
            <w:tcW w:w="654" w:type="pct"/>
            <w:tcBorders>
              <w:top w:val="nil"/>
            </w:tcBorders>
          </w:tcPr>
          <w:p w14:paraId="0CD73FD5"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1.21-1.30</w:t>
            </w:r>
          </w:p>
        </w:tc>
        <w:tc>
          <w:tcPr>
            <w:tcW w:w="653" w:type="pct"/>
            <w:tcBorders>
              <w:top w:val="nil"/>
            </w:tcBorders>
          </w:tcPr>
          <w:p w14:paraId="38B886A7"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&lt;.001</w:t>
            </w:r>
          </w:p>
        </w:tc>
      </w:tr>
      <w:tr w:rsidR="008268A2" w:rsidRPr="000664E7" w14:paraId="1FEBE30A" w14:textId="77777777" w:rsidTr="00D70BDF">
        <w:tc>
          <w:tcPr>
            <w:tcW w:w="877" w:type="pct"/>
            <w:vAlign w:val="center"/>
          </w:tcPr>
          <w:p w14:paraId="5190A9D3"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2</w:t>
            </w:r>
          </w:p>
        </w:tc>
        <w:tc>
          <w:tcPr>
            <w:tcW w:w="543" w:type="pct"/>
          </w:tcPr>
          <w:p w14:paraId="35CFE9DB"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1.15</w:t>
            </w:r>
          </w:p>
        </w:tc>
        <w:tc>
          <w:tcPr>
            <w:tcW w:w="964" w:type="pct"/>
          </w:tcPr>
          <w:p w14:paraId="044B471C"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1.09–1.21</w:t>
            </w:r>
          </w:p>
        </w:tc>
        <w:tc>
          <w:tcPr>
            <w:tcW w:w="655" w:type="pct"/>
          </w:tcPr>
          <w:p w14:paraId="56F3BAC3"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5F50B084"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1.22</w:t>
            </w:r>
          </w:p>
        </w:tc>
        <w:tc>
          <w:tcPr>
            <w:tcW w:w="654" w:type="pct"/>
          </w:tcPr>
          <w:p w14:paraId="3590A473"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1.17-1.27</w:t>
            </w:r>
          </w:p>
        </w:tc>
        <w:tc>
          <w:tcPr>
            <w:tcW w:w="653" w:type="pct"/>
          </w:tcPr>
          <w:p w14:paraId="0901AA38"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&lt;.001</w:t>
            </w:r>
          </w:p>
        </w:tc>
      </w:tr>
      <w:tr w:rsidR="008268A2" w:rsidRPr="000664E7" w14:paraId="5DCC5AA0" w14:textId="77777777" w:rsidTr="00D70BDF">
        <w:tc>
          <w:tcPr>
            <w:tcW w:w="877" w:type="pct"/>
            <w:vAlign w:val="center"/>
          </w:tcPr>
          <w:p w14:paraId="3771AF0E"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3</w:t>
            </w:r>
          </w:p>
        </w:tc>
        <w:tc>
          <w:tcPr>
            <w:tcW w:w="543" w:type="pct"/>
          </w:tcPr>
          <w:p w14:paraId="1F557D4F"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1.13</w:t>
            </w:r>
          </w:p>
        </w:tc>
        <w:tc>
          <w:tcPr>
            <w:tcW w:w="964" w:type="pct"/>
          </w:tcPr>
          <w:p w14:paraId="2DB515A5"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1.07–1.19</w:t>
            </w:r>
          </w:p>
        </w:tc>
        <w:tc>
          <w:tcPr>
            <w:tcW w:w="655" w:type="pct"/>
          </w:tcPr>
          <w:p w14:paraId="170C1B88"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4688F9E9"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1.20</w:t>
            </w:r>
          </w:p>
        </w:tc>
        <w:tc>
          <w:tcPr>
            <w:tcW w:w="654" w:type="pct"/>
          </w:tcPr>
          <w:p w14:paraId="0FE840C1"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1.15-1.25</w:t>
            </w:r>
          </w:p>
        </w:tc>
        <w:tc>
          <w:tcPr>
            <w:tcW w:w="653" w:type="pct"/>
          </w:tcPr>
          <w:p w14:paraId="5C08EF2C"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&lt;.001</w:t>
            </w:r>
          </w:p>
        </w:tc>
      </w:tr>
      <w:tr w:rsidR="008268A2" w:rsidRPr="000664E7" w14:paraId="71884C4A" w14:textId="77777777" w:rsidTr="00D70BDF">
        <w:tc>
          <w:tcPr>
            <w:tcW w:w="877" w:type="pct"/>
            <w:vAlign w:val="center"/>
          </w:tcPr>
          <w:p w14:paraId="03BD9EB2"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4</w:t>
            </w:r>
          </w:p>
        </w:tc>
        <w:tc>
          <w:tcPr>
            <w:tcW w:w="543" w:type="pct"/>
          </w:tcPr>
          <w:p w14:paraId="1C7DBBBA"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1.15</w:t>
            </w:r>
          </w:p>
        </w:tc>
        <w:tc>
          <w:tcPr>
            <w:tcW w:w="964" w:type="pct"/>
          </w:tcPr>
          <w:p w14:paraId="1E9796BB"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1.09–1.21</w:t>
            </w:r>
          </w:p>
        </w:tc>
        <w:tc>
          <w:tcPr>
            <w:tcW w:w="655" w:type="pct"/>
          </w:tcPr>
          <w:p w14:paraId="387E3457"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5CAAAE1E"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1.22</w:t>
            </w:r>
          </w:p>
        </w:tc>
        <w:tc>
          <w:tcPr>
            <w:tcW w:w="654" w:type="pct"/>
          </w:tcPr>
          <w:p w14:paraId="1AE69DCD"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1.17-1.27</w:t>
            </w:r>
          </w:p>
        </w:tc>
        <w:tc>
          <w:tcPr>
            <w:tcW w:w="653" w:type="pct"/>
          </w:tcPr>
          <w:p w14:paraId="1C408057"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&lt;.001</w:t>
            </w:r>
          </w:p>
        </w:tc>
      </w:tr>
      <w:tr w:rsidR="008268A2" w:rsidRPr="000664E7" w14:paraId="4DE199D7" w14:textId="77777777" w:rsidTr="00D70BDF">
        <w:tc>
          <w:tcPr>
            <w:tcW w:w="877" w:type="pct"/>
            <w:vAlign w:val="center"/>
          </w:tcPr>
          <w:p w14:paraId="14E3A60D"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5</w:t>
            </w:r>
          </w:p>
        </w:tc>
        <w:tc>
          <w:tcPr>
            <w:tcW w:w="543" w:type="pct"/>
          </w:tcPr>
          <w:p w14:paraId="7C65FB3D"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1.13</w:t>
            </w:r>
          </w:p>
        </w:tc>
        <w:tc>
          <w:tcPr>
            <w:tcW w:w="964" w:type="pct"/>
          </w:tcPr>
          <w:p w14:paraId="6F644E0A"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1.07–1.19</w:t>
            </w:r>
          </w:p>
        </w:tc>
        <w:tc>
          <w:tcPr>
            <w:tcW w:w="655" w:type="pct"/>
          </w:tcPr>
          <w:p w14:paraId="7612D1A3"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4B014BBB"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1.22</w:t>
            </w:r>
          </w:p>
        </w:tc>
        <w:tc>
          <w:tcPr>
            <w:tcW w:w="654" w:type="pct"/>
          </w:tcPr>
          <w:p w14:paraId="0BC325F8"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1.17-1.27</w:t>
            </w:r>
          </w:p>
        </w:tc>
        <w:tc>
          <w:tcPr>
            <w:tcW w:w="653" w:type="pct"/>
          </w:tcPr>
          <w:p w14:paraId="5894572F"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&lt;.001</w:t>
            </w:r>
          </w:p>
        </w:tc>
      </w:tr>
      <w:tr w:rsidR="008268A2" w:rsidRPr="000664E7" w14:paraId="68B23CA3" w14:textId="77777777" w:rsidTr="00D70BDF">
        <w:tc>
          <w:tcPr>
            <w:tcW w:w="877" w:type="pct"/>
            <w:vAlign w:val="center"/>
          </w:tcPr>
          <w:p w14:paraId="62D798EE"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6</w:t>
            </w:r>
          </w:p>
        </w:tc>
        <w:tc>
          <w:tcPr>
            <w:tcW w:w="543" w:type="pct"/>
          </w:tcPr>
          <w:p w14:paraId="0412DBC6"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1.13</w:t>
            </w:r>
          </w:p>
        </w:tc>
        <w:tc>
          <w:tcPr>
            <w:tcW w:w="964" w:type="pct"/>
          </w:tcPr>
          <w:p w14:paraId="6285F153"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1.07–1.19</w:t>
            </w:r>
          </w:p>
        </w:tc>
        <w:tc>
          <w:tcPr>
            <w:tcW w:w="655" w:type="pct"/>
          </w:tcPr>
          <w:p w14:paraId="4787F869"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4651A644"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1.22</w:t>
            </w:r>
          </w:p>
        </w:tc>
        <w:tc>
          <w:tcPr>
            <w:tcW w:w="654" w:type="pct"/>
          </w:tcPr>
          <w:p w14:paraId="45645B8A"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1.16-1.27</w:t>
            </w:r>
          </w:p>
        </w:tc>
        <w:tc>
          <w:tcPr>
            <w:tcW w:w="653" w:type="pct"/>
          </w:tcPr>
          <w:p w14:paraId="361898FF" w14:textId="77777777" w:rsidR="008268A2" w:rsidRPr="000664E7" w:rsidRDefault="008268A2" w:rsidP="00D70BDF">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&lt;.001</w:t>
            </w:r>
          </w:p>
        </w:tc>
      </w:tr>
    </w:tbl>
    <w:p w14:paraId="0EE22BF1" w14:textId="77777777" w:rsidR="008268A2" w:rsidRPr="000664E7" w:rsidRDefault="008268A2" w:rsidP="008268A2">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Pre-diabetes diagnosis was defined as HbA</w:t>
      </w:r>
      <w:r w:rsidRPr="000664E7">
        <w:rPr>
          <w:rFonts w:ascii="Times New Roman" w:hAnsi="Times New Roman" w:cs="Times New Roman"/>
          <w:color w:val="auto"/>
          <w:sz w:val="24"/>
          <w:szCs w:val="24"/>
          <w:vertAlign w:val="subscript"/>
        </w:rPr>
        <w:t xml:space="preserve">1c </w:t>
      </w:r>
      <w:r w:rsidRPr="000664E7">
        <w:rPr>
          <w:rFonts w:ascii="Times New Roman" w:hAnsi="Times New Roman" w:cs="Times New Roman"/>
          <w:color w:val="auto"/>
          <w:sz w:val="24"/>
          <w:szCs w:val="24"/>
        </w:rPr>
        <w:t>ranging between 5.7% and 6.4%. Out of 2347 participants in the postprandial cohort, 230 had an HbA</w:t>
      </w:r>
      <w:r w:rsidRPr="000664E7">
        <w:rPr>
          <w:rFonts w:ascii="Times New Roman" w:hAnsi="Times New Roman" w:cs="Times New Roman"/>
          <w:color w:val="auto"/>
          <w:sz w:val="24"/>
          <w:szCs w:val="24"/>
          <w:vertAlign w:val="subscript"/>
        </w:rPr>
        <w:t xml:space="preserve">1c </w:t>
      </w:r>
      <w:r w:rsidRPr="000664E7">
        <w:rPr>
          <w:rFonts w:ascii="Times New Roman" w:hAnsi="Times New Roman" w:cs="Times New Roman"/>
          <w:color w:val="auto"/>
          <w:sz w:val="24"/>
          <w:szCs w:val="24"/>
        </w:rPr>
        <w:t xml:space="preserve">value of ≥6.5% and were excluded from the analysis. So, a total of 2117 participants were included in the final analysis. </w:t>
      </w: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OGTT@4–7.9h</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postprandial period between 4 and 7.9 h; </w:t>
      </w: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OGTT@fasting</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fasting period (fasting time, ≥ 8 h); CI, confidence interval; </w:t>
      </w:r>
      <w:r w:rsidRPr="000664E7">
        <w:rPr>
          <w:rFonts w:ascii="Times New Roman" w:hAnsi="Times New Roman" w:cs="Times New Roman"/>
          <w:color w:val="auto"/>
          <w:sz w:val="24"/>
          <w:szCs w:val="24"/>
          <w:shd w:val="clear" w:color="auto" w:fill="FFFFFF"/>
        </w:rPr>
        <w:t>HbA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 hemoglobin A</w:t>
      </w:r>
      <w:r w:rsidRPr="000664E7">
        <w:rPr>
          <w:rFonts w:ascii="Times New Roman" w:hAnsi="Times New Roman" w:cs="Times New Roman"/>
          <w:color w:val="auto"/>
          <w:sz w:val="24"/>
          <w:szCs w:val="24"/>
          <w:shd w:val="clear" w:color="auto" w:fill="FFFFFF"/>
          <w:vertAlign w:val="subscript"/>
        </w:rPr>
        <w:t>1c</w:t>
      </w:r>
      <w:r w:rsidRPr="000664E7">
        <w:rPr>
          <w:rFonts w:ascii="Times New Roman" w:hAnsi="Times New Roman" w:cs="Times New Roman"/>
          <w:color w:val="auto"/>
          <w:sz w:val="24"/>
          <w:szCs w:val="24"/>
          <w:shd w:val="clear" w:color="auto" w:fill="FFFFFF"/>
        </w:rPr>
        <w:t xml:space="preserve">; </w:t>
      </w:r>
      <w:r w:rsidRPr="000664E7">
        <w:rPr>
          <w:rFonts w:ascii="Times New Roman" w:hAnsi="Times New Roman" w:cs="Times New Roman"/>
          <w:color w:val="auto"/>
          <w:sz w:val="24"/>
          <w:szCs w:val="24"/>
        </w:rPr>
        <w:t xml:space="preserve">OGTT, oral glucose tolerance test; OR, odds ratio. </w:t>
      </w:r>
    </w:p>
    <w:p w14:paraId="15BC75F3" w14:textId="77777777" w:rsidR="008268A2" w:rsidRPr="000664E7" w:rsidRDefault="008268A2" w:rsidP="007B21DB">
      <w:pPr>
        <w:pStyle w:val="MDPI43tablefooter"/>
        <w:suppressAutoHyphens/>
        <w:spacing w:before="120" w:after="120"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Model 1 was not adjusted; Model 2 was adjusted for age, sex, and ethnicity; Model 3 was adjusted for all the factors in Model 2 plus body mass index, poverty–income ratio, and education; Model 4 was adjusted for all the factors in Model 3 plus physical activity, alcohol consumption, smoking status, and survey period; Model 5 was adjusted for all the factors in Model 4 plus total cholesterol, HDL cholesterol, and systolic blood pressure; and Model 6 was adjusted for all the factors in Model 5 plus family history of diabetes.</w:t>
      </w:r>
    </w:p>
    <w:p w14:paraId="797432D0" w14:textId="65C8DC88" w:rsidR="00DB24E5" w:rsidRPr="000664E7" w:rsidRDefault="00DB24E5" w:rsidP="00DB24E5">
      <w:pPr>
        <w:suppressAutoHyphens/>
        <w:spacing w:line="240" w:lineRule="auto"/>
        <w:jc w:val="left"/>
        <w:rPr>
          <w:rFonts w:ascii="Times New Roman" w:eastAsia="Times New Roman" w:hAnsi="Times New Roman"/>
          <w:b/>
          <w:bCs/>
          <w:noProof w:val="0"/>
          <w:color w:val="auto"/>
          <w:sz w:val="24"/>
          <w:szCs w:val="24"/>
          <w:lang w:eastAsia="de-DE" w:bidi="en-US"/>
        </w:rPr>
      </w:pPr>
      <w:r w:rsidRPr="000664E7">
        <w:rPr>
          <w:rFonts w:ascii="Times New Roman" w:hAnsi="Times New Roman"/>
          <w:b/>
          <w:bCs/>
          <w:color w:val="auto"/>
          <w:sz w:val="24"/>
          <w:szCs w:val="24"/>
        </w:rPr>
        <w:br w:type="page"/>
      </w:r>
    </w:p>
    <w:p w14:paraId="79CE5EFA" w14:textId="31089E51" w:rsidR="00DB24E5" w:rsidRPr="000664E7" w:rsidRDefault="008268A2" w:rsidP="00DB24E5">
      <w:pPr>
        <w:pStyle w:val="MDPI41tablecaption"/>
        <w:suppressAutoHyphens/>
        <w:spacing w:line="480" w:lineRule="auto"/>
        <w:ind w:left="0"/>
        <w:rPr>
          <w:rFonts w:ascii="Times New Roman" w:hAnsi="Times New Roman" w:cs="Times New Roman"/>
          <w:color w:val="auto"/>
          <w:sz w:val="24"/>
          <w:szCs w:val="24"/>
        </w:rPr>
      </w:pPr>
      <w:r w:rsidRPr="000664E7">
        <w:rPr>
          <w:rFonts w:ascii="Times New Roman" w:hAnsi="Times New Roman" w:cs="Times New Roman"/>
          <w:b/>
          <w:bCs/>
          <w:color w:val="auto"/>
          <w:sz w:val="24"/>
          <w:szCs w:val="24"/>
        </w:rPr>
        <w:lastRenderedPageBreak/>
        <w:t>Supplementary Table S6</w:t>
      </w:r>
      <w:r w:rsidR="00DB24E5" w:rsidRPr="000664E7">
        <w:rPr>
          <w:rFonts w:ascii="Times New Roman" w:hAnsi="Times New Roman" w:cs="Times New Roman"/>
          <w:color w:val="auto"/>
          <w:sz w:val="24"/>
          <w:szCs w:val="24"/>
        </w:rPr>
        <w:t>. Numbers of mortality during the follow-up</w:t>
      </w:r>
    </w:p>
    <w:tbl>
      <w:tblPr>
        <w:tblStyle w:val="TableGrid"/>
        <w:tblW w:w="0" w:type="auto"/>
        <w:tblLook w:val="04A0" w:firstRow="1" w:lastRow="0" w:firstColumn="1" w:lastColumn="0" w:noHBand="0" w:noVBand="1"/>
      </w:tblPr>
      <w:tblGrid>
        <w:gridCol w:w="2070"/>
        <w:gridCol w:w="2118"/>
        <w:gridCol w:w="1951"/>
        <w:gridCol w:w="1719"/>
      </w:tblGrid>
      <w:tr w:rsidR="00DB24E5" w:rsidRPr="000664E7" w14:paraId="7F8BD9C7" w14:textId="77777777" w:rsidTr="00D70BDF">
        <w:tc>
          <w:tcPr>
            <w:tcW w:w="2070" w:type="dxa"/>
            <w:tcBorders>
              <w:left w:val="nil"/>
              <w:bottom w:val="single" w:sz="4" w:space="0" w:color="auto"/>
              <w:right w:val="nil"/>
            </w:tcBorders>
          </w:tcPr>
          <w:p w14:paraId="7D1EA21D" w14:textId="77777777" w:rsidR="00DB24E5" w:rsidRPr="000664E7" w:rsidRDefault="00DB24E5" w:rsidP="00D70BDF">
            <w:pPr>
              <w:pStyle w:val="MDPI31text"/>
              <w:suppressAutoHyphens/>
              <w:ind w:left="0" w:firstLine="0"/>
              <w:rPr>
                <w:rFonts w:ascii="Times New Roman" w:hAnsi="Times New Roman"/>
                <w:color w:val="auto"/>
                <w:sz w:val="24"/>
                <w:szCs w:val="24"/>
              </w:rPr>
            </w:pPr>
            <w:r w:rsidRPr="000664E7">
              <w:rPr>
                <w:rFonts w:ascii="Times New Roman" w:hAnsi="Times New Roman"/>
                <w:color w:val="auto"/>
                <w:sz w:val="24"/>
                <w:szCs w:val="24"/>
              </w:rPr>
              <w:t>Mortality</w:t>
            </w:r>
          </w:p>
        </w:tc>
        <w:tc>
          <w:tcPr>
            <w:tcW w:w="2118" w:type="dxa"/>
            <w:tcBorders>
              <w:left w:val="nil"/>
              <w:bottom w:val="single" w:sz="4" w:space="0" w:color="auto"/>
              <w:right w:val="nil"/>
            </w:tcBorders>
          </w:tcPr>
          <w:p w14:paraId="1B3E3823"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Postprandial cohort</w:t>
            </w:r>
          </w:p>
        </w:tc>
        <w:tc>
          <w:tcPr>
            <w:tcW w:w="1951" w:type="dxa"/>
            <w:tcBorders>
              <w:left w:val="nil"/>
              <w:bottom w:val="single" w:sz="4" w:space="0" w:color="auto"/>
              <w:right w:val="nil"/>
            </w:tcBorders>
          </w:tcPr>
          <w:p w14:paraId="3CFC4519"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Fasting cohort</w:t>
            </w:r>
          </w:p>
        </w:tc>
        <w:tc>
          <w:tcPr>
            <w:tcW w:w="1719" w:type="dxa"/>
            <w:tcBorders>
              <w:left w:val="nil"/>
              <w:bottom w:val="single" w:sz="4" w:space="0" w:color="auto"/>
              <w:right w:val="nil"/>
            </w:tcBorders>
          </w:tcPr>
          <w:p w14:paraId="34F39445"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All</w:t>
            </w:r>
          </w:p>
        </w:tc>
      </w:tr>
      <w:tr w:rsidR="00DB24E5" w:rsidRPr="000664E7" w14:paraId="36DD73A8" w14:textId="77777777" w:rsidTr="00D70BDF">
        <w:tc>
          <w:tcPr>
            <w:tcW w:w="2070" w:type="dxa"/>
            <w:tcBorders>
              <w:left w:val="nil"/>
              <w:bottom w:val="nil"/>
              <w:right w:val="nil"/>
            </w:tcBorders>
          </w:tcPr>
          <w:p w14:paraId="332EA8C5" w14:textId="77777777" w:rsidR="00DB24E5" w:rsidRPr="000664E7" w:rsidRDefault="00DB24E5" w:rsidP="00D70BDF">
            <w:pPr>
              <w:pStyle w:val="MDPI31text"/>
              <w:suppressAutoHyphens/>
              <w:ind w:left="0" w:firstLine="0"/>
              <w:rPr>
                <w:rFonts w:ascii="Times New Roman" w:hAnsi="Times New Roman"/>
                <w:color w:val="auto"/>
                <w:sz w:val="24"/>
                <w:szCs w:val="24"/>
              </w:rPr>
            </w:pPr>
            <w:r w:rsidRPr="000664E7">
              <w:rPr>
                <w:rFonts w:ascii="Times New Roman" w:hAnsi="Times New Roman"/>
                <w:color w:val="auto"/>
                <w:sz w:val="24"/>
                <w:szCs w:val="24"/>
              </w:rPr>
              <w:t>All causes</w:t>
            </w:r>
          </w:p>
        </w:tc>
        <w:tc>
          <w:tcPr>
            <w:tcW w:w="2118" w:type="dxa"/>
            <w:tcBorders>
              <w:left w:val="nil"/>
              <w:bottom w:val="nil"/>
              <w:right w:val="nil"/>
            </w:tcBorders>
          </w:tcPr>
          <w:p w14:paraId="200D629D"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1299</w:t>
            </w:r>
          </w:p>
        </w:tc>
        <w:tc>
          <w:tcPr>
            <w:tcW w:w="1951" w:type="dxa"/>
            <w:tcBorders>
              <w:left w:val="nil"/>
              <w:bottom w:val="nil"/>
              <w:right w:val="nil"/>
            </w:tcBorders>
          </w:tcPr>
          <w:p w14:paraId="3C8CDABB"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2144</w:t>
            </w:r>
          </w:p>
        </w:tc>
        <w:tc>
          <w:tcPr>
            <w:tcW w:w="1719" w:type="dxa"/>
            <w:tcBorders>
              <w:left w:val="nil"/>
              <w:bottom w:val="nil"/>
              <w:right w:val="nil"/>
            </w:tcBorders>
          </w:tcPr>
          <w:p w14:paraId="02B00C88"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3443</w:t>
            </w:r>
          </w:p>
        </w:tc>
      </w:tr>
      <w:tr w:rsidR="00DB24E5" w:rsidRPr="000664E7" w14:paraId="4E2B4805" w14:textId="77777777" w:rsidTr="00D70BDF">
        <w:tc>
          <w:tcPr>
            <w:tcW w:w="2070" w:type="dxa"/>
            <w:tcBorders>
              <w:top w:val="nil"/>
              <w:left w:val="nil"/>
              <w:bottom w:val="nil"/>
              <w:right w:val="nil"/>
            </w:tcBorders>
          </w:tcPr>
          <w:p w14:paraId="68AABAFD" w14:textId="77777777" w:rsidR="00DB24E5" w:rsidRPr="000664E7" w:rsidRDefault="00DB24E5" w:rsidP="00D70BDF">
            <w:pPr>
              <w:pStyle w:val="MDPI31text"/>
              <w:suppressAutoHyphens/>
              <w:ind w:left="0" w:firstLine="0"/>
              <w:rPr>
                <w:rFonts w:ascii="Times New Roman" w:hAnsi="Times New Roman"/>
                <w:color w:val="auto"/>
                <w:sz w:val="24"/>
                <w:szCs w:val="24"/>
              </w:rPr>
            </w:pPr>
            <w:r w:rsidRPr="000664E7">
              <w:rPr>
                <w:rFonts w:ascii="Times New Roman" w:hAnsi="Times New Roman"/>
                <w:color w:val="auto"/>
                <w:sz w:val="24"/>
                <w:szCs w:val="24"/>
              </w:rPr>
              <w:t>Diabetes</w:t>
            </w:r>
          </w:p>
        </w:tc>
        <w:tc>
          <w:tcPr>
            <w:tcW w:w="2118" w:type="dxa"/>
            <w:tcBorders>
              <w:top w:val="nil"/>
              <w:left w:val="nil"/>
              <w:bottom w:val="nil"/>
              <w:right w:val="nil"/>
            </w:tcBorders>
          </w:tcPr>
          <w:p w14:paraId="78D46D46"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40</w:t>
            </w:r>
          </w:p>
        </w:tc>
        <w:tc>
          <w:tcPr>
            <w:tcW w:w="1951" w:type="dxa"/>
            <w:tcBorders>
              <w:top w:val="nil"/>
              <w:left w:val="nil"/>
              <w:bottom w:val="nil"/>
              <w:right w:val="nil"/>
            </w:tcBorders>
          </w:tcPr>
          <w:p w14:paraId="08710FD1"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62</w:t>
            </w:r>
          </w:p>
        </w:tc>
        <w:tc>
          <w:tcPr>
            <w:tcW w:w="1719" w:type="dxa"/>
            <w:tcBorders>
              <w:top w:val="nil"/>
              <w:left w:val="nil"/>
              <w:bottom w:val="nil"/>
              <w:right w:val="nil"/>
            </w:tcBorders>
          </w:tcPr>
          <w:p w14:paraId="7478824A"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102</w:t>
            </w:r>
          </w:p>
        </w:tc>
      </w:tr>
      <w:tr w:rsidR="00DB24E5" w:rsidRPr="000664E7" w14:paraId="6F71F114" w14:textId="77777777" w:rsidTr="00D70BDF">
        <w:tc>
          <w:tcPr>
            <w:tcW w:w="2070" w:type="dxa"/>
            <w:tcBorders>
              <w:top w:val="nil"/>
              <w:left w:val="nil"/>
              <w:bottom w:val="nil"/>
              <w:right w:val="nil"/>
            </w:tcBorders>
          </w:tcPr>
          <w:p w14:paraId="6D76BA76" w14:textId="77777777" w:rsidR="00DB24E5" w:rsidRPr="000664E7" w:rsidRDefault="00DB24E5" w:rsidP="00D70BDF">
            <w:pPr>
              <w:pStyle w:val="MDPI31text"/>
              <w:suppressAutoHyphens/>
              <w:ind w:left="0" w:firstLine="0"/>
              <w:rPr>
                <w:rFonts w:ascii="Times New Roman" w:hAnsi="Times New Roman"/>
                <w:color w:val="auto"/>
                <w:sz w:val="24"/>
                <w:szCs w:val="24"/>
              </w:rPr>
            </w:pPr>
            <w:r w:rsidRPr="000664E7">
              <w:rPr>
                <w:rFonts w:ascii="Times New Roman" w:hAnsi="Times New Roman"/>
                <w:color w:val="auto"/>
                <w:sz w:val="24"/>
                <w:szCs w:val="24"/>
              </w:rPr>
              <w:t>CVD</w:t>
            </w:r>
          </w:p>
        </w:tc>
        <w:tc>
          <w:tcPr>
            <w:tcW w:w="2118" w:type="dxa"/>
            <w:tcBorders>
              <w:top w:val="nil"/>
              <w:left w:val="nil"/>
              <w:bottom w:val="nil"/>
              <w:right w:val="nil"/>
            </w:tcBorders>
          </w:tcPr>
          <w:p w14:paraId="7EDC281D"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432</w:t>
            </w:r>
          </w:p>
        </w:tc>
        <w:tc>
          <w:tcPr>
            <w:tcW w:w="1951" w:type="dxa"/>
            <w:tcBorders>
              <w:top w:val="nil"/>
              <w:left w:val="nil"/>
              <w:bottom w:val="nil"/>
              <w:right w:val="nil"/>
            </w:tcBorders>
          </w:tcPr>
          <w:p w14:paraId="5EFBEC6D"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734</w:t>
            </w:r>
          </w:p>
        </w:tc>
        <w:tc>
          <w:tcPr>
            <w:tcW w:w="1719" w:type="dxa"/>
            <w:tcBorders>
              <w:top w:val="nil"/>
              <w:left w:val="nil"/>
              <w:bottom w:val="nil"/>
              <w:right w:val="nil"/>
            </w:tcBorders>
          </w:tcPr>
          <w:p w14:paraId="01A9F03C"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1166</w:t>
            </w:r>
          </w:p>
        </w:tc>
      </w:tr>
      <w:tr w:rsidR="00DB24E5" w:rsidRPr="000664E7" w14:paraId="3C026BB6" w14:textId="77777777" w:rsidTr="00D70BDF">
        <w:tc>
          <w:tcPr>
            <w:tcW w:w="2070" w:type="dxa"/>
            <w:tcBorders>
              <w:top w:val="nil"/>
              <w:left w:val="nil"/>
              <w:right w:val="nil"/>
            </w:tcBorders>
          </w:tcPr>
          <w:p w14:paraId="013A90D2" w14:textId="77777777" w:rsidR="00DB24E5" w:rsidRPr="000664E7" w:rsidRDefault="00DB24E5" w:rsidP="00D70BDF">
            <w:pPr>
              <w:pStyle w:val="MDPI31text"/>
              <w:suppressAutoHyphens/>
              <w:ind w:left="0" w:firstLine="0"/>
              <w:rPr>
                <w:rFonts w:ascii="Times New Roman" w:hAnsi="Times New Roman"/>
                <w:color w:val="auto"/>
                <w:sz w:val="24"/>
                <w:szCs w:val="24"/>
              </w:rPr>
            </w:pPr>
            <w:r w:rsidRPr="000664E7">
              <w:rPr>
                <w:rFonts w:ascii="Times New Roman" w:hAnsi="Times New Roman"/>
                <w:color w:val="auto"/>
                <w:sz w:val="24"/>
                <w:szCs w:val="24"/>
              </w:rPr>
              <w:t>Cancer</w:t>
            </w:r>
          </w:p>
        </w:tc>
        <w:tc>
          <w:tcPr>
            <w:tcW w:w="2118" w:type="dxa"/>
            <w:tcBorders>
              <w:top w:val="nil"/>
              <w:left w:val="nil"/>
              <w:right w:val="nil"/>
            </w:tcBorders>
          </w:tcPr>
          <w:p w14:paraId="3ED26D61"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319</w:t>
            </w:r>
          </w:p>
        </w:tc>
        <w:tc>
          <w:tcPr>
            <w:tcW w:w="1951" w:type="dxa"/>
            <w:tcBorders>
              <w:top w:val="nil"/>
              <w:left w:val="nil"/>
              <w:right w:val="nil"/>
            </w:tcBorders>
          </w:tcPr>
          <w:p w14:paraId="29BAF8B5"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562</w:t>
            </w:r>
          </w:p>
        </w:tc>
        <w:tc>
          <w:tcPr>
            <w:tcW w:w="1719" w:type="dxa"/>
            <w:tcBorders>
              <w:top w:val="nil"/>
              <w:left w:val="nil"/>
              <w:right w:val="nil"/>
            </w:tcBorders>
          </w:tcPr>
          <w:p w14:paraId="04E40E3A" w14:textId="77777777" w:rsidR="00DB24E5" w:rsidRPr="000664E7" w:rsidRDefault="00DB24E5" w:rsidP="00D70BDF">
            <w:pPr>
              <w:pStyle w:val="MDPI31text"/>
              <w:suppressAutoHyphens/>
              <w:ind w:left="0" w:firstLine="0"/>
              <w:jc w:val="center"/>
              <w:rPr>
                <w:rFonts w:ascii="Times New Roman" w:hAnsi="Times New Roman"/>
                <w:color w:val="auto"/>
                <w:sz w:val="24"/>
                <w:szCs w:val="24"/>
              </w:rPr>
            </w:pPr>
            <w:r w:rsidRPr="000664E7">
              <w:rPr>
                <w:rFonts w:ascii="Times New Roman" w:hAnsi="Times New Roman"/>
                <w:color w:val="auto"/>
                <w:sz w:val="24"/>
                <w:szCs w:val="24"/>
              </w:rPr>
              <w:t>881</w:t>
            </w:r>
          </w:p>
        </w:tc>
      </w:tr>
    </w:tbl>
    <w:p w14:paraId="43EAF823" w14:textId="77777777" w:rsidR="00DB24E5" w:rsidRPr="000664E7" w:rsidRDefault="00DB24E5" w:rsidP="00DB24E5">
      <w:pPr>
        <w:pStyle w:val="MDPI31text"/>
        <w:suppressAutoHyphens/>
        <w:spacing w:before="120" w:after="240"/>
        <w:ind w:left="0" w:firstLine="0"/>
        <w:rPr>
          <w:rFonts w:ascii="Times New Roman" w:hAnsi="Times New Roman"/>
          <w:color w:val="auto"/>
          <w:sz w:val="24"/>
          <w:szCs w:val="24"/>
        </w:rPr>
      </w:pPr>
      <w:r w:rsidRPr="000664E7">
        <w:rPr>
          <w:rFonts w:ascii="Times New Roman" w:hAnsi="Times New Roman"/>
          <w:color w:val="auto"/>
          <w:sz w:val="24"/>
          <w:szCs w:val="24"/>
        </w:rPr>
        <w:t>CVD, cardiovascular disease.</w:t>
      </w:r>
    </w:p>
    <w:p w14:paraId="08EA4F48" w14:textId="628E133E" w:rsidR="00A54B92" w:rsidRPr="000664E7" w:rsidRDefault="00DB24E5" w:rsidP="00856BA7">
      <w:pPr>
        <w:spacing w:after="160" w:line="259" w:lineRule="auto"/>
        <w:jc w:val="left"/>
        <w:rPr>
          <w:rFonts w:ascii="Times New Roman" w:hAnsi="Times New Roman"/>
          <w:color w:val="auto"/>
          <w:sz w:val="24"/>
          <w:szCs w:val="24"/>
        </w:rPr>
      </w:pPr>
      <w:r w:rsidRPr="000664E7">
        <w:rPr>
          <w:rFonts w:ascii="Times New Roman" w:hAnsi="Times New Roman"/>
          <w:color w:val="auto"/>
          <w:sz w:val="24"/>
          <w:szCs w:val="24"/>
        </w:rPr>
        <w:br w:type="page"/>
      </w:r>
      <w:r w:rsidR="008268A2" w:rsidRPr="000664E7">
        <w:rPr>
          <w:rFonts w:ascii="Times New Roman" w:hAnsi="Times New Roman"/>
          <w:b/>
          <w:color w:val="auto"/>
          <w:sz w:val="24"/>
          <w:szCs w:val="24"/>
        </w:rPr>
        <w:lastRenderedPageBreak/>
        <w:t>Supplementary Table S7</w:t>
      </w:r>
      <w:r w:rsidR="00A54B92" w:rsidRPr="000664E7">
        <w:rPr>
          <w:rFonts w:ascii="Times New Roman" w:hAnsi="Times New Roman"/>
          <w:b/>
          <w:color w:val="auto"/>
          <w:sz w:val="24"/>
          <w:szCs w:val="24"/>
        </w:rPr>
        <w:t xml:space="preserve">. </w:t>
      </w:r>
      <w:r w:rsidR="00A54B92" w:rsidRPr="000664E7">
        <w:rPr>
          <w:rFonts w:ascii="Times New Roman" w:hAnsi="Times New Roman"/>
          <w:color w:val="auto"/>
          <w:sz w:val="24"/>
          <w:szCs w:val="24"/>
        </w:rPr>
        <w:t xml:space="preserve">Association of 2-h plasma glucose during OGTT (≥ versus &lt; 200 mg/dL) with diabetes mortality. </w:t>
      </w:r>
    </w:p>
    <w:tbl>
      <w:tblPr>
        <w:tblStyle w:val="TableGrid"/>
        <w:tblW w:w="7858"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9"/>
        <w:gridCol w:w="853"/>
        <w:gridCol w:w="1515"/>
        <w:gridCol w:w="1029"/>
        <w:gridCol w:w="1028"/>
        <w:gridCol w:w="1028"/>
        <w:gridCol w:w="1026"/>
      </w:tblGrid>
      <w:tr w:rsidR="00A54B92" w:rsidRPr="000664E7" w14:paraId="3E3D5E57" w14:textId="77777777" w:rsidTr="00D70BDF">
        <w:tc>
          <w:tcPr>
            <w:tcW w:w="877" w:type="pct"/>
            <w:vMerge w:val="restart"/>
            <w:tcBorders>
              <w:top w:val="single" w:sz="8" w:space="0" w:color="auto"/>
            </w:tcBorders>
            <w:vAlign w:val="center"/>
          </w:tcPr>
          <w:p w14:paraId="1FF02A9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Models</w:t>
            </w:r>
          </w:p>
        </w:tc>
        <w:tc>
          <w:tcPr>
            <w:tcW w:w="2161" w:type="pct"/>
            <w:gridSpan w:val="3"/>
            <w:tcBorders>
              <w:top w:val="single" w:sz="8" w:space="0" w:color="auto"/>
              <w:bottom w:val="single" w:sz="4" w:space="0" w:color="auto"/>
            </w:tcBorders>
            <w:vAlign w:val="center"/>
          </w:tcPr>
          <w:p w14:paraId="5B9DB2F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OGTT@4–7.9h</w:t>
            </w:r>
          </w:p>
        </w:tc>
        <w:tc>
          <w:tcPr>
            <w:tcW w:w="1961" w:type="pct"/>
            <w:gridSpan w:val="3"/>
            <w:tcBorders>
              <w:top w:val="single" w:sz="8" w:space="0" w:color="auto"/>
              <w:bottom w:val="single" w:sz="4" w:space="0" w:color="auto"/>
            </w:tcBorders>
          </w:tcPr>
          <w:p w14:paraId="4BE8D4ED"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OGTT@fasting</w:t>
            </w:r>
          </w:p>
        </w:tc>
      </w:tr>
      <w:tr w:rsidR="00A54B92" w:rsidRPr="000664E7" w14:paraId="684FA5EF" w14:textId="77777777" w:rsidTr="00D70BDF">
        <w:tc>
          <w:tcPr>
            <w:tcW w:w="877" w:type="pct"/>
            <w:vMerge/>
            <w:tcBorders>
              <w:bottom w:val="single" w:sz="4" w:space="0" w:color="auto"/>
            </w:tcBorders>
            <w:vAlign w:val="center"/>
          </w:tcPr>
          <w:p w14:paraId="53590C1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543" w:type="pct"/>
            <w:tcBorders>
              <w:top w:val="single" w:sz="8" w:space="0" w:color="auto"/>
              <w:bottom w:val="single" w:sz="4" w:space="0" w:color="auto"/>
            </w:tcBorders>
            <w:vAlign w:val="center"/>
          </w:tcPr>
          <w:p w14:paraId="1A30C79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HR</w:t>
            </w:r>
          </w:p>
        </w:tc>
        <w:tc>
          <w:tcPr>
            <w:tcW w:w="964" w:type="pct"/>
            <w:tcBorders>
              <w:top w:val="single" w:sz="8" w:space="0" w:color="auto"/>
              <w:bottom w:val="single" w:sz="4" w:space="0" w:color="auto"/>
            </w:tcBorders>
            <w:vAlign w:val="center"/>
          </w:tcPr>
          <w:p w14:paraId="5C649B8E"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95% CI</w:t>
            </w:r>
          </w:p>
        </w:tc>
        <w:tc>
          <w:tcPr>
            <w:tcW w:w="655" w:type="pct"/>
            <w:tcBorders>
              <w:top w:val="single" w:sz="8" w:space="0" w:color="auto"/>
              <w:bottom w:val="single" w:sz="4" w:space="0" w:color="auto"/>
            </w:tcBorders>
            <w:vAlign w:val="center"/>
          </w:tcPr>
          <w:p w14:paraId="1AB071ED"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c>
          <w:tcPr>
            <w:tcW w:w="654" w:type="pct"/>
            <w:tcBorders>
              <w:top w:val="single" w:sz="8" w:space="0" w:color="auto"/>
              <w:bottom w:val="single" w:sz="4" w:space="0" w:color="auto"/>
            </w:tcBorders>
            <w:vAlign w:val="center"/>
          </w:tcPr>
          <w:p w14:paraId="7E0F54AE"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HR</w:t>
            </w:r>
          </w:p>
        </w:tc>
        <w:tc>
          <w:tcPr>
            <w:tcW w:w="654" w:type="pct"/>
            <w:tcBorders>
              <w:top w:val="single" w:sz="8" w:space="0" w:color="auto"/>
              <w:bottom w:val="single" w:sz="4" w:space="0" w:color="auto"/>
            </w:tcBorders>
            <w:vAlign w:val="center"/>
          </w:tcPr>
          <w:p w14:paraId="2D309145"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95% CI</w:t>
            </w:r>
          </w:p>
        </w:tc>
        <w:tc>
          <w:tcPr>
            <w:tcW w:w="653" w:type="pct"/>
            <w:tcBorders>
              <w:top w:val="single" w:sz="8" w:space="0" w:color="auto"/>
              <w:bottom w:val="single" w:sz="4" w:space="0" w:color="auto"/>
            </w:tcBorders>
            <w:vAlign w:val="center"/>
          </w:tcPr>
          <w:p w14:paraId="3B41D9DC"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r>
      <w:tr w:rsidR="00A54B92" w:rsidRPr="000664E7" w14:paraId="47A44D49" w14:textId="77777777" w:rsidTr="00D70BDF">
        <w:tc>
          <w:tcPr>
            <w:tcW w:w="877" w:type="pct"/>
            <w:tcBorders>
              <w:top w:val="nil"/>
            </w:tcBorders>
            <w:vAlign w:val="center"/>
          </w:tcPr>
          <w:p w14:paraId="529DB9E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1</w:t>
            </w:r>
          </w:p>
        </w:tc>
        <w:tc>
          <w:tcPr>
            <w:tcW w:w="543" w:type="pct"/>
            <w:tcBorders>
              <w:top w:val="nil"/>
            </w:tcBorders>
          </w:tcPr>
          <w:p w14:paraId="07F2E63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12.4</w:t>
            </w:r>
          </w:p>
        </w:tc>
        <w:tc>
          <w:tcPr>
            <w:tcW w:w="964" w:type="pct"/>
            <w:tcBorders>
              <w:top w:val="nil"/>
            </w:tcBorders>
          </w:tcPr>
          <w:p w14:paraId="0C75632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6.0–25.4</w:t>
            </w:r>
          </w:p>
        </w:tc>
        <w:tc>
          <w:tcPr>
            <w:tcW w:w="655" w:type="pct"/>
            <w:tcBorders>
              <w:top w:val="nil"/>
            </w:tcBorders>
            <w:vAlign w:val="center"/>
          </w:tcPr>
          <w:p w14:paraId="0E6AA7D7"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Borders>
              <w:top w:val="nil"/>
            </w:tcBorders>
          </w:tcPr>
          <w:p w14:paraId="2CB5AB9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10.4</w:t>
            </w:r>
          </w:p>
        </w:tc>
        <w:tc>
          <w:tcPr>
            <w:tcW w:w="654" w:type="pct"/>
            <w:tcBorders>
              <w:top w:val="nil"/>
            </w:tcBorders>
          </w:tcPr>
          <w:p w14:paraId="50837F97"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6.3–17.2</w:t>
            </w:r>
          </w:p>
        </w:tc>
        <w:tc>
          <w:tcPr>
            <w:tcW w:w="653" w:type="pct"/>
            <w:tcBorders>
              <w:top w:val="nil"/>
            </w:tcBorders>
            <w:vAlign w:val="center"/>
          </w:tcPr>
          <w:p w14:paraId="5FC29A3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A54B92" w:rsidRPr="000664E7" w14:paraId="410F1E17" w14:textId="77777777" w:rsidTr="00D70BDF">
        <w:tc>
          <w:tcPr>
            <w:tcW w:w="877" w:type="pct"/>
            <w:vAlign w:val="center"/>
          </w:tcPr>
          <w:p w14:paraId="0535C0A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2</w:t>
            </w:r>
          </w:p>
        </w:tc>
        <w:tc>
          <w:tcPr>
            <w:tcW w:w="543" w:type="pct"/>
          </w:tcPr>
          <w:p w14:paraId="7A2CF6B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10.0</w:t>
            </w:r>
          </w:p>
        </w:tc>
        <w:tc>
          <w:tcPr>
            <w:tcW w:w="964" w:type="pct"/>
          </w:tcPr>
          <w:p w14:paraId="2A02F80C"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4.7–20.9</w:t>
            </w:r>
          </w:p>
        </w:tc>
        <w:tc>
          <w:tcPr>
            <w:tcW w:w="655" w:type="pct"/>
            <w:vAlign w:val="center"/>
          </w:tcPr>
          <w:p w14:paraId="4EF2A52C"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4DB76765"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8.1</w:t>
            </w:r>
          </w:p>
        </w:tc>
        <w:tc>
          <w:tcPr>
            <w:tcW w:w="654" w:type="pct"/>
          </w:tcPr>
          <w:p w14:paraId="1006627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4.8–13.7</w:t>
            </w:r>
          </w:p>
        </w:tc>
        <w:tc>
          <w:tcPr>
            <w:tcW w:w="653" w:type="pct"/>
            <w:vAlign w:val="center"/>
          </w:tcPr>
          <w:p w14:paraId="5FFB26D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A54B92" w:rsidRPr="000664E7" w14:paraId="19AD4F7A" w14:textId="77777777" w:rsidTr="00D70BDF">
        <w:tc>
          <w:tcPr>
            <w:tcW w:w="877" w:type="pct"/>
            <w:vAlign w:val="center"/>
          </w:tcPr>
          <w:p w14:paraId="7C023377"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3</w:t>
            </w:r>
          </w:p>
        </w:tc>
        <w:tc>
          <w:tcPr>
            <w:tcW w:w="543" w:type="pct"/>
          </w:tcPr>
          <w:p w14:paraId="7B7D57A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9.0</w:t>
            </w:r>
          </w:p>
        </w:tc>
        <w:tc>
          <w:tcPr>
            <w:tcW w:w="964" w:type="pct"/>
          </w:tcPr>
          <w:p w14:paraId="1297E85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4.3–19.1</w:t>
            </w:r>
          </w:p>
        </w:tc>
        <w:tc>
          <w:tcPr>
            <w:tcW w:w="655" w:type="pct"/>
            <w:vAlign w:val="center"/>
          </w:tcPr>
          <w:p w14:paraId="68B979F8"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2E88FE8E"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7.3</w:t>
            </w:r>
          </w:p>
        </w:tc>
        <w:tc>
          <w:tcPr>
            <w:tcW w:w="654" w:type="pct"/>
          </w:tcPr>
          <w:p w14:paraId="589A50CC"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4.3–12.4</w:t>
            </w:r>
          </w:p>
        </w:tc>
        <w:tc>
          <w:tcPr>
            <w:tcW w:w="653" w:type="pct"/>
            <w:vAlign w:val="center"/>
          </w:tcPr>
          <w:p w14:paraId="331A7954"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A54B92" w:rsidRPr="000664E7" w14:paraId="59492DB0" w14:textId="77777777" w:rsidTr="00D70BDF">
        <w:tc>
          <w:tcPr>
            <w:tcW w:w="877" w:type="pct"/>
            <w:vAlign w:val="center"/>
          </w:tcPr>
          <w:p w14:paraId="28CECB7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4</w:t>
            </w:r>
          </w:p>
        </w:tc>
        <w:tc>
          <w:tcPr>
            <w:tcW w:w="543" w:type="pct"/>
          </w:tcPr>
          <w:p w14:paraId="2061884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13.7</w:t>
            </w:r>
          </w:p>
        </w:tc>
        <w:tc>
          <w:tcPr>
            <w:tcW w:w="964" w:type="pct"/>
          </w:tcPr>
          <w:p w14:paraId="58B4D32B"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6.2–30.6</w:t>
            </w:r>
          </w:p>
        </w:tc>
        <w:tc>
          <w:tcPr>
            <w:tcW w:w="655" w:type="pct"/>
            <w:vAlign w:val="center"/>
          </w:tcPr>
          <w:p w14:paraId="2C16033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63874D9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7.3</w:t>
            </w:r>
          </w:p>
        </w:tc>
        <w:tc>
          <w:tcPr>
            <w:tcW w:w="654" w:type="pct"/>
          </w:tcPr>
          <w:p w14:paraId="58B7B108"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4.3–12.5</w:t>
            </w:r>
          </w:p>
        </w:tc>
        <w:tc>
          <w:tcPr>
            <w:tcW w:w="653" w:type="pct"/>
            <w:vAlign w:val="center"/>
          </w:tcPr>
          <w:p w14:paraId="1A0F5554"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A54B92" w:rsidRPr="000664E7" w14:paraId="2CF585FA" w14:textId="77777777" w:rsidTr="00D70BDF">
        <w:tc>
          <w:tcPr>
            <w:tcW w:w="877" w:type="pct"/>
            <w:vAlign w:val="center"/>
          </w:tcPr>
          <w:p w14:paraId="676A9F4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5</w:t>
            </w:r>
          </w:p>
        </w:tc>
        <w:tc>
          <w:tcPr>
            <w:tcW w:w="543" w:type="pct"/>
          </w:tcPr>
          <w:p w14:paraId="006DB85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12.0</w:t>
            </w:r>
          </w:p>
        </w:tc>
        <w:tc>
          <w:tcPr>
            <w:tcW w:w="964" w:type="pct"/>
          </w:tcPr>
          <w:p w14:paraId="0C46C9DD"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5.3–27.1</w:t>
            </w:r>
          </w:p>
        </w:tc>
        <w:tc>
          <w:tcPr>
            <w:tcW w:w="655" w:type="pct"/>
            <w:vAlign w:val="center"/>
          </w:tcPr>
          <w:p w14:paraId="12BAE35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26B0BE4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6.1</w:t>
            </w:r>
          </w:p>
        </w:tc>
        <w:tc>
          <w:tcPr>
            <w:tcW w:w="654" w:type="pct"/>
          </w:tcPr>
          <w:p w14:paraId="6580DCC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3.6–10.4</w:t>
            </w:r>
          </w:p>
        </w:tc>
        <w:tc>
          <w:tcPr>
            <w:tcW w:w="653" w:type="pct"/>
            <w:vAlign w:val="center"/>
          </w:tcPr>
          <w:p w14:paraId="1BA1E5B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r w:rsidR="00A54B92" w:rsidRPr="000664E7" w14:paraId="11020C57" w14:textId="77777777" w:rsidTr="00D70BDF">
        <w:tc>
          <w:tcPr>
            <w:tcW w:w="877" w:type="pct"/>
            <w:vAlign w:val="center"/>
          </w:tcPr>
          <w:p w14:paraId="62219705"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Model 6</w:t>
            </w:r>
          </w:p>
        </w:tc>
        <w:tc>
          <w:tcPr>
            <w:tcW w:w="543" w:type="pct"/>
          </w:tcPr>
          <w:p w14:paraId="3DAB746E"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12.3</w:t>
            </w:r>
          </w:p>
        </w:tc>
        <w:tc>
          <w:tcPr>
            <w:tcW w:w="964" w:type="pct"/>
          </w:tcPr>
          <w:p w14:paraId="759E8317"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5.4–27.9</w:t>
            </w:r>
          </w:p>
        </w:tc>
        <w:tc>
          <w:tcPr>
            <w:tcW w:w="655" w:type="pct"/>
            <w:vAlign w:val="center"/>
          </w:tcPr>
          <w:p w14:paraId="5D17EF1B"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c>
          <w:tcPr>
            <w:tcW w:w="654" w:type="pct"/>
          </w:tcPr>
          <w:p w14:paraId="7A3CD26B"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5.9</w:t>
            </w:r>
          </w:p>
        </w:tc>
        <w:tc>
          <w:tcPr>
            <w:tcW w:w="654" w:type="pct"/>
          </w:tcPr>
          <w:p w14:paraId="0A615D7E"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3.4–10.1</w:t>
            </w:r>
          </w:p>
        </w:tc>
        <w:tc>
          <w:tcPr>
            <w:tcW w:w="653" w:type="pct"/>
            <w:vAlign w:val="center"/>
          </w:tcPr>
          <w:p w14:paraId="544C5FB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&lt;0.001</w:t>
            </w:r>
          </w:p>
        </w:tc>
      </w:tr>
    </w:tbl>
    <w:p w14:paraId="16A012F1"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OGTT@4–7.9h</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postprandial period between 4 and 7.9 h; </w:t>
      </w: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OGTT@fasting</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OGTT which was conducted in the fasting period (fasting time, ≥ 8 h); CI, confidence interval; HR, hazard ratio; OGTT, oral glucose tolerance test.</w:t>
      </w:r>
    </w:p>
    <w:p w14:paraId="160356E9"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Model 1 was not adjusted; Model 2 was adjusted for age, sex, and ethnicity; Model 3 was adjusted for all the factors in Model 2 plus body mass index, poverty–income ratio, and education; Model 4 was adjusted for all the factors in Model 3 plus physical activity, alcohol consumption, smoking status, and survey period; Model 5 was adjusted for all the factors in Model 4 plus total cholesterol, HDL cholesterol, and systolic blood pressure; and Model 6 was adjusted for all the factors in Model 5 plus family history of diabetes.</w:t>
      </w:r>
    </w:p>
    <w:p w14:paraId="1929D455"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p>
    <w:p w14:paraId="74C37061" w14:textId="77777777" w:rsidR="00A54B92" w:rsidRPr="000664E7" w:rsidRDefault="00A54B92" w:rsidP="00856BA7">
      <w:pPr>
        <w:suppressAutoHyphens/>
        <w:spacing w:line="240" w:lineRule="auto"/>
        <w:jc w:val="left"/>
        <w:rPr>
          <w:rFonts w:ascii="Times New Roman" w:eastAsia="Times New Roman" w:hAnsi="Times New Roman"/>
          <w:b/>
          <w:noProof w:val="0"/>
          <w:color w:val="auto"/>
          <w:sz w:val="24"/>
          <w:szCs w:val="24"/>
          <w:lang w:eastAsia="de-DE" w:bidi="en-US"/>
        </w:rPr>
      </w:pPr>
      <w:r w:rsidRPr="000664E7">
        <w:rPr>
          <w:rFonts w:ascii="Times New Roman" w:hAnsi="Times New Roman"/>
          <w:b/>
          <w:color w:val="auto"/>
          <w:sz w:val="24"/>
          <w:szCs w:val="24"/>
        </w:rPr>
        <w:br w:type="page"/>
      </w:r>
    </w:p>
    <w:p w14:paraId="08BB3F97" w14:textId="79CC323A" w:rsidR="00A54B92" w:rsidRPr="000664E7" w:rsidRDefault="008268A2" w:rsidP="00856BA7">
      <w:pPr>
        <w:pStyle w:val="MDPI41tablecaption"/>
        <w:suppressAutoHyphens/>
        <w:spacing w:before="0" w:after="0" w:line="240" w:lineRule="auto"/>
        <w:ind w:left="0"/>
        <w:rPr>
          <w:rFonts w:ascii="Times New Roman" w:hAnsi="Times New Roman" w:cs="Times New Roman"/>
          <w:color w:val="auto"/>
          <w:sz w:val="24"/>
          <w:szCs w:val="24"/>
        </w:rPr>
      </w:pPr>
      <w:r w:rsidRPr="000664E7">
        <w:rPr>
          <w:rFonts w:ascii="Times New Roman" w:hAnsi="Times New Roman" w:cs="Times New Roman"/>
          <w:b/>
          <w:color w:val="auto"/>
          <w:sz w:val="24"/>
          <w:szCs w:val="24"/>
        </w:rPr>
        <w:lastRenderedPageBreak/>
        <w:t>Supplementary Table S8</w:t>
      </w:r>
      <w:r w:rsidR="00A54B92" w:rsidRPr="000664E7">
        <w:rPr>
          <w:rFonts w:ascii="Times New Roman" w:hAnsi="Times New Roman" w:cs="Times New Roman"/>
          <w:b/>
          <w:color w:val="auto"/>
          <w:sz w:val="24"/>
          <w:szCs w:val="24"/>
        </w:rPr>
        <w:t xml:space="preserve">. </w:t>
      </w:r>
      <w:r w:rsidR="00A54B92" w:rsidRPr="000664E7">
        <w:rPr>
          <w:rFonts w:ascii="Times New Roman" w:hAnsi="Times New Roman" w:cs="Times New Roman"/>
          <w:color w:val="auto"/>
          <w:sz w:val="24"/>
          <w:szCs w:val="24"/>
        </w:rPr>
        <w:t xml:space="preserve">Association of 2-h plasma glucose during OGTT (square root-transformed) with cancer mortality. </w:t>
      </w:r>
    </w:p>
    <w:tbl>
      <w:tblPr>
        <w:tblStyle w:val="TableGrid"/>
        <w:tblW w:w="7858" w:type="dxa"/>
        <w:tblBorders>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9"/>
        <w:gridCol w:w="853"/>
        <w:gridCol w:w="1515"/>
        <w:gridCol w:w="1029"/>
        <w:gridCol w:w="1028"/>
        <w:gridCol w:w="1028"/>
        <w:gridCol w:w="1026"/>
      </w:tblGrid>
      <w:tr w:rsidR="00A54B92" w:rsidRPr="000664E7" w14:paraId="36BBF76A" w14:textId="77777777" w:rsidTr="00D70BDF">
        <w:tc>
          <w:tcPr>
            <w:tcW w:w="877" w:type="pct"/>
            <w:vMerge w:val="restart"/>
            <w:tcBorders>
              <w:top w:val="single" w:sz="8" w:space="0" w:color="auto"/>
            </w:tcBorders>
            <w:vAlign w:val="center"/>
          </w:tcPr>
          <w:p w14:paraId="12832B3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Models</w:t>
            </w:r>
          </w:p>
        </w:tc>
        <w:tc>
          <w:tcPr>
            <w:tcW w:w="2161" w:type="pct"/>
            <w:gridSpan w:val="3"/>
            <w:tcBorders>
              <w:top w:val="single" w:sz="8" w:space="0" w:color="auto"/>
              <w:bottom w:val="single" w:sz="4" w:space="0" w:color="auto"/>
            </w:tcBorders>
            <w:vAlign w:val="center"/>
          </w:tcPr>
          <w:p w14:paraId="4D1CDE8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OGTT@4–7.9h</w:t>
            </w:r>
          </w:p>
        </w:tc>
        <w:tc>
          <w:tcPr>
            <w:tcW w:w="1961" w:type="pct"/>
            <w:gridSpan w:val="3"/>
            <w:tcBorders>
              <w:top w:val="single" w:sz="8" w:space="0" w:color="auto"/>
              <w:bottom w:val="single" w:sz="4" w:space="0" w:color="auto"/>
            </w:tcBorders>
          </w:tcPr>
          <w:p w14:paraId="6790BD53"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2-h PG</w:t>
            </w:r>
            <w:r w:rsidRPr="000664E7">
              <w:rPr>
                <w:rFonts w:ascii="Times New Roman" w:hAnsi="Times New Roman"/>
                <w:bCs/>
                <w:color w:val="auto"/>
                <w:sz w:val="24"/>
                <w:szCs w:val="24"/>
                <w:vertAlign w:val="subscript"/>
              </w:rPr>
              <w:t>OGTT@fasting</w:t>
            </w:r>
          </w:p>
        </w:tc>
      </w:tr>
      <w:tr w:rsidR="00A54B92" w:rsidRPr="000664E7" w14:paraId="48FBDC3D" w14:textId="77777777" w:rsidTr="00D70BDF">
        <w:tc>
          <w:tcPr>
            <w:tcW w:w="877" w:type="pct"/>
            <w:vMerge/>
            <w:tcBorders>
              <w:bottom w:val="single" w:sz="4" w:space="0" w:color="auto"/>
            </w:tcBorders>
            <w:vAlign w:val="center"/>
          </w:tcPr>
          <w:p w14:paraId="640F645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543" w:type="pct"/>
            <w:tcBorders>
              <w:top w:val="single" w:sz="8" w:space="0" w:color="auto"/>
              <w:bottom w:val="single" w:sz="4" w:space="0" w:color="auto"/>
            </w:tcBorders>
            <w:vAlign w:val="center"/>
          </w:tcPr>
          <w:p w14:paraId="3D8843D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HR</w:t>
            </w:r>
          </w:p>
        </w:tc>
        <w:tc>
          <w:tcPr>
            <w:tcW w:w="964" w:type="pct"/>
            <w:tcBorders>
              <w:top w:val="single" w:sz="8" w:space="0" w:color="auto"/>
              <w:bottom w:val="single" w:sz="4" w:space="0" w:color="auto"/>
            </w:tcBorders>
            <w:vAlign w:val="center"/>
          </w:tcPr>
          <w:p w14:paraId="2F9FE687"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95% CI</w:t>
            </w:r>
          </w:p>
        </w:tc>
        <w:tc>
          <w:tcPr>
            <w:tcW w:w="655" w:type="pct"/>
            <w:tcBorders>
              <w:top w:val="single" w:sz="8" w:space="0" w:color="auto"/>
              <w:bottom w:val="single" w:sz="4" w:space="0" w:color="auto"/>
            </w:tcBorders>
            <w:vAlign w:val="center"/>
          </w:tcPr>
          <w:p w14:paraId="245B84D6"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c>
          <w:tcPr>
            <w:tcW w:w="654" w:type="pct"/>
            <w:tcBorders>
              <w:top w:val="single" w:sz="8" w:space="0" w:color="auto"/>
              <w:bottom w:val="single" w:sz="4" w:space="0" w:color="auto"/>
            </w:tcBorders>
            <w:vAlign w:val="center"/>
          </w:tcPr>
          <w:p w14:paraId="6603DDA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HR</w:t>
            </w:r>
          </w:p>
        </w:tc>
        <w:tc>
          <w:tcPr>
            <w:tcW w:w="654" w:type="pct"/>
            <w:tcBorders>
              <w:top w:val="single" w:sz="8" w:space="0" w:color="auto"/>
              <w:bottom w:val="single" w:sz="4" w:space="0" w:color="auto"/>
            </w:tcBorders>
            <w:vAlign w:val="center"/>
          </w:tcPr>
          <w:p w14:paraId="3D5A6C2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95% CI</w:t>
            </w:r>
          </w:p>
        </w:tc>
        <w:tc>
          <w:tcPr>
            <w:tcW w:w="653" w:type="pct"/>
            <w:tcBorders>
              <w:top w:val="single" w:sz="8" w:space="0" w:color="auto"/>
              <w:bottom w:val="single" w:sz="4" w:space="0" w:color="auto"/>
            </w:tcBorders>
            <w:vAlign w:val="center"/>
          </w:tcPr>
          <w:p w14:paraId="50F458B4"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r>
      <w:tr w:rsidR="00A54B92" w:rsidRPr="000664E7" w14:paraId="4D9CE29D" w14:textId="77777777" w:rsidTr="00D70BDF">
        <w:tc>
          <w:tcPr>
            <w:tcW w:w="877" w:type="pct"/>
            <w:tcBorders>
              <w:top w:val="nil"/>
            </w:tcBorders>
            <w:vAlign w:val="center"/>
          </w:tcPr>
          <w:p w14:paraId="013CEAC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1</w:t>
            </w:r>
          </w:p>
        </w:tc>
        <w:tc>
          <w:tcPr>
            <w:tcW w:w="543" w:type="pct"/>
            <w:tcBorders>
              <w:top w:val="nil"/>
            </w:tcBorders>
          </w:tcPr>
          <w:p w14:paraId="1906926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1.02</w:t>
            </w:r>
          </w:p>
        </w:tc>
        <w:tc>
          <w:tcPr>
            <w:tcW w:w="964" w:type="pct"/>
            <w:tcBorders>
              <w:top w:val="nil"/>
            </w:tcBorders>
          </w:tcPr>
          <w:p w14:paraId="2C2A69C8"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0.97–1.06</w:t>
            </w:r>
          </w:p>
        </w:tc>
        <w:tc>
          <w:tcPr>
            <w:tcW w:w="655" w:type="pct"/>
            <w:tcBorders>
              <w:top w:val="nil"/>
            </w:tcBorders>
          </w:tcPr>
          <w:p w14:paraId="7228FB2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0.47</w:t>
            </w:r>
          </w:p>
        </w:tc>
        <w:tc>
          <w:tcPr>
            <w:tcW w:w="654" w:type="pct"/>
            <w:tcBorders>
              <w:top w:val="nil"/>
            </w:tcBorders>
          </w:tcPr>
          <w:p w14:paraId="2936FE8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1.04</w:t>
            </w:r>
          </w:p>
        </w:tc>
        <w:tc>
          <w:tcPr>
            <w:tcW w:w="654" w:type="pct"/>
            <w:tcBorders>
              <w:top w:val="nil"/>
            </w:tcBorders>
          </w:tcPr>
          <w:p w14:paraId="3DCFB266"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1.01–1.07</w:t>
            </w:r>
          </w:p>
        </w:tc>
        <w:tc>
          <w:tcPr>
            <w:tcW w:w="653" w:type="pct"/>
            <w:tcBorders>
              <w:top w:val="nil"/>
            </w:tcBorders>
          </w:tcPr>
          <w:p w14:paraId="63FBCAB8"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0.02</w:t>
            </w:r>
          </w:p>
        </w:tc>
      </w:tr>
      <w:tr w:rsidR="00A54B92" w:rsidRPr="000664E7" w14:paraId="686A2EB4" w14:textId="77777777" w:rsidTr="00D70BDF">
        <w:tc>
          <w:tcPr>
            <w:tcW w:w="877" w:type="pct"/>
            <w:vAlign w:val="center"/>
          </w:tcPr>
          <w:p w14:paraId="16AE7ED9"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2</w:t>
            </w:r>
          </w:p>
        </w:tc>
        <w:tc>
          <w:tcPr>
            <w:tcW w:w="543" w:type="pct"/>
          </w:tcPr>
          <w:p w14:paraId="3F450E3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0.98</w:t>
            </w:r>
          </w:p>
        </w:tc>
        <w:tc>
          <w:tcPr>
            <w:tcW w:w="964" w:type="pct"/>
          </w:tcPr>
          <w:p w14:paraId="573E52F4"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0.94–1.03</w:t>
            </w:r>
          </w:p>
        </w:tc>
        <w:tc>
          <w:tcPr>
            <w:tcW w:w="655" w:type="pct"/>
          </w:tcPr>
          <w:p w14:paraId="0D013CBA"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0.37</w:t>
            </w:r>
          </w:p>
        </w:tc>
        <w:tc>
          <w:tcPr>
            <w:tcW w:w="654" w:type="pct"/>
          </w:tcPr>
          <w:p w14:paraId="0383562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1.00</w:t>
            </w:r>
          </w:p>
        </w:tc>
        <w:tc>
          <w:tcPr>
            <w:tcW w:w="654" w:type="pct"/>
          </w:tcPr>
          <w:p w14:paraId="608C106B"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0.97–1.03</w:t>
            </w:r>
          </w:p>
        </w:tc>
        <w:tc>
          <w:tcPr>
            <w:tcW w:w="653" w:type="pct"/>
          </w:tcPr>
          <w:p w14:paraId="785ED04E"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0.96</w:t>
            </w:r>
          </w:p>
        </w:tc>
      </w:tr>
      <w:tr w:rsidR="00A54B92" w:rsidRPr="000664E7" w14:paraId="09FDD442" w14:textId="77777777" w:rsidTr="00D70BDF">
        <w:tc>
          <w:tcPr>
            <w:tcW w:w="877" w:type="pct"/>
            <w:vAlign w:val="center"/>
          </w:tcPr>
          <w:p w14:paraId="4C8E9EA9"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3</w:t>
            </w:r>
          </w:p>
        </w:tc>
        <w:tc>
          <w:tcPr>
            <w:tcW w:w="543" w:type="pct"/>
          </w:tcPr>
          <w:p w14:paraId="1669891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0.99</w:t>
            </w:r>
          </w:p>
        </w:tc>
        <w:tc>
          <w:tcPr>
            <w:tcW w:w="964" w:type="pct"/>
          </w:tcPr>
          <w:p w14:paraId="69BE27ED"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0.94–1.03</w:t>
            </w:r>
          </w:p>
        </w:tc>
        <w:tc>
          <w:tcPr>
            <w:tcW w:w="655" w:type="pct"/>
          </w:tcPr>
          <w:p w14:paraId="3F0E9BBE"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0.53</w:t>
            </w:r>
          </w:p>
        </w:tc>
        <w:tc>
          <w:tcPr>
            <w:tcW w:w="654" w:type="pct"/>
          </w:tcPr>
          <w:p w14:paraId="2E79B066"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1.00</w:t>
            </w:r>
          </w:p>
        </w:tc>
        <w:tc>
          <w:tcPr>
            <w:tcW w:w="654" w:type="pct"/>
          </w:tcPr>
          <w:p w14:paraId="0D7113D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0.97–1.04</w:t>
            </w:r>
          </w:p>
        </w:tc>
        <w:tc>
          <w:tcPr>
            <w:tcW w:w="653" w:type="pct"/>
          </w:tcPr>
          <w:p w14:paraId="46140B2F"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0.89</w:t>
            </w:r>
          </w:p>
        </w:tc>
      </w:tr>
      <w:tr w:rsidR="00A54B92" w:rsidRPr="000664E7" w14:paraId="5BF7EB46" w14:textId="77777777" w:rsidTr="00D70BDF">
        <w:tc>
          <w:tcPr>
            <w:tcW w:w="877" w:type="pct"/>
            <w:vAlign w:val="center"/>
          </w:tcPr>
          <w:p w14:paraId="69C494B5"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4</w:t>
            </w:r>
          </w:p>
        </w:tc>
        <w:tc>
          <w:tcPr>
            <w:tcW w:w="543" w:type="pct"/>
          </w:tcPr>
          <w:p w14:paraId="3589CE74"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1.00</w:t>
            </w:r>
          </w:p>
        </w:tc>
        <w:tc>
          <w:tcPr>
            <w:tcW w:w="964" w:type="pct"/>
          </w:tcPr>
          <w:p w14:paraId="02C204CC"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0.96–1.05</w:t>
            </w:r>
          </w:p>
        </w:tc>
        <w:tc>
          <w:tcPr>
            <w:tcW w:w="655" w:type="pct"/>
          </w:tcPr>
          <w:p w14:paraId="683EB29D"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0.90</w:t>
            </w:r>
          </w:p>
        </w:tc>
        <w:tc>
          <w:tcPr>
            <w:tcW w:w="654" w:type="pct"/>
          </w:tcPr>
          <w:p w14:paraId="48572D3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1.02</w:t>
            </w:r>
          </w:p>
        </w:tc>
        <w:tc>
          <w:tcPr>
            <w:tcW w:w="654" w:type="pct"/>
          </w:tcPr>
          <w:p w14:paraId="536DA0D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0.98–1.05</w:t>
            </w:r>
          </w:p>
        </w:tc>
        <w:tc>
          <w:tcPr>
            <w:tcW w:w="653" w:type="pct"/>
          </w:tcPr>
          <w:p w14:paraId="2FBF60F9"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0.38</w:t>
            </w:r>
          </w:p>
        </w:tc>
      </w:tr>
      <w:tr w:rsidR="00A54B92" w:rsidRPr="000664E7" w14:paraId="478CC047" w14:textId="77777777" w:rsidTr="00D70BDF">
        <w:tc>
          <w:tcPr>
            <w:tcW w:w="877" w:type="pct"/>
            <w:vAlign w:val="center"/>
          </w:tcPr>
          <w:p w14:paraId="5109CCD2"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5</w:t>
            </w:r>
          </w:p>
        </w:tc>
        <w:tc>
          <w:tcPr>
            <w:tcW w:w="543" w:type="pct"/>
          </w:tcPr>
          <w:p w14:paraId="00037FD1"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1.00</w:t>
            </w:r>
          </w:p>
        </w:tc>
        <w:tc>
          <w:tcPr>
            <w:tcW w:w="964" w:type="pct"/>
          </w:tcPr>
          <w:p w14:paraId="214B1B24"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0.95–1.04</w:t>
            </w:r>
          </w:p>
        </w:tc>
        <w:tc>
          <w:tcPr>
            <w:tcW w:w="655" w:type="pct"/>
          </w:tcPr>
          <w:p w14:paraId="595CFFFB"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0.88</w:t>
            </w:r>
          </w:p>
        </w:tc>
        <w:tc>
          <w:tcPr>
            <w:tcW w:w="654" w:type="pct"/>
          </w:tcPr>
          <w:p w14:paraId="5FD527EC"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1.01</w:t>
            </w:r>
          </w:p>
        </w:tc>
        <w:tc>
          <w:tcPr>
            <w:tcW w:w="654" w:type="pct"/>
          </w:tcPr>
          <w:p w14:paraId="0F6961E7"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0.98–1.04</w:t>
            </w:r>
          </w:p>
        </w:tc>
        <w:tc>
          <w:tcPr>
            <w:tcW w:w="653" w:type="pct"/>
          </w:tcPr>
          <w:p w14:paraId="58DD943D"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0.62</w:t>
            </w:r>
          </w:p>
        </w:tc>
      </w:tr>
      <w:tr w:rsidR="00A54B92" w:rsidRPr="000664E7" w14:paraId="03B4A6E4" w14:textId="77777777" w:rsidTr="00D70BDF">
        <w:tc>
          <w:tcPr>
            <w:tcW w:w="877" w:type="pct"/>
            <w:vAlign w:val="center"/>
          </w:tcPr>
          <w:p w14:paraId="7DB92EA5"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Model 6</w:t>
            </w:r>
          </w:p>
        </w:tc>
        <w:tc>
          <w:tcPr>
            <w:tcW w:w="543" w:type="pct"/>
          </w:tcPr>
          <w:p w14:paraId="443F5B63"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1.00</w:t>
            </w:r>
          </w:p>
        </w:tc>
        <w:tc>
          <w:tcPr>
            <w:tcW w:w="964" w:type="pct"/>
          </w:tcPr>
          <w:p w14:paraId="4DA1D116"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0.95–1.05</w:t>
            </w:r>
          </w:p>
        </w:tc>
        <w:tc>
          <w:tcPr>
            <w:tcW w:w="655" w:type="pct"/>
          </w:tcPr>
          <w:p w14:paraId="53DF16F4"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1.00</w:t>
            </w:r>
          </w:p>
        </w:tc>
        <w:tc>
          <w:tcPr>
            <w:tcW w:w="654" w:type="pct"/>
          </w:tcPr>
          <w:p w14:paraId="30805FF0"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1.00</w:t>
            </w:r>
          </w:p>
        </w:tc>
        <w:tc>
          <w:tcPr>
            <w:tcW w:w="654" w:type="pct"/>
          </w:tcPr>
          <w:p w14:paraId="47ED5719"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0.97–1.04</w:t>
            </w:r>
          </w:p>
        </w:tc>
        <w:tc>
          <w:tcPr>
            <w:tcW w:w="653" w:type="pct"/>
          </w:tcPr>
          <w:p w14:paraId="77333CE9" w14:textId="77777777" w:rsidR="00A54B92" w:rsidRPr="000664E7" w:rsidRDefault="00A54B92" w:rsidP="00856BA7">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sz w:val="24"/>
                <w:szCs w:val="24"/>
              </w:rPr>
              <w:t>0.80</w:t>
            </w:r>
          </w:p>
        </w:tc>
      </w:tr>
    </w:tbl>
    <w:p w14:paraId="44733033"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OGTT@4–7.9h</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postprandial period between 4 and 7.9 h; </w:t>
      </w: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OGTT@fasting</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OGTT which was conducted in the fasting period (fasting time, ≥ 8 h); CI, confidence interval; HR, hazard ratio; OGTT, oral glucose tolerance test.</w:t>
      </w:r>
    </w:p>
    <w:p w14:paraId="120CF749"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Model 1 was not adjusted; Model 2 was adjusted for age, sex, and ethnicity; Model 3 was adjusted for all the factors in Model 2 plus body mass index, poverty–income ratio, and education; Model 4 was adjusted for all the factors in Model 3 plus physical activity, alcohol consumption, smoking status, and survey period; Model 5 was adjusted for all the factors in Model 4 plus total cholesterol, HDL cholesterol, and systolic blood pressure; and Model 6 was adjusted for all the factors in Model 5 plus family history of diabetes.</w:t>
      </w:r>
    </w:p>
    <w:p w14:paraId="16776E6F"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p>
    <w:p w14:paraId="16913B8F" w14:textId="77777777" w:rsidR="004B68FC" w:rsidRPr="000664E7" w:rsidRDefault="00A54B92" w:rsidP="004B68FC">
      <w:pPr>
        <w:pStyle w:val="MDPI41tablecaption"/>
        <w:suppressAutoHyphens/>
        <w:spacing w:before="0" w:line="240" w:lineRule="auto"/>
        <w:ind w:left="0"/>
        <w:rPr>
          <w:rFonts w:ascii="Times New Roman" w:hAnsi="Times New Roman" w:cs="Times New Roman"/>
          <w:bCs/>
          <w:color w:val="auto"/>
          <w:sz w:val="24"/>
          <w:szCs w:val="24"/>
        </w:rPr>
      </w:pPr>
      <w:r w:rsidRPr="000664E7">
        <w:rPr>
          <w:rFonts w:ascii="Times New Roman" w:hAnsi="Times New Roman"/>
          <w:b/>
          <w:bCs/>
          <w:color w:val="auto"/>
          <w:sz w:val="24"/>
          <w:szCs w:val="24"/>
        </w:rPr>
        <w:br w:type="page"/>
      </w:r>
      <w:r w:rsidR="004B68FC" w:rsidRPr="000664E7">
        <w:rPr>
          <w:rFonts w:ascii="Times New Roman" w:hAnsi="Times New Roman" w:cs="Times New Roman"/>
          <w:b/>
          <w:color w:val="auto"/>
          <w:sz w:val="24"/>
          <w:szCs w:val="24"/>
        </w:rPr>
        <w:lastRenderedPageBreak/>
        <w:t xml:space="preserve">Supplementary Table S9. </w:t>
      </w:r>
      <w:r w:rsidR="004B68FC" w:rsidRPr="000664E7">
        <w:rPr>
          <w:rFonts w:ascii="Times New Roman" w:hAnsi="Times New Roman" w:cs="Times New Roman"/>
          <w:bCs/>
          <w:color w:val="auto"/>
          <w:sz w:val="24"/>
          <w:szCs w:val="24"/>
        </w:rPr>
        <w:t xml:space="preserve">Association of fasting status (4–7.9 h vs ≥ 8 h) with mortality </w:t>
      </w:r>
    </w:p>
    <w:tbl>
      <w:tblPr>
        <w:tblStyle w:val="TableGrid"/>
        <w:tblW w:w="5000" w:type="pct"/>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46"/>
        <w:gridCol w:w="778"/>
        <w:gridCol w:w="1554"/>
        <w:gridCol w:w="623"/>
        <w:gridCol w:w="1089"/>
        <w:gridCol w:w="1558"/>
        <w:gridCol w:w="778"/>
      </w:tblGrid>
      <w:tr w:rsidR="004B68FC" w:rsidRPr="000664E7" w14:paraId="085D5F3A" w14:textId="77777777" w:rsidTr="001D40F3">
        <w:tc>
          <w:tcPr>
            <w:tcW w:w="1466" w:type="pct"/>
            <w:vMerge w:val="restart"/>
            <w:tcBorders>
              <w:top w:val="single" w:sz="4" w:space="0" w:color="auto"/>
            </w:tcBorders>
            <w:vAlign w:val="center"/>
          </w:tcPr>
          <w:p w14:paraId="5CA699C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Mortality</w:t>
            </w:r>
          </w:p>
        </w:tc>
        <w:tc>
          <w:tcPr>
            <w:tcW w:w="1637" w:type="pct"/>
            <w:gridSpan w:val="3"/>
            <w:tcBorders>
              <w:top w:val="single" w:sz="4" w:space="0" w:color="auto"/>
              <w:bottom w:val="single" w:sz="4" w:space="0" w:color="auto"/>
            </w:tcBorders>
            <w:vAlign w:val="center"/>
          </w:tcPr>
          <w:p w14:paraId="7E66C71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Model 1</w:t>
            </w:r>
          </w:p>
        </w:tc>
        <w:tc>
          <w:tcPr>
            <w:tcW w:w="1897" w:type="pct"/>
            <w:gridSpan w:val="3"/>
            <w:tcBorders>
              <w:top w:val="single" w:sz="4" w:space="0" w:color="auto"/>
              <w:bottom w:val="single" w:sz="4" w:space="0" w:color="auto"/>
            </w:tcBorders>
            <w:vAlign w:val="center"/>
          </w:tcPr>
          <w:p w14:paraId="47F11FC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color w:val="auto"/>
                <w:sz w:val="24"/>
                <w:szCs w:val="24"/>
              </w:rPr>
              <w:t>Model 2</w:t>
            </w:r>
          </w:p>
        </w:tc>
      </w:tr>
      <w:tr w:rsidR="004B68FC" w:rsidRPr="000664E7" w14:paraId="7602E431" w14:textId="77777777" w:rsidTr="001D40F3">
        <w:tc>
          <w:tcPr>
            <w:tcW w:w="1466" w:type="pct"/>
            <w:vMerge/>
            <w:tcBorders>
              <w:bottom w:val="single" w:sz="4" w:space="0" w:color="auto"/>
            </w:tcBorders>
            <w:vAlign w:val="center"/>
          </w:tcPr>
          <w:p w14:paraId="011AFB8E"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tcBorders>
              <w:top w:val="single" w:sz="4" w:space="0" w:color="auto"/>
              <w:bottom w:val="single" w:sz="4" w:space="0" w:color="auto"/>
            </w:tcBorders>
            <w:vAlign w:val="center"/>
          </w:tcPr>
          <w:p w14:paraId="0331350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HR</w:t>
            </w:r>
          </w:p>
        </w:tc>
        <w:tc>
          <w:tcPr>
            <w:tcW w:w="861" w:type="pct"/>
            <w:tcBorders>
              <w:top w:val="single" w:sz="4" w:space="0" w:color="auto"/>
              <w:bottom w:val="single" w:sz="4" w:space="0" w:color="auto"/>
            </w:tcBorders>
            <w:vAlign w:val="center"/>
          </w:tcPr>
          <w:p w14:paraId="11CB269B"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95% CI</w:t>
            </w:r>
          </w:p>
        </w:tc>
        <w:tc>
          <w:tcPr>
            <w:tcW w:w="345" w:type="pct"/>
            <w:tcBorders>
              <w:top w:val="single" w:sz="4" w:space="0" w:color="auto"/>
              <w:bottom w:val="single" w:sz="4" w:space="0" w:color="auto"/>
            </w:tcBorders>
            <w:vAlign w:val="center"/>
          </w:tcPr>
          <w:p w14:paraId="3994D2F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c>
          <w:tcPr>
            <w:tcW w:w="603" w:type="pct"/>
            <w:tcBorders>
              <w:top w:val="single" w:sz="4" w:space="0" w:color="auto"/>
              <w:bottom w:val="single" w:sz="4" w:space="0" w:color="auto"/>
            </w:tcBorders>
            <w:vAlign w:val="center"/>
          </w:tcPr>
          <w:p w14:paraId="1D6E70A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HR</w:t>
            </w:r>
          </w:p>
        </w:tc>
        <w:tc>
          <w:tcPr>
            <w:tcW w:w="863" w:type="pct"/>
            <w:tcBorders>
              <w:top w:val="single" w:sz="4" w:space="0" w:color="auto"/>
              <w:bottom w:val="single" w:sz="4" w:space="0" w:color="auto"/>
            </w:tcBorders>
            <w:vAlign w:val="center"/>
          </w:tcPr>
          <w:p w14:paraId="30E4EF98"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95% CI</w:t>
            </w:r>
          </w:p>
        </w:tc>
        <w:tc>
          <w:tcPr>
            <w:tcW w:w="431" w:type="pct"/>
            <w:tcBorders>
              <w:top w:val="single" w:sz="4" w:space="0" w:color="auto"/>
              <w:bottom w:val="single" w:sz="4" w:space="0" w:color="auto"/>
            </w:tcBorders>
          </w:tcPr>
          <w:p w14:paraId="59C858C8"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i/>
                <w:iCs/>
                <w:color w:val="auto"/>
                <w:sz w:val="24"/>
                <w:szCs w:val="24"/>
              </w:rPr>
            </w:pPr>
            <w:r w:rsidRPr="000664E7">
              <w:rPr>
                <w:rFonts w:ascii="Times New Roman" w:hAnsi="Times New Roman"/>
                <w:bCs/>
                <w:i/>
                <w:iCs/>
                <w:color w:val="auto"/>
                <w:sz w:val="24"/>
                <w:szCs w:val="24"/>
              </w:rPr>
              <w:t>p</w:t>
            </w:r>
          </w:p>
        </w:tc>
      </w:tr>
      <w:tr w:rsidR="004B68FC" w:rsidRPr="000664E7" w14:paraId="675AEB1A" w14:textId="77777777" w:rsidTr="001D40F3">
        <w:tc>
          <w:tcPr>
            <w:tcW w:w="1466" w:type="pct"/>
            <w:vAlign w:val="center"/>
          </w:tcPr>
          <w:p w14:paraId="67F92F73"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All-cause mortality</w:t>
            </w:r>
          </w:p>
        </w:tc>
        <w:tc>
          <w:tcPr>
            <w:tcW w:w="431" w:type="pct"/>
          </w:tcPr>
          <w:p w14:paraId="5D9E2E2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1" w:type="pct"/>
          </w:tcPr>
          <w:p w14:paraId="185DBD8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345" w:type="pct"/>
            <w:vAlign w:val="center"/>
          </w:tcPr>
          <w:p w14:paraId="5F3BB2D6"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1048A5B2"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3" w:type="pct"/>
          </w:tcPr>
          <w:p w14:paraId="4E094AFF"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tcPr>
          <w:p w14:paraId="558EEE5B"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116B1BF9" w14:textId="77777777" w:rsidTr="001D40F3">
        <w:tc>
          <w:tcPr>
            <w:tcW w:w="1466" w:type="pct"/>
            <w:vAlign w:val="center"/>
          </w:tcPr>
          <w:p w14:paraId="25FA40AE"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Reference (≥ 8h)</w:t>
            </w:r>
          </w:p>
        </w:tc>
        <w:tc>
          <w:tcPr>
            <w:tcW w:w="431" w:type="pct"/>
          </w:tcPr>
          <w:p w14:paraId="0C900CD6"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sz w:val="24"/>
                <w:szCs w:val="24"/>
              </w:rPr>
            </w:pPr>
            <w:r w:rsidRPr="000664E7">
              <w:rPr>
                <w:rFonts w:ascii="Times New Roman" w:hAnsi="Times New Roman"/>
                <w:bCs/>
                <w:sz w:val="24"/>
                <w:szCs w:val="24"/>
              </w:rPr>
              <w:t>1.00</w:t>
            </w:r>
          </w:p>
        </w:tc>
        <w:tc>
          <w:tcPr>
            <w:tcW w:w="861" w:type="pct"/>
          </w:tcPr>
          <w:p w14:paraId="0D491502"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sz w:val="24"/>
                <w:szCs w:val="24"/>
              </w:rPr>
            </w:pPr>
          </w:p>
        </w:tc>
        <w:tc>
          <w:tcPr>
            <w:tcW w:w="345" w:type="pct"/>
            <w:vAlign w:val="center"/>
          </w:tcPr>
          <w:p w14:paraId="47B7A818"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6BB88DA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sz w:val="24"/>
                <w:szCs w:val="24"/>
              </w:rPr>
              <w:t>1.00</w:t>
            </w:r>
          </w:p>
        </w:tc>
        <w:tc>
          <w:tcPr>
            <w:tcW w:w="863" w:type="pct"/>
          </w:tcPr>
          <w:p w14:paraId="221F90A5"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tcPr>
          <w:p w14:paraId="2FFCD45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1091CEDD" w14:textId="77777777" w:rsidTr="001D40F3">
        <w:tc>
          <w:tcPr>
            <w:tcW w:w="1466" w:type="pct"/>
            <w:vAlign w:val="center"/>
          </w:tcPr>
          <w:p w14:paraId="551CD76D" w14:textId="2695835D"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4–7.9h</w:t>
            </w:r>
          </w:p>
        </w:tc>
        <w:tc>
          <w:tcPr>
            <w:tcW w:w="431" w:type="pct"/>
          </w:tcPr>
          <w:p w14:paraId="4E8164BC"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0.98</w:t>
            </w:r>
          </w:p>
        </w:tc>
        <w:tc>
          <w:tcPr>
            <w:tcW w:w="861" w:type="pct"/>
          </w:tcPr>
          <w:p w14:paraId="55026EF7"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0.92–1.05</w:t>
            </w:r>
          </w:p>
        </w:tc>
        <w:tc>
          <w:tcPr>
            <w:tcW w:w="345" w:type="pct"/>
            <w:vAlign w:val="center"/>
          </w:tcPr>
          <w:p w14:paraId="5967DE6F"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0.62</w:t>
            </w:r>
          </w:p>
        </w:tc>
        <w:tc>
          <w:tcPr>
            <w:tcW w:w="603" w:type="pct"/>
          </w:tcPr>
          <w:p w14:paraId="00CD26F6"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0.94</w:t>
            </w:r>
          </w:p>
        </w:tc>
        <w:tc>
          <w:tcPr>
            <w:tcW w:w="863" w:type="pct"/>
          </w:tcPr>
          <w:p w14:paraId="595C6EA7"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0.87–1.01</w:t>
            </w:r>
          </w:p>
        </w:tc>
        <w:tc>
          <w:tcPr>
            <w:tcW w:w="431" w:type="pct"/>
            <w:vAlign w:val="center"/>
          </w:tcPr>
          <w:p w14:paraId="4A0DDADB"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0.07</w:t>
            </w:r>
          </w:p>
        </w:tc>
      </w:tr>
      <w:tr w:rsidR="004B68FC" w:rsidRPr="000664E7" w14:paraId="48A4ECCB" w14:textId="77777777" w:rsidTr="001D40F3">
        <w:tc>
          <w:tcPr>
            <w:tcW w:w="1466" w:type="pct"/>
            <w:vAlign w:val="center"/>
          </w:tcPr>
          <w:p w14:paraId="44B9BCD1"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Diabetes mortality</w:t>
            </w:r>
          </w:p>
        </w:tc>
        <w:tc>
          <w:tcPr>
            <w:tcW w:w="431" w:type="pct"/>
          </w:tcPr>
          <w:p w14:paraId="248D712C"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1" w:type="pct"/>
          </w:tcPr>
          <w:p w14:paraId="613B774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345" w:type="pct"/>
            <w:vAlign w:val="center"/>
          </w:tcPr>
          <w:p w14:paraId="415AE363"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56D22095"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3" w:type="pct"/>
          </w:tcPr>
          <w:p w14:paraId="5638E93E"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vAlign w:val="center"/>
          </w:tcPr>
          <w:p w14:paraId="6058C5B0"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3E1AFEB3" w14:textId="77777777" w:rsidTr="001D40F3">
        <w:tc>
          <w:tcPr>
            <w:tcW w:w="1466" w:type="pct"/>
            <w:vAlign w:val="center"/>
          </w:tcPr>
          <w:p w14:paraId="7A1D0B3F"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Reference (≥ 8h)</w:t>
            </w:r>
          </w:p>
        </w:tc>
        <w:tc>
          <w:tcPr>
            <w:tcW w:w="431" w:type="pct"/>
          </w:tcPr>
          <w:p w14:paraId="4745787B"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1.00</w:t>
            </w:r>
          </w:p>
        </w:tc>
        <w:tc>
          <w:tcPr>
            <w:tcW w:w="861" w:type="pct"/>
          </w:tcPr>
          <w:p w14:paraId="4F2BE59E"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345" w:type="pct"/>
            <w:vAlign w:val="center"/>
          </w:tcPr>
          <w:p w14:paraId="6214BD8E"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50B8E4A6"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1.00</w:t>
            </w:r>
          </w:p>
        </w:tc>
        <w:tc>
          <w:tcPr>
            <w:tcW w:w="863" w:type="pct"/>
          </w:tcPr>
          <w:p w14:paraId="60289C0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vAlign w:val="center"/>
          </w:tcPr>
          <w:p w14:paraId="10F5BB3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7FE4694B" w14:textId="77777777" w:rsidTr="001D40F3">
        <w:tc>
          <w:tcPr>
            <w:tcW w:w="1466" w:type="pct"/>
            <w:vAlign w:val="center"/>
          </w:tcPr>
          <w:p w14:paraId="2CA9DFD6" w14:textId="6278DDD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4–7.9h</w:t>
            </w:r>
          </w:p>
        </w:tc>
        <w:tc>
          <w:tcPr>
            <w:tcW w:w="431" w:type="pct"/>
          </w:tcPr>
          <w:p w14:paraId="0BFCE12C"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1.02</w:t>
            </w:r>
          </w:p>
        </w:tc>
        <w:tc>
          <w:tcPr>
            <w:tcW w:w="861" w:type="pct"/>
          </w:tcPr>
          <w:p w14:paraId="7F5712F2"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0.68–1.52</w:t>
            </w:r>
          </w:p>
        </w:tc>
        <w:tc>
          <w:tcPr>
            <w:tcW w:w="345" w:type="pct"/>
            <w:vAlign w:val="center"/>
          </w:tcPr>
          <w:p w14:paraId="4A7ED66F"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0.94</w:t>
            </w:r>
          </w:p>
        </w:tc>
        <w:tc>
          <w:tcPr>
            <w:tcW w:w="603" w:type="pct"/>
          </w:tcPr>
          <w:p w14:paraId="7EF5385D"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0.86</w:t>
            </w:r>
          </w:p>
        </w:tc>
        <w:tc>
          <w:tcPr>
            <w:tcW w:w="863" w:type="pct"/>
          </w:tcPr>
          <w:p w14:paraId="2080320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0.57–1.30</w:t>
            </w:r>
          </w:p>
        </w:tc>
        <w:tc>
          <w:tcPr>
            <w:tcW w:w="431" w:type="pct"/>
            <w:vAlign w:val="center"/>
          </w:tcPr>
          <w:p w14:paraId="710C4C9F"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0.48</w:t>
            </w:r>
          </w:p>
        </w:tc>
      </w:tr>
      <w:tr w:rsidR="004B68FC" w:rsidRPr="000664E7" w14:paraId="58FBE709" w14:textId="77777777" w:rsidTr="001D40F3">
        <w:tc>
          <w:tcPr>
            <w:tcW w:w="1466" w:type="pct"/>
            <w:vAlign w:val="center"/>
          </w:tcPr>
          <w:p w14:paraId="78A8540F"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CVD mortality</w:t>
            </w:r>
          </w:p>
        </w:tc>
        <w:tc>
          <w:tcPr>
            <w:tcW w:w="431" w:type="pct"/>
          </w:tcPr>
          <w:p w14:paraId="6CADC05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1" w:type="pct"/>
          </w:tcPr>
          <w:p w14:paraId="60B9351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345" w:type="pct"/>
            <w:vAlign w:val="center"/>
          </w:tcPr>
          <w:p w14:paraId="3C3722C0"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2A3D06B4"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3" w:type="pct"/>
          </w:tcPr>
          <w:p w14:paraId="0236F0E6"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vAlign w:val="center"/>
          </w:tcPr>
          <w:p w14:paraId="10C4624D"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05786118" w14:textId="77777777" w:rsidTr="001D40F3">
        <w:tc>
          <w:tcPr>
            <w:tcW w:w="1466" w:type="pct"/>
            <w:vAlign w:val="center"/>
          </w:tcPr>
          <w:p w14:paraId="52DB248D"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Reference (≥ 8h)</w:t>
            </w:r>
          </w:p>
        </w:tc>
        <w:tc>
          <w:tcPr>
            <w:tcW w:w="431" w:type="pct"/>
          </w:tcPr>
          <w:p w14:paraId="3C161EB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1.00</w:t>
            </w:r>
          </w:p>
        </w:tc>
        <w:tc>
          <w:tcPr>
            <w:tcW w:w="861" w:type="pct"/>
          </w:tcPr>
          <w:p w14:paraId="37A56F75"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345" w:type="pct"/>
            <w:vAlign w:val="center"/>
          </w:tcPr>
          <w:p w14:paraId="60B1A395"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19DD814B"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1.00</w:t>
            </w:r>
          </w:p>
        </w:tc>
        <w:tc>
          <w:tcPr>
            <w:tcW w:w="863" w:type="pct"/>
          </w:tcPr>
          <w:p w14:paraId="61B5DEE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vAlign w:val="center"/>
          </w:tcPr>
          <w:p w14:paraId="19344644"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7841E532" w14:textId="77777777" w:rsidTr="001D40F3">
        <w:tc>
          <w:tcPr>
            <w:tcW w:w="1466" w:type="pct"/>
            <w:vAlign w:val="center"/>
          </w:tcPr>
          <w:p w14:paraId="763186A5" w14:textId="69525323"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4–7.9h</w:t>
            </w:r>
          </w:p>
        </w:tc>
        <w:tc>
          <w:tcPr>
            <w:tcW w:w="431" w:type="pct"/>
          </w:tcPr>
          <w:p w14:paraId="6507593B"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0.94</w:t>
            </w:r>
          </w:p>
        </w:tc>
        <w:tc>
          <w:tcPr>
            <w:tcW w:w="861" w:type="pct"/>
          </w:tcPr>
          <w:p w14:paraId="65F71ED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0.83–1.06</w:t>
            </w:r>
          </w:p>
        </w:tc>
        <w:tc>
          <w:tcPr>
            <w:tcW w:w="345" w:type="pct"/>
            <w:vAlign w:val="center"/>
          </w:tcPr>
          <w:p w14:paraId="546752AF"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0.30</w:t>
            </w:r>
          </w:p>
        </w:tc>
        <w:tc>
          <w:tcPr>
            <w:tcW w:w="603" w:type="pct"/>
          </w:tcPr>
          <w:p w14:paraId="1ADBD3FA"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0.89</w:t>
            </w:r>
          </w:p>
        </w:tc>
        <w:tc>
          <w:tcPr>
            <w:tcW w:w="863" w:type="pct"/>
          </w:tcPr>
          <w:p w14:paraId="7E5FCD7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0.79–1.01</w:t>
            </w:r>
          </w:p>
        </w:tc>
        <w:tc>
          <w:tcPr>
            <w:tcW w:w="431" w:type="pct"/>
            <w:vAlign w:val="center"/>
          </w:tcPr>
          <w:p w14:paraId="3C5A88E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0.07</w:t>
            </w:r>
          </w:p>
        </w:tc>
      </w:tr>
      <w:tr w:rsidR="004B68FC" w:rsidRPr="000664E7" w14:paraId="7E09D1AB" w14:textId="77777777" w:rsidTr="001D40F3">
        <w:tc>
          <w:tcPr>
            <w:tcW w:w="1466" w:type="pct"/>
            <w:vAlign w:val="center"/>
          </w:tcPr>
          <w:p w14:paraId="1302979E"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Cancer mortality</w:t>
            </w:r>
          </w:p>
        </w:tc>
        <w:tc>
          <w:tcPr>
            <w:tcW w:w="431" w:type="pct"/>
          </w:tcPr>
          <w:p w14:paraId="657F43F7"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1" w:type="pct"/>
          </w:tcPr>
          <w:p w14:paraId="5E5F4414"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345" w:type="pct"/>
            <w:vAlign w:val="center"/>
          </w:tcPr>
          <w:p w14:paraId="07C39BF2"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76423CDF"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863" w:type="pct"/>
          </w:tcPr>
          <w:p w14:paraId="66262C6C"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tcPr>
          <w:p w14:paraId="61831D5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346FA124" w14:textId="77777777" w:rsidTr="001D40F3">
        <w:tc>
          <w:tcPr>
            <w:tcW w:w="1466" w:type="pct"/>
            <w:vAlign w:val="center"/>
          </w:tcPr>
          <w:p w14:paraId="59BD945E" w14:textId="77777777"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Reference (≥ 8h)</w:t>
            </w:r>
          </w:p>
        </w:tc>
        <w:tc>
          <w:tcPr>
            <w:tcW w:w="431" w:type="pct"/>
          </w:tcPr>
          <w:p w14:paraId="58F1AEBE"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1.00</w:t>
            </w:r>
          </w:p>
        </w:tc>
        <w:tc>
          <w:tcPr>
            <w:tcW w:w="861" w:type="pct"/>
          </w:tcPr>
          <w:p w14:paraId="4AC98BA2"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345" w:type="pct"/>
          </w:tcPr>
          <w:p w14:paraId="30FEB32C"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603" w:type="pct"/>
          </w:tcPr>
          <w:p w14:paraId="362C7959"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1.00</w:t>
            </w:r>
          </w:p>
        </w:tc>
        <w:tc>
          <w:tcPr>
            <w:tcW w:w="863" w:type="pct"/>
          </w:tcPr>
          <w:p w14:paraId="6338276B"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c>
          <w:tcPr>
            <w:tcW w:w="431" w:type="pct"/>
          </w:tcPr>
          <w:p w14:paraId="7C4D16C6"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p>
        </w:tc>
      </w:tr>
      <w:tr w:rsidR="004B68FC" w:rsidRPr="000664E7" w14:paraId="432768FE" w14:textId="77777777" w:rsidTr="001D40F3">
        <w:tc>
          <w:tcPr>
            <w:tcW w:w="1466" w:type="pct"/>
            <w:vAlign w:val="center"/>
          </w:tcPr>
          <w:p w14:paraId="3985BB9E" w14:textId="21E604F4" w:rsidR="004B68FC" w:rsidRPr="000664E7" w:rsidRDefault="004B68FC" w:rsidP="00D70BDF">
            <w:pPr>
              <w:suppressAutoHyphens/>
              <w:autoSpaceDE w:val="0"/>
              <w:autoSpaceDN w:val="0"/>
              <w:adjustRightInd w:val="0"/>
              <w:snapToGrid w:val="0"/>
              <w:spacing w:line="240" w:lineRule="auto"/>
              <w:rPr>
                <w:rFonts w:ascii="Times New Roman" w:hAnsi="Times New Roman"/>
                <w:bCs/>
                <w:color w:val="auto"/>
                <w:sz w:val="24"/>
                <w:szCs w:val="24"/>
              </w:rPr>
            </w:pPr>
            <w:r w:rsidRPr="000664E7">
              <w:rPr>
                <w:rFonts w:ascii="Times New Roman" w:hAnsi="Times New Roman"/>
                <w:bCs/>
                <w:color w:val="auto"/>
                <w:sz w:val="24"/>
                <w:szCs w:val="24"/>
              </w:rPr>
              <w:t xml:space="preserve">     4–7.9h</w:t>
            </w:r>
          </w:p>
        </w:tc>
        <w:tc>
          <w:tcPr>
            <w:tcW w:w="431" w:type="pct"/>
          </w:tcPr>
          <w:p w14:paraId="5A7B788F"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1.07</w:t>
            </w:r>
          </w:p>
        </w:tc>
        <w:tc>
          <w:tcPr>
            <w:tcW w:w="861" w:type="pct"/>
          </w:tcPr>
          <w:p w14:paraId="4DCCEFD3"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0.81–1.40</w:t>
            </w:r>
          </w:p>
        </w:tc>
        <w:tc>
          <w:tcPr>
            <w:tcW w:w="345" w:type="pct"/>
          </w:tcPr>
          <w:p w14:paraId="4A193E6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0.65</w:t>
            </w:r>
          </w:p>
        </w:tc>
        <w:tc>
          <w:tcPr>
            <w:tcW w:w="603" w:type="pct"/>
          </w:tcPr>
          <w:p w14:paraId="457AE914"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0.95</w:t>
            </w:r>
          </w:p>
        </w:tc>
        <w:tc>
          <w:tcPr>
            <w:tcW w:w="863" w:type="pct"/>
          </w:tcPr>
          <w:p w14:paraId="174C75F1"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0.83–1.10</w:t>
            </w:r>
          </w:p>
        </w:tc>
        <w:tc>
          <w:tcPr>
            <w:tcW w:w="431" w:type="pct"/>
          </w:tcPr>
          <w:p w14:paraId="6B555193" w14:textId="77777777" w:rsidR="004B68FC" w:rsidRPr="000664E7" w:rsidRDefault="004B68FC" w:rsidP="00D70BDF">
            <w:pPr>
              <w:suppressAutoHyphens/>
              <w:autoSpaceDE w:val="0"/>
              <w:autoSpaceDN w:val="0"/>
              <w:adjustRightInd w:val="0"/>
              <w:snapToGrid w:val="0"/>
              <w:spacing w:line="240" w:lineRule="auto"/>
              <w:jc w:val="center"/>
              <w:rPr>
                <w:rFonts w:ascii="Times New Roman" w:hAnsi="Times New Roman"/>
                <w:bCs/>
                <w:color w:val="auto"/>
                <w:sz w:val="24"/>
                <w:szCs w:val="24"/>
              </w:rPr>
            </w:pPr>
            <w:r w:rsidRPr="000664E7">
              <w:rPr>
                <w:rFonts w:ascii="Times New Roman" w:hAnsi="Times New Roman"/>
                <w:bCs/>
                <w:color w:val="auto"/>
                <w:sz w:val="24"/>
                <w:szCs w:val="24"/>
              </w:rPr>
              <w:t>0.50</w:t>
            </w:r>
          </w:p>
        </w:tc>
      </w:tr>
    </w:tbl>
    <w:p w14:paraId="59F3A406" w14:textId="77777777" w:rsidR="004B68FC" w:rsidRPr="000664E7" w:rsidRDefault="004B68FC" w:rsidP="004B68FC">
      <w:pPr>
        <w:pStyle w:val="MDPI43tablefooter"/>
        <w:suppressAutoHyphens/>
        <w:spacing w:before="120"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CI, confidence interval; HR, hazard ratio; OGTT, oral glucose tolerance test.</w:t>
      </w:r>
    </w:p>
    <w:p w14:paraId="72E86C84" w14:textId="77777777" w:rsidR="004B68FC" w:rsidRPr="000664E7" w:rsidRDefault="004B68FC" w:rsidP="004B68FC">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Model 1 was adjusted for age, sex, ethnicity, body mass index, poverty–income ratio, education, physical activity, alcohol consumption, smoking status, survey period, total cholesterol, HDL cholesterol, systolic blood pressure, and family history of diabetes. Model 2 was adjusted for all the factors in Model 1 plus 2-h plasma glucose during OGTT (square root-transformed).</w:t>
      </w:r>
    </w:p>
    <w:p w14:paraId="7ED453AA" w14:textId="59980B33" w:rsidR="004B68FC" w:rsidRPr="000664E7" w:rsidRDefault="004B68FC">
      <w:pPr>
        <w:spacing w:after="160" w:line="259" w:lineRule="auto"/>
        <w:jc w:val="left"/>
        <w:rPr>
          <w:rFonts w:ascii="Times New Roman" w:hAnsi="Times New Roman"/>
          <w:b/>
          <w:bCs/>
          <w:color w:val="auto"/>
          <w:sz w:val="24"/>
          <w:szCs w:val="24"/>
        </w:rPr>
      </w:pPr>
      <w:r w:rsidRPr="000664E7">
        <w:rPr>
          <w:rFonts w:ascii="Times New Roman" w:hAnsi="Times New Roman"/>
          <w:b/>
          <w:bCs/>
          <w:color w:val="auto"/>
          <w:sz w:val="24"/>
          <w:szCs w:val="24"/>
        </w:rPr>
        <w:br w:type="page"/>
      </w:r>
    </w:p>
    <w:p w14:paraId="5939B994" w14:textId="77777777" w:rsidR="00A54B92" w:rsidRPr="000664E7" w:rsidRDefault="00A54B92" w:rsidP="00856BA7">
      <w:pPr>
        <w:suppressAutoHyphens/>
        <w:spacing w:line="240" w:lineRule="auto"/>
        <w:jc w:val="left"/>
        <w:rPr>
          <w:rFonts w:ascii="Times New Roman" w:eastAsia="Times New Roman" w:hAnsi="Times New Roman"/>
          <w:b/>
          <w:bCs/>
          <w:noProof w:val="0"/>
          <w:color w:val="auto"/>
          <w:sz w:val="24"/>
          <w:szCs w:val="24"/>
          <w:lang w:eastAsia="de-DE" w:bidi="en-US"/>
        </w:rPr>
      </w:pPr>
    </w:p>
    <w:p w14:paraId="329A9B91" w14:textId="0556A13D" w:rsidR="00A54B92" w:rsidRPr="000664E7" w:rsidRDefault="008268A2" w:rsidP="00856BA7">
      <w:pPr>
        <w:pStyle w:val="MDPI41tablecaption"/>
        <w:suppressAutoHyphens/>
        <w:spacing w:before="0" w:after="0" w:line="240" w:lineRule="auto"/>
        <w:ind w:left="0"/>
        <w:rPr>
          <w:rFonts w:ascii="Times New Roman" w:hAnsi="Times New Roman" w:cs="Times New Roman"/>
          <w:color w:val="auto"/>
          <w:sz w:val="24"/>
          <w:szCs w:val="24"/>
        </w:rPr>
      </w:pPr>
      <w:r w:rsidRPr="000664E7">
        <w:rPr>
          <w:rFonts w:ascii="Times New Roman" w:hAnsi="Times New Roman" w:cs="Times New Roman"/>
          <w:b/>
          <w:bCs/>
          <w:color w:val="auto"/>
          <w:sz w:val="24"/>
          <w:szCs w:val="24"/>
        </w:rPr>
        <w:t>Supplementary Table S</w:t>
      </w:r>
      <w:r w:rsidR="004B68FC" w:rsidRPr="000664E7">
        <w:rPr>
          <w:rFonts w:ascii="Times New Roman" w:hAnsi="Times New Roman" w:cs="Times New Roman"/>
          <w:b/>
          <w:bCs/>
          <w:color w:val="auto"/>
          <w:sz w:val="24"/>
          <w:szCs w:val="24"/>
        </w:rPr>
        <w:t>10</w:t>
      </w:r>
      <w:r w:rsidR="00A54B92" w:rsidRPr="000664E7">
        <w:rPr>
          <w:rFonts w:ascii="Times New Roman" w:hAnsi="Times New Roman" w:cs="Times New Roman"/>
          <w:b/>
          <w:bCs/>
          <w:color w:val="auto"/>
          <w:sz w:val="24"/>
          <w:szCs w:val="24"/>
        </w:rPr>
        <w:t>.</w:t>
      </w:r>
      <w:r w:rsidR="00A54B92" w:rsidRPr="000664E7">
        <w:rPr>
          <w:rFonts w:ascii="Times New Roman" w:hAnsi="Times New Roman" w:cs="Times New Roman"/>
          <w:color w:val="auto"/>
          <w:sz w:val="24"/>
          <w:szCs w:val="24"/>
        </w:rPr>
        <w:t xml:space="preserve"> Power estimation for </w:t>
      </w:r>
      <w:r w:rsidR="00A54B92" w:rsidRPr="000664E7">
        <w:rPr>
          <w:rFonts w:ascii="Times New Roman" w:hAnsi="Times New Roman" w:cs="Times New Roman"/>
          <w:bCs/>
          <w:color w:val="auto"/>
          <w:sz w:val="24"/>
          <w:szCs w:val="24"/>
        </w:rPr>
        <w:t>2-h PG</w:t>
      </w:r>
      <w:r w:rsidR="00A54B92" w:rsidRPr="000664E7">
        <w:rPr>
          <w:rFonts w:ascii="Times New Roman" w:hAnsi="Times New Roman" w:cs="Times New Roman"/>
          <w:bCs/>
          <w:color w:val="auto"/>
          <w:sz w:val="24"/>
          <w:szCs w:val="24"/>
          <w:vertAlign w:val="subscript"/>
        </w:rPr>
        <w:t>OGTT@4–7.9h</w:t>
      </w:r>
      <w:r w:rsidR="00A54B92" w:rsidRPr="000664E7">
        <w:rPr>
          <w:rFonts w:ascii="Times New Roman" w:hAnsi="Times New Roman" w:cs="Times New Roman"/>
          <w:color w:val="auto"/>
          <w:sz w:val="24"/>
          <w:szCs w:val="24"/>
        </w:rPr>
        <w:t xml:space="preserve"> to diagnose diabetes</w:t>
      </w:r>
      <w:r w:rsidR="00A54B92" w:rsidRPr="000664E7">
        <w:rPr>
          <w:rFonts w:ascii="Times New Roman" w:hAnsi="Times New Roman" w:cs="Times New Roman"/>
          <w:color w:val="auto"/>
          <w:sz w:val="24"/>
          <w:szCs w:val="24"/>
          <w:vertAlign w:val="superscript"/>
        </w:rPr>
        <w:t>1</w:t>
      </w:r>
    </w:p>
    <w:tbl>
      <w:tblPr>
        <w:tblStyle w:val="TableGrid"/>
        <w:tblW w:w="5000" w:type="pct"/>
        <w:tblLook w:val="04A0" w:firstRow="1" w:lastRow="0" w:firstColumn="1" w:lastColumn="0" w:noHBand="0" w:noVBand="1"/>
      </w:tblPr>
      <w:tblGrid>
        <w:gridCol w:w="1256"/>
        <w:gridCol w:w="1284"/>
        <w:gridCol w:w="1299"/>
        <w:gridCol w:w="1301"/>
        <w:gridCol w:w="1301"/>
        <w:gridCol w:w="1301"/>
        <w:gridCol w:w="1274"/>
      </w:tblGrid>
      <w:tr w:rsidR="00A54B92" w:rsidRPr="000664E7" w14:paraId="68A18A51" w14:textId="77777777" w:rsidTr="00D70BDF">
        <w:tc>
          <w:tcPr>
            <w:tcW w:w="549" w:type="pct"/>
          </w:tcPr>
          <w:p w14:paraId="704ED86C"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Sample size</w:t>
            </w:r>
          </w:p>
        </w:tc>
        <w:tc>
          <w:tcPr>
            <w:tcW w:w="737" w:type="pct"/>
          </w:tcPr>
          <w:p w14:paraId="1BD1A3C5" w14:textId="77777777" w:rsidR="00A54B92" w:rsidRPr="000664E7" w:rsidRDefault="00A54B92" w:rsidP="00856BA7">
            <w:pPr>
              <w:suppressAutoHyphens/>
              <w:autoSpaceDE w:val="0"/>
              <w:autoSpaceDN w:val="0"/>
              <w:adjustRightInd w:val="0"/>
              <w:spacing w:line="240" w:lineRule="auto"/>
              <w:jc w:val="center"/>
              <w:rPr>
                <w:rFonts w:ascii="Times New Roman" w:hAnsi="Times New Roman"/>
                <w:i/>
                <w:iCs/>
                <w:color w:val="auto"/>
                <w:sz w:val="24"/>
                <w:szCs w:val="24"/>
              </w:rPr>
            </w:pP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 50</w:t>
            </w:r>
          </w:p>
        </w:tc>
        <w:tc>
          <w:tcPr>
            <w:tcW w:w="745" w:type="pct"/>
          </w:tcPr>
          <w:p w14:paraId="54846BD8" w14:textId="77777777" w:rsidR="00A54B92" w:rsidRPr="000664E7" w:rsidRDefault="00A54B92" w:rsidP="00856BA7">
            <w:pPr>
              <w:suppressAutoHyphens/>
              <w:autoSpaceDE w:val="0"/>
              <w:autoSpaceDN w:val="0"/>
              <w:adjustRightInd w:val="0"/>
              <w:spacing w:line="240" w:lineRule="auto"/>
              <w:jc w:val="center"/>
              <w:rPr>
                <w:rFonts w:ascii="Times New Roman" w:hAnsi="Times New Roman"/>
                <w:i/>
                <w:iCs/>
                <w:color w:val="auto"/>
                <w:sz w:val="24"/>
                <w:szCs w:val="24"/>
              </w:rPr>
            </w:pP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 90</w:t>
            </w:r>
          </w:p>
        </w:tc>
        <w:tc>
          <w:tcPr>
            <w:tcW w:w="746" w:type="pct"/>
          </w:tcPr>
          <w:p w14:paraId="772A2EE8" w14:textId="77777777" w:rsidR="00A54B92" w:rsidRPr="000664E7" w:rsidRDefault="00A54B92" w:rsidP="00856BA7">
            <w:pPr>
              <w:suppressAutoHyphens/>
              <w:autoSpaceDE w:val="0"/>
              <w:autoSpaceDN w:val="0"/>
              <w:adjustRightInd w:val="0"/>
              <w:spacing w:line="240" w:lineRule="auto"/>
              <w:jc w:val="center"/>
              <w:rPr>
                <w:rFonts w:ascii="Times New Roman" w:hAnsi="Times New Roman"/>
                <w:i/>
                <w:iCs/>
                <w:color w:val="auto"/>
                <w:sz w:val="24"/>
                <w:szCs w:val="24"/>
              </w:rPr>
            </w:pP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 100</w:t>
            </w:r>
          </w:p>
        </w:tc>
        <w:tc>
          <w:tcPr>
            <w:tcW w:w="746" w:type="pct"/>
          </w:tcPr>
          <w:p w14:paraId="28567AA3" w14:textId="77777777" w:rsidR="00A54B92" w:rsidRPr="000664E7" w:rsidRDefault="00A54B92" w:rsidP="00856BA7">
            <w:pPr>
              <w:suppressAutoHyphens/>
              <w:autoSpaceDE w:val="0"/>
              <w:autoSpaceDN w:val="0"/>
              <w:adjustRightInd w:val="0"/>
              <w:spacing w:line="240" w:lineRule="auto"/>
              <w:jc w:val="center"/>
              <w:rPr>
                <w:rFonts w:ascii="Times New Roman" w:hAnsi="Times New Roman"/>
                <w:i/>
                <w:iCs/>
                <w:color w:val="auto"/>
                <w:sz w:val="24"/>
                <w:szCs w:val="24"/>
              </w:rPr>
            </w:pP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 150</w:t>
            </w:r>
          </w:p>
        </w:tc>
        <w:tc>
          <w:tcPr>
            <w:tcW w:w="746" w:type="pct"/>
          </w:tcPr>
          <w:p w14:paraId="18AB788A" w14:textId="77777777" w:rsidR="00A54B92" w:rsidRPr="000664E7" w:rsidRDefault="00A54B92" w:rsidP="00856BA7">
            <w:pPr>
              <w:suppressAutoHyphens/>
              <w:autoSpaceDE w:val="0"/>
              <w:autoSpaceDN w:val="0"/>
              <w:adjustRightInd w:val="0"/>
              <w:spacing w:line="240" w:lineRule="auto"/>
              <w:jc w:val="center"/>
              <w:rPr>
                <w:rFonts w:ascii="Times New Roman" w:hAnsi="Times New Roman"/>
                <w:i/>
                <w:iCs/>
                <w:color w:val="auto"/>
                <w:sz w:val="24"/>
                <w:szCs w:val="24"/>
              </w:rPr>
            </w:pP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 175</w:t>
            </w:r>
          </w:p>
        </w:tc>
        <w:tc>
          <w:tcPr>
            <w:tcW w:w="731" w:type="pct"/>
          </w:tcPr>
          <w:p w14:paraId="053BF7E4" w14:textId="77777777" w:rsidR="00A54B92" w:rsidRPr="000664E7" w:rsidRDefault="00A54B92" w:rsidP="00856BA7">
            <w:pPr>
              <w:suppressAutoHyphens/>
              <w:autoSpaceDE w:val="0"/>
              <w:autoSpaceDN w:val="0"/>
              <w:adjustRightInd w:val="0"/>
              <w:spacing w:line="240" w:lineRule="auto"/>
              <w:jc w:val="center"/>
              <w:rPr>
                <w:rFonts w:ascii="Times New Roman" w:hAnsi="Times New Roman"/>
                <w:i/>
                <w:iCs/>
                <w:color w:val="auto"/>
                <w:sz w:val="24"/>
                <w:szCs w:val="24"/>
              </w:rPr>
            </w:pPr>
            <w:r w:rsidRPr="000664E7">
              <w:rPr>
                <w:rFonts w:ascii="Times New Roman" w:hAnsi="Times New Roman"/>
                <w:i/>
                <w:iCs/>
                <w:color w:val="auto"/>
                <w:sz w:val="24"/>
                <w:szCs w:val="24"/>
              </w:rPr>
              <w:t>n</w:t>
            </w:r>
            <w:r w:rsidRPr="000664E7">
              <w:rPr>
                <w:rFonts w:ascii="Times New Roman" w:hAnsi="Times New Roman"/>
                <w:color w:val="auto"/>
                <w:sz w:val="24"/>
                <w:szCs w:val="24"/>
              </w:rPr>
              <w:t xml:space="preserve"> = 200</w:t>
            </w:r>
          </w:p>
        </w:tc>
      </w:tr>
      <w:tr w:rsidR="00A54B92" w:rsidRPr="000664E7" w14:paraId="232EC0AF" w14:textId="77777777" w:rsidTr="00D70BDF">
        <w:tc>
          <w:tcPr>
            <w:tcW w:w="549" w:type="pct"/>
          </w:tcPr>
          <w:p w14:paraId="184430E0"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 xml:space="preserve">Power for </w:t>
            </w:r>
          </w:p>
          <w:p w14:paraId="0B13C6FD"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80% accuracy</w:t>
            </w:r>
          </w:p>
        </w:tc>
        <w:tc>
          <w:tcPr>
            <w:tcW w:w="737" w:type="pct"/>
          </w:tcPr>
          <w:p w14:paraId="10C58193"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82.8%</w:t>
            </w:r>
          </w:p>
        </w:tc>
        <w:tc>
          <w:tcPr>
            <w:tcW w:w="745" w:type="pct"/>
          </w:tcPr>
          <w:p w14:paraId="04089795"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86.4%</w:t>
            </w:r>
          </w:p>
        </w:tc>
        <w:tc>
          <w:tcPr>
            <w:tcW w:w="746" w:type="pct"/>
          </w:tcPr>
          <w:p w14:paraId="58ABE4ED"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87.8%</w:t>
            </w:r>
          </w:p>
        </w:tc>
        <w:tc>
          <w:tcPr>
            <w:tcW w:w="746" w:type="pct"/>
          </w:tcPr>
          <w:p w14:paraId="557A41F8"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91.8%</w:t>
            </w:r>
          </w:p>
        </w:tc>
        <w:tc>
          <w:tcPr>
            <w:tcW w:w="746" w:type="pct"/>
          </w:tcPr>
          <w:p w14:paraId="4E41BA2F"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92.8%</w:t>
            </w:r>
          </w:p>
        </w:tc>
        <w:tc>
          <w:tcPr>
            <w:tcW w:w="731" w:type="pct"/>
          </w:tcPr>
          <w:p w14:paraId="4A9076EA"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94.1%</w:t>
            </w:r>
          </w:p>
        </w:tc>
      </w:tr>
      <w:tr w:rsidR="00A54B92" w:rsidRPr="000664E7" w14:paraId="73B70EAE" w14:textId="77777777" w:rsidTr="00D70BDF">
        <w:tc>
          <w:tcPr>
            <w:tcW w:w="549" w:type="pct"/>
          </w:tcPr>
          <w:p w14:paraId="53A2AC99"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Power for</w:t>
            </w:r>
          </w:p>
          <w:p w14:paraId="22C45E2C"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81% accuracy</w:t>
            </w:r>
          </w:p>
        </w:tc>
        <w:tc>
          <w:tcPr>
            <w:tcW w:w="737" w:type="pct"/>
          </w:tcPr>
          <w:p w14:paraId="625D89BC"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71.2%</w:t>
            </w:r>
          </w:p>
        </w:tc>
        <w:tc>
          <w:tcPr>
            <w:tcW w:w="745" w:type="pct"/>
          </w:tcPr>
          <w:p w14:paraId="3979E3A3"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79.3%</w:t>
            </w:r>
          </w:p>
        </w:tc>
        <w:tc>
          <w:tcPr>
            <w:tcW w:w="746" w:type="pct"/>
          </w:tcPr>
          <w:p w14:paraId="141EC51A"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81.7%</w:t>
            </w:r>
          </w:p>
        </w:tc>
        <w:tc>
          <w:tcPr>
            <w:tcW w:w="746" w:type="pct"/>
          </w:tcPr>
          <w:p w14:paraId="7B7C2499"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83.1%</w:t>
            </w:r>
          </w:p>
        </w:tc>
        <w:tc>
          <w:tcPr>
            <w:tcW w:w="746" w:type="pct"/>
          </w:tcPr>
          <w:p w14:paraId="6494FD96"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85.8%</w:t>
            </w:r>
          </w:p>
        </w:tc>
        <w:tc>
          <w:tcPr>
            <w:tcW w:w="731" w:type="pct"/>
          </w:tcPr>
          <w:p w14:paraId="42D15502"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88.0%</w:t>
            </w:r>
          </w:p>
        </w:tc>
      </w:tr>
      <w:tr w:rsidR="00A54B92" w:rsidRPr="000664E7" w14:paraId="02F9AB77" w14:textId="77777777" w:rsidTr="00D70BDF">
        <w:tc>
          <w:tcPr>
            <w:tcW w:w="549" w:type="pct"/>
          </w:tcPr>
          <w:p w14:paraId="50BB2B10"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Sensitivity</w:t>
            </w:r>
          </w:p>
          <w:p w14:paraId="376FD669"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(95% CI)</w:t>
            </w:r>
          </w:p>
        </w:tc>
        <w:tc>
          <w:tcPr>
            <w:tcW w:w="737" w:type="pct"/>
          </w:tcPr>
          <w:p w14:paraId="58814C91"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 xml:space="preserve">86.5% </w:t>
            </w:r>
          </w:p>
          <w:p w14:paraId="73632905"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(50.0%–100%)</w:t>
            </w:r>
          </w:p>
        </w:tc>
        <w:tc>
          <w:tcPr>
            <w:tcW w:w="745" w:type="pct"/>
          </w:tcPr>
          <w:p w14:paraId="3E29968F"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 xml:space="preserve">86.5% </w:t>
            </w:r>
          </w:p>
          <w:p w14:paraId="5C81BB99"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(60.0%–100%)</w:t>
            </w:r>
          </w:p>
        </w:tc>
        <w:tc>
          <w:tcPr>
            <w:tcW w:w="746" w:type="pct"/>
          </w:tcPr>
          <w:p w14:paraId="7806B9A4"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 xml:space="preserve">86.6% </w:t>
            </w:r>
          </w:p>
          <w:p w14:paraId="350CB959"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(61.5%–100%)</w:t>
            </w:r>
          </w:p>
        </w:tc>
        <w:tc>
          <w:tcPr>
            <w:tcW w:w="746" w:type="pct"/>
          </w:tcPr>
          <w:p w14:paraId="442F4D0B"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86.5%</w:t>
            </w:r>
          </w:p>
          <w:p w14:paraId="65AB844C"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(66.7%–100%)</w:t>
            </w:r>
          </w:p>
        </w:tc>
        <w:tc>
          <w:tcPr>
            <w:tcW w:w="746" w:type="pct"/>
          </w:tcPr>
          <w:p w14:paraId="7FFF47A0"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86.5%</w:t>
            </w:r>
          </w:p>
          <w:p w14:paraId="7F6BB42A"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(68.8%–100%)</w:t>
            </w:r>
          </w:p>
        </w:tc>
        <w:tc>
          <w:tcPr>
            <w:tcW w:w="731" w:type="pct"/>
          </w:tcPr>
          <w:p w14:paraId="61EBB6F4"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86.6%</w:t>
            </w:r>
          </w:p>
          <w:p w14:paraId="2AD686AF"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(70.0%–100%)</w:t>
            </w:r>
          </w:p>
        </w:tc>
      </w:tr>
      <w:tr w:rsidR="00A54B92" w:rsidRPr="000664E7" w14:paraId="32D0CCC0" w14:textId="77777777" w:rsidTr="00D70BDF">
        <w:tc>
          <w:tcPr>
            <w:tcW w:w="549" w:type="pct"/>
          </w:tcPr>
          <w:p w14:paraId="3F339713"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Specificity</w:t>
            </w:r>
          </w:p>
          <w:p w14:paraId="39377924" w14:textId="77777777" w:rsidR="00A54B92" w:rsidRPr="000664E7" w:rsidRDefault="00A54B92" w:rsidP="00856BA7">
            <w:pPr>
              <w:suppressAutoHyphens/>
              <w:autoSpaceDE w:val="0"/>
              <w:autoSpaceDN w:val="0"/>
              <w:adjustRightInd w:val="0"/>
              <w:spacing w:line="240" w:lineRule="auto"/>
              <w:rPr>
                <w:rFonts w:ascii="Times New Roman" w:hAnsi="Times New Roman"/>
                <w:color w:val="auto"/>
                <w:sz w:val="24"/>
                <w:szCs w:val="24"/>
              </w:rPr>
            </w:pPr>
            <w:r w:rsidRPr="000664E7">
              <w:rPr>
                <w:rFonts w:ascii="Times New Roman" w:hAnsi="Times New Roman"/>
                <w:color w:val="auto"/>
                <w:sz w:val="24"/>
                <w:szCs w:val="24"/>
              </w:rPr>
              <w:t>(95% CI)</w:t>
            </w:r>
          </w:p>
        </w:tc>
        <w:tc>
          <w:tcPr>
            <w:tcW w:w="737" w:type="pct"/>
          </w:tcPr>
          <w:p w14:paraId="202F1E44"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 xml:space="preserve">83.5% </w:t>
            </w:r>
          </w:p>
          <w:p w14:paraId="4AA8D56B"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(72.1%–93.5%)</w:t>
            </w:r>
          </w:p>
        </w:tc>
        <w:tc>
          <w:tcPr>
            <w:tcW w:w="745" w:type="pct"/>
          </w:tcPr>
          <w:p w14:paraId="4A1044FC"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 xml:space="preserve">83.4% </w:t>
            </w:r>
          </w:p>
          <w:p w14:paraId="6D334C97"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(75.3%–91.0%)</w:t>
            </w:r>
          </w:p>
        </w:tc>
        <w:tc>
          <w:tcPr>
            <w:tcW w:w="746" w:type="pct"/>
          </w:tcPr>
          <w:p w14:paraId="640E1CE9"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 xml:space="preserve">83.4% </w:t>
            </w:r>
          </w:p>
          <w:p w14:paraId="0C7811C1"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(75.8%–90.4%)</w:t>
            </w:r>
          </w:p>
        </w:tc>
        <w:tc>
          <w:tcPr>
            <w:tcW w:w="746" w:type="pct"/>
          </w:tcPr>
          <w:p w14:paraId="754DDD4C"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83.4%</w:t>
            </w:r>
          </w:p>
          <w:p w14:paraId="472F91B0"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(77.3%–89.4%)</w:t>
            </w:r>
          </w:p>
        </w:tc>
        <w:tc>
          <w:tcPr>
            <w:tcW w:w="746" w:type="pct"/>
          </w:tcPr>
          <w:p w14:paraId="06F4E821"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83.4%</w:t>
            </w:r>
          </w:p>
          <w:p w14:paraId="7C79EFA2"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(77.6%–88.7%)</w:t>
            </w:r>
          </w:p>
        </w:tc>
        <w:tc>
          <w:tcPr>
            <w:tcW w:w="731" w:type="pct"/>
          </w:tcPr>
          <w:p w14:paraId="6CEB1C26"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83.4%</w:t>
            </w:r>
          </w:p>
          <w:p w14:paraId="12A3D937" w14:textId="77777777" w:rsidR="00A54B92" w:rsidRPr="000664E7" w:rsidRDefault="00A54B92" w:rsidP="00856BA7">
            <w:pPr>
              <w:suppressAutoHyphens/>
              <w:autoSpaceDE w:val="0"/>
              <w:autoSpaceDN w:val="0"/>
              <w:adjustRightInd w:val="0"/>
              <w:spacing w:line="240" w:lineRule="auto"/>
              <w:jc w:val="center"/>
              <w:rPr>
                <w:rFonts w:ascii="Times New Roman" w:hAnsi="Times New Roman"/>
                <w:color w:val="auto"/>
                <w:sz w:val="24"/>
                <w:szCs w:val="24"/>
              </w:rPr>
            </w:pPr>
            <w:r w:rsidRPr="000664E7">
              <w:rPr>
                <w:rFonts w:ascii="Times New Roman" w:hAnsi="Times New Roman"/>
                <w:color w:val="auto"/>
                <w:sz w:val="24"/>
                <w:szCs w:val="24"/>
              </w:rPr>
              <w:t>(78.0%–88.5%)</w:t>
            </w:r>
          </w:p>
        </w:tc>
      </w:tr>
    </w:tbl>
    <w:p w14:paraId="0F4BBD51"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bCs/>
          <w:color w:val="auto"/>
          <w:sz w:val="24"/>
          <w:szCs w:val="24"/>
        </w:rPr>
        <w:t>2-h PG</w:t>
      </w:r>
      <w:r w:rsidRPr="000664E7">
        <w:rPr>
          <w:rFonts w:ascii="Times New Roman" w:hAnsi="Times New Roman" w:cs="Times New Roman"/>
          <w:bCs/>
          <w:color w:val="auto"/>
          <w:sz w:val="24"/>
          <w:szCs w:val="24"/>
          <w:vertAlign w:val="subscript"/>
        </w:rPr>
        <w:t>OGTT@4–7.9h</w:t>
      </w:r>
      <w:r w:rsidRPr="000664E7">
        <w:rPr>
          <w:rFonts w:ascii="Times New Roman" w:hAnsi="Times New Roman" w:cs="Times New Roman"/>
          <w:bCs/>
          <w:color w:val="auto"/>
          <w:sz w:val="24"/>
          <w:szCs w:val="24"/>
        </w:rPr>
        <w:t xml:space="preserve">, 2-hour plasma glucose during </w:t>
      </w:r>
      <w:r w:rsidRPr="000664E7">
        <w:rPr>
          <w:rFonts w:ascii="Times New Roman" w:hAnsi="Times New Roman" w:cs="Times New Roman"/>
          <w:color w:val="auto"/>
          <w:sz w:val="24"/>
          <w:szCs w:val="24"/>
        </w:rPr>
        <w:t xml:space="preserve">OGTT which was conducted in the postprandial period between 4 and 7.9 h; CI, confidence interval; OGTT, oral glucose tolerance test. </w:t>
      </w:r>
    </w:p>
    <w:p w14:paraId="67AA7E8D" w14:textId="77777777" w:rsidR="00A54B92" w:rsidRPr="000664E7" w:rsidRDefault="00A54B92" w:rsidP="00856BA7">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vertAlign w:val="superscript"/>
        </w:rPr>
        <w:t>1</w:t>
      </w:r>
      <w:r w:rsidRPr="000664E7">
        <w:rPr>
          <w:rFonts w:ascii="Times New Roman" w:hAnsi="Times New Roman" w:cs="Times New Roman"/>
          <w:color w:val="auto"/>
          <w:sz w:val="24"/>
          <w:szCs w:val="24"/>
        </w:rPr>
        <w:t xml:space="preserve"> Diabetes was defined as HbA</w:t>
      </w:r>
      <w:r w:rsidRPr="000664E7">
        <w:rPr>
          <w:rFonts w:ascii="Times New Roman" w:hAnsi="Times New Roman" w:cs="Times New Roman"/>
          <w:color w:val="auto"/>
          <w:sz w:val="24"/>
          <w:szCs w:val="24"/>
          <w:vertAlign w:val="subscript"/>
        </w:rPr>
        <w:t>1c</w:t>
      </w:r>
      <w:r w:rsidRPr="000664E7">
        <w:rPr>
          <w:rFonts w:ascii="Times New Roman" w:hAnsi="Times New Roman" w:cs="Times New Roman"/>
          <w:color w:val="auto"/>
          <w:sz w:val="24"/>
          <w:szCs w:val="24"/>
        </w:rPr>
        <w:t xml:space="preserve"> ≥6.5%</w:t>
      </w:r>
    </w:p>
    <w:p w14:paraId="46066EAE" w14:textId="672EAD95" w:rsidR="00333720" w:rsidRPr="00C411AB" w:rsidRDefault="00A54B92" w:rsidP="00C411AB">
      <w:pPr>
        <w:pStyle w:val="MDPI43tablefooter"/>
        <w:suppressAutoHyphens/>
        <w:spacing w:line="240" w:lineRule="auto"/>
        <w:ind w:left="0"/>
        <w:rPr>
          <w:rFonts w:ascii="Times New Roman" w:hAnsi="Times New Roman" w:cs="Times New Roman"/>
          <w:color w:val="auto"/>
          <w:sz w:val="24"/>
          <w:szCs w:val="24"/>
        </w:rPr>
      </w:pPr>
      <w:r w:rsidRPr="000664E7">
        <w:rPr>
          <w:rFonts w:ascii="Times New Roman" w:hAnsi="Times New Roman" w:cs="Times New Roman"/>
          <w:color w:val="auto"/>
          <w:sz w:val="24"/>
          <w:szCs w:val="24"/>
        </w:rPr>
        <w:t>Power was estimated using simulations on 10,000 random samples for each sample size.</w:t>
      </w:r>
    </w:p>
    <w:sectPr w:rsidR="00333720" w:rsidRPr="00C411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3B"/>
    <w:rsid w:val="0001294A"/>
    <w:rsid w:val="00055E66"/>
    <w:rsid w:val="000664E7"/>
    <w:rsid w:val="001D40F3"/>
    <w:rsid w:val="001D4455"/>
    <w:rsid w:val="001D5372"/>
    <w:rsid w:val="0021643B"/>
    <w:rsid w:val="00303950"/>
    <w:rsid w:val="00325063"/>
    <w:rsid w:val="00333720"/>
    <w:rsid w:val="003455E3"/>
    <w:rsid w:val="004259AB"/>
    <w:rsid w:val="00464728"/>
    <w:rsid w:val="004708F2"/>
    <w:rsid w:val="004B68FC"/>
    <w:rsid w:val="004C2AF5"/>
    <w:rsid w:val="004D29AF"/>
    <w:rsid w:val="004F209F"/>
    <w:rsid w:val="00526050"/>
    <w:rsid w:val="00581CE7"/>
    <w:rsid w:val="005843EE"/>
    <w:rsid w:val="005E16FD"/>
    <w:rsid w:val="00602A58"/>
    <w:rsid w:val="00631915"/>
    <w:rsid w:val="006A6733"/>
    <w:rsid w:val="0071285C"/>
    <w:rsid w:val="00726C68"/>
    <w:rsid w:val="00737100"/>
    <w:rsid w:val="0076293B"/>
    <w:rsid w:val="00767365"/>
    <w:rsid w:val="007B21DB"/>
    <w:rsid w:val="007F46E4"/>
    <w:rsid w:val="008268A2"/>
    <w:rsid w:val="008474AD"/>
    <w:rsid w:val="00856BA7"/>
    <w:rsid w:val="008B5C3F"/>
    <w:rsid w:val="0092738B"/>
    <w:rsid w:val="009B7C0F"/>
    <w:rsid w:val="009E254E"/>
    <w:rsid w:val="009E394E"/>
    <w:rsid w:val="00A172FA"/>
    <w:rsid w:val="00A23057"/>
    <w:rsid w:val="00A54B92"/>
    <w:rsid w:val="00A77CC7"/>
    <w:rsid w:val="00B324C4"/>
    <w:rsid w:val="00B52714"/>
    <w:rsid w:val="00B92140"/>
    <w:rsid w:val="00B935D9"/>
    <w:rsid w:val="00C411AB"/>
    <w:rsid w:val="00C63782"/>
    <w:rsid w:val="00CA7E5F"/>
    <w:rsid w:val="00CF5701"/>
    <w:rsid w:val="00D50D37"/>
    <w:rsid w:val="00DB24E5"/>
    <w:rsid w:val="00E3537A"/>
    <w:rsid w:val="00E8480F"/>
    <w:rsid w:val="00EC2F56"/>
    <w:rsid w:val="00F360F1"/>
    <w:rsid w:val="00FB03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E4095D"/>
  <w15:chartTrackingRefBased/>
  <w15:docId w15:val="{17808ABE-2580-4101-9E5C-9ED321BEC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F56"/>
    <w:pPr>
      <w:spacing w:after="0" w:line="260" w:lineRule="atLeast"/>
      <w:jc w:val="both"/>
    </w:pPr>
    <w:rPr>
      <w:rFonts w:ascii="Palatino Linotype" w:eastAsia="SimSun" w:hAnsi="Palatino Linotype" w:cs="Times New Roman"/>
      <w:noProof/>
      <w:color w:val="000000"/>
      <w:kern w:val="0"/>
      <w:sz w:val="20"/>
      <w:szCs w:val="20"/>
      <w:lang w:val="en-US" w:eastAsia="zh-CN"/>
      <w14:ligatures w14:val="none"/>
    </w:rPr>
  </w:style>
  <w:style w:type="paragraph" w:styleId="Heading1">
    <w:name w:val="heading 1"/>
    <w:basedOn w:val="Normal"/>
    <w:next w:val="Normal"/>
    <w:link w:val="Heading1Char"/>
    <w:uiPriority w:val="9"/>
    <w:qFormat/>
    <w:rsid w:val="002164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4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4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4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4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4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4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4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4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43B"/>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1643B"/>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1643B"/>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1643B"/>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1643B"/>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1643B"/>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1643B"/>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1643B"/>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1643B"/>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164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43B"/>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164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43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1643B"/>
    <w:pPr>
      <w:spacing w:before="160"/>
      <w:jc w:val="center"/>
    </w:pPr>
    <w:rPr>
      <w:i/>
      <w:iCs/>
      <w:color w:val="404040" w:themeColor="text1" w:themeTint="BF"/>
    </w:rPr>
  </w:style>
  <w:style w:type="character" w:customStyle="1" w:styleId="QuoteChar">
    <w:name w:val="Quote Char"/>
    <w:basedOn w:val="DefaultParagraphFont"/>
    <w:link w:val="Quote"/>
    <w:uiPriority w:val="29"/>
    <w:rsid w:val="0021643B"/>
    <w:rPr>
      <w:i/>
      <w:iCs/>
      <w:color w:val="404040" w:themeColor="text1" w:themeTint="BF"/>
      <w:lang w:val="en-US"/>
    </w:rPr>
  </w:style>
  <w:style w:type="paragraph" w:styleId="ListParagraph">
    <w:name w:val="List Paragraph"/>
    <w:basedOn w:val="Normal"/>
    <w:uiPriority w:val="34"/>
    <w:qFormat/>
    <w:rsid w:val="0021643B"/>
    <w:pPr>
      <w:ind w:left="720"/>
      <w:contextualSpacing/>
    </w:pPr>
  </w:style>
  <w:style w:type="character" w:styleId="IntenseEmphasis">
    <w:name w:val="Intense Emphasis"/>
    <w:basedOn w:val="DefaultParagraphFont"/>
    <w:uiPriority w:val="21"/>
    <w:qFormat/>
    <w:rsid w:val="0021643B"/>
    <w:rPr>
      <w:i/>
      <w:iCs/>
      <w:color w:val="0F4761" w:themeColor="accent1" w:themeShade="BF"/>
    </w:rPr>
  </w:style>
  <w:style w:type="paragraph" w:styleId="IntenseQuote">
    <w:name w:val="Intense Quote"/>
    <w:basedOn w:val="Normal"/>
    <w:next w:val="Normal"/>
    <w:link w:val="IntenseQuoteChar"/>
    <w:uiPriority w:val="30"/>
    <w:qFormat/>
    <w:rsid w:val="002164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43B"/>
    <w:rPr>
      <w:i/>
      <w:iCs/>
      <w:color w:val="0F4761" w:themeColor="accent1" w:themeShade="BF"/>
      <w:lang w:val="en-US"/>
    </w:rPr>
  </w:style>
  <w:style w:type="character" w:styleId="IntenseReference">
    <w:name w:val="Intense Reference"/>
    <w:basedOn w:val="DefaultParagraphFont"/>
    <w:uiPriority w:val="32"/>
    <w:qFormat/>
    <w:rsid w:val="0021643B"/>
    <w:rPr>
      <w:b/>
      <w:bCs/>
      <w:smallCaps/>
      <w:color w:val="0F4761" w:themeColor="accent1" w:themeShade="BF"/>
      <w:spacing w:val="5"/>
    </w:rPr>
  </w:style>
  <w:style w:type="paragraph" w:customStyle="1" w:styleId="MDPI12title">
    <w:name w:val="MDPI_1.2_title"/>
    <w:next w:val="Normal"/>
    <w:qFormat/>
    <w:rsid w:val="001D5372"/>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customStyle="1" w:styleId="MDPI13authornames">
    <w:name w:val="MDPI_1.3_authornames"/>
    <w:next w:val="Normal"/>
    <w:qFormat/>
    <w:rsid w:val="001D5372"/>
    <w:pPr>
      <w:adjustRightInd w:val="0"/>
      <w:snapToGrid w:val="0"/>
      <w:spacing w:after="360" w:line="260" w:lineRule="atLeast"/>
    </w:pPr>
    <w:rPr>
      <w:rFonts w:ascii="Palatino Linotype" w:eastAsia="Times New Roman" w:hAnsi="Palatino Linotype" w:cs="Times New Roman"/>
      <w:b/>
      <w:color w:val="000000"/>
      <w:kern w:val="0"/>
      <w:sz w:val="20"/>
      <w:lang w:val="en-US" w:eastAsia="de-DE" w:bidi="en-US"/>
      <w14:ligatures w14:val="none"/>
    </w:rPr>
  </w:style>
  <w:style w:type="character" w:styleId="Strong">
    <w:name w:val="Strong"/>
    <w:basedOn w:val="DefaultParagraphFont"/>
    <w:uiPriority w:val="22"/>
    <w:qFormat/>
    <w:rsid w:val="001D5372"/>
    <w:rPr>
      <w:b/>
      <w:bCs/>
    </w:rPr>
  </w:style>
  <w:style w:type="paragraph" w:customStyle="1" w:styleId="MDPI31text">
    <w:name w:val="MDPI_3.1_text"/>
    <w:link w:val="MDPI31textChar"/>
    <w:qFormat/>
    <w:rsid w:val="004D29AF"/>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lang w:val="en-US" w:eastAsia="de-DE" w:bidi="en-US"/>
      <w14:ligatures w14:val="none"/>
    </w:rPr>
  </w:style>
  <w:style w:type="paragraph" w:customStyle="1" w:styleId="MDPI41tablecaption">
    <w:name w:val="MDPI_4.1_table_caption"/>
    <w:qFormat/>
    <w:rsid w:val="004D29AF"/>
    <w:pPr>
      <w:adjustRightInd w:val="0"/>
      <w:snapToGrid w:val="0"/>
      <w:spacing w:before="240" w:after="120" w:line="228" w:lineRule="auto"/>
      <w:ind w:left="2608"/>
      <w:jc w:val="both"/>
    </w:pPr>
    <w:rPr>
      <w:rFonts w:ascii="Palatino Linotype" w:eastAsia="Times New Roman" w:hAnsi="Palatino Linotype" w:cs="Cordia New"/>
      <w:color w:val="000000"/>
      <w:kern w:val="0"/>
      <w:sz w:val="18"/>
      <w:lang w:val="en-US" w:eastAsia="de-DE" w:bidi="en-US"/>
      <w14:ligatures w14:val="none"/>
    </w:rPr>
  </w:style>
  <w:style w:type="paragraph" w:customStyle="1" w:styleId="MDPI43tablefooter">
    <w:name w:val="MDPI_4.3_table_footer"/>
    <w:next w:val="MDPI31text"/>
    <w:qFormat/>
    <w:rsid w:val="004D29AF"/>
    <w:pPr>
      <w:adjustRightInd w:val="0"/>
      <w:snapToGrid w:val="0"/>
      <w:spacing w:after="0" w:line="228" w:lineRule="auto"/>
      <w:ind w:left="2608"/>
      <w:jc w:val="both"/>
    </w:pPr>
    <w:rPr>
      <w:rFonts w:ascii="Palatino Linotype" w:eastAsia="Times New Roman" w:hAnsi="Palatino Linotype" w:cs="Cordia New"/>
      <w:color w:val="000000"/>
      <w:kern w:val="0"/>
      <w:sz w:val="18"/>
      <w:lang w:val="en-US" w:eastAsia="de-DE" w:bidi="en-US"/>
      <w14:ligatures w14:val="none"/>
    </w:rPr>
  </w:style>
  <w:style w:type="table" w:styleId="TableGrid">
    <w:name w:val="Table Grid"/>
    <w:basedOn w:val="TableNormal"/>
    <w:uiPriority w:val="39"/>
    <w:rsid w:val="004D29AF"/>
    <w:pPr>
      <w:spacing w:after="0" w:line="260" w:lineRule="atLeast"/>
      <w:jc w:val="both"/>
    </w:pPr>
    <w:rPr>
      <w:rFonts w:ascii="Palatino Linotype" w:eastAsia="SimSun" w:hAnsi="Palatino Linotype" w:cs="Times New Roman"/>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DPI31textChar">
    <w:name w:val="MDPI_3.1_text Char"/>
    <w:basedOn w:val="DefaultParagraphFont"/>
    <w:link w:val="MDPI31text"/>
    <w:rsid w:val="004D29AF"/>
    <w:rPr>
      <w:rFonts w:ascii="Palatino Linotype" w:eastAsia="Times New Roman" w:hAnsi="Palatino Linotype" w:cs="Times New Roman"/>
      <w:snapToGrid w:val="0"/>
      <w:color w:val="000000"/>
      <w:kern w:val="0"/>
      <w:sz w:val="20"/>
      <w:lang w:val="en-US" w:eastAsia="de-DE" w:bidi="en-US"/>
      <w14:ligatures w14:val="none"/>
    </w:rPr>
  </w:style>
  <w:style w:type="table" w:styleId="ListTable6Colorful-Accent5">
    <w:name w:val="List Table 6 Colorful Accent 5"/>
    <w:basedOn w:val="TableNormal"/>
    <w:uiPriority w:val="51"/>
    <w:rsid w:val="004D29AF"/>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customStyle="1" w:styleId="MDPI51figurecaption">
    <w:name w:val="MDPI_5.1_figure_caption"/>
    <w:qFormat/>
    <w:rsid w:val="00726C68"/>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26db92-c3e6-4284-bd18-c911c3621d09}" enabled="1" method="Privileged" siteId="{cdf54d0f-cccc-4bf5-a773-9107927d3c5b}" contentBits="0" removed="0"/>
</clbl:labelList>
</file>

<file path=docProps/app.xml><?xml version="1.0" encoding="utf-8"?>
<Properties xmlns="http://schemas.openxmlformats.org/officeDocument/2006/extended-properties" xmlns:vt="http://schemas.openxmlformats.org/officeDocument/2006/docPropsVTypes">
  <Template>Normal</Template>
  <TotalTime>250</TotalTime>
  <Pages>16</Pages>
  <Words>2941</Words>
  <Characters>14534</Characters>
  <Application>Microsoft Office Word</Application>
  <DocSecurity>0</DocSecurity>
  <Lines>1211</Lines>
  <Paragraphs>970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Yutang Wang</dc:creator>
  <cp:keywords/>
  <dc:description/>
  <cp:lastModifiedBy>Yutang Wang</cp:lastModifiedBy>
  <cp:revision>24</cp:revision>
  <dcterms:created xsi:type="dcterms:W3CDTF">2025-09-24T21:08:00Z</dcterms:created>
  <dcterms:modified xsi:type="dcterms:W3CDTF">2025-10-08T10:21:00Z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f8d0628f-9001-4c79-a13a-fd225b17b912</vt:lpwstr>
  </property>
</Properties>
</file>