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2B14" w14:textId="77777777" w:rsidR="00AE76E6" w:rsidRDefault="00AE76E6" w:rsidP="00AE76E6">
      <w:pPr>
        <w:pStyle w:val="Ttulom"/>
        <w:jc w:val="center"/>
        <w:rPr>
          <w:rFonts w:ascii="Times New Roman" w:hAnsi="Times New Roman" w:cs="Times New Roman"/>
          <w:szCs w:val="22"/>
        </w:rPr>
      </w:pPr>
      <w:r w:rsidRPr="001A2D69">
        <w:rPr>
          <w:rFonts w:ascii="Times New Roman" w:hAnsi="Times New Roman" w:cs="Times New Roman"/>
          <w:szCs w:val="22"/>
        </w:rPr>
        <w:t>Effects of problematic social media use on depressive symptoms</w:t>
      </w:r>
    </w:p>
    <w:p w14:paraId="51A8FEB1" w14:textId="53D229F2" w:rsidR="00AE76E6" w:rsidRPr="00377EC4" w:rsidRDefault="00AE76E6" w:rsidP="00AE76E6">
      <w:pPr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377EC4">
        <w:rPr>
          <w:rFonts w:ascii="Times New Roman" w:hAnsi="Times New Roman" w:cs="Times New Roman"/>
          <w:sz w:val="22"/>
          <w:szCs w:val="22"/>
        </w:rPr>
        <w:t>Blanquer</w:t>
      </w:r>
      <w:proofErr w:type="spellEnd"/>
      <w:r w:rsidRPr="00377EC4">
        <w:rPr>
          <w:rFonts w:ascii="Times New Roman" w:hAnsi="Times New Roman" w:cs="Times New Roman"/>
          <w:sz w:val="22"/>
          <w:szCs w:val="22"/>
        </w:rPr>
        <w:t>-Cortés, M., Estévez, E., Estévez-García, J. F. &amp; Lloret-Irles, D.</w:t>
      </w:r>
    </w:p>
    <w:p w14:paraId="11B6CBF8" w14:textId="14D5B2B8" w:rsidR="001D6FEB" w:rsidRPr="00377EC4" w:rsidRDefault="00AE76E6" w:rsidP="00AC34CF">
      <w:pPr>
        <w:pStyle w:val="Ttulo1"/>
        <w:rPr>
          <w:rFonts w:ascii="Times New Roman" w:hAnsi="Times New Roman" w:cs="Times New Roman"/>
          <w:b/>
          <w:bCs/>
          <w:sz w:val="24"/>
          <w:szCs w:val="24"/>
        </w:rPr>
      </w:pPr>
      <w:r w:rsidRPr="00377EC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73519">
        <w:rPr>
          <w:rFonts w:ascii="Times New Roman" w:hAnsi="Times New Roman" w:cs="Times New Roman"/>
          <w:b/>
          <w:bCs/>
          <w:sz w:val="24"/>
          <w:szCs w:val="24"/>
        </w:rPr>
        <w:t>INFORMATION FILE</w:t>
      </w:r>
      <w:r w:rsidR="00AC34CF" w:rsidRPr="00377EC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E57E63E" w14:textId="1CE47F7D" w:rsidR="001D6FEB" w:rsidRPr="009637BD" w:rsidRDefault="001D6FE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637BD">
        <w:rPr>
          <w:rFonts w:ascii="Times New Roman" w:hAnsi="Times New Roman" w:cs="Times New Roman"/>
          <w:b/>
          <w:bCs/>
          <w:sz w:val="22"/>
          <w:szCs w:val="22"/>
        </w:rPr>
        <w:t>Table 1.</w:t>
      </w:r>
    </w:p>
    <w:p w14:paraId="3AC44EBF" w14:textId="0CF677F5" w:rsidR="001D6FEB" w:rsidRPr="009637BD" w:rsidRDefault="001D6FEB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9637BD">
        <w:rPr>
          <w:rFonts w:ascii="Times New Roman" w:hAnsi="Times New Roman" w:cs="Times New Roman"/>
          <w:i/>
          <w:iCs/>
          <w:sz w:val="22"/>
          <w:szCs w:val="22"/>
        </w:rPr>
        <w:t>Model Comparison for Social Media Use and Depressive Symptoms: AIC Values Across Quantile Regression Models</w:t>
      </w: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1560"/>
        <w:gridCol w:w="773"/>
        <w:gridCol w:w="1049"/>
        <w:gridCol w:w="1049"/>
        <w:gridCol w:w="1098"/>
        <w:gridCol w:w="1134"/>
        <w:gridCol w:w="992"/>
        <w:gridCol w:w="987"/>
      </w:tblGrid>
      <w:tr w:rsidR="00F4185D" w:rsidRPr="009637BD" w14:paraId="2A5882B6" w14:textId="77777777" w:rsidTr="00875797">
        <w:trPr>
          <w:trHeight w:val="58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0AC809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A8E9B9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Nº of parameters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B19A0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AIC_tau_025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2EA8A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AIC_tau_050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DC7AB0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AIC_tau_075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B8182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Mean_AIC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8454AF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Delta_AIC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B18C1A" w14:textId="77777777" w:rsidR="001D6FEB" w:rsidRPr="009637BD" w:rsidRDefault="001D6FEB" w:rsidP="001D6F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Model Ranking</w:t>
            </w:r>
          </w:p>
        </w:tc>
      </w:tr>
      <w:tr w:rsidR="001D6FEB" w:rsidRPr="009637BD" w14:paraId="5823CD25" w14:textId="77777777" w:rsidTr="00875797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9B3B9D" w14:textId="77777777" w:rsidR="001D6FEB" w:rsidRPr="009637BD" w:rsidRDefault="001D6F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Final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4AB20D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9D8986" w14:textId="036F3F2B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-3646.53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B18344" w14:textId="1D24FB58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-3097.31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059A45" w14:textId="4058A809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-3439.1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FC4FB6" w14:textId="59619605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-3394.31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8AE2B1" w14:textId="185A0BFF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-9.02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277797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D6FEB" w:rsidRPr="009637BD" w14:paraId="6F7C3DB3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1F6DB" w14:textId="77777777" w:rsidR="001D6FEB" w:rsidRPr="009637BD" w:rsidRDefault="001D6F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Base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81769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6E7B2" w14:textId="5C932760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-3638.48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35541" w14:textId="6AB9EF9E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-3088.36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A844B" w14:textId="47E59009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-3429.05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1F762" w14:textId="6AA70BD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-3385.29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C1EAD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1B5E8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D6FEB" w:rsidRPr="009637BD" w14:paraId="51F9F2C7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7F39E" w14:textId="5B495AF7" w:rsidR="001D6FEB" w:rsidRPr="009637BD" w:rsidRDefault="001D6F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SMU×Gender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9A3FB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494C6" w14:textId="736502AA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-3637.14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C396E" w14:textId="58D33726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-3086.84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4386E" w14:textId="682057AC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-3430.53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5BD62" w14:textId="40AB77DD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-3384.84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F483F" w14:textId="7588B35A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0.45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36516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D6FEB" w:rsidRPr="009637BD" w14:paraId="1A8A1F56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3AACF" w14:textId="6304C017" w:rsidR="001D6FEB" w:rsidRPr="009637BD" w:rsidRDefault="009637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PSMU</w:t>
            </w:r>
            <w:r w:rsidR="001D6FEB" w:rsidRPr="009637BD">
              <w:rPr>
                <w:rFonts w:ascii="Times New Roman" w:hAnsi="Times New Roman" w:cs="Times New Roman"/>
                <w:sz w:val="22"/>
                <w:szCs w:val="22"/>
              </w:rPr>
              <w:t>×Gender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CC454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B18A" w14:textId="233645CA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-3637.5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BF1F7" w14:textId="0FA50660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-3087.65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E943B" w14:textId="148D9BD5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6CE1" w14:textId="6D523DC8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-3384.61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2DE95" w14:textId="660D3684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1FB15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D6FEB" w:rsidRPr="009637BD" w14:paraId="74E6ED3C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0DD64" w14:textId="77777777" w:rsidR="001D6FEB" w:rsidRPr="009637BD" w:rsidRDefault="001D6F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SMU×CESD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A132E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E9AFD" w14:textId="7E6D43C3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-3636.51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C9620" w14:textId="26DA01D0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-3086.68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84EFF" w14:textId="356C7ED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B72C4" w14:textId="38E389BB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-3383.86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E92C8" w14:textId="699B1E12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1.43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1EABC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D6FEB" w:rsidRPr="009637BD" w14:paraId="30570418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806D0" w14:textId="252E71C7" w:rsidR="001D6FEB" w:rsidRPr="009637BD" w:rsidRDefault="001D6F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CESD×Gender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A48AE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3235C" w14:textId="14E3721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-3637.43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06CB2" w14:textId="33F93F0E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-3086.87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6AE33" w14:textId="779ADAFA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-3427.06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5A395" w14:textId="5BFB9845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-3383.79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168C9" w14:textId="453BE9E8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DE92C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D6FEB" w:rsidRPr="009637BD" w14:paraId="7C265C9C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4CEA9" w14:textId="584551CF" w:rsidR="001D6FEB" w:rsidRPr="009637BD" w:rsidRDefault="009637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PSMU</w:t>
            </w:r>
            <w:r w:rsidR="001D6FEB" w:rsidRPr="009637BD">
              <w:rPr>
                <w:rFonts w:ascii="Times New Roman" w:hAnsi="Times New Roman" w:cs="Times New Roman"/>
                <w:sz w:val="22"/>
                <w:szCs w:val="22"/>
              </w:rPr>
              <w:t>×aGE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8D6E1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83307" w14:textId="7CD2178F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-3637.56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A83B6" w14:textId="546AF66F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-3086.53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BB3BB" w14:textId="1F73E74D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B0C3C" w14:textId="2C42CA63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-3383.74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14B04" w14:textId="5146315E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1.55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79D9E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4185D" w:rsidRPr="009637BD" w14:paraId="2931064C" w14:textId="77777777" w:rsidTr="00875797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BBBEF0" w14:textId="3781FF53" w:rsidR="001D6FEB" w:rsidRPr="009637BD" w:rsidRDefault="009637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PSMU</w:t>
            </w:r>
            <w:r w:rsidR="001D6FEB" w:rsidRPr="009637BD">
              <w:rPr>
                <w:rFonts w:ascii="Times New Roman" w:hAnsi="Times New Roman" w:cs="Times New Roman"/>
                <w:sz w:val="22"/>
                <w:szCs w:val="22"/>
              </w:rPr>
              <w:t>×CESD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98EE1B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F35162" w14:textId="251DE351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-3636.68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85F2B2" w14:textId="3793EB3C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-3086.43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BC6530" w14:textId="5A595723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-3427.09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82CA10" w14:textId="73370B9F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-3383.4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8EA9AC" w14:textId="39052FE6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1.89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0FE781" w14:textId="77777777" w:rsidR="001D6FEB" w:rsidRPr="009637BD" w:rsidRDefault="001D6FEB" w:rsidP="001D6FE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1A70DB" w:rsidRPr="009637BD" w14:paraId="69003610" w14:textId="77777777" w:rsidTr="001A70DB">
        <w:trPr>
          <w:trHeight w:val="290"/>
        </w:trPr>
        <w:tc>
          <w:tcPr>
            <w:tcW w:w="86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D6D041" w14:textId="02FD115F" w:rsidR="001A70DB" w:rsidRPr="009637BD" w:rsidRDefault="001A70DB" w:rsidP="001A70D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37BD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Note</w:t>
            </w:r>
            <w:r w:rsidRPr="009637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AIC = Akaike Information Criterion. Lower values indicate better model fit.  Delta AIC represents difference from baseline model. Models evaluated: Base (main effects only), six </w:t>
            </w:r>
            <w:proofErr w:type="gramStart"/>
            <w:r w:rsidRPr="009637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theoretically-motivated</w:t>
            </w:r>
            <w:proofErr w:type="gramEnd"/>
            <w:r w:rsidRPr="009637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interactions, and </w:t>
            </w:r>
            <w:proofErr w:type="gramStart"/>
            <w:r w:rsidRPr="009637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exploratory  model</w:t>
            </w:r>
            <w:proofErr w:type="gramEnd"/>
            <w:r w:rsidRPr="009637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(Manuscript). τ = quantile level.</w:t>
            </w:r>
          </w:p>
        </w:tc>
      </w:tr>
    </w:tbl>
    <w:p w14:paraId="3F21865D" w14:textId="77777777" w:rsidR="001D6FEB" w:rsidRPr="009637BD" w:rsidRDefault="001D6FEB">
      <w:pPr>
        <w:rPr>
          <w:rFonts w:ascii="Times New Roman" w:hAnsi="Times New Roman" w:cs="Times New Roman"/>
        </w:rPr>
      </w:pPr>
    </w:p>
    <w:p w14:paraId="5D6D74BB" w14:textId="79789CB9" w:rsidR="00F4185D" w:rsidRPr="001D6FEB" w:rsidRDefault="00F4185D">
      <w:pPr>
        <w:rPr>
          <w:rFonts w:ascii="Calibri" w:hAnsi="Calibri" w:cs="Calibri"/>
        </w:rPr>
      </w:pPr>
    </w:p>
    <w:sectPr w:rsidR="00F4185D" w:rsidRPr="001D6FEB" w:rsidSect="00F418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B3E31"/>
    <w:multiLevelType w:val="hybridMultilevel"/>
    <w:tmpl w:val="3C5CF6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7252F"/>
    <w:multiLevelType w:val="hybridMultilevel"/>
    <w:tmpl w:val="0896D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023295">
    <w:abstractNumId w:val="0"/>
  </w:num>
  <w:num w:numId="2" w16cid:durableId="209670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82"/>
    <w:rsid w:val="0009194A"/>
    <w:rsid w:val="000C3082"/>
    <w:rsid w:val="001005ED"/>
    <w:rsid w:val="00125F7B"/>
    <w:rsid w:val="001A70DB"/>
    <w:rsid w:val="001D6FEB"/>
    <w:rsid w:val="00366D0B"/>
    <w:rsid w:val="00377EC4"/>
    <w:rsid w:val="004C435A"/>
    <w:rsid w:val="00523C13"/>
    <w:rsid w:val="00627FC8"/>
    <w:rsid w:val="006C1142"/>
    <w:rsid w:val="00730EE0"/>
    <w:rsid w:val="00773519"/>
    <w:rsid w:val="00875797"/>
    <w:rsid w:val="008C1497"/>
    <w:rsid w:val="009637BD"/>
    <w:rsid w:val="00A9401F"/>
    <w:rsid w:val="00AC34CF"/>
    <w:rsid w:val="00AE76E6"/>
    <w:rsid w:val="00B57BF4"/>
    <w:rsid w:val="00B72403"/>
    <w:rsid w:val="00CB5877"/>
    <w:rsid w:val="00D45E4B"/>
    <w:rsid w:val="00DD5628"/>
    <w:rsid w:val="00F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2F142"/>
  <w15:chartTrackingRefBased/>
  <w15:docId w15:val="{0D125E6D-B4B0-42A1-BFBB-4E8A5710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0C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C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3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3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3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3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3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3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3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3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C3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3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30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30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30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30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30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30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3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3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3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3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30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30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30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3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30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308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D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A70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A70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A70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70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70DB"/>
    <w:rPr>
      <w:b/>
      <w:bCs/>
      <w:sz w:val="20"/>
      <w:szCs w:val="20"/>
    </w:rPr>
  </w:style>
  <w:style w:type="paragraph" w:customStyle="1" w:styleId="Ttulom">
    <w:name w:val="Título (m)"/>
    <w:basedOn w:val="Ttulo1"/>
    <w:link w:val="TtulomCar"/>
    <w:qFormat/>
    <w:rsid w:val="00AE76E6"/>
    <w:rPr>
      <w:rFonts w:ascii="Calibri" w:hAnsi="Calibri"/>
      <w:b/>
      <w:noProof/>
      <w:sz w:val="22"/>
      <w:lang w:eastAsia="es-ES"/>
      <w14:ligatures w14:val="none"/>
    </w:rPr>
  </w:style>
  <w:style w:type="character" w:customStyle="1" w:styleId="TtulomCar">
    <w:name w:val="Título (m) Car"/>
    <w:basedOn w:val="Ttulo1Car"/>
    <w:link w:val="Ttulom"/>
    <w:rsid w:val="00AE76E6"/>
    <w:rPr>
      <w:rFonts w:ascii="Calibri" w:eastAsiaTheme="majorEastAsia" w:hAnsi="Calibri" w:cstheme="majorBidi"/>
      <w:b/>
      <w:noProof/>
      <w:color w:val="0F4761" w:themeColor="accent1" w:themeShade="BF"/>
      <w:sz w:val="22"/>
      <w:szCs w:val="40"/>
      <w:lang w:val="en-GB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Blanquer Cortés</dc:creator>
  <cp:keywords/>
  <dc:description/>
  <cp:lastModifiedBy>FRANCISCO MIGUEL BLANQUER ESTEVE</cp:lastModifiedBy>
  <cp:revision>11</cp:revision>
  <dcterms:created xsi:type="dcterms:W3CDTF">2025-07-28T15:44:00Z</dcterms:created>
  <dcterms:modified xsi:type="dcterms:W3CDTF">2025-11-24T12:31:00Z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1be53272-50b9-47aa-81bb-83fb0af2cbf1</vt:lpwstr>
  </property>
</Properties>
</file>