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38" w:rsidRDefault="00384D9F" w:rsidP="00384D9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B3589">
        <w:rPr>
          <w:rFonts w:asciiTheme="majorBidi" w:hAnsiTheme="majorBidi" w:cstheme="majorBidi"/>
          <w:b/>
          <w:bCs/>
          <w:sz w:val="24"/>
          <w:szCs w:val="24"/>
          <w:highlight w:val="yellow"/>
        </w:rPr>
        <w:t>Computational and Bioactivity Investigati</w:t>
      </w:r>
      <w:bookmarkStart w:id="0" w:name="_GoBack"/>
      <w:bookmarkEnd w:id="0"/>
      <w:r w:rsidRPr="003B3589">
        <w:rPr>
          <w:rFonts w:asciiTheme="majorBidi" w:hAnsiTheme="majorBidi" w:cstheme="majorBidi"/>
          <w:b/>
          <w:bCs/>
          <w:sz w:val="24"/>
          <w:szCs w:val="24"/>
          <w:highlight w:val="yellow"/>
        </w:rPr>
        <w:t>ons</w:t>
      </w:r>
      <w:r w:rsidRPr="003B3589">
        <w:rPr>
          <w:highlight w:val="yellow"/>
        </w:rPr>
        <w:t xml:space="preserve"> </w:t>
      </w:r>
      <w:r w:rsidRPr="003B3589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of Flavonoid </w:t>
      </w:r>
      <w:r w:rsidRPr="00862627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Fraction from </w:t>
      </w:r>
      <w:proofErr w:type="spellStart"/>
      <w:r w:rsidRPr="00862627">
        <w:rPr>
          <w:rStyle w:val="Emphasis"/>
          <w:rFonts w:asciiTheme="majorBidi" w:hAnsiTheme="majorBidi" w:cstheme="majorBidi"/>
          <w:b/>
          <w:bCs/>
          <w:sz w:val="24"/>
          <w:szCs w:val="24"/>
          <w:highlight w:val="yellow"/>
        </w:rPr>
        <w:t>Dodonaea</w:t>
      </w:r>
      <w:proofErr w:type="spellEnd"/>
      <w:r w:rsidRPr="00862627">
        <w:rPr>
          <w:rStyle w:val="Emphasis"/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 </w:t>
      </w:r>
      <w:proofErr w:type="spellStart"/>
      <w:r w:rsidRPr="00862627">
        <w:rPr>
          <w:rStyle w:val="Emphasis"/>
          <w:rFonts w:asciiTheme="majorBidi" w:hAnsiTheme="majorBidi" w:cstheme="majorBidi"/>
          <w:b/>
          <w:bCs/>
          <w:sz w:val="24"/>
          <w:szCs w:val="24"/>
          <w:highlight w:val="yellow"/>
        </w:rPr>
        <w:t>viscosa</w:t>
      </w:r>
      <w:proofErr w:type="spellEnd"/>
      <w:r w:rsidRPr="00862627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 Against Oxidative Stress and Inflammation</w:t>
      </w:r>
    </w:p>
    <w:p w:rsidR="00384D9F" w:rsidRDefault="00384D9F" w:rsidP="001A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938" w:rsidRDefault="001A6938" w:rsidP="001A6938">
      <w:pPr>
        <w:pStyle w:val="Heading1"/>
        <w:spacing w:before="0"/>
        <w:jc w:val="both"/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</w:pPr>
      <w:proofErr w:type="spellStart"/>
      <w:r w:rsidRPr="008B3A04">
        <w:rPr>
          <w:rFonts w:asciiTheme="majorBidi" w:hAnsiTheme="majorBidi"/>
          <w:color w:val="auto"/>
          <w:sz w:val="24"/>
          <w:szCs w:val="24"/>
        </w:rPr>
        <w:t>Amal</w:t>
      </w:r>
      <w:proofErr w:type="spellEnd"/>
      <w:r w:rsidRPr="008B3A04">
        <w:rPr>
          <w:rFonts w:asciiTheme="majorBidi" w:hAnsiTheme="majorBidi"/>
          <w:color w:val="auto"/>
          <w:sz w:val="24"/>
          <w:szCs w:val="24"/>
        </w:rPr>
        <w:t xml:space="preserve"> M. El-</w:t>
      </w:r>
      <w:proofErr w:type="spellStart"/>
      <w:r w:rsidRPr="008B3A04">
        <w:rPr>
          <w:rFonts w:asciiTheme="majorBidi" w:hAnsiTheme="majorBidi"/>
          <w:color w:val="auto"/>
          <w:sz w:val="24"/>
          <w:szCs w:val="24"/>
        </w:rPr>
        <w:t>Feky</w:t>
      </w:r>
      <w:proofErr w:type="spellEnd"/>
      <w:r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8B3A04">
        <w:rPr>
          <w:rFonts w:asciiTheme="majorBidi" w:hAnsiTheme="majorBidi"/>
          <w:color w:val="auto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auto"/>
          <w:sz w:val="24"/>
          <w:szCs w:val="24"/>
          <w:vertAlign w:val="superscript"/>
        </w:rPr>
        <w:t>*</w:t>
      </w:r>
      <w:r w:rsidRPr="008B3A04">
        <w:rPr>
          <w:rFonts w:asciiTheme="majorBidi" w:hAnsiTheme="majorBidi"/>
          <w:color w:val="auto"/>
          <w:sz w:val="24"/>
          <w:szCs w:val="24"/>
        </w:rPr>
        <w:t>, Ahmed A. El-</w:t>
      </w:r>
      <w:proofErr w:type="spellStart"/>
      <w:r w:rsidRPr="008B3A04">
        <w:rPr>
          <w:rFonts w:asciiTheme="majorBidi" w:hAnsiTheme="majorBidi"/>
          <w:color w:val="auto"/>
          <w:sz w:val="24"/>
          <w:szCs w:val="24"/>
        </w:rPr>
        <w:t>Rashedy</w:t>
      </w:r>
      <w:proofErr w:type="spellEnd"/>
      <w:r w:rsidRPr="008B3A04"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8B3A04">
        <w:rPr>
          <w:rFonts w:asciiTheme="majorBidi" w:hAnsiTheme="majorBidi"/>
          <w:color w:val="auto"/>
          <w:sz w:val="24"/>
          <w:szCs w:val="24"/>
          <w:vertAlign w:val="superscript"/>
        </w:rPr>
        <w:t>2</w:t>
      </w:r>
      <w:proofErr w:type="gramStart"/>
      <w:r w:rsidRPr="008B3A04">
        <w:rPr>
          <w:rFonts w:asciiTheme="majorBidi" w:hAnsiTheme="majorBidi"/>
          <w:color w:val="auto"/>
          <w:sz w:val="24"/>
          <w:szCs w:val="24"/>
          <w:vertAlign w:val="superscript"/>
        </w:rPr>
        <w:t>,3</w:t>
      </w:r>
      <w:proofErr w:type="gram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,</w:t>
      </w:r>
      <w:r w:rsidRPr="008B3A04">
        <w:rPr>
          <w:color w:val="auto"/>
        </w:rPr>
        <w:t xml:space="preserve"> </w:t>
      </w:r>
      <w:proofErr w:type="spellStart"/>
      <w:r w:rsidRPr="008B3A04">
        <w:rPr>
          <w:rFonts w:asciiTheme="majorBidi" w:hAnsiTheme="majorBidi"/>
          <w:color w:val="auto"/>
          <w:sz w:val="24"/>
          <w:szCs w:val="24"/>
        </w:rPr>
        <w:t>Noha</w:t>
      </w:r>
      <w:proofErr w:type="spellEnd"/>
      <w:r w:rsidRPr="008B3A04">
        <w:rPr>
          <w:rFonts w:asciiTheme="majorBidi" w:hAnsiTheme="majorBidi"/>
          <w:color w:val="auto"/>
          <w:sz w:val="24"/>
          <w:szCs w:val="24"/>
        </w:rPr>
        <w:t xml:space="preserve"> E. Ibrahim</w:t>
      </w:r>
      <w:r>
        <w:rPr>
          <w:rFonts w:asciiTheme="majorBidi" w:hAnsiTheme="majorBidi"/>
          <w:color w:val="auto"/>
          <w:sz w:val="24"/>
          <w:szCs w:val="24"/>
        </w:rPr>
        <w:t xml:space="preserve"> </w:t>
      </w:r>
      <w:r w:rsidRPr="008B3A04">
        <w:rPr>
          <w:rFonts w:asciiTheme="majorBidi" w:hAnsiTheme="majorBidi"/>
          <w:color w:val="auto"/>
          <w:sz w:val="24"/>
          <w:szCs w:val="24"/>
          <w:vertAlign w:val="superscript"/>
        </w:rPr>
        <w:t>4</w:t>
      </w:r>
    </w:p>
    <w:p w:rsidR="001A6938" w:rsidRDefault="001A6938" w:rsidP="001A6938">
      <w:pPr>
        <w:pStyle w:val="Heading1"/>
        <w:spacing w:before="0"/>
        <w:jc w:val="both"/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</w:pPr>
    </w:p>
    <w:p w:rsidR="001A6938" w:rsidRPr="008B3A04" w:rsidRDefault="001A6938" w:rsidP="001A6938">
      <w:pPr>
        <w:pStyle w:val="Heading1"/>
        <w:spacing w:before="0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  <w:t>1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Pharmacognosy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Department, National Research Centre, 33 El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Bohouth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St. (Former El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Tahrir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St.),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Dokki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, P.O. 12622, Giza, Egypt. 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  <w:t>2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Chemistry of Natural and Microbial Products Department, National Research Center (NRC), Egypt. 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  <w:t>3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proofErr w:type="gramStart"/>
      <w:r w:rsidRPr="008B3A04">
        <w:rPr>
          <w:rFonts w:asciiTheme="majorBidi" w:eastAsiaTheme="minorHAnsi" w:hAnsiTheme="majorBidi"/>
          <w:b w:val="0"/>
          <w:bCs w:val="0"/>
          <w:color w:val="auto"/>
          <w:sz w:val="24"/>
          <w:szCs w:val="24"/>
        </w:rPr>
        <w:t>Department</w:t>
      </w:r>
      <w:proofErr w:type="gramEnd"/>
      <w:r w:rsidRPr="008B3A04">
        <w:rPr>
          <w:rFonts w:asciiTheme="majorBidi" w:eastAsiaTheme="minorHAnsi" w:hAnsiTheme="majorBidi"/>
          <w:b w:val="0"/>
          <w:bCs w:val="0"/>
          <w:color w:val="auto"/>
          <w:sz w:val="24"/>
          <w:szCs w:val="24"/>
        </w:rPr>
        <w:t xml:space="preserve"> Organic and Medicinal Chemistry, Faculty of Pharmacy, University of Sadat City, </w:t>
      </w:r>
      <w:proofErr w:type="spellStart"/>
      <w:r w:rsidRPr="008B3A04">
        <w:rPr>
          <w:rFonts w:asciiTheme="majorBidi" w:eastAsiaTheme="minorHAnsi" w:hAnsiTheme="majorBidi"/>
          <w:b w:val="0"/>
          <w:bCs w:val="0"/>
          <w:color w:val="auto"/>
          <w:sz w:val="24"/>
          <w:szCs w:val="24"/>
        </w:rPr>
        <w:t>Menoufia</w:t>
      </w:r>
      <w:proofErr w:type="spellEnd"/>
      <w:r w:rsidRPr="008B3A04">
        <w:rPr>
          <w:rFonts w:asciiTheme="majorBidi" w:eastAsiaTheme="minorHAnsi" w:hAnsiTheme="majorBidi"/>
          <w:b w:val="0"/>
          <w:bCs w:val="0"/>
          <w:color w:val="auto"/>
          <w:sz w:val="24"/>
          <w:szCs w:val="24"/>
        </w:rPr>
        <w:t xml:space="preserve">, 32897, Egypt. 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  <w:t>4</w:t>
      </w:r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Microbial Biotechnology Department, Biotechnology Research Institute, National Research Centre, 33 El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Bohouth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St. (Former El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Tahrir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St.), P.O. 12622, </w:t>
      </w:r>
      <w:proofErr w:type="spellStart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Dokki</w:t>
      </w:r>
      <w:proofErr w:type="spellEnd"/>
      <w:r w:rsidRPr="008B3A04">
        <w:rPr>
          <w:rFonts w:asciiTheme="majorBidi" w:hAnsiTheme="majorBidi"/>
          <w:b w:val="0"/>
          <w:bCs w:val="0"/>
          <w:color w:val="auto"/>
          <w:sz w:val="24"/>
          <w:szCs w:val="24"/>
        </w:rPr>
        <w:t>, Giza, Egypt.</w:t>
      </w:r>
    </w:p>
    <w:p w:rsidR="001A6938" w:rsidRDefault="001A6938" w:rsidP="001A6938">
      <w:pPr>
        <w:pStyle w:val="Heading2"/>
        <w:shd w:val="clear" w:color="auto" w:fill="FFFFFF"/>
        <w:bidi w:val="0"/>
        <w:spacing w:before="0" w:line="240" w:lineRule="auto"/>
        <w:jc w:val="both"/>
        <w:rPr>
          <w:rFonts w:asciiTheme="majorBidi" w:hAnsiTheme="majorBidi"/>
          <w:i/>
          <w:iCs/>
          <w:color w:val="000000"/>
          <w:sz w:val="20"/>
          <w:szCs w:val="20"/>
        </w:rPr>
      </w:pPr>
    </w:p>
    <w:p w:rsidR="000E18B2" w:rsidRPr="00FF53A4" w:rsidRDefault="001A6938" w:rsidP="001A6938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3A04">
        <w:rPr>
          <w:rFonts w:asciiTheme="majorBidi" w:hAnsiTheme="majorBidi"/>
          <w:i/>
          <w:iCs/>
          <w:color w:val="000000"/>
          <w:sz w:val="24"/>
          <w:szCs w:val="24"/>
        </w:rPr>
        <w:t xml:space="preserve">*For Correspondence: </w:t>
      </w:r>
      <w:proofErr w:type="spellStart"/>
      <w:r w:rsidRPr="008B3A04">
        <w:rPr>
          <w:rFonts w:asciiTheme="majorBidi" w:hAnsiTheme="majorBidi"/>
          <w:sz w:val="24"/>
          <w:szCs w:val="24"/>
        </w:rPr>
        <w:t>Amal</w:t>
      </w:r>
      <w:proofErr w:type="spellEnd"/>
      <w:r w:rsidRPr="008B3A04">
        <w:rPr>
          <w:rFonts w:asciiTheme="majorBidi" w:hAnsiTheme="majorBidi"/>
          <w:sz w:val="24"/>
          <w:szCs w:val="24"/>
        </w:rPr>
        <w:t xml:space="preserve"> M. El-</w:t>
      </w:r>
      <w:proofErr w:type="spellStart"/>
      <w:r w:rsidRPr="008B3A04">
        <w:rPr>
          <w:rFonts w:asciiTheme="majorBidi" w:hAnsiTheme="majorBidi"/>
          <w:sz w:val="24"/>
          <w:szCs w:val="24"/>
        </w:rPr>
        <w:t>Feky</w:t>
      </w:r>
      <w:proofErr w:type="spellEnd"/>
      <w:r w:rsidRPr="008B3A04">
        <w:rPr>
          <w:rFonts w:asciiTheme="majorBidi" w:hAnsiTheme="majorBidi"/>
          <w:sz w:val="24"/>
          <w:szCs w:val="24"/>
        </w:rPr>
        <w:t xml:space="preserve">, </w:t>
      </w:r>
      <w:hyperlink r:id="rId5" w:history="1">
        <w:r w:rsidRPr="008B3A04">
          <w:rPr>
            <w:rStyle w:val="Hyperlink"/>
            <w:rFonts w:asciiTheme="majorBidi" w:hAnsiTheme="majorBidi"/>
            <w:i/>
            <w:iCs/>
            <w:sz w:val="24"/>
            <w:szCs w:val="24"/>
          </w:rPr>
          <w:t>ammelfeky@hotmail.com</w:t>
        </w:r>
      </w:hyperlink>
    </w:p>
    <w:p w:rsidR="000E18B2" w:rsidRPr="00FF53A4" w:rsidRDefault="001B3A17" w:rsidP="001A693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0E18B2" w:rsidRPr="00FF53A4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E18B2" w:rsidRPr="00FF53A4">
        <w:rPr>
          <w:rFonts w:asciiTheme="majorBidi" w:hAnsiTheme="majorBidi" w:cstheme="majorBidi"/>
          <w:b/>
          <w:bCs/>
          <w:sz w:val="24"/>
          <w:szCs w:val="24"/>
        </w:rPr>
        <w:t xml:space="preserve">1: </w:t>
      </w:r>
      <w:proofErr w:type="spellStart"/>
      <w:r w:rsidR="000E18B2" w:rsidRPr="00FF53A4">
        <w:rPr>
          <w:rFonts w:asciiTheme="majorBidi" w:hAnsiTheme="majorBidi" w:cstheme="majorBidi"/>
          <w:sz w:val="24"/>
          <w:szCs w:val="24"/>
        </w:rPr>
        <w:t>Autodocking</w:t>
      </w:r>
      <w:proofErr w:type="spellEnd"/>
      <w:r w:rsidR="000E18B2" w:rsidRPr="00FF53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8B2">
        <w:rPr>
          <w:rFonts w:asciiTheme="majorBidi" w:hAnsiTheme="majorBidi" w:cstheme="majorBidi"/>
          <w:sz w:val="24"/>
          <w:szCs w:val="24"/>
        </w:rPr>
        <w:t>V</w:t>
      </w:r>
      <w:r w:rsidR="000E18B2" w:rsidRPr="00FF53A4">
        <w:rPr>
          <w:rFonts w:asciiTheme="majorBidi" w:hAnsiTheme="majorBidi" w:cstheme="majorBidi"/>
          <w:sz w:val="24"/>
          <w:szCs w:val="24"/>
        </w:rPr>
        <w:t>ina</w:t>
      </w:r>
      <w:proofErr w:type="spellEnd"/>
      <w:r w:rsidR="000E18B2" w:rsidRPr="00FF53A4">
        <w:rPr>
          <w:rFonts w:asciiTheme="majorBidi" w:hAnsiTheme="majorBidi" w:cstheme="majorBidi"/>
          <w:sz w:val="24"/>
          <w:szCs w:val="24"/>
        </w:rPr>
        <w:t xml:space="preserve">  docking results for Extracted  compounds docked into the catalytic domain binding site of </w:t>
      </w:r>
      <w:r w:rsidR="000E18B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E18B2" w:rsidRPr="003C2EA8">
        <w:rPr>
          <w:rFonts w:asciiTheme="majorBidi" w:hAnsiTheme="majorBidi" w:cstheme="majorBidi"/>
          <w:sz w:val="24"/>
          <w:szCs w:val="24"/>
        </w:rPr>
        <w:t>5-LOX  , COX-2,  NAD(P)H.</w:t>
      </w:r>
      <w:r w:rsidR="000E18B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E18B2" w:rsidRPr="00FF53A4">
        <w:rPr>
          <w:rFonts w:asciiTheme="majorBidi" w:hAnsiTheme="majorBidi" w:cstheme="majorBidi"/>
          <w:sz w:val="24"/>
          <w:szCs w:val="24"/>
        </w:rPr>
        <w:t>receptor in comparison to the co-crystallized  ligand</w:t>
      </w:r>
    </w:p>
    <w:tbl>
      <w:tblPr>
        <w:tblStyle w:val="TableGrid"/>
        <w:tblW w:w="105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654"/>
        <w:gridCol w:w="1506"/>
        <w:gridCol w:w="1163"/>
        <w:gridCol w:w="1123"/>
        <w:gridCol w:w="124"/>
        <w:gridCol w:w="1170"/>
        <w:gridCol w:w="90"/>
        <w:gridCol w:w="741"/>
        <w:gridCol w:w="519"/>
        <w:gridCol w:w="1440"/>
      </w:tblGrid>
      <w:tr w:rsidR="001A6938" w:rsidRPr="00BA148E" w:rsidTr="00BA148E">
        <w:tc>
          <w:tcPr>
            <w:tcW w:w="2654" w:type="dxa"/>
            <w:vMerge w:val="restart"/>
            <w:vAlign w:val="center"/>
          </w:tcPr>
          <w:p w:rsidR="001A6938" w:rsidRPr="00BA148E" w:rsidRDefault="001A6938" w:rsidP="00EC556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6436" w:type="dxa"/>
            <w:gridSpan w:val="8"/>
          </w:tcPr>
          <w:p w:rsidR="001A6938" w:rsidRPr="00BA148E" w:rsidRDefault="001A6938" w:rsidP="00EC5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bonds between atoms of compounds and amino acids of receptor</w:t>
            </w:r>
          </w:p>
        </w:tc>
        <w:tc>
          <w:tcPr>
            <w:tcW w:w="1440" w:type="dxa"/>
            <w:vMerge w:val="restart"/>
          </w:tcPr>
          <w:p w:rsidR="001A6938" w:rsidRPr="00BA148E" w:rsidRDefault="001A6938" w:rsidP="00EC556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S- score</w:t>
            </w:r>
          </w:p>
          <w:p w:rsidR="001A6938" w:rsidRPr="00BA148E" w:rsidRDefault="001A6938" w:rsidP="00EC556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(binding energy)    (kcal/</w:t>
            </w:r>
            <w:proofErr w:type="spellStart"/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</w:t>
            </w:r>
            <w:proofErr w:type="spellEnd"/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1A6938" w:rsidRPr="00BA148E" w:rsidTr="00BA148E">
        <w:trPr>
          <w:trHeight w:val="278"/>
        </w:trPr>
        <w:tc>
          <w:tcPr>
            <w:tcW w:w="2654" w:type="dxa"/>
            <w:vMerge/>
          </w:tcPr>
          <w:p w:rsidR="001A6938" w:rsidRPr="00BA148E" w:rsidRDefault="001A6938" w:rsidP="00C4457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:rsidR="001A6938" w:rsidRPr="00BA148E" w:rsidRDefault="001A6938" w:rsidP="00EC55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2410" w:type="dxa"/>
            <w:gridSpan w:val="3"/>
          </w:tcPr>
          <w:p w:rsidR="001A6938" w:rsidRPr="00BA148E" w:rsidRDefault="001A6938" w:rsidP="00EC556C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receptor</w:t>
            </w:r>
          </w:p>
        </w:tc>
        <w:tc>
          <w:tcPr>
            <w:tcW w:w="1260" w:type="dxa"/>
            <w:gridSpan w:val="2"/>
            <w:vMerge w:val="restart"/>
          </w:tcPr>
          <w:p w:rsidR="001A6938" w:rsidRPr="00BA148E" w:rsidRDefault="001A6938" w:rsidP="00BA148E">
            <w:pPr>
              <w:spacing w:beforeLines="100" w:before="240" w:afterLines="100" w:after="2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Type</w:t>
            </w:r>
          </w:p>
        </w:tc>
        <w:tc>
          <w:tcPr>
            <w:tcW w:w="1260" w:type="dxa"/>
            <w:gridSpan w:val="2"/>
            <w:vMerge w:val="restart"/>
          </w:tcPr>
          <w:p w:rsidR="001A6938" w:rsidRPr="00BA148E" w:rsidRDefault="001A6938" w:rsidP="00BA148E">
            <w:pPr>
              <w:spacing w:beforeLines="100" w:before="240" w:afterLines="100" w:after="2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Distance (Å)</w:t>
            </w:r>
          </w:p>
        </w:tc>
        <w:tc>
          <w:tcPr>
            <w:tcW w:w="1440" w:type="dxa"/>
            <w:vMerge/>
          </w:tcPr>
          <w:p w:rsidR="001A6938" w:rsidRPr="00BA148E" w:rsidRDefault="001A6938" w:rsidP="00C4457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6938" w:rsidRPr="00BA148E" w:rsidTr="00EC556C">
        <w:trPr>
          <w:trHeight w:val="602"/>
        </w:trPr>
        <w:tc>
          <w:tcPr>
            <w:tcW w:w="2654" w:type="dxa"/>
            <w:vMerge/>
            <w:tcBorders>
              <w:bottom w:val="single" w:sz="4" w:space="0" w:color="auto"/>
            </w:tcBorders>
          </w:tcPr>
          <w:p w:rsidR="001A6938" w:rsidRPr="00BA148E" w:rsidRDefault="001A6938" w:rsidP="00C4457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1A6938" w:rsidRPr="00BA148E" w:rsidRDefault="001A6938" w:rsidP="00EC556C">
            <w:pPr>
              <w:spacing w:beforeLines="100" w:before="240" w:afterLines="100" w:after="24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Atoms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1A6938" w:rsidRPr="00BA148E" w:rsidRDefault="001A6938" w:rsidP="00EC556C">
            <w:pPr>
              <w:spacing w:beforeLines="100" w:before="240" w:afterLines="100" w:after="24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Atoms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:rsidR="001A6938" w:rsidRPr="00BA148E" w:rsidRDefault="001A6938" w:rsidP="00EC556C">
            <w:pPr>
              <w:spacing w:beforeLines="100" w:before="240" w:afterLines="100" w:after="24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Residues</w:t>
            </w: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</w:tcPr>
          <w:p w:rsidR="001A6938" w:rsidRPr="00BA148E" w:rsidRDefault="001A6938" w:rsidP="00C4457F">
            <w:pPr>
              <w:spacing w:beforeLines="100" w:before="240" w:afterLines="100" w:after="240" w:line="480" w:lineRule="auto"/>
              <w:jc w:val="both"/>
              <w:rPr>
                <w:rFonts w:asciiTheme="minorBidi" w:hAnsiTheme="minorBidi"/>
                <w:b/>
                <w:bCs/>
                <w:sz w:val="18"/>
                <w:szCs w:val="18"/>
                <w:lang w:val="en-ZA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</w:tcPr>
          <w:p w:rsidR="001A6938" w:rsidRPr="00BA148E" w:rsidRDefault="001A6938" w:rsidP="00C4457F">
            <w:pPr>
              <w:spacing w:beforeLines="100" w:before="240" w:afterLines="100" w:after="240" w:line="480" w:lineRule="auto"/>
              <w:jc w:val="both"/>
              <w:rPr>
                <w:rFonts w:asciiTheme="minorBidi" w:hAnsiTheme="minorBidi"/>
                <w:b/>
                <w:bCs/>
                <w:sz w:val="18"/>
                <w:szCs w:val="18"/>
                <w:lang w:val="en-ZA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1A6938" w:rsidRPr="00BA148E" w:rsidRDefault="001A6938" w:rsidP="00C4457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10530" w:type="dxa"/>
            <w:gridSpan w:val="10"/>
            <w:shd w:val="pct15" w:color="auto" w:fill="auto"/>
          </w:tcPr>
          <w:p w:rsidR="000E18B2" w:rsidRPr="00BA148E" w:rsidRDefault="000E18B2" w:rsidP="00C4457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5-LOX  </w:t>
            </w:r>
          </w:p>
        </w:tc>
      </w:tr>
      <w:tr w:rsidR="00BA148E" w:rsidRPr="00BA148E" w:rsidTr="00BA148E">
        <w:trPr>
          <w:trHeight w:val="368"/>
        </w:trPr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  10260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 10925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 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-9.39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  10217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  10953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Feruloyl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  10260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  10925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 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-8.34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52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-O-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-8.82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O10963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52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Chlorogenic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H10260`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 50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-9.19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 ethyl ester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-7.89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Myricetin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-9.14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Val50`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-9.17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-9.36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5,7,4-Trihydroxy-3-(4-hydroxy 3-Methylbutyl)-5-prenyl-3, 6-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H10217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-8.97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H10225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Ser50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-9.15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pentoside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O10653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-9.67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Viscosol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H10276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OG10957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-9.23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Catechin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rhamnoside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H10276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OG10957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2.88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-10.98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3' 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-methyl ether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-9.08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3,5-Dihydroxy-4' ,7-dimethoxyflavone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-8.35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5,7,4' ,5' -Tetrahydroxy-3,6,2'–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trimethoxyflavone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H10225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-8.16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color w:val="111827"/>
                <w:sz w:val="24"/>
                <w:szCs w:val="24"/>
                <w:shd w:val="clear" w:color="auto" w:fill="FFFFFF"/>
              </w:rPr>
              <w:t>5,7-Dihydroxy-3,6,4'-trimethoxyflavone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-8.49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Isokaempferide</w:t>
            </w:r>
            <w:proofErr w:type="spellEnd"/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H10260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O10925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Val50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-11.06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H10217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Ser50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H10255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O10953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N10276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OG10957</w:t>
            </w:r>
          </w:p>
        </w:tc>
        <w:tc>
          <w:tcPr>
            <w:tcW w:w="1247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Ser52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1260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2.88</w:t>
            </w:r>
          </w:p>
        </w:tc>
        <w:tc>
          <w:tcPr>
            <w:tcW w:w="1440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  <w:tcBorders>
              <w:bottom w:val="single" w:sz="4" w:space="0" w:color="auto"/>
            </w:tcBorders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10530" w:type="dxa"/>
            <w:gridSpan w:val="10"/>
            <w:shd w:val="pct15" w:color="auto" w:fill="auto"/>
          </w:tcPr>
          <w:p w:rsidR="000E18B2" w:rsidRPr="00BA148E" w:rsidRDefault="000E18B2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NAD(P)H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Feruloyl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O13877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OG606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Ser41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2.29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-10.02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-O-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O13873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OH2919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Tyr188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-10.42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Chlorogenic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H13901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OE2513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Glu163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2.52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-10.53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 ethyl ester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Myricetin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O13877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OG606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Ser41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H-acceptor 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2.48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-11.90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O13910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N2759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Gly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180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H-acceptor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-7.39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H19334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OD4364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Asp282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H-acceptor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2.11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-9.48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5,7,4-Trihydroxy-3-(4-hydroxy 3-Methylbutyl)-5-prenyl-3, 6-diMethoxyflavone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H13936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O4586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Pro298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2.46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-11.97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pentoside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Viscosol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O13890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NZ2065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Lys134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H-acceptor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2.57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-9.78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Catechin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O13886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OD618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Cys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42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2.61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-11.31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O13970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OG606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Ser41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2.62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-9.89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rhamnoside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3' 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-methyl ether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3,5-Dihydroxy-4' ,7-dimethoxyflavone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5,7,4' ,5' -Tetrahydroxy-3,6,2'–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trimethoxyflavone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H13905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OD4364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Asp282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1.80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-10.54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color w:val="111827"/>
                <w:sz w:val="24"/>
                <w:szCs w:val="24"/>
                <w:shd w:val="clear" w:color="auto" w:fill="FFFFFF"/>
              </w:rPr>
              <w:t>5,7-Dihydroxy-3,6,4'-trimethoxyflavone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H13895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OE2511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Glu163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H-donor 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2.88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-13.61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H13896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O5029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Ser327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2.87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-10.27</w:t>
            </w:r>
          </w:p>
        </w:tc>
      </w:tr>
      <w:tr w:rsidR="00BA148E" w:rsidRPr="00BA148E" w:rsidTr="00BA148E"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Isokaempferide</w:t>
            </w:r>
            <w:proofErr w:type="spellEnd"/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H13895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O563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Phe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39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-16.01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O13885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OD618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Cys42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2.95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O13885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N597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Ser41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H-acceptor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2.75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  <w:tcBorders>
              <w:bottom w:val="single" w:sz="4" w:space="0" w:color="auto"/>
            </w:tcBorders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bottom w:val="single" w:sz="4" w:space="0" w:color="auto"/>
            </w:tcBorders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4457F" w:rsidRPr="00BA148E" w:rsidTr="00BA148E">
        <w:tc>
          <w:tcPr>
            <w:tcW w:w="10530" w:type="dxa"/>
            <w:gridSpan w:val="10"/>
            <w:shd w:val="pct15" w:color="auto" w:fill="auto"/>
          </w:tcPr>
          <w:p w:rsidR="00C4457F" w:rsidRPr="00BA148E" w:rsidRDefault="00C4457F" w:rsidP="00BA14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COX-2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Feruloyl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H8858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O7904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Met522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-11.21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-O-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OH5163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3.06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-11.31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Chlorogenic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NE862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His90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2.70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-9.39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 ethyl ester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Myricetin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O8846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OH5136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2.68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-11.70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Coumaroyl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caffeoylquinic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acid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H8877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OE7942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Glu524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2.38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-8.18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5,7,4-Trihydroxy-3-(4-hydroxy 3-Methylbutyl)-5-prenyl-3, 6-diMethoxyflavone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H8885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OE2516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Gln192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-6.34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O8851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OH5163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2.63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-6.47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pentoside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Viscosol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H8858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OE2516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Gln192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-9.66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Catechin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O8833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OH5163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2.35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-11.46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Rutin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O8852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ND857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His90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2.41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-7.00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Kaempferol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rhamnoside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3' -</w:t>
            </w:r>
            <w:r w:rsidRPr="00BA14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  <w:r w:rsidRPr="00BA148E">
              <w:rPr>
                <w:rFonts w:asciiTheme="majorBidi" w:hAnsiTheme="majorBidi" w:cstheme="majorBidi"/>
                <w:sz w:val="24"/>
                <w:szCs w:val="24"/>
              </w:rPr>
              <w:t>-methyl ether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No interaction 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3,5-Dihydroxy-4' ,7-dimethoxyflavone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O8833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OG8021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Ser530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H-acceptor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-11.92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5,7,4' ,5' -Tetrahydroxy-3,6,2'– </w:t>
            </w: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trimethoxyflavone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O8834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OG8021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 530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h-acceptor 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2.49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-12.33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color w:val="111827"/>
                <w:sz w:val="24"/>
                <w:szCs w:val="24"/>
                <w:shd w:val="clear" w:color="auto" w:fill="FFFFFF"/>
              </w:rPr>
              <w:t>5,7-Dihydroxy-3,6,4'-trimethoxyflavone</w:t>
            </w:r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H8841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OE2516</w:t>
            </w: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Gln192</w:t>
            </w: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3.17</w:t>
            </w: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-12.35</w:t>
            </w:r>
          </w:p>
        </w:tc>
      </w:tr>
      <w:tr w:rsidR="000E18B2" w:rsidRPr="00BA148E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Kaempferol</w:t>
            </w:r>
            <w:proofErr w:type="spellEnd"/>
          </w:p>
        </w:tc>
        <w:tc>
          <w:tcPr>
            <w:tcW w:w="1506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</w:p>
        </w:tc>
        <w:tc>
          <w:tcPr>
            <w:tcW w:w="116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Pr="00BA148E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 w:val="restart"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Isokaempferide</w:t>
            </w:r>
            <w:proofErr w:type="spellEnd"/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O8833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OH5163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H-donor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-15.78</w:t>
            </w: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O8823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ND857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His 90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H-acceptor 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2.66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148E" w:rsidRPr="00BA148E" w:rsidTr="00BA148E">
        <w:tc>
          <w:tcPr>
            <w:tcW w:w="2654" w:type="dxa"/>
            <w:vMerge/>
          </w:tcPr>
          <w:p w:rsidR="00BA148E" w:rsidRPr="00BA148E" w:rsidRDefault="00BA148E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6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O8833</w:t>
            </w:r>
          </w:p>
        </w:tc>
        <w:tc>
          <w:tcPr>
            <w:tcW w:w="116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OH5163</w:t>
            </w:r>
          </w:p>
        </w:tc>
        <w:tc>
          <w:tcPr>
            <w:tcW w:w="1123" w:type="dxa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Tyr355</w:t>
            </w:r>
          </w:p>
        </w:tc>
        <w:tc>
          <w:tcPr>
            <w:tcW w:w="1294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 xml:space="preserve">H-acceptor </w:t>
            </w:r>
          </w:p>
        </w:tc>
        <w:tc>
          <w:tcPr>
            <w:tcW w:w="831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2.75</w:t>
            </w:r>
          </w:p>
        </w:tc>
        <w:tc>
          <w:tcPr>
            <w:tcW w:w="1959" w:type="dxa"/>
            <w:gridSpan w:val="2"/>
          </w:tcPr>
          <w:p w:rsidR="00BA148E" w:rsidRPr="00BA148E" w:rsidRDefault="00BA148E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18B2" w:rsidTr="00BA148E">
        <w:tc>
          <w:tcPr>
            <w:tcW w:w="2654" w:type="dxa"/>
          </w:tcPr>
          <w:p w:rsidR="000E18B2" w:rsidRPr="00BA148E" w:rsidRDefault="00420E6A" w:rsidP="00BA148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A148E">
              <w:rPr>
                <w:rFonts w:asciiTheme="majorBidi" w:hAnsiTheme="majorBidi" w:cstheme="majorBidi"/>
                <w:sz w:val="24"/>
                <w:szCs w:val="24"/>
              </w:rPr>
              <w:t>Quercetin</w:t>
            </w:r>
            <w:proofErr w:type="spellEnd"/>
          </w:p>
        </w:tc>
        <w:tc>
          <w:tcPr>
            <w:tcW w:w="1506" w:type="dxa"/>
          </w:tcPr>
          <w:p w:rsidR="000E18B2" w:rsidRPr="002614BF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A148E">
              <w:rPr>
                <w:rFonts w:asciiTheme="majorBidi" w:hAnsiTheme="majorBidi" w:cstheme="majorBidi"/>
                <w:sz w:val="24"/>
                <w:szCs w:val="24"/>
              </w:rPr>
              <w:t>No interaction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0E18B2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E18B2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E18B2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0E18B2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0E18B2" w:rsidRDefault="000E18B2" w:rsidP="00BA14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E18B2" w:rsidRDefault="000E18B2" w:rsidP="00BA148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073E" w:rsidRDefault="0095073E" w:rsidP="00BA148E">
      <w:pPr>
        <w:spacing w:line="240" w:lineRule="auto"/>
      </w:pPr>
    </w:p>
    <w:sectPr w:rsidR="0095073E" w:rsidSect="00C445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B2"/>
    <w:rsid w:val="000E18B2"/>
    <w:rsid w:val="000F5ABB"/>
    <w:rsid w:val="001A6938"/>
    <w:rsid w:val="001B3A17"/>
    <w:rsid w:val="00206909"/>
    <w:rsid w:val="00384D9F"/>
    <w:rsid w:val="00420E6A"/>
    <w:rsid w:val="0095073E"/>
    <w:rsid w:val="00BA148E"/>
    <w:rsid w:val="00C4457F"/>
    <w:rsid w:val="00EC556C"/>
    <w:rsid w:val="00E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B2"/>
  </w:style>
  <w:style w:type="paragraph" w:styleId="Heading1">
    <w:name w:val="heading 1"/>
    <w:basedOn w:val="Normal"/>
    <w:next w:val="Normal"/>
    <w:link w:val="Heading1Char"/>
    <w:uiPriority w:val="9"/>
    <w:qFormat/>
    <w:rsid w:val="001A69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6938"/>
    <w:pPr>
      <w:keepNext/>
      <w:keepLines/>
      <w:bidi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A6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69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1A693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84D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B2"/>
  </w:style>
  <w:style w:type="paragraph" w:styleId="Heading1">
    <w:name w:val="heading 1"/>
    <w:basedOn w:val="Normal"/>
    <w:next w:val="Normal"/>
    <w:link w:val="Heading1Char"/>
    <w:uiPriority w:val="9"/>
    <w:qFormat/>
    <w:rsid w:val="001A69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6938"/>
    <w:pPr>
      <w:keepNext/>
      <w:keepLines/>
      <w:bidi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A6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69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1A693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84D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elfeky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2025-08-20T13:50:00Z</dcterms:created>
  <dcterms:modified xsi:type="dcterms:W3CDTF">2025-09-19T08:31:00Z</dcterms:modified>
</cp:coreProperties>
</file>