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EDAE9" w14:textId="739AB87B" w:rsidR="00DB7BA5" w:rsidRDefault="00080BEB">
      <w:r>
        <w:rPr>
          <w:noProof/>
        </w:rPr>
        <w:drawing>
          <wp:inline distT="0" distB="0" distL="0" distR="0" wp14:anchorId="11A44CBC" wp14:editId="5138F315">
            <wp:extent cx="7753350" cy="5029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DB7BA5" w:rsidSect="00080BEB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BEB"/>
    <w:rsid w:val="00080BEB"/>
    <w:rsid w:val="00114372"/>
    <w:rsid w:val="002E140C"/>
    <w:rsid w:val="00322A59"/>
    <w:rsid w:val="00380F3C"/>
    <w:rsid w:val="00476F29"/>
    <w:rsid w:val="004D6085"/>
    <w:rsid w:val="00656DB0"/>
    <w:rsid w:val="0085386D"/>
    <w:rsid w:val="008D42EB"/>
    <w:rsid w:val="00942FA4"/>
    <w:rsid w:val="00A23935"/>
    <w:rsid w:val="00C4239B"/>
    <w:rsid w:val="00C934A2"/>
    <w:rsid w:val="00DB7BA5"/>
    <w:rsid w:val="00E11596"/>
    <w:rsid w:val="00EA7118"/>
    <w:rsid w:val="00ED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,"/>
  <w14:docId w14:val="41AFE864"/>
  <w15:chartTrackingRefBased/>
  <w15:docId w15:val="{BFCC55D9-16A6-4394-BD92-DB507C0CF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bidi="ar-IQ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2024-%20new%20researches\zabol\air%20polution\Rizgard-final%20data-1403-11-16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473186815861304"/>
          <c:y val="7.378846413769577E-2"/>
          <c:w val="0.83487834683114825"/>
          <c:h val="0.72595503923787663"/>
        </c:manualLayout>
      </c:layout>
      <c:lineChart>
        <c:grouping val="standard"/>
        <c:varyColors val="0"/>
        <c:ser>
          <c:idx val="0"/>
          <c:order val="0"/>
          <c:tx>
            <c:strRef>
              <c:f>'[Rizgard-final data-1403-11-16.xlsx]Sheet1'!$C$1</c:f>
              <c:strCache>
                <c:ptCount val="1"/>
                <c:pt idx="0">
                  <c:v>Dust Air pollution (µg/m³)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trendline>
            <c:name>Polynomial Tren Line of Dust Air pollution (µg/m³)</c:nam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poly"/>
            <c:order val="2"/>
            <c:dispRSqr val="0"/>
            <c:dispEq val="0"/>
          </c:trendline>
          <c:cat>
            <c:strRef>
              <c:f>'[Rizgard-final data-1403-11-16.xlsx]Sheet1'!$A$2:$A$304</c:f>
              <c:strCache>
                <c:ptCount val="303"/>
                <c:pt idx="0">
                  <c:v>2024.03.20</c:v>
                </c:pt>
                <c:pt idx="1">
                  <c:v>2024.03.21</c:v>
                </c:pt>
                <c:pt idx="2">
                  <c:v>2024.03.22</c:v>
                </c:pt>
                <c:pt idx="3">
                  <c:v>2024.03.23</c:v>
                </c:pt>
                <c:pt idx="4">
                  <c:v>2024.03.24</c:v>
                </c:pt>
                <c:pt idx="5">
                  <c:v>2024.03.25</c:v>
                </c:pt>
                <c:pt idx="6">
                  <c:v>2024.03.26</c:v>
                </c:pt>
                <c:pt idx="7">
                  <c:v>2024.03.27</c:v>
                </c:pt>
                <c:pt idx="8">
                  <c:v>2024.03.28</c:v>
                </c:pt>
                <c:pt idx="9">
                  <c:v>2024.03.29</c:v>
                </c:pt>
                <c:pt idx="10">
                  <c:v>2024.04.04</c:v>
                </c:pt>
                <c:pt idx="11">
                  <c:v>2024.04.05</c:v>
                </c:pt>
                <c:pt idx="12">
                  <c:v>2024.04.06</c:v>
                </c:pt>
                <c:pt idx="13">
                  <c:v>2024.04.07</c:v>
                </c:pt>
                <c:pt idx="14">
                  <c:v>2024.04.08</c:v>
                </c:pt>
                <c:pt idx="15">
                  <c:v>2024.04.09</c:v>
                </c:pt>
                <c:pt idx="16">
                  <c:v>2024.04.10</c:v>
                </c:pt>
                <c:pt idx="17">
                  <c:v>2024.04.11</c:v>
                </c:pt>
                <c:pt idx="18">
                  <c:v>2024.04.12</c:v>
                </c:pt>
                <c:pt idx="19">
                  <c:v>2024.04.13</c:v>
                </c:pt>
                <c:pt idx="20">
                  <c:v>2024.04.14</c:v>
                </c:pt>
                <c:pt idx="21">
                  <c:v>2024.04.15</c:v>
                </c:pt>
                <c:pt idx="22">
                  <c:v>2024.04.16</c:v>
                </c:pt>
                <c:pt idx="23">
                  <c:v>2024.04.17</c:v>
                </c:pt>
                <c:pt idx="24">
                  <c:v>2024.04.18</c:v>
                </c:pt>
                <c:pt idx="25">
                  <c:v>2024.04.19</c:v>
                </c:pt>
                <c:pt idx="26">
                  <c:v>2024.04.20</c:v>
                </c:pt>
                <c:pt idx="27">
                  <c:v>2024.04.21</c:v>
                </c:pt>
                <c:pt idx="28">
                  <c:v>2024.04.22</c:v>
                </c:pt>
                <c:pt idx="29">
                  <c:v>2024.04.23</c:v>
                </c:pt>
                <c:pt idx="30">
                  <c:v>2024.04.24</c:v>
                </c:pt>
                <c:pt idx="31">
                  <c:v>2024.04.25</c:v>
                </c:pt>
                <c:pt idx="32">
                  <c:v>2024.04.26</c:v>
                </c:pt>
                <c:pt idx="33">
                  <c:v>2024.04.27</c:v>
                </c:pt>
                <c:pt idx="34">
                  <c:v>2024.04.28</c:v>
                </c:pt>
                <c:pt idx="35">
                  <c:v>2024.04.29</c:v>
                </c:pt>
                <c:pt idx="36">
                  <c:v>2024.04.30</c:v>
                </c:pt>
                <c:pt idx="37">
                  <c:v>2024.05.01</c:v>
                </c:pt>
                <c:pt idx="38">
                  <c:v>2024.05.02</c:v>
                </c:pt>
                <c:pt idx="39">
                  <c:v>2024.05.03</c:v>
                </c:pt>
                <c:pt idx="40">
                  <c:v>2024.05.04</c:v>
                </c:pt>
                <c:pt idx="41">
                  <c:v>2024.05.05</c:v>
                </c:pt>
                <c:pt idx="42">
                  <c:v>2024.05.06</c:v>
                </c:pt>
                <c:pt idx="43">
                  <c:v>2024.05.07</c:v>
                </c:pt>
                <c:pt idx="44">
                  <c:v>2024.05.08</c:v>
                </c:pt>
                <c:pt idx="45">
                  <c:v>2024.05.09</c:v>
                </c:pt>
                <c:pt idx="46">
                  <c:v>2024.05.10</c:v>
                </c:pt>
                <c:pt idx="47">
                  <c:v>2024.05.11</c:v>
                </c:pt>
                <c:pt idx="48">
                  <c:v>2024.05.12</c:v>
                </c:pt>
                <c:pt idx="49">
                  <c:v>2024.05.13</c:v>
                </c:pt>
                <c:pt idx="50">
                  <c:v>2024.05.14</c:v>
                </c:pt>
                <c:pt idx="51">
                  <c:v>2024.05.15</c:v>
                </c:pt>
                <c:pt idx="52">
                  <c:v>2024.05.16</c:v>
                </c:pt>
                <c:pt idx="53">
                  <c:v>2024.05.17</c:v>
                </c:pt>
                <c:pt idx="54">
                  <c:v>2024.05.18</c:v>
                </c:pt>
                <c:pt idx="55">
                  <c:v>2024.05.19</c:v>
                </c:pt>
                <c:pt idx="56">
                  <c:v>2024.05.20</c:v>
                </c:pt>
                <c:pt idx="57">
                  <c:v>2024.05.21</c:v>
                </c:pt>
                <c:pt idx="58">
                  <c:v>2024.05.22</c:v>
                </c:pt>
                <c:pt idx="59">
                  <c:v>2024.05.24</c:v>
                </c:pt>
                <c:pt idx="60">
                  <c:v>2024.05.25</c:v>
                </c:pt>
                <c:pt idx="61">
                  <c:v>2024.05.26</c:v>
                </c:pt>
                <c:pt idx="62">
                  <c:v>2024.05.27</c:v>
                </c:pt>
                <c:pt idx="63">
                  <c:v>2024.05.28</c:v>
                </c:pt>
                <c:pt idx="64">
                  <c:v>2024.05.29</c:v>
                </c:pt>
                <c:pt idx="65">
                  <c:v>2024.05.30</c:v>
                </c:pt>
                <c:pt idx="66">
                  <c:v>2024.06.01</c:v>
                </c:pt>
                <c:pt idx="67">
                  <c:v>2024.06.02</c:v>
                </c:pt>
                <c:pt idx="68">
                  <c:v>2024.06.03</c:v>
                </c:pt>
                <c:pt idx="69">
                  <c:v>2024.06.04</c:v>
                </c:pt>
                <c:pt idx="70">
                  <c:v>2024.06.05</c:v>
                </c:pt>
                <c:pt idx="71">
                  <c:v>2024.06.06</c:v>
                </c:pt>
                <c:pt idx="72">
                  <c:v>2024.06.07</c:v>
                </c:pt>
                <c:pt idx="73">
                  <c:v>2024.06.08</c:v>
                </c:pt>
                <c:pt idx="74">
                  <c:v>2024.06.09</c:v>
                </c:pt>
                <c:pt idx="75">
                  <c:v>2024.06.10</c:v>
                </c:pt>
                <c:pt idx="76">
                  <c:v>2024.06.11</c:v>
                </c:pt>
                <c:pt idx="77">
                  <c:v>2024.06.12</c:v>
                </c:pt>
                <c:pt idx="78">
                  <c:v>2024.06.13</c:v>
                </c:pt>
                <c:pt idx="79">
                  <c:v>2024.06.14</c:v>
                </c:pt>
                <c:pt idx="80">
                  <c:v>2024.06.15</c:v>
                </c:pt>
                <c:pt idx="81">
                  <c:v>2024.06.16</c:v>
                </c:pt>
                <c:pt idx="82">
                  <c:v>2024.06.17</c:v>
                </c:pt>
                <c:pt idx="83">
                  <c:v>2024.06.18</c:v>
                </c:pt>
                <c:pt idx="84">
                  <c:v>2024.06.19</c:v>
                </c:pt>
                <c:pt idx="85">
                  <c:v>2024.06.20</c:v>
                </c:pt>
                <c:pt idx="86">
                  <c:v>2024.06.21</c:v>
                </c:pt>
                <c:pt idx="87">
                  <c:v>2024.06.22</c:v>
                </c:pt>
                <c:pt idx="88">
                  <c:v>2024.06.23</c:v>
                </c:pt>
                <c:pt idx="89">
                  <c:v>2024.06.24</c:v>
                </c:pt>
                <c:pt idx="90">
                  <c:v>2024.06.25</c:v>
                </c:pt>
                <c:pt idx="91">
                  <c:v>2024.06.26</c:v>
                </c:pt>
                <c:pt idx="92">
                  <c:v>2024.06.27</c:v>
                </c:pt>
                <c:pt idx="93">
                  <c:v>2024.06.28</c:v>
                </c:pt>
                <c:pt idx="94">
                  <c:v>2024.06.29</c:v>
                </c:pt>
                <c:pt idx="95">
                  <c:v>2024.06.30</c:v>
                </c:pt>
                <c:pt idx="96">
                  <c:v>2024.07.01</c:v>
                </c:pt>
                <c:pt idx="97">
                  <c:v>2024.07.02</c:v>
                </c:pt>
                <c:pt idx="98">
                  <c:v>2024.07.03</c:v>
                </c:pt>
                <c:pt idx="99">
                  <c:v>2024.07.04</c:v>
                </c:pt>
                <c:pt idx="100">
                  <c:v>2024.07.05</c:v>
                </c:pt>
                <c:pt idx="101">
                  <c:v>2024.07.06</c:v>
                </c:pt>
                <c:pt idx="102">
                  <c:v>2024.07.07</c:v>
                </c:pt>
                <c:pt idx="103">
                  <c:v>2024.07.08</c:v>
                </c:pt>
                <c:pt idx="104">
                  <c:v>2024.07.09</c:v>
                </c:pt>
                <c:pt idx="105">
                  <c:v>2024.07.10</c:v>
                </c:pt>
                <c:pt idx="106">
                  <c:v>2024.07.11</c:v>
                </c:pt>
                <c:pt idx="107">
                  <c:v>2024.07.12</c:v>
                </c:pt>
                <c:pt idx="108">
                  <c:v>2024.07.13</c:v>
                </c:pt>
                <c:pt idx="109">
                  <c:v>2024.07.14</c:v>
                </c:pt>
                <c:pt idx="110">
                  <c:v>2024.07.15</c:v>
                </c:pt>
                <c:pt idx="111">
                  <c:v>2024.07.16</c:v>
                </c:pt>
                <c:pt idx="112">
                  <c:v>2024.07.17</c:v>
                </c:pt>
                <c:pt idx="113">
                  <c:v>2024.07.18</c:v>
                </c:pt>
                <c:pt idx="114">
                  <c:v>2024.07.19</c:v>
                </c:pt>
                <c:pt idx="115">
                  <c:v>2024.07.20</c:v>
                </c:pt>
                <c:pt idx="116">
                  <c:v>2024.07.21</c:v>
                </c:pt>
                <c:pt idx="117">
                  <c:v>2024.07.22</c:v>
                </c:pt>
                <c:pt idx="118">
                  <c:v>2024.07.23</c:v>
                </c:pt>
                <c:pt idx="119">
                  <c:v>2024.07.24</c:v>
                </c:pt>
                <c:pt idx="120">
                  <c:v>2024.07.25</c:v>
                </c:pt>
                <c:pt idx="121">
                  <c:v>2024.07.26</c:v>
                </c:pt>
                <c:pt idx="122">
                  <c:v>2024.07.27</c:v>
                </c:pt>
                <c:pt idx="123">
                  <c:v>2024.07.28</c:v>
                </c:pt>
                <c:pt idx="124">
                  <c:v>2024.07.29</c:v>
                </c:pt>
                <c:pt idx="125">
                  <c:v>2024.07.30</c:v>
                </c:pt>
                <c:pt idx="126">
                  <c:v>2024.07.31</c:v>
                </c:pt>
                <c:pt idx="127">
                  <c:v>2024.08.01</c:v>
                </c:pt>
                <c:pt idx="128">
                  <c:v>2024.08.02</c:v>
                </c:pt>
                <c:pt idx="129">
                  <c:v>2024.08.03</c:v>
                </c:pt>
                <c:pt idx="130">
                  <c:v>2024.08.04</c:v>
                </c:pt>
                <c:pt idx="131">
                  <c:v>2024.08.05</c:v>
                </c:pt>
                <c:pt idx="132">
                  <c:v>2024.08.06</c:v>
                </c:pt>
                <c:pt idx="133">
                  <c:v>2024.08.07</c:v>
                </c:pt>
                <c:pt idx="134">
                  <c:v>2024.08.08</c:v>
                </c:pt>
                <c:pt idx="135">
                  <c:v>2024.08.09</c:v>
                </c:pt>
                <c:pt idx="136">
                  <c:v>2024.08.10</c:v>
                </c:pt>
                <c:pt idx="137">
                  <c:v>2024.08.11</c:v>
                </c:pt>
                <c:pt idx="138">
                  <c:v>2024.08.12</c:v>
                </c:pt>
                <c:pt idx="139">
                  <c:v>2024.08.13</c:v>
                </c:pt>
                <c:pt idx="140">
                  <c:v>2024.08.14</c:v>
                </c:pt>
                <c:pt idx="141">
                  <c:v>2024.08.15</c:v>
                </c:pt>
                <c:pt idx="142">
                  <c:v>2024.08.16</c:v>
                </c:pt>
                <c:pt idx="143">
                  <c:v>2024.08.17</c:v>
                </c:pt>
                <c:pt idx="144">
                  <c:v>2024.08.18</c:v>
                </c:pt>
                <c:pt idx="145">
                  <c:v>2024.08.19</c:v>
                </c:pt>
                <c:pt idx="146">
                  <c:v>2024.08.20</c:v>
                </c:pt>
                <c:pt idx="147">
                  <c:v>2024.08.21</c:v>
                </c:pt>
                <c:pt idx="148">
                  <c:v>2024.08.22</c:v>
                </c:pt>
                <c:pt idx="149">
                  <c:v>2024.08.23</c:v>
                </c:pt>
                <c:pt idx="150">
                  <c:v>2024.08.24</c:v>
                </c:pt>
                <c:pt idx="151">
                  <c:v>2024.08.25</c:v>
                </c:pt>
                <c:pt idx="152">
                  <c:v>2024.08.26</c:v>
                </c:pt>
                <c:pt idx="153">
                  <c:v>2024.08.27</c:v>
                </c:pt>
                <c:pt idx="154">
                  <c:v>2024.08.28</c:v>
                </c:pt>
                <c:pt idx="155">
                  <c:v>2024.08.29</c:v>
                </c:pt>
                <c:pt idx="156">
                  <c:v>2024.08.30</c:v>
                </c:pt>
                <c:pt idx="157">
                  <c:v>2024.08.31</c:v>
                </c:pt>
                <c:pt idx="158">
                  <c:v>2024.09.01</c:v>
                </c:pt>
                <c:pt idx="159">
                  <c:v>2024.09.02</c:v>
                </c:pt>
                <c:pt idx="160">
                  <c:v>2024.09.03</c:v>
                </c:pt>
                <c:pt idx="161">
                  <c:v>2024.09.04</c:v>
                </c:pt>
                <c:pt idx="162">
                  <c:v>2024.09.05</c:v>
                </c:pt>
                <c:pt idx="163">
                  <c:v>2024.09.06</c:v>
                </c:pt>
                <c:pt idx="164">
                  <c:v>2024.09.07</c:v>
                </c:pt>
                <c:pt idx="165">
                  <c:v>2024.09.08</c:v>
                </c:pt>
                <c:pt idx="166">
                  <c:v>2024.09.09</c:v>
                </c:pt>
                <c:pt idx="167">
                  <c:v>2024.09.10</c:v>
                </c:pt>
                <c:pt idx="168">
                  <c:v>2024.09.11</c:v>
                </c:pt>
                <c:pt idx="169">
                  <c:v>2024.09.12</c:v>
                </c:pt>
                <c:pt idx="170">
                  <c:v>2024.09.13</c:v>
                </c:pt>
                <c:pt idx="171">
                  <c:v>2024.09.14</c:v>
                </c:pt>
                <c:pt idx="172">
                  <c:v>2024.09.15</c:v>
                </c:pt>
                <c:pt idx="173">
                  <c:v>2024.09.16</c:v>
                </c:pt>
                <c:pt idx="174">
                  <c:v>2024.09.17</c:v>
                </c:pt>
                <c:pt idx="175">
                  <c:v>2024.09.18</c:v>
                </c:pt>
                <c:pt idx="176">
                  <c:v>2024.09.19</c:v>
                </c:pt>
                <c:pt idx="177">
                  <c:v>2024.09.20</c:v>
                </c:pt>
                <c:pt idx="178">
                  <c:v>2024.09.21</c:v>
                </c:pt>
                <c:pt idx="179">
                  <c:v>2024.09.22</c:v>
                </c:pt>
                <c:pt idx="180">
                  <c:v>2024.09.23</c:v>
                </c:pt>
                <c:pt idx="181">
                  <c:v>2024.09.24</c:v>
                </c:pt>
                <c:pt idx="182">
                  <c:v>2024.09.25</c:v>
                </c:pt>
                <c:pt idx="183">
                  <c:v>2024.09.26</c:v>
                </c:pt>
                <c:pt idx="184">
                  <c:v>2024.09.27</c:v>
                </c:pt>
                <c:pt idx="185">
                  <c:v>2024.10.09</c:v>
                </c:pt>
                <c:pt idx="186">
                  <c:v>2024.10.10</c:v>
                </c:pt>
                <c:pt idx="187">
                  <c:v>2024.10.11</c:v>
                </c:pt>
                <c:pt idx="188">
                  <c:v>2024.10.12</c:v>
                </c:pt>
                <c:pt idx="189">
                  <c:v>2024.10.13</c:v>
                </c:pt>
                <c:pt idx="190">
                  <c:v>2024.10.14</c:v>
                </c:pt>
                <c:pt idx="191">
                  <c:v>2024.10.15</c:v>
                </c:pt>
                <c:pt idx="192">
                  <c:v>2024.10.16</c:v>
                </c:pt>
                <c:pt idx="193">
                  <c:v>2024.10.17</c:v>
                </c:pt>
                <c:pt idx="194">
                  <c:v>2024.10.18</c:v>
                </c:pt>
                <c:pt idx="195">
                  <c:v>2024.10.19</c:v>
                </c:pt>
                <c:pt idx="196">
                  <c:v>2024.10.20</c:v>
                </c:pt>
                <c:pt idx="197">
                  <c:v>2024.10.21</c:v>
                </c:pt>
                <c:pt idx="198">
                  <c:v>2024.10.22</c:v>
                </c:pt>
                <c:pt idx="199">
                  <c:v>2024.10.23</c:v>
                </c:pt>
                <c:pt idx="200">
                  <c:v>2024.10.24</c:v>
                </c:pt>
                <c:pt idx="201">
                  <c:v>2024.10.25</c:v>
                </c:pt>
                <c:pt idx="202">
                  <c:v>2024.10.26</c:v>
                </c:pt>
                <c:pt idx="203">
                  <c:v>2024.10.27</c:v>
                </c:pt>
                <c:pt idx="204">
                  <c:v>2024.10.28</c:v>
                </c:pt>
                <c:pt idx="205">
                  <c:v>2024.10.29</c:v>
                </c:pt>
                <c:pt idx="206">
                  <c:v>2024.10.30</c:v>
                </c:pt>
                <c:pt idx="207">
                  <c:v>2024.10.31</c:v>
                </c:pt>
                <c:pt idx="208">
                  <c:v>2024.11.01</c:v>
                </c:pt>
                <c:pt idx="209">
                  <c:v>2024.11.02</c:v>
                </c:pt>
                <c:pt idx="210">
                  <c:v>2024.11.03</c:v>
                </c:pt>
                <c:pt idx="211">
                  <c:v>2024.11.04</c:v>
                </c:pt>
                <c:pt idx="212">
                  <c:v>2024.11.05</c:v>
                </c:pt>
                <c:pt idx="213">
                  <c:v>2024.11.06</c:v>
                </c:pt>
                <c:pt idx="214">
                  <c:v>2024.11.07</c:v>
                </c:pt>
                <c:pt idx="215">
                  <c:v>2024.11.08</c:v>
                </c:pt>
                <c:pt idx="216">
                  <c:v>2024.11.09</c:v>
                </c:pt>
                <c:pt idx="217">
                  <c:v>2024.11.10</c:v>
                </c:pt>
                <c:pt idx="218">
                  <c:v>2024.11.11</c:v>
                </c:pt>
                <c:pt idx="219">
                  <c:v>2024.11.12</c:v>
                </c:pt>
                <c:pt idx="220">
                  <c:v>2024.11.13</c:v>
                </c:pt>
                <c:pt idx="221">
                  <c:v>2024.11.14</c:v>
                </c:pt>
                <c:pt idx="222">
                  <c:v>2024.11.15</c:v>
                </c:pt>
                <c:pt idx="223">
                  <c:v>2024.11.16</c:v>
                </c:pt>
                <c:pt idx="224">
                  <c:v>2024.11.17</c:v>
                </c:pt>
                <c:pt idx="225">
                  <c:v>2024.11.18</c:v>
                </c:pt>
                <c:pt idx="226">
                  <c:v>2024.11.19</c:v>
                </c:pt>
                <c:pt idx="227">
                  <c:v>2024.11.20</c:v>
                </c:pt>
                <c:pt idx="228">
                  <c:v>2024.11.21</c:v>
                </c:pt>
                <c:pt idx="229">
                  <c:v>2024.11.22</c:v>
                </c:pt>
                <c:pt idx="230">
                  <c:v>2024.11.23</c:v>
                </c:pt>
                <c:pt idx="231">
                  <c:v>2024.11.24</c:v>
                </c:pt>
                <c:pt idx="232">
                  <c:v>2024.11.25</c:v>
                </c:pt>
                <c:pt idx="233">
                  <c:v>2024.11.26</c:v>
                </c:pt>
                <c:pt idx="234">
                  <c:v>2024.11.27</c:v>
                </c:pt>
                <c:pt idx="235">
                  <c:v>2024.11.28</c:v>
                </c:pt>
                <c:pt idx="236">
                  <c:v>2024.11.29</c:v>
                </c:pt>
                <c:pt idx="237">
                  <c:v>2024.11.30</c:v>
                </c:pt>
                <c:pt idx="238">
                  <c:v>2024.12.01</c:v>
                </c:pt>
                <c:pt idx="239">
                  <c:v>2024.12.02</c:v>
                </c:pt>
                <c:pt idx="240">
                  <c:v>2024.12.03</c:v>
                </c:pt>
                <c:pt idx="241">
                  <c:v>2024.12.04</c:v>
                </c:pt>
                <c:pt idx="242">
                  <c:v>2024.12.05</c:v>
                </c:pt>
                <c:pt idx="243">
                  <c:v>2024.12.06</c:v>
                </c:pt>
                <c:pt idx="244">
                  <c:v>2024.12.07</c:v>
                </c:pt>
                <c:pt idx="245">
                  <c:v>2024.12.08</c:v>
                </c:pt>
                <c:pt idx="246">
                  <c:v>2024.12.09</c:v>
                </c:pt>
                <c:pt idx="247">
                  <c:v>2024.12.10</c:v>
                </c:pt>
                <c:pt idx="248">
                  <c:v>2024.12.11</c:v>
                </c:pt>
                <c:pt idx="249">
                  <c:v>2024.12.12</c:v>
                </c:pt>
                <c:pt idx="250">
                  <c:v>2024.12.13</c:v>
                </c:pt>
                <c:pt idx="251">
                  <c:v>2024.12.14</c:v>
                </c:pt>
                <c:pt idx="252">
                  <c:v>2024.12.15</c:v>
                </c:pt>
                <c:pt idx="253">
                  <c:v>2024.12.16</c:v>
                </c:pt>
                <c:pt idx="254">
                  <c:v>2024.12.17</c:v>
                </c:pt>
                <c:pt idx="255">
                  <c:v>2024.12.18</c:v>
                </c:pt>
                <c:pt idx="256">
                  <c:v>2024.12.19</c:v>
                </c:pt>
                <c:pt idx="257">
                  <c:v>2024.12.20</c:v>
                </c:pt>
                <c:pt idx="258">
                  <c:v>2024.12.21</c:v>
                </c:pt>
                <c:pt idx="259">
                  <c:v>2024.12.22</c:v>
                </c:pt>
                <c:pt idx="260">
                  <c:v>2024.12.23</c:v>
                </c:pt>
                <c:pt idx="261">
                  <c:v>2024.12.24</c:v>
                </c:pt>
                <c:pt idx="262">
                  <c:v>2024.12.25</c:v>
                </c:pt>
                <c:pt idx="263">
                  <c:v>2024.12.26</c:v>
                </c:pt>
                <c:pt idx="264">
                  <c:v>2024.12.27</c:v>
                </c:pt>
                <c:pt idx="265">
                  <c:v>2024.12.28</c:v>
                </c:pt>
                <c:pt idx="266">
                  <c:v>2024.12.29</c:v>
                </c:pt>
                <c:pt idx="267">
                  <c:v>2024.12.30</c:v>
                </c:pt>
                <c:pt idx="268">
                  <c:v>2024.12.31</c:v>
                </c:pt>
                <c:pt idx="269">
                  <c:v>2025.01.01</c:v>
                </c:pt>
                <c:pt idx="270">
                  <c:v>2025.01.02</c:v>
                </c:pt>
                <c:pt idx="271">
                  <c:v>2025.01.03</c:v>
                </c:pt>
                <c:pt idx="272">
                  <c:v>2025.01.04</c:v>
                </c:pt>
                <c:pt idx="273">
                  <c:v>2025.01.05</c:v>
                </c:pt>
                <c:pt idx="274">
                  <c:v>2025.01.06</c:v>
                </c:pt>
                <c:pt idx="275">
                  <c:v>2025.01.07</c:v>
                </c:pt>
                <c:pt idx="276">
                  <c:v>2025.01.08</c:v>
                </c:pt>
                <c:pt idx="277">
                  <c:v>2025.01.09</c:v>
                </c:pt>
                <c:pt idx="278">
                  <c:v>2025.01.10</c:v>
                </c:pt>
                <c:pt idx="279">
                  <c:v>2025.01.11</c:v>
                </c:pt>
                <c:pt idx="280">
                  <c:v>2025.01.12</c:v>
                </c:pt>
                <c:pt idx="281">
                  <c:v>2025.01.13</c:v>
                </c:pt>
                <c:pt idx="282">
                  <c:v>2025.01.14</c:v>
                </c:pt>
                <c:pt idx="283">
                  <c:v>2025.01.15</c:v>
                </c:pt>
                <c:pt idx="284">
                  <c:v>2025.01.16</c:v>
                </c:pt>
                <c:pt idx="285">
                  <c:v>2025.01.17</c:v>
                </c:pt>
                <c:pt idx="286">
                  <c:v>2025.01.18</c:v>
                </c:pt>
                <c:pt idx="287">
                  <c:v>2025.01.19</c:v>
                </c:pt>
                <c:pt idx="288">
                  <c:v>2025.01.20</c:v>
                </c:pt>
                <c:pt idx="289">
                  <c:v>2025.01.21</c:v>
                </c:pt>
                <c:pt idx="290">
                  <c:v>2025.01.22</c:v>
                </c:pt>
                <c:pt idx="291">
                  <c:v>2025.01.23</c:v>
                </c:pt>
                <c:pt idx="292">
                  <c:v>2025.01.24</c:v>
                </c:pt>
                <c:pt idx="293">
                  <c:v>2025.01.25</c:v>
                </c:pt>
                <c:pt idx="294">
                  <c:v>2025.01.26</c:v>
                </c:pt>
                <c:pt idx="295">
                  <c:v>2025.01.27</c:v>
                </c:pt>
                <c:pt idx="296">
                  <c:v>2025.01.28</c:v>
                </c:pt>
                <c:pt idx="297">
                  <c:v>2025.01.29</c:v>
                </c:pt>
                <c:pt idx="298">
                  <c:v>2025.01.30</c:v>
                </c:pt>
                <c:pt idx="299">
                  <c:v>2025.01.31</c:v>
                </c:pt>
                <c:pt idx="300">
                  <c:v>2025.02.01</c:v>
                </c:pt>
                <c:pt idx="301">
                  <c:v>2025.02.02</c:v>
                </c:pt>
                <c:pt idx="302">
                  <c:v>2025.02.03</c:v>
                </c:pt>
              </c:strCache>
            </c:strRef>
          </c:cat>
          <c:val>
            <c:numRef>
              <c:f>'[Rizgard-final data-1403-11-16.xlsx]Sheet1'!$C$2:$C$304</c:f>
              <c:numCache>
                <c:formatCode>0.00</c:formatCode>
                <c:ptCount val="303"/>
                <c:pt idx="0">
                  <c:v>21.39</c:v>
                </c:pt>
                <c:pt idx="1">
                  <c:v>25.7</c:v>
                </c:pt>
                <c:pt idx="2" formatCode="General">
                  <c:v>16.489999999999998</c:v>
                </c:pt>
                <c:pt idx="3">
                  <c:v>22.7</c:v>
                </c:pt>
                <c:pt idx="4">
                  <c:v>35.200000000000003</c:v>
                </c:pt>
                <c:pt idx="5">
                  <c:v>41</c:v>
                </c:pt>
                <c:pt idx="6">
                  <c:v>127.46</c:v>
                </c:pt>
                <c:pt idx="7">
                  <c:v>22.5</c:v>
                </c:pt>
                <c:pt idx="8">
                  <c:v>39.968333333333327</c:v>
                </c:pt>
                <c:pt idx="9">
                  <c:v>32.782500000000006</c:v>
                </c:pt>
                <c:pt idx="10" formatCode="General">
                  <c:v>17.28</c:v>
                </c:pt>
                <c:pt idx="11" formatCode="General">
                  <c:v>39.83</c:v>
                </c:pt>
                <c:pt idx="12" formatCode="General">
                  <c:v>12.87</c:v>
                </c:pt>
                <c:pt idx="13" formatCode="General">
                  <c:v>9.65</c:v>
                </c:pt>
                <c:pt idx="14" formatCode="General">
                  <c:v>40.700000000000003</c:v>
                </c:pt>
                <c:pt idx="15" formatCode="General">
                  <c:v>12.35</c:v>
                </c:pt>
                <c:pt idx="16" formatCode="General">
                  <c:v>31.95</c:v>
                </c:pt>
                <c:pt idx="17" formatCode="General">
                  <c:v>30.49</c:v>
                </c:pt>
                <c:pt idx="18" formatCode="General">
                  <c:v>8.15</c:v>
                </c:pt>
                <c:pt idx="19" formatCode="General">
                  <c:v>19.39</c:v>
                </c:pt>
                <c:pt idx="20" formatCode="General">
                  <c:v>11.11</c:v>
                </c:pt>
                <c:pt idx="21" formatCode="General">
                  <c:v>14.58</c:v>
                </c:pt>
                <c:pt idx="22" formatCode="General">
                  <c:v>37.799999999999997</c:v>
                </c:pt>
                <c:pt idx="23">
                  <c:v>80.099999999999994</c:v>
                </c:pt>
                <c:pt idx="24" formatCode="General">
                  <c:v>37.840000000000003</c:v>
                </c:pt>
                <c:pt idx="25" formatCode="General">
                  <c:v>16.37</c:v>
                </c:pt>
                <c:pt idx="26" formatCode="General">
                  <c:v>27.86</c:v>
                </c:pt>
                <c:pt idx="27" formatCode="General">
                  <c:v>11.34</c:v>
                </c:pt>
                <c:pt idx="28" formatCode="General">
                  <c:v>16.45</c:v>
                </c:pt>
                <c:pt idx="29" formatCode="General">
                  <c:v>12.19</c:v>
                </c:pt>
                <c:pt idx="30" formatCode="General">
                  <c:v>19.100000000000001</c:v>
                </c:pt>
                <c:pt idx="31" formatCode="General">
                  <c:v>25.52</c:v>
                </c:pt>
                <c:pt idx="32" formatCode="General">
                  <c:v>18.420000000000002</c:v>
                </c:pt>
                <c:pt idx="33" formatCode="General">
                  <c:v>12.25</c:v>
                </c:pt>
                <c:pt idx="34" formatCode="General">
                  <c:v>12.4</c:v>
                </c:pt>
                <c:pt idx="35" formatCode="General">
                  <c:v>45.66</c:v>
                </c:pt>
                <c:pt idx="36" formatCode="General">
                  <c:v>23.5</c:v>
                </c:pt>
                <c:pt idx="37" formatCode="General">
                  <c:v>10.41</c:v>
                </c:pt>
                <c:pt idx="38" formatCode="General">
                  <c:v>35.49</c:v>
                </c:pt>
                <c:pt idx="39" formatCode="General">
                  <c:v>41.79</c:v>
                </c:pt>
                <c:pt idx="40" formatCode="General">
                  <c:v>7.85</c:v>
                </c:pt>
                <c:pt idx="41" formatCode="General">
                  <c:v>7.16</c:v>
                </c:pt>
                <c:pt idx="42" formatCode="General">
                  <c:v>12.54</c:v>
                </c:pt>
                <c:pt idx="43" formatCode="General">
                  <c:v>9.59</c:v>
                </c:pt>
                <c:pt idx="44" formatCode="General">
                  <c:v>9.17</c:v>
                </c:pt>
                <c:pt idx="45" formatCode="General">
                  <c:v>57.92</c:v>
                </c:pt>
                <c:pt idx="46" formatCode="General">
                  <c:v>45.46</c:v>
                </c:pt>
                <c:pt idx="47" formatCode="General">
                  <c:v>30.71</c:v>
                </c:pt>
                <c:pt idx="48" formatCode="General">
                  <c:v>28.33</c:v>
                </c:pt>
                <c:pt idx="49" formatCode="General">
                  <c:v>19.190000000000001</c:v>
                </c:pt>
                <c:pt idx="50" formatCode="General">
                  <c:v>55.55</c:v>
                </c:pt>
                <c:pt idx="51" formatCode="General">
                  <c:v>42.45</c:v>
                </c:pt>
                <c:pt idx="52" formatCode="General">
                  <c:v>18.84</c:v>
                </c:pt>
                <c:pt idx="53">
                  <c:v>35</c:v>
                </c:pt>
                <c:pt idx="54" formatCode="General">
                  <c:v>31.78</c:v>
                </c:pt>
                <c:pt idx="55" formatCode="General">
                  <c:v>17.739999999999998</c:v>
                </c:pt>
                <c:pt idx="56" formatCode="General">
                  <c:v>22.24</c:v>
                </c:pt>
                <c:pt idx="57" formatCode="General">
                  <c:v>31.28</c:v>
                </c:pt>
                <c:pt idx="58" formatCode="General">
                  <c:v>15.5</c:v>
                </c:pt>
                <c:pt idx="59" formatCode="General">
                  <c:v>22.38</c:v>
                </c:pt>
                <c:pt idx="60" formatCode="General">
                  <c:v>11.75</c:v>
                </c:pt>
                <c:pt idx="61" formatCode="General">
                  <c:v>12.89</c:v>
                </c:pt>
                <c:pt idx="62" formatCode="General">
                  <c:v>27.07</c:v>
                </c:pt>
                <c:pt idx="63" formatCode="General">
                  <c:v>59.2</c:v>
                </c:pt>
                <c:pt idx="64" formatCode="General">
                  <c:v>28.28</c:v>
                </c:pt>
                <c:pt idx="65" formatCode="General">
                  <c:v>51.55</c:v>
                </c:pt>
                <c:pt idx="66" formatCode="General">
                  <c:v>18.440000000000001</c:v>
                </c:pt>
                <c:pt idx="67" formatCode="General">
                  <c:v>24.11</c:v>
                </c:pt>
                <c:pt idx="68" formatCode="General">
                  <c:v>25.75</c:v>
                </c:pt>
                <c:pt idx="69">
                  <c:v>23.5</c:v>
                </c:pt>
                <c:pt idx="70" formatCode="General">
                  <c:v>45.22</c:v>
                </c:pt>
                <c:pt idx="71" formatCode="General">
                  <c:v>41.92</c:v>
                </c:pt>
                <c:pt idx="72" formatCode="General">
                  <c:v>8.0500000000000007</c:v>
                </c:pt>
                <c:pt idx="73" formatCode="General">
                  <c:v>12.64</c:v>
                </c:pt>
                <c:pt idx="74" formatCode="General">
                  <c:v>13.04</c:v>
                </c:pt>
                <c:pt idx="75" formatCode="General">
                  <c:v>23.25</c:v>
                </c:pt>
                <c:pt idx="76" formatCode="General">
                  <c:v>24.41</c:v>
                </c:pt>
                <c:pt idx="77" formatCode="General">
                  <c:v>60.73</c:v>
                </c:pt>
                <c:pt idx="78" formatCode="General">
                  <c:v>87.87</c:v>
                </c:pt>
                <c:pt idx="79" formatCode="General">
                  <c:v>84.87</c:v>
                </c:pt>
                <c:pt idx="80" formatCode="General">
                  <c:v>75.61</c:v>
                </c:pt>
                <c:pt idx="81" formatCode="General">
                  <c:v>11.92</c:v>
                </c:pt>
                <c:pt idx="82" formatCode="General">
                  <c:v>28.42</c:v>
                </c:pt>
                <c:pt idx="83" formatCode="General">
                  <c:v>57.49</c:v>
                </c:pt>
                <c:pt idx="84" formatCode="General">
                  <c:v>136.78</c:v>
                </c:pt>
                <c:pt idx="85" formatCode="General">
                  <c:v>141.41</c:v>
                </c:pt>
                <c:pt idx="86">
                  <c:v>71.09</c:v>
                </c:pt>
                <c:pt idx="87" formatCode="General">
                  <c:v>49.22</c:v>
                </c:pt>
                <c:pt idx="88" formatCode="General">
                  <c:v>824.86</c:v>
                </c:pt>
                <c:pt idx="89" formatCode="General">
                  <c:v>1085.03</c:v>
                </c:pt>
                <c:pt idx="90" formatCode="General">
                  <c:v>629.96</c:v>
                </c:pt>
                <c:pt idx="91" formatCode="General">
                  <c:v>959.9</c:v>
                </c:pt>
                <c:pt idx="92" formatCode="General">
                  <c:v>1635.81</c:v>
                </c:pt>
                <c:pt idx="93" formatCode="General">
                  <c:v>3495.7</c:v>
                </c:pt>
                <c:pt idx="94" formatCode="General">
                  <c:v>4030.04</c:v>
                </c:pt>
                <c:pt idx="95" formatCode="General">
                  <c:v>7581.33</c:v>
                </c:pt>
                <c:pt idx="96" formatCode="General">
                  <c:v>423.77</c:v>
                </c:pt>
                <c:pt idx="97" formatCode="General">
                  <c:v>1459.94</c:v>
                </c:pt>
                <c:pt idx="98" formatCode="General">
                  <c:v>298.62</c:v>
                </c:pt>
                <c:pt idx="99" formatCode="General">
                  <c:v>602.4</c:v>
                </c:pt>
                <c:pt idx="100" formatCode="General">
                  <c:v>1003.61</c:v>
                </c:pt>
                <c:pt idx="101" formatCode="General">
                  <c:v>2114.36</c:v>
                </c:pt>
                <c:pt idx="102" formatCode="General">
                  <c:v>91.32</c:v>
                </c:pt>
                <c:pt idx="103" formatCode="General">
                  <c:v>171.71</c:v>
                </c:pt>
                <c:pt idx="104" formatCode="General">
                  <c:v>1231.3800000000001</c:v>
                </c:pt>
                <c:pt idx="105" formatCode="General">
                  <c:v>1270.54</c:v>
                </c:pt>
                <c:pt idx="106" formatCode="General">
                  <c:v>1256.51</c:v>
                </c:pt>
                <c:pt idx="107" formatCode="General">
                  <c:v>2043.81</c:v>
                </c:pt>
                <c:pt idx="108" formatCode="General">
                  <c:v>2609.4</c:v>
                </c:pt>
                <c:pt idx="109" formatCode="General">
                  <c:v>3168.82</c:v>
                </c:pt>
                <c:pt idx="110" formatCode="General">
                  <c:v>3989.45</c:v>
                </c:pt>
                <c:pt idx="111" formatCode="General">
                  <c:v>3048.56</c:v>
                </c:pt>
                <c:pt idx="112" formatCode="General">
                  <c:v>3433.83</c:v>
                </c:pt>
                <c:pt idx="113" formatCode="General">
                  <c:v>3767.5</c:v>
                </c:pt>
                <c:pt idx="114" formatCode="General">
                  <c:v>3872.87</c:v>
                </c:pt>
                <c:pt idx="115" formatCode="General">
                  <c:v>5011.47</c:v>
                </c:pt>
                <c:pt idx="116" formatCode="General">
                  <c:v>4763.05</c:v>
                </c:pt>
                <c:pt idx="117" formatCode="General">
                  <c:v>1299.4000000000001</c:v>
                </c:pt>
                <c:pt idx="118" formatCode="General">
                  <c:v>1199.52</c:v>
                </c:pt>
                <c:pt idx="119" formatCode="General">
                  <c:v>1097.3499999999999</c:v>
                </c:pt>
                <c:pt idx="120" formatCode="General">
                  <c:v>1729.52</c:v>
                </c:pt>
                <c:pt idx="121" formatCode="General">
                  <c:v>2020.7</c:v>
                </c:pt>
                <c:pt idx="122" formatCode="General">
                  <c:v>2579.8000000000002</c:v>
                </c:pt>
                <c:pt idx="123" formatCode="General">
                  <c:v>3171.4</c:v>
                </c:pt>
                <c:pt idx="124" formatCode="General">
                  <c:v>2237.2399999999998</c:v>
                </c:pt>
                <c:pt idx="125" formatCode="General">
                  <c:v>1418.39</c:v>
                </c:pt>
                <c:pt idx="126" formatCode="General">
                  <c:v>1007.94</c:v>
                </c:pt>
                <c:pt idx="127" formatCode="General">
                  <c:v>705.22</c:v>
                </c:pt>
                <c:pt idx="128" formatCode="General">
                  <c:v>108.45</c:v>
                </c:pt>
                <c:pt idx="129" formatCode="General">
                  <c:v>6452.73</c:v>
                </c:pt>
                <c:pt idx="130" formatCode="General">
                  <c:v>5608.39</c:v>
                </c:pt>
                <c:pt idx="131" formatCode="General">
                  <c:v>3290.27</c:v>
                </c:pt>
                <c:pt idx="132" formatCode="General">
                  <c:v>5943.38</c:v>
                </c:pt>
                <c:pt idx="133" formatCode="General">
                  <c:v>15110.71</c:v>
                </c:pt>
                <c:pt idx="134" formatCode="General">
                  <c:v>18832.490000000002</c:v>
                </c:pt>
                <c:pt idx="135" formatCode="General">
                  <c:v>7551.96</c:v>
                </c:pt>
                <c:pt idx="136" formatCode="General">
                  <c:v>8337.9599999999991</c:v>
                </c:pt>
                <c:pt idx="137" formatCode="General">
                  <c:v>7809.22</c:v>
                </c:pt>
                <c:pt idx="138" formatCode="General">
                  <c:v>8472.73</c:v>
                </c:pt>
                <c:pt idx="139" formatCode="General">
                  <c:v>7935.72</c:v>
                </c:pt>
                <c:pt idx="140" formatCode="General">
                  <c:v>8253.34</c:v>
                </c:pt>
                <c:pt idx="141" formatCode="General">
                  <c:v>9122.3700000000008</c:v>
                </c:pt>
                <c:pt idx="142" formatCode="General">
                  <c:v>7793.31</c:v>
                </c:pt>
                <c:pt idx="143" formatCode="General">
                  <c:v>9542.99</c:v>
                </c:pt>
                <c:pt idx="144" formatCode="General">
                  <c:v>8544.09</c:v>
                </c:pt>
                <c:pt idx="145" formatCode="General">
                  <c:v>9929.7900000000009</c:v>
                </c:pt>
                <c:pt idx="146" formatCode="General">
                  <c:v>7916.76</c:v>
                </c:pt>
                <c:pt idx="147" formatCode="General">
                  <c:v>10141.93</c:v>
                </c:pt>
                <c:pt idx="148" formatCode="General">
                  <c:v>8959.92</c:v>
                </c:pt>
                <c:pt idx="149" formatCode="General">
                  <c:v>10456.209999999999</c:v>
                </c:pt>
                <c:pt idx="150" formatCode="General">
                  <c:v>9543.18</c:v>
                </c:pt>
                <c:pt idx="151" formatCode="General">
                  <c:v>8981.11</c:v>
                </c:pt>
                <c:pt idx="152" formatCode="General">
                  <c:v>9430.32</c:v>
                </c:pt>
                <c:pt idx="153" formatCode="General">
                  <c:v>11052.3</c:v>
                </c:pt>
                <c:pt idx="154" formatCode="General">
                  <c:v>8992.7099999999991</c:v>
                </c:pt>
                <c:pt idx="155" formatCode="General">
                  <c:v>11249.93</c:v>
                </c:pt>
                <c:pt idx="156" formatCode="General">
                  <c:v>10135.81</c:v>
                </c:pt>
                <c:pt idx="157" formatCode="General">
                  <c:v>14862.04</c:v>
                </c:pt>
                <c:pt idx="158" formatCode="General">
                  <c:v>14093.46</c:v>
                </c:pt>
                <c:pt idx="159" formatCode="General">
                  <c:v>17700.14</c:v>
                </c:pt>
                <c:pt idx="160" formatCode="General">
                  <c:v>16443.37</c:v>
                </c:pt>
                <c:pt idx="161" formatCode="General">
                  <c:v>17208.740000000002</c:v>
                </c:pt>
                <c:pt idx="162" formatCode="General">
                  <c:v>18272.91</c:v>
                </c:pt>
                <c:pt idx="163" formatCode="General">
                  <c:v>18512.82</c:v>
                </c:pt>
                <c:pt idx="164" formatCode="General">
                  <c:v>16555.7</c:v>
                </c:pt>
                <c:pt idx="165" formatCode="General">
                  <c:v>56.11</c:v>
                </c:pt>
                <c:pt idx="166" formatCode="General">
                  <c:v>18394.23</c:v>
                </c:pt>
                <c:pt idx="167" formatCode="General">
                  <c:v>111.03</c:v>
                </c:pt>
                <c:pt idx="168" formatCode="General">
                  <c:v>16435.14</c:v>
                </c:pt>
                <c:pt idx="169" formatCode="General">
                  <c:v>191.6</c:v>
                </c:pt>
                <c:pt idx="170" formatCode="General">
                  <c:v>118.82</c:v>
                </c:pt>
                <c:pt idx="171" formatCode="General">
                  <c:v>18436.759999999998</c:v>
                </c:pt>
                <c:pt idx="172" formatCode="General">
                  <c:v>98.71</c:v>
                </c:pt>
                <c:pt idx="173" formatCode="General">
                  <c:v>102.57</c:v>
                </c:pt>
                <c:pt idx="174" formatCode="General">
                  <c:v>17814.28</c:v>
                </c:pt>
                <c:pt idx="175" formatCode="General">
                  <c:v>189.82</c:v>
                </c:pt>
                <c:pt idx="176" formatCode="General">
                  <c:v>155.93</c:v>
                </c:pt>
                <c:pt idx="177" formatCode="General">
                  <c:v>223.49</c:v>
                </c:pt>
                <c:pt idx="178" formatCode="General">
                  <c:v>17653.37</c:v>
                </c:pt>
                <c:pt idx="179" formatCode="General">
                  <c:v>76.540000000000006</c:v>
                </c:pt>
                <c:pt idx="180" formatCode="General">
                  <c:v>18083.52</c:v>
                </c:pt>
                <c:pt idx="181" formatCode="General">
                  <c:v>70.069999999999993</c:v>
                </c:pt>
                <c:pt idx="182" formatCode="General">
                  <c:v>70.680000000000007</c:v>
                </c:pt>
                <c:pt idx="183" formatCode="General">
                  <c:v>102.83</c:v>
                </c:pt>
                <c:pt idx="184" formatCode="General">
                  <c:v>304.08999999999997</c:v>
                </c:pt>
                <c:pt idx="185" formatCode="General">
                  <c:v>14862.04</c:v>
                </c:pt>
                <c:pt idx="186" formatCode="General">
                  <c:v>14093.46</c:v>
                </c:pt>
                <c:pt idx="187" formatCode="General">
                  <c:v>17700.14</c:v>
                </c:pt>
                <c:pt idx="188" formatCode="General">
                  <c:v>16443.37</c:v>
                </c:pt>
                <c:pt idx="189" formatCode="General">
                  <c:v>17208.740000000002</c:v>
                </c:pt>
                <c:pt idx="190" formatCode="General">
                  <c:v>20.43</c:v>
                </c:pt>
                <c:pt idx="191" formatCode="General">
                  <c:v>45.9</c:v>
                </c:pt>
                <c:pt idx="192" formatCode="General">
                  <c:v>79.17</c:v>
                </c:pt>
                <c:pt idx="193" formatCode="General">
                  <c:v>89.84</c:v>
                </c:pt>
                <c:pt idx="194" formatCode="General">
                  <c:v>78.06</c:v>
                </c:pt>
                <c:pt idx="195" formatCode="General">
                  <c:v>66.17</c:v>
                </c:pt>
                <c:pt idx="196" formatCode="General">
                  <c:v>59.76</c:v>
                </c:pt>
                <c:pt idx="197" formatCode="General">
                  <c:v>55.08</c:v>
                </c:pt>
                <c:pt idx="198" formatCode="General">
                  <c:v>69.78</c:v>
                </c:pt>
                <c:pt idx="199" formatCode="General">
                  <c:v>82.01</c:v>
                </c:pt>
                <c:pt idx="200" formatCode="General">
                  <c:v>99.86</c:v>
                </c:pt>
                <c:pt idx="201" formatCode="General">
                  <c:v>182.87</c:v>
                </c:pt>
                <c:pt idx="202" formatCode="General">
                  <c:v>247.72</c:v>
                </c:pt>
                <c:pt idx="203" formatCode="General">
                  <c:v>228.17</c:v>
                </c:pt>
                <c:pt idx="204" formatCode="General">
                  <c:v>180.98</c:v>
                </c:pt>
                <c:pt idx="205" formatCode="General">
                  <c:v>127.46</c:v>
                </c:pt>
                <c:pt idx="206" formatCode="General">
                  <c:v>112.56</c:v>
                </c:pt>
                <c:pt idx="207" formatCode="General">
                  <c:v>123.17</c:v>
                </c:pt>
                <c:pt idx="208" formatCode="General">
                  <c:v>171.17</c:v>
                </c:pt>
                <c:pt idx="209" formatCode="General">
                  <c:v>192.66</c:v>
                </c:pt>
                <c:pt idx="210" formatCode="General">
                  <c:v>127.25</c:v>
                </c:pt>
                <c:pt idx="211" formatCode="General">
                  <c:v>83.13</c:v>
                </c:pt>
                <c:pt idx="212" formatCode="General">
                  <c:v>52.67</c:v>
                </c:pt>
                <c:pt idx="213" formatCode="General">
                  <c:v>40.35</c:v>
                </c:pt>
                <c:pt idx="214" formatCode="General">
                  <c:v>41.1</c:v>
                </c:pt>
                <c:pt idx="215" formatCode="General">
                  <c:v>43.3</c:v>
                </c:pt>
                <c:pt idx="216" formatCode="General">
                  <c:v>60.82</c:v>
                </c:pt>
                <c:pt idx="217" formatCode="General">
                  <c:v>71.53</c:v>
                </c:pt>
                <c:pt idx="218" formatCode="General">
                  <c:v>70.680000000000007</c:v>
                </c:pt>
                <c:pt idx="219" formatCode="General">
                  <c:v>71.56</c:v>
                </c:pt>
                <c:pt idx="220" formatCode="General">
                  <c:v>54.63</c:v>
                </c:pt>
                <c:pt idx="221" formatCode="General">
                  <c:v>42.3</c:v>
                </c:pt>
                <c:pt idx="222" formatCode="General">
                  <c:v>34.94</c:v>
                </c:pt>
                <c:pt idx="223" formatCode="General">
                  <c:v>39.450000000000003</c:v>
                </c:pt>
                <c:pt idx="224" formatCode="General">
                  <c:v>34.79</c:v>
                </c:pt>
                <c:pt idx="225" formatCode="General">
                  <c:v>24.34</c:v>
                </c:pt>
                <c:pt idx="226" formatCode="General">
                  <c:v>22.35</c:v>
                </c:pt>
                <c:pt idx="227" formatCode="General">
                  <c:v>18.73</c:v>
                </c:pt>
                <c:pt idx="228" formatCode="General">
                  <c:v>12.58</c:v>
                </c:pt>
                <c:pt idx="229" formatCode="General">
                  <c:v>9.57</c:v>
                </c:pt>
                <c:pt idx="230" formatCode="General">
                  <c:v>8.6199999999999992</c:v>
                </c:pt>
                <c:pt idx="231" formatCode="General">
                  <c:v>7.5</c:v>
                </c:pt>
                <c:pt idx="232" formatCode="General">
                  <c:v>13.4</c:v>
                </c:pt>
                <c:pt idx="233" formatCode="General">
                  <c:v>16.41</c:v>
                </c:pt>
                <c:pt idx="234" formatCode="General">
                  <c:v>16.52</c:v>
                </c:pt>
                <c:pt idx="235" formatCode="General">
                  <c:v>18.309999999999999</c:v>
                </c:pt>
                <c:pt idx="236" formatCode="General">
                  <c:v>13.98</c:v>
                </c:pt>
                <c:pt idx="237" formatCode="General">
                  <c:v>10.3</c:v>
                </c:pt>
                <c:pt idx="238" formatCode="General">
                  <c:v>15.02</c:v>
                </c:pt>
                <c:pt idx="239" formatCode="General">
                  <c:v>18.579999999999998</c:v>
                </c:pt>
                <c:pt idx="240" formatCode="General">
                  <c:v>13.11</c:v>
                </c:pt>
                <c:pt idx="241" formatCode="General">
                  <c:v>10.07</c:v>
                </c:pt>
                <c:pt idx="242" formatCode="General">
                  <c:v>13.94</c:v>
                </c:pt>
                <c:pt idx="243" formatCode="General">
                  <c:v>18.73</c:v>
                </c:pt>
                <c:pt idx="244" formatCode="General">
                  <c:v>19.53</c:v>
                </c:pt>
                <c:pt idx="245" formatCode="General">
                  <c:v>16.329999999999998</c:v>
                </c:pt>
                <c:pt idx="246" formatCode="General">
                  <c:v>13.69</c:v>
                </c:pt>
                <c:pt idx="247" formatCode="General">
                  <c:v>13.51</c:v>
                </c:pt>
                <c:pt idx="248" formatCode="General">
                  <c:v>9.3800000000000008</c:v>
                </c:pt>
                <c:pt idx="249" formatCode="General">
                  <c:v>14.65</c:v>
                </c:pt>
                <c:pt idx="250" formatCode="General">
                  <c:v>9.27</c:v>
                </c:pt>
                <c:pt idx="251" formatCode="General">
                  <c:v>9.5299999999999994</c:v>
                </c:pt>
                <c:pt idx="252" formatCode="General">
                  <c:v>10.16</c:v>
                </c:pt>
                <c:pt idx="253" formatCode="General">
                  <c:v>8.19</c:v>
                </c:pt>
                <c:pt idx="254" formatCode="General">
                  <c:v>7.97</c:v>
                </c:pt>
                <c:pt idx="255" formatCode="General">
                  <c:v>8.0500000000000007</c:v>
                </c:pt>
                <c:pt idx="256" formatCode="General">
                  <c:v>7.79</c:v>
                </c:pt>
                <c:pt idx="257" formatCode="General">
                  <c:v>7.97</c:v>
                </c:pt>
                <c:pt idx="258" formatCode="General">
                  <c:v>9.82</c:v>
                </c:pt>
                <c:pt idx="259" formatCode="General">
                  <c:v>10.42</c:v>
                </c:pt>
                <c:pt idx="260" formatCode="General">
                  <c:v>8.0299999999999994</c:v>
                </c:pt>
                <c:pt idx="261" formatCode="General">
                  <c:v>6.72</c:v>
                </c:pt>
                <c:pt idx="262" formatCode="General">
                  <c:v>6.73</c:v>
                </c:pt>
                <c:pt idx="263" formatCode="General">
                  <c:v>6.51</c:v>
                </c:pt>
                <c:pt idx="264" formatCode="General">
                  <c:v>5.6</c:v>
                </c:pt>
                <c:pt idx="265" formatCode="General">
                  <c:v>4.83</c:v>
                </c:pt>
                <c:pt idx="266" formatCode="General">
                  <c:v>5.66</c:v>
                </c:pt>
                <c:pt idx="267" formatCode="General">
                  <c:v>14.34</c:v>
                </c:pt>
                <c:pt idx="268" formatCode="General">
                  <c:v>22.61</c:v>
                </c:pt>
                <c:pt idx="269" formatCode="General">
                  <c:v>23.03</c:v>
                </c:pt>
                <c:pt idx="270" formatCode="General">
                  <c:v>20.32</c:v>
                </c:pt>
                <c:pt idx="271" formatCode="General">
                  <c:v>26.54</c:v>
                </c:pt>
                <c:pt idx="272" formatCode="General">
                  <c:v>29.7</c:v>
                </c:pt>
                <c:pt idx="273" formatCode="General">
                  <c:v>23.43</c:v>
                </c:pt>
                <c:pt idx="274" formatCode="General">
                  <c:v>18.16</c:v>
                </c:pt>
                <c:pt idx="275" formatCode="General">
                  <c:v>12.62</c:v>
                </c:pt>
                <c:pt idx="276" formatCode="General">
                  <c:v>9.86</c:v>
                </c:pt>
                <c:pt idx="277" formatCode="General">
                  <c:v>19.18</c:v>
                </c:pt>
                <c:pt idx="278" formatCode="General">
                  <c:v>28.07</c:v>
                </c:pt>
                <c:pt idx="279" formatCode="General">
                  <c:v>20.92</c:v>
                </c:pt>
                <c:pt idx="280" formatCode="General">
                  <c:v>11.33</c:v>
                </c:pt>
                <c:pt idx="281" formatCode="General">
                  <c:v>8.09</c:v>
                </c:pt>
                <c:pt idx="282" formatCode="General">
                  <c:v>308.57</c:v>
                </c:pt>
                <c:pt idx="283" formatCode="General">
                  <c:v>322.57</c:v>
                </c:pt>
                <c:pt idx="284" formatCode="General">
                  <c:v>323.27999999999997</c:v>
                </c:pt>
                <c:pt idx="285" formatCode="General">
                  <c:v>354.61</c:v>
                </c:pt>
                <c:pt idx="286" formatCode="General">
                  <c:v>501.84</c:v>
                </c:pt>
                <c:pt idx="287" formatCode="General">
                  <c:v>655.94</c:v>
                </c:pt>
                <c:pt idx="288" formatCode="General">
                  <c:v>663.57</c:v>
                </c:pt>
                <c:pt idx="289" formatCode="General">
                  <c:v>786.32</c:v>
                </c:pt>
                <c:pt idx="290" formatCode="General">
                  <c:v>949.35</c:v>
                </c:pt>
                <c:pt idx="291" formatCode="General">
                  <c:v>1073.3699999999999</c:v>
                </c:pt>
                <c:pt idx="292" formatCode="General">
                  <c:v>1207.75</c:v>
                </c:pt>
                <c:pt idx="293" formatCode="General">
                  <c:v>26.54</c:v>
                </c:pt>
                <c:pt idx="294" formatCode="General">
                  <c:v>8.5500000000000007</c:v>
                </c:pt>
                <c:pt idx="295" formatCode="General">
                  <c:v>7.55</c:v>
                </c:pt>
                <c:pt idx="296" formatCode="General">
                  <c:v>19.75</c:v>
                </c:pt>
                <c:pt idx="297" formatCode="General">
                  <c:v>35.9</c:v>
                </c:pt>
                <c:pt idx="298" formatCode="General">
                  <c:v>47.66</c:v>
                </c:pt>
                <c:pt idx="299" formatCode="General">
                  <c:v>46.89</c:v>
                </c:pt>
                <c:pt idx="300" formatCode="General">
                  <c:v>61.46</c:v>
                </c:pt>
                <c:pt idx="301" formatCode="General">
                  <c:v>49.24</c:v>
                </c:pt>
                <c:pt idx="302" formatCode="General">
                  <c:v>8.9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3DD-4B79-9186-8C9E9F6E73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61988088"/>
        <c:axId val="463325392"/>
      </c:lineChart>
      <c:dateAx>
        <c:axId val="46198808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Date (year/month/day)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63325392"/>
        <c:crosses val="autoZero"/>
        <c:auto val="0"/>
        <c:lblOffset val="100"/>
        <c:baseTimeUnit val="days"/>
        <c:majorUnit val="10"/>
      </c:dateAx>
      <c:valAx>
        <c:axId val="463325392"/>
        <c:scaling>
          <c:orientation val="minMax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Dust Air Pollution (</a:t>
                </a:r>
                <a:r>
                  <a:rPr lang="en-US" sz="1000" b="0" i="0" u="none" strike="noStrike" baseline="0">
                    <a:effectLst/>
                  </a:rPr>
                  <a:t>µg/m³</a:t>
                </a:r>
                <a:r>
                  <a:rPr lang="en-US"/>
                  <a:t>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61988088"/>
        <c:crosses val="autoZero"/>
        <c:crossBetween val="between"/>
        <c:majorUnit val="2000"/>
        <c:minorUnit val="1000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4365909565080592"/>
          <c:y val="0.28105837759967361"/>
          <c:w val="0.31612974292353446"/>
          <c:h val="0.1703911384308338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6DA36-5EB7-4AA9-AF5F-2BF46D499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afrooz mazidi</dc:creator>
  <cp:keywords/>
  <dc:description/>
  <cp:lastModifiedBy>afrooz mazidi</cp:lastModifiedBy>
  <cp:revision>1</cp:revision>
  <dcterms:created xsi:type="dcterms:W3CDTF">2025-10-29T02:45:00Z</dcterms:created>
  <dcterms:modified xsi:type="dcterms:W3CDTF">2025-10-29T02:46:00Z</dcterms:modified>
</cp:coreProperties>
</file>