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35286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Times New Roman" w:hAnsi="Times New Roman" w:eastAsia="Myriad Pro Light" w:cs="Times New Roman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</w:pPr>
    </w:p>
    <w:p w14:paraId="3D0A7C5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Times New Roman" w:hAnsi="Times New Roman" w:eastAsia="Myriad Pro Light" w:cs="Times New Roman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Times New Roman" w:hAnsi="Times New Roman" w:eastAsia="Myriad Pro Light" w:cs="Times New Roman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  <w:t xml:space="preserve">Association between systemic immune-inflammation index and Disease Activity Score 28 in patients with Rheumatoid Arthritis: </w:t>
      </w:r>
    </w:p>
    <w:p w14:paraId="46C14FA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Myriad Pro Light" w:cs="Times New Roman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default" w:ascii="Times New Roman" w:hAnsi="Times New Roman" w:eastAsia="Myriad Pro Light" w:cs="Times New Roman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  <w:t>A cross-sectional study</w:t>
      </w:r>
    </w:p>
    <w:p w14:paraId="5183404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Myriad Pro Light" w:cs="Times New Roman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</w:pPr>
    </w:p>
    <w:p w14:paraId="65DE8F9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Times New Roman" w:hAnsi="Times New Roman" w:eastAsia="Myriad Pro Light" w:cs="Times New Roman"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Times New Roman" w:hAnsi="Times New Roman" w:eastAsia="Myriad Pro Light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Xiaoli Li</w:t>
      </w:r>
      <w:r>
        <w:rPr>
          <w:rFonts w:hint="eastAsia" w:ascii="Times New Roman" w:hAnsi="Times New Roman" w:eastAsia="Myriad Pro Light" w:cs="Times New Roman"/>
          <w:color w:val="000000"/>
          <w:kern w:val="0"/>
          <w:sz w:val="24"/>
          <w:szCs w:val="24"/>
          <w:highlight w:val="none"/>
          <w:vertAlign w:val="superscript"/>
          <w:lang w:val="en-US" w:eastAsia="zh-CN" w:bidi="ar"/>
        </w:rPr>
        <w:t>1</w:t>
      </w:r>
      <w:r>
        <w:rPr>
          <w:rFonts w:hint="eastAsia" w:ascii="Times New Roman" w:hAnsi="Times New Roman" w:eastAsia="Myriad Pro Light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, Lina Leng</w:t>
      </w:r>
      <w:r>
        <w:rPr>
          <w:rFonts w:hint="eastAsia" w:ascii="Times New Roman" w:hAnsi="Times New Roman" w:eastAsia="Myriad Pro Light" w:cs="Times New Roman"/>
          <w:color w:val="000000"/>
          <w:kern w:val="0"/>
          <w:sz w:val="24"/>
          <w:szCs w:val="24"/>
          <w:highlight w:val="none"/>
          <w:vertAlign w:val="superscript"/>
          <w:lang w:val="en-US" w:eastAsia="zh-CN" w:bidi="ar"/>
        </w:rPr>
        <w:t>1</w:t>
      </w:r>
      <w:r>
        <w:rPr>
          <w:rFonts w:hint="eastAsia" w:ascii="Times New Roman" w:hAnsi="Times New Roman" w:eastAsia="Myriad Pro Light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, Yaorong Han</w:t>
      </w:r>
      <w:r>
        <w:rPr>
          <w:rFonts w:hint="eastAsia" w:ascii="Times New Roman" w:hAnsi="Times New Roman" w:eastAsia="Myriad Pro Light" w:cs="Times New Roman"/>
          <w:color w:val="000000"/>
          <w:kern w:val="0"/>
          <w:sz w:val="24"/>
          <w:szCs w:val="24"/>
          <w:highlight w:val="none"/>
          <w:vertAlign w:val="superscript"/>
          <w:lang w:val="en-US" w:eastAsia="zh-CN" w:bidi="ar"/>
        </w:rPr>
        <w:t>1</w:t>
      </w:r>
      <w:r>
        <w:rPr>
          <w:rFonts w:hint="eastAsia" w:ascii="Times New Roman" w:hAnsi="Times New Roman" w:eastAsia="Myriad Pro Light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, Jinfeng Zhang</w:t>
      </w:r>
      <w:r>
        <w:rPr>
          <w:rFonts w:hint="eastAsia" w:ascii="Times New Roman" w:hAnsi="Times New Roman" w:eastAsia="Myriad Pro Light" w:cs="Times New Roman"/>
          <w:color w:val="000000"/>
          <w:kern w:val="0"/>
          <w:sz w:val="24"/>
          <w:szCs w:val="24"/>
          <w:highlight w:val="none"/>
          <w:vertAlign w:val="superscript"/>
          <w:lang w:val="en-US" w:eastAsia="zh-CN" w:bidi="ar"/>
        </w:rPr>
        <w:t>1</w:t>
      </w:r>
      <w:r>
        <w:rPr>
          <w:rFonts w:hint="eastAsia" w:ascii="Times New Roman" w:hAnsi="Times New Roman" w:eastAsia="Myriad Pro Light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, Jingfang Shen</w:t>
      </w:r>
      <w:r>
        <w:rPr>
          <w:rFonts w:hint="eastAsia" w:ascii="Times New Roman" w:hAnsi="Times New Roman" w:eastAsia="Myriad Pro Light" w:cs="Times New Roman"/>
          <w:color w:val="000000"/>
          <w:kern w:val="0"/>
          <w:sz w:val="24"/>
          <w:szCs w:val="24"/>
          <w:highlight w:val="none"/>
          <w:vertAlign w:val="superscript"/>
          <w:lang w:val="en-US" w:eastAsia="zh-CN" w:bidi="ar"/>
        </w:rPr>
        <w:t>1</w:t>
      </w:r>
      <w:r>
        <w:rPr>
          <w:rFonts w:hint="eastAsia" w:ascii="Times New Roman" w:hAnsi="Times New Roman" w:eastAsia="Myriad Pro Light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, Lihui An</w:t>
      </w:r>
      <w:r>
        <w:rPr>
          <w:rFonts w:hint="eastAsia" w:ascii="Times New Roman" w:hAnsi="Times New Roman" w:eastAsia="Myriad Pro Light" w:cs="Times New Roman"/>
          <w:color w:val="000000"/>
          <w:kern w:val="0"/>
          <w:sz w:val="24"/>
          <w:szCs w:val="24"/>
          <w:highlight w:val="none"/>
          <w:vertAlign w:val="superscript"/>
          <w:lang w:val="en-US" w:eastAsia="zh-CN" w:bidi="ar"/>
        </w:rPr>
        <w:t>2</w:t>
      </w:r>
      <w:r>
        <w:rPr>
          <w:rFonts w:hint="eastAsia" w:ascii="Times New Roman" w:hAnsi="Times New Roman" w:eastAsia="Myriad Pro Light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, Lianju Li</w:t>
      </w:r>
      <w:r>
        <w:rPr>
          <w:rFonts w:hint="eastAsia" w:ascii="Times New Roman" w:hAnsi="Times New Roman" w:eastAsia="Myriad Pro Light" w:cs="Times New Roman"/>
          <w:color w:val="000000"/>
          <w:kern w:val="0"/>
          <w:sz w:val="24"/>
          <w:szCs w:val="24"/>
          <w:highlight w:val="none"/>
          <w:vertAlign w:val="superscript"/>
          <w:lang w:val="en-US" w:eastAsia="zh-CN" w:bidi="ar"/>
        </w:rPr>
        <w:t>1</w:t>
      </w:r>
      <w:r>
        <w:rPr>
          <w:rFonts w:hint="eastAsia" w:ascii="Times New Roman" w:hAnsi="Times New Roman" w:eastAsia="Myriad Pro Light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, &amp; Yuhua Qiao</w:t>
      </w:r>
      <w:r>
        <w:rPr>
          <w:rFonts w:hint="eastAsia" w:ascii="Times New Roman" w:hAnsi="Times New Roman" w:eastAsia="Myriad Pro Light" w:cs="Times New Roman"/>
          <w:color w:val="000000"/>
          <w:kern w:val="0"/>
          <w:sz w:val="24"/>
          <w:szCs w:val="24"/>
          <w:highlight w:val="none"/>
          <w:vertAlign w:val="superscript"/>
          <w:lang w:val="en-US" w:eastAsia="zh-CN" w:bidi="ar"/>
        </w:rPr>
        <w:t>3*</w:t>
      </w:r>
    </w:p>
    <w:p w14:paraId="1B5C627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Myriad Pro Light" w:cs="Times New Roman"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Times New Roman" w:hAnsi="Times New Roman" w:eastAsia="Myriad Pro Light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 xml:space="preserve">  </w:t>
      </w:r>
    </w:p>
    <w:p w14:paraId="2ABEF4B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Myriad Pro Light" w:cs="Times New Roman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Times New Roman" w:hAnsi="Times New Roman" w:eastAsia="Myriad Pro Light" w:cs="Times New Roman"/>
          <w:b w:val="0"/>
          <w:bCs w:val="0"/>
          <w:color w:val="000000"/>
          <w:kern w:val="0"/>
          <w:sz w:val="24"/>
          <w:szCs w:val="24"/>
          <w:highlight w:val="none"/>
          <w:vertAlign w:val="superscript"/>
          <w:lang w:val="en-US" w:eastAsia="zh-CN" w:bidi="ar"/>
        </w:rPr>
        <w:t>1</w:t>
      </w:r>
      <w:bookmarkStart w:id="0" w:name="OLE_LINK25"/>
      <w:r>
        <w:rPr>
          <w:rFonts w:hint="default" w:ascii="Times New Roman" w:hAnsi="Times New Roman" w:eastAsia="Myriad Pro Light" w:cs="Times New Roman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  <w:t>Department of</w:t>
      </w:r>
      <w:bookmarkEnd w:id="0"/>
      <w:r>
        <w:rPr>
          <w:rFonts w:hint="default" w:ascii="Times New Roman" w:hAnsi="Times New Roman" w:eastAsia="Myriad Pro Light" w:cs="Times New Roman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  <w:t xml:space="preserve"> Rheumatology, Xingtai people's Hospital, Xingtai 05400</w:t>
      </w:r>
      <w:r>
        <w:rPr>
          <w:rFonts w:hint="eastAsia" w:ascii="Times New Roman" w:hAnsi="Times New Roman" w:eastAsia="Myriad Pro Light" w:cs="Times New Roman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  <w:t xml:space="preserve">1, </w:t>
      </w:r>
      <w:r>
        <w:rPr>
          <w:rFonts w:hint="default" w:ascii="Times New Roman" w:hAnsi="Times New Roman" w:eastAsia="Myriad Pro Light" w:cs="Times New Roman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  <w:t>Hebei Province, China.</w:t>
      </w:r>
    </w:p>
    <w:p w14:paraId="56134D2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Myriad Pro Light" w:cs="Times New Roman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Times New Roman" w:hAnsi="Times New Roman" w:eastAsia="Myriad Pro Light" w:cs="Times New Roman"/>
          <w:b w:val="0"/>
          <w:bCs w:val="0"/>
          <w:color w:val="000000"/>
          <w:kern w:val="0"/>
          <w:sz w:val="24"/>
          <w:szCs w:val="24"/>
          <w:highlight w:val="none"/>
          <w:vertAlign w:val="superscript"/>
          <w:lang w:val="en-US" w:eastAsia="zh-CN" w:bidi="ar"/>
        </w:rPr>
        <w:t>2</w:t>
      </w:r>
      <w:r>
        <w:rPr>
          <w:rFonts w:hint="default" w:ascii="Times New Roman" w:hAnsi="Times New Roman" w:eastAsia="Myriad Pro Light" w:cs="Times New Roman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  <w:t>Department of Dermatology, Xingtai People's Hospital</w:t>
      </w:r>
      <w:r>
        <w:rPr>
          <w:rFonts w:hint="eastAsia" w:ascii="Times New Roman" w:hAnsi="Times New Roman" w:eastAsia="Myriad Pro Light" w:cs="Times New Roman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  <w:t>,</w:t>
      </w:r>
      <w:r>
        <w:rPr>
          <w:rFonts w:hint="default" w:ascii="Times New Roman" w:hAnsi="Times New Roman" w:eastAsia="Myriad Pro Light" w:cs="Times New Roman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  <w:t xml:space="preserve"> Xingtai 05400</w:t>
      </w:r>
      <w:r>
        <w:rPr>
          <w:rFonts w:hint="eastAsia" w:ascii="Times New Roman" w:hAnsi="Times New Roman" w:eastAsia="Myriad Pro Light" w:cs="Times New Roman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  <w:t xml:space="preserve">1, </w:t>
      </w:r>
      <w:r>
        <w:rPr>
          <w:rFonts w:hint="default" w:ascii="Times New Roman" w:hAnsi="Times New Roman" w:eastAsia="Myriad Pro Light" w:cs="Times New Roman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  <w:t xml:space="preserve">Hebei Province, China. </w:t>
      </w:r>
    </w:p>
    <w:p w14:paraId="5BFAE89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Myriad Pro Light" w:cs="Times New Roman"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Times New Roman" w:hAnsi="Times New Roman" w:eastAsia="Myriad Pro Light" w:cs="Times New Roman"/>
          <w:color w:val="000000"/>
          <w:kern w:val="0"/>
          <w:sz w:val="24"/>
          <w:szCs w:val="24"/>
          <w:highlight w:val="none"/>
          <w:vertAlign w:val="superscript"/>
          <w:lang w:val="en-US" w:eastAsia="zh-CN" w:bidi="ar"/>
        </w:rPr>
        <w:t>3</w:t>
      </w:r>
      <w:r>
        <w:rPr>
          <w:rFonts w:hint="eastAsia" w:ascii="Times New Roman" w:hAnsi="Times New Roman" w:eastAsia="Myriad Pro Light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Department of Surgical Urology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,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Myriad Pro Light" w:cs="Times New Roman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  <w:t>Xingtai people's Hospital, Xingtai 05400</w:t>
      </w:r>
      <w:r>
        <w:rPr>
          <w:rFonts w:hint="eastAsia" w:ascii="Times New Roman" w:hAnsi="Times New Roman" w:eastAsia="Myriad Pro Light" w:cs="Times New Roman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  <w:t xml:space="preserve">1, </w:t>
      </w:r>
      <w:r>
        <w:rPr>
          <w:rFonts w:hint="default" w:ascii="Times New Roman" w:hAnsi="Times New Roman" w:eastAsia="Myriad Pro Light" w:cs="Times New Roman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  <w:t xml:space="preserve">Hebei Province, China. </w:t>
      </w:r>
    </w:p>
    <w:p w14:paraId="3625D9D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Myriad Pro Ligh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</w:pPr>
      <w:bookmarkStart w:id="1" w:name="OLE_LINK140"/>
      <w:r>
        <w:rPr>
          <w:rFonts w:hint="eastAsia" w:ascii="Times New Roman" w:hAnsi="Times New Roman" w:eastAsia="Myriad Pro Ligh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*</w:t>
      </w:r>
      <w:r>
        <w:rPr>
          <w:rFonts w:hint="default" w:ascii="Times New Roman" w:hAnsi="Times New Roman" w:eastAsia="Myriad Pro Light" w:cs="Times New Roman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  <w:t xml:space="preserve">Corresponding author: </w:t>
      </w:r>
      <w:bookmarkEnd w:id="1"/>
      <w:r>
        <w:rPr>
          <w:rFonts w:hint="eastAsia" w:ascii="Times New Roman" w:hAnsi="Times New Roman" w:eastAsia="Myriad Pro Light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Yuhua Qiao</w:t>
      </w:r>
    </w:p>
    <w:p w14:paraId="2C25189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Myriad Pro Light" w:cs="Times New Roman"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Times New Roman" w:hAnsi="Times New Roman" w:eastAsia="Myriad Pro Light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Email</w:t>
      </w:r>
      <w:r>
        <w:rPr>
          <w:rFonts w:hint="eastAsia" w:ascii="Times New Roman" w:hAnsi="Times New Roman" w:eastAsia="Myriad Pro Light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: xtrmqiaoyh@163.com</w:t>
      </w:r>
    </w:p>
    <w:p w14:paraId="0D9C19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40" w:lineRule="exact"/>
        <w:ind w:left="0"/>
        <w:textAlignment w:val="auto"/>
        <w:rPr>
          <w:rFonts w:hint="eastAsia" w:ascii="Times New Roman" w:hAnsi="Times New Roman" w:eastAsia="Myriad Pro Light" w:cs="Times New Roman"/>
          <w:b w:val="0"/>
          <w:bCs w:val="0"/>
          <w:color w:val="000000"/>
          <w:kern w:val="0"/>
          <w:sz w:val="28"/>
          <w:szCs w:val="28"/>
          <w:lang w:val="en-US" w:eastAsia="zh-CN" w:bidi="ar"/>
        </w:rPr>
      </w:pPr>
    </w:p>
    <w:p w14:paraId="0ACDC7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40" w:lineRule="exact"/>
        <w:ind w:left="0"/>
        <w:textAlignment w:val="auto"/>
        <w:rPr>
          <w:rFonts w:hint="eastAsia" w:ascii="Times New Roman" w:hAnsi="Times New Roman" w:eastAsia="Myriad Pro Light" w:cs="Times New Roman"/>
          <w:b w:val="0"/>
          <w:bCs w:val="0"/>
          <w:color w:val="000000"/>
          <w:kern w:val="0"/>
          <w:sz w:val="28"/>
          <w:szCs w:val="28"/>
          <w:lang w:val="en-US" w:eastAsia="zh-CN" w:bidi="ar"/>
        </w:rPr>
      </w:pPr>
    </w:p>
    <w:p w14:paraId="4477B2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40" w:lineRule="exact"/>
        <w:ind w:left="0"/>
        <w:textAlignment w:val="auto"/>
        <w:rPr>
          <w:rFonts w:hint="eastAsia" w:ascii="Times New Roman" w:hAnsi="Times New Roman" w:eastAsia="Myriad Pro Light" w:cs="Times New Roman"/>
          <w:b w:val="0"/>
          <w:bCs w:val="0"/>
          <w:color w:val="000000"/>
          <w:kern w:val="0"/>
          <w:sz w:val="28"/>
          <w:szCs w:val="28"/>
          <w:lang w:val="en-US" w:eastAsia="zh-CN" w:bidi="ar"/>
        </w:rPr>
      </w:pPr>
    </w:p>
    <w:p w14:paraId="4D1A1E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40" w:lineRule="exact"/>
        <w:ind w:left="0"/>
        <w:textAlignment w:val="auto"/>
        <w:rPr>
          <w:rFonts w:hint="eastAsia" w:ascii="Times New Roman" w:hAnsi="Times New Roman" w:eastAsia="Myriad Pro Light" w:cs="Times New Roman"/>
          <w:b w:val="0"/>
          <w:bCs w:val="0"/>
          <w:color w:val="000000"/>
          <w:kern w:val="0"/>
          <w:sz w:val="28"/>
          <w:szCs w:val="28"/>
          <w:lang w:val="en-US" w:eastAsia="zh-CN" w:bidi="ar"/>
        </w:rPr>
      </w:pPr>
    </w:p>
    <w:p w14:paraId="5449DD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40" w:lineRule="exact"/>
        <w:ind w:left="0"/>
        <w:textAlignment w:val="auto"/>
        <w:rPr>
          <w:rFonts w:hint="eastAsia" w:ascii="Times New Roman" w:hAnsi="Times New Roman" w:eastAsia="Myriad Pro Light" w:cs="Times New Roman"/>
          <w:b w:val="0"/>
          <w:bCs w:val="0"/>
          <w:color w:val="000000"/>
          <w:kern w:val="0"/>
          <w:sz w:val="28"/>
          <w:szCs w:val="28"/>
          <w:lang w:val="en-US" w:eastAsia="zh-CN" w:bidi="ar"/>
        </w:rPr>
      </w:pPr>
    </w:p>
    <w:p w14:paraId="7E5448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40" w:lineRule="exact"/>
        <w:ind w:left="0"/>
        <w:textAlignment w:val="auto"/>
        <w:rPr>
          <w:rFonts w:hint="eastAsia" w:ascii="Times New Roman" w:hAnsi="Times New Roman" w:eastAsia="Myriad Pro Light" w:cs="Times New Roman"/>
          <w:b w:val="0"/>
          <w:bCs w:val="0"/>
          <w:color w:val="000000"/>
          <w:kern w:val="0"/>
          <w:sz w:val="28"/>
          <w:szCs w:val="28"/>
          <w:lang w:val="en-US" w:eastAsia="zh-CN" w:bidi="ar"/>
        </w:rPr>
      </w:pPr>
    </w:p>
    <w:p w14:paraId="425B92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40" w:lineRule="exact"/>
        <w:ind w:left="0"/>
        <w:textAlignment w:val="auto"/>
        <w:rPr>
          <w:rFonts w:hint="eastAsia" w:ascii="Times New Roman" w:hAnsi="Times New Roman" w:eastAsia="Myriad Pro Light" w:cs="Times New Roman"/>
          <w:b w:val="0"/>
          <w:bCs w:val="0"/>
          <w:color w:val="000000"/>
          <w:kern w:val="0"/>
          <w:sz w:val="28"/>
          <w:szCs w:val="28"/>
          <w:lang w:val="en-US" w:eastAsia="zh-CN" w:bidi="ar"/>
        </w:rPr>
      </w:pPr>
    </w:p>
    <w:p w14:paraId="7E5C24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40" w:lineRule="exact"/>
        <w:ind w:left="0"/>
        <w:textAlignment w:val="auto"/>
        <w:rPr>
          <w:rFonts w:hint="eastAsia" w:ascii="Times New Roman" w:hAnsi="Times New Roman" w:eastAsia="Myriad Pro Light" w:cs="Times New Roman"/>
          <w:b w:val="0"/>
          <w:bCs w:val="0"/>
          <w:color w:val="000000"/>
          <w:kern w:val="0"/>
          <w:sz w:val="28"/>
          <w:szCs w:val="28"/>
          <w:lang w:val="en-US" w:eastAsia="zh-CN" w:bidi="ar"/>
        </w:rPr>
      </w:pPr>
    </w:p>
    <w:p w14:paraId="54AAB3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40" w:lineRule="exact"/>
        <w:ind w:left="0"/>
        <w:textAlignment w:val="auto"/>
        <w:rPr>
          <w:rFonts w:hint="eastAsia" w:ascii="Times New Roman" w:hAnsi="Times New Roman" w:eastAsia="Myriad Pro Light" w:cs="Times New Roman"/>
          <w:b w:val="0"/>
          <w:bCs w:val="0"/>
          <w:color w:val="000000"/>
          <w:kern w:val="0"/>
          <w:sz w:val="28"/>
          <w:szCs w:val="28"/>
          <w:lang w:val="en-US" w:eastAsia="zh-CN" w:bidi="ar"/>
        </w:rPr>
      </w:pPr>
    </w:p>
    <w:p w14:paraId="0121A0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40" w:lineRule="exact"/>
        <w:ind w:left="0"/>
        <w:textAlignment w:val="auto"/>
        <w:rPr>
          <w:rFonts w:hint="eastAsia" w:ascii="Times New Roman" w:hAnsi="Times New Roman" w:eastAsia="Myriad Pro Light" w:cs="Times New Roman"/>
          <w:b w:val="0"/>
          <w:bCs w:val="0"/>
          <w:color w:val="000000"/>
          <w:kern w:val="0"/>
          <w:sz w:val="28"/>
          <w:szCs w:val="28"/>
          <w:lang w:val="en-US" w:eastAsia="zh-CN" w:bidi="ar"/>
        </w:rPr>
      </w:pPr>
    </w:p>
    <w:p w14:paraId="02F177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40" w:lineRule="exact"/>
        <w:ind w:left="0"/>
        <w:textAlignment w:val="auto"/>
        <w:rPr>
          <w:rFonts w:hint="eastAsia" w:ascii="Times New Roman" w:hAnsi="Times New Roman" w:eastAsia="Myriad Pro Light" w:cs="Times New Roman"/>
          <w:b w:val="0"/>
          <w:bCs w:val="0"/>
          <w:color w:val="000000"/>
          <w:kern w:val="0"/>
          <w:sz w:val="28"/>
          <w:szCs w:val="28"/>
          <w:lang w:val="en-US" w:eastAsia="zh-CN" w:bidi="ar"/>
        </w:rPr>
      </w:pPr>
    </w:p>
    <w:p w14:paraId="4C3DC2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40" w:lineRule="exact"/>
        <w:ind w:left="0"/>
        <w:textAlignment w:val="auto"/>
        <w:rPr>
          <w:rFonts w:hint="eastAsia" w:ascii="Times New Roman" w:hAnsi="Times New Roman" w:eastAsia="Myriad Pro Light" w:cs="Times New Roman"/>
          <w:b w:val="0"/>
          <w:bCs w:val="0"/>
          <w:color w:val="000000"/>
          <w:kern w:val="0"/>
          <w:sz w:val="28"/>
          <w:szCs w:val="28"/>
          <w:lang w:val="en-US" w:eastAsia="zh-CN" w:bidi="ar"/>
        </w:rPr>
      </w:pPr>
    </w:p>
    <w:p w14:paraId="59A281B4">
      <w:pPr>
        <w:spacing w:before="72"/>
        <w:ind w:right="0"/>
        <w:jc w:val="both"/>
        <w:rPr>
          <w:b/>
          <w:sz w:val="28"/>
        </w:rPr>
      </w:pPr>
    </w:p>
    <w:p w14:paraId="61C4705A">
      <w:pPr>
        <w:spacing w:before="72"/>
        <w:ind w:right="0"/>
        <w:jc w:val="both"/>
        <w:rPr>
          <w:b/>
          <w:sz w:val="28"/>
        </w:rPr>
      </w:pPr>
    </w:p>
    <w:p w14:paraId="0C104B57">
      <w:pPr>
        <w:spacing w:before="72"/>
        <w:ind w:left="220" w:right="0" w:firstLine="0"/>
        <w:jc w:val="both"/>
        <w:rPr>
          <w:b/>
          <w:sz w:val="28"/>
          <w:highlight w:val="none"/>
        </w:rPr>
      </w:pPr>
      <w:r>
        <w:rPr>
          <w:b/>
          <w:sz w:val="28"/>
          <w:highlight w:val="none"/>
        </w:rPr>
        <w:t>Supplementary</w:t>
      </w:r>
      <w:r>
        <w:rPr>
          <w:b/>
          <w:spacing w:val="-7"/>
          <w:sz w:val="28"/>
          <w:highlight w:val="none"/>
        </w:rPr>
        <w:t xml:space="preserve"> </w:t>
      </w:r>
      <w:r>
        <w:rPr>
          <w:b/>
          <w:sz w:val="28"/>
          <w:highlight w:val="none"/>
        </w:rPr>
        <w:t>Information</w:t>
      </w:r>
    </w:p>
    <w:p w14:paraId="750DFBA9">
      <w:pPr>
        <w:pStyle w:val="2"/>
        <w:spacing w:before="9"/>
        <w:rPr>
          <w:b/>
          <w:sz w:val="44"/>
          <w:highlight w:val="none"/>
        </w:rPr>
      </w:pPr>
    </w:p>
    <w:p w14:paraId="05240AB5">
      <w:pPr>
        <w:spacing w:before="0"/>
        <w:ind w:right="0"/>
        <w:jc w:val="both"/>
        <w:rPr>
          <w:rFonts w:hint="default" w:ascii="Times New Roman" w:hAnsi="Times New Roman" w:cs="Times New Roman"/>
          <w:sz w:val="22"/>
          <w:szCs w:val="22"/>
          <w:highlight w:val="none"/>
        </w:rPr>
      </w:pP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highlight w:val="none"/>
        </w:rPr>
        <w:t>Supplementary</w:t>
      </w:r>
      <w:r>
        <w:rPr>
          <w:rFonts w:hint="default" w:ascii="Times New Roman" w:hAnsi="Times New Roman" w:eastAsia="宋体" w:cs="Times New Roman"/>
          <w:b/>
          <w:bCs/>
          <w:sz w:val="22"/>
          <w:szCs w:val="2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highlight w:val="none"/>
        </w:rPr>
        <w:t>Table</w:t>
      </w:r>
      <w:r>
        <w:rPr>
          <w:rFonts w:hint="default" w:ascii="Times New Roman" w:hAnsi="Times New Roman" w:eastAsia="Times New Roman" w:cs="Times New Roman"/>
          <w:sz w:val="22"/>
          <w:szCs w:val="22"/>
          <w:highlight w:val="none"/>
        </w:rPr>
        <w:t xml:space="preserve"> </w:t>
      </w:r>
      <w:r>
        <w:rPr>
          <w:rFonts w:hint="default" w:ascii="Times New Roman" w:hAnsi="Times New Roman" w:cs="Times New Roman"/>
          <w:b/>
          <w:sz w:val="22"/>
          <w:szCs w:val="22"/>
          <w:highlight w:val="none"/>
        </w:rPr>
        <w:t>S1.</w:t>
      </w:r>
      <w:r>
        <w:rPr>
          <w:rFonts w:hint="default" w:ascii="Times New Roman" w:hAnsi="Times New Roman" w:eastAsia="宋体" w:cs="Times New Roman"/>
          <w:b/>
          <w:sz w:val="22"/>
          <w:szCs w:val="2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highlight w:val="none"/>
        </w:rPr>
        <w:t>Description of the missing</w:t>
      </w:r>
      <w:r>
        <w:rPr>
          <w:rFonts w:hint="default" w:ascii="Times New Roman" w:hAnsi="Times New Roman" w:cs="Times New Roman"/>
          <w:spacing w:val="-10"/>
          <w:sz w:val="22"/>
          <w:szCs w:val="22"/>
          <w:highlight w:val="none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highlight w:val="none"/>
        </w:rPr>
        <w:t>variables</w:t>
      </w:r>
    </w:p>
    <w:p w14:paraId="36D4B9E1">
      <w:pPr>
        <w:pStyle w:val="2"/>
        <w:rPr>
          <w:sz w:val="20"/>
          <w:highlight w:val="none"/>
        </w:rPr>
      </w:pPr>
    </w:p>
    <w:p w14:paraId="4CB94258">
      <w:pPr>
        <w:pStyle w:val="2"/>
        <w:spacing w:before="9"/>
        <w:rPr>
          <w:sz w:val="11"/>
          <w:highlight w:val="none"/>
        </w:rPr>
      </w:pPr>
    </w:p>
    <w:tbl>
      <w:tblPr>
        <w:tblStyle w:val="6"/>
        <w:tblW w:w="0" w:type="auto"/>
        <w:tblInd w:w="-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27"/>
        <w:gridCol w:w="1531"/>
        <w:gridCol w:w="1742"/>
      </w:tblGrid>
      <w:tr w14:paraId="6FFCC7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7" w:type="dxa"/>
            <w:shd w:val="clear" w:color="auto" w:fill="A3A3A3"/>
          </w:tcPr>
          <w:p w14:paraId="1FB596C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Variables</w:t>
            </w:r>
          </w:p>
        </w:tc>
        <w:tc>
          <w:tcPr>
            <w:tcW w:w="1531" w:type="dxa"/>
            <w:shd w:val="clear" w:color="auto" w:fill="A3A3A3"/>
          </w:tcPr>
          <w:p w14:paraId="0EB0248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No.</w:t>
            </w:r>
          </w:p>
        </w:tc>
        <w:tc>
          <w:tcPr>
            <w:tcW w:w="1742" w:type="dxa"/>
            <w:shd w:val="clear" w:color="auto" w:fill="A3A3A3"/>
          </w:tcPr>
          <w:p w14:paraId="38BA03A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Missing data, N</w:t>
            </w:r>
          </w:p>
        </w:tc>
      </w:tr>
      <w:tr w14:paraId="667493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627" w:type="dxa"/>
            <w:vAlign w:val="center"/>
          </w:tcPr>
          <w:p w14:paraId="2C79336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Age (year)</w:t>
            </w:r>
          </w:p>
        </w:tc>
        <w:tc>
          <w:tcPr>
            <w:tcW w:w="1531" w:type="dxa"/>
          </w:tcPr>
          <w:p w14:paraId="28A9B227">
            <w:pPr>
              <w:pStyle w:val="10"/>
              <w:spacing w:before="53" w:line="240" w:lineRule="auto"/>
              <w:jc w:val="center"/>
              <w:rPr>
                <w:rFonts w:hint="default" w:eastAsia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997</w:t>
            </w:r>
          </w:p>
        </w:tc>
        <w:tc>
          <w:tcPr>
            <w:tcW w:w="1742" w:type="dxa"/>
          </w:tcPr>
          <w:p w14:paraId="23CC00E4">
            <w:pPr>
              <w:pStyle w:val="10"/>
              <w:spacing w:before="53" w:line="240" w:lineRule="auto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>0</w:t>
            </w:r>
          </w:p>
        </w:tc>
      </w:tr>
      <w:tr w14:paraId="55ABF6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7" w:type="dxa"/>
            <w:vAlign w:val="center"/>
          </w:tcPr>
          <w:p w14:paraId="6EB6651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Female, n (%)</w:t>
            </w:r>
          </w:p>
        </w:tc>
        <w:tc>
          <w:tcPr>
            <w:tcW w:w="1531" w:type="dxa"/>
          </w:tcPr>
          <w:p w14:paraId="3AD17AA1">
            <w:pPr>
              <w:pStyle w:val="10"/>
              <w:spacing w:before="52" w:line="240" w:lineRule="auto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997</w:t>
            </w:r>
          </w:p>
        </w:tc>
        <w:tc>
          <w:tcPr>
            <w:tcW w:w="1742" w:type="dxa"/>
          </w:tcPr>
          <w:p w14:paraId="3AA73CA5">
            <w:pPr>
              <w:pStyle w:val="10"/>
              <w:spacing w:before="52" w:line="240" w:lineRule="auto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>0</w:t>
            </w:r>
          </w:p>
        </w:tc>
      </w:tr>
      <w:tr w14:paraId="31CD1F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7" w:type="dxa"/>
            <w:vAlign w:val="center"/>
          </w:tcPr>
          <w:p w14:paraId="4AA9855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BMI (kg/m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)</w:t>
            </w:r>
          </w:p>
        </w:tc>
        <w:tc>
          <w:tcPr>
            <w:tcW w:w="1531" w:type="dxa"/>
          </w:tcPr>
          <w:p w14:paraId="7C789FE6">
            <w:pPr>
              <w:pStyle w:val="10"/>
              <w:spacing w:before="52" w:line="240" w:lineRule="auto"/>
              <w:jc w:val="center"/>
              <w:rPr>
                <w:rFonts w:hint="default"/>
                <w:sz w:val="22"/>
                <w:szCs w:val="22"/>
                <w:highlight w:val="none"/>
                <w:lang w:val="en-US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992</w:t>
            </w:r>
          </w:p>
        </w:tc>
        <w:tc>
          <w:tcPr>
            <w:tcW w:w="1742" w:type="dxa"/>
          </w:tcPr>
          <w:p w14:paraId="11D5EDA6">
            <w:pPr>
              <w:pStyle w:val="10"/>
              <w:spacing w:before="52" w:line="240" w:lineRule="auto"/>
              <w:jc w:val="center"/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5</w:t>
            </w:r>
          </w:p>
        </w:tc>
      </w:tr>
      <w:tr w14:paraId="2E638B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7" w:type="dxa"/>
            <w:vAlign w:val="center"/>
          </w:tcPr>
          <w:p w14:paraId="5909818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lang w:val="en-US" w:eastAsia="zh-CN" w:bidi="ar"/>
              </w:rPr>
              <w:t>DD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bidi="ar"/>
              </w:rPr>
              <w:t xml:space="preserve"> (month)</w:t>
            </w:r>
          </w:p>
        </w:tc>
        <w:tc>
          <w:tcPr>
            <w:tcW w:w="1531" w:type="dxa"/>
          </w:tcPr>
          <w:p w14:paraId="68BC91CB">
            <w:pPr>
              <w:pStyle w:val="10"/>
              <w:spacing w:before="52" w:line="240" w:lineRule="auto"/>
              <w:jc w:val="center"/>
              <w:rPr>
                <w:rFonts w:hint="default" w:eastAsia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997</w:t>
            </w:r>
          </w:p>
        </w:tc>
        <w:tc>
          <w:tcPr>
            <w:tcW w:w="1742" w:type="dxa"/>
          </w:tcPr>
          <w:p w14:paraId="22716A04">
            <w:pPr>
              <w:pStyle w:val="10"/>
              <w:spacing w:before="52" w:line="240" w:lineRule="auto"/>
              <w:jc w:val="center"/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0</w:t>
            </w:r>
          </w:p>
        </w:tc>
      </w:tr>
      <w:tr w14:paraId="106284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7" w:type="dxa"/>
            <w:vAlign w:val="center"/>
          </w:tcPr>
          <w:p w14:paraId="36747F5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Smoking, n (%)</w:t>
            </w:r>
          </w:p>
        </w:tc>
        <w:tc>
          <w:tcPr>
            <w:tcW w:w="1531" w:type="dxa"/>
          </w:tcPr>
          <w:p w14:paraId="123AA1F8">
            <w:pPr>
              <w:pStyle w:val="10"/>
              <w:spacing w:before="52" w:line="240" w:lineRule="auto"/>
              <w:jc w:val="center"/>
              <w:rPr>
                <w:rFonts w:hint="default" w:eastAsia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997</w:t>
            </w:r>
          </w:p>
        </w:tc>
        <w:tc>
          <w:tcPr>
            <w:tcW w:w="1742" w:type="dxa"/>
          </w:tcPr>
          <w:p w14:paraId="5297D277">
            <w:pPr>
              <w:pStyle w:val="10"/>
              <w:spacing w:before="52" w:line="240" w:lineRule="auto"/>
              <w:jc w:val="center"/>
              <w:rPr>
                <w:rFonts w:hint="default" w:eastAsia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0</w:t>
            </w:r>
          </w:p>
        </w:tc>
      </w:tr>
      <w:tr w14:paraId="6DDC20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7" w:type="dxa"/>
            <w:vAlign w:val="center"/>
          </w:tcPr>
          <w:p w14:paraId="1B8B288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Drinking, n (%)</w:t>
            </w:r>
          </w:p>
        </w:tc>
        <w:tc>
          <w:tcPr>
            <w:tcW w:w="1531" w:type="dxa"/>
          </w:tcPr>
          <w:p w14:paraId="730F15C9">
            <w:pPr>
              <w:pStyle w:val="10"/>
              <w:spacing w:line="240" w:lineRule="auto"/>
              <w:jc w:val="center"/>
              <w:rPr>
                <w:rFonts w:hint="default" w:eastAsia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997</w:t>
            </w:r>
          </w:p>
        </w:tc>
        <w:tc>
          <w:tcPr>
            <w:tcW w:w="1742" w:type="dxa"/>
          </w:tcPr>
          <w:p w14:paraId="3D3669AB">
            <w:pPr>
              <w:pStyle w:val="10"/>
              <w:spacing w:line="240" w:lineRule="auto"/>
              <w:jc w:val="center"/>
              <w:rPr>
                <w:rFonts w:hint="eastAsia" w:eastAsia="宋体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0</w:t>
            </w:r>
          </w:p>
        </w:tc>
      </w:tr>
      <w:tr w14:paraId="5FF4BB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627" w:type="dxa"/>
            <w:vAlign w:val="center"/>
          </w:tcPr>
          <w:p w14:paraId="1887C74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Hypertension, n (%)</w:t>
            </w:r>
          </w:p>
        </w:tc>
        <w:tc>
          <w:tcPr>
            <w:tcW w:w="1531" w:type="dxa"/>
          </w:tcPr>
          <w:p w14:paraId="281D0739">
            <w:pPr>
              <w:pStyle w:val="10"/>
              <w:spacing w:line="240" w:lineRule="auto"/>
              <w:jc w:val="center"/>
              <w:rPr>
                <w:rFonts w:hint="default" w:eastAsia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997</w:t>
            </w:r>
          </w:p>
        </w:tc>
        <w:tc>
          <w:tcPr>
            <w:tcW w:w="1742" w:type="dxa"/>
          </w:tcPr>
          <w:p w14:paraId="3ED4E3C7">
            <w:pPr>
              <w:pStyle w:val="10"/>
              <w:spacing w:line="240" w:lineRule="auto"/>
              <w:jc w:val="center"/>
              <w:rPr>
                <w:rFonts w:hint="eastAsia" w:eastAsia="宋体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0</w:t>
            </w:r>
          </w:p>
        </w:tc>
      </w:tr>
      <w:tr w14:paraId="235A4E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7" w:type="dxa"/>
            <w:vAlign w:val="center"/>
          </w:tcPr>
          <w:p w14:paraId="44503EF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DM, n(%)</w:t>
            </w:r>
          </w:p>
        </w:tc>
        <w:tc>
          <w:tcPr>
            <w:tcW w:w="1531" w:type="dxa"/>
          </w:tcPr>
          <w:p w14:paraId="3B00DE8A">
            <w:pPr>
              <w:pStyle w:val="10"/>
              <w:spacing w:before="53" w:line="240" w:lineRule="auto"/>
              <w:jc w:val="center"/>
              <w:rPr>
                <w:rFonts w:hint="default" w:eastAsia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997</w:t>
            </w:r>
          </w:p>
        </w:tc>
        <w:tc>
          <w:tcPr>
            <w:tcW w:w="1742" w:type="dxa"/>
          </w:tcPr>
          <w:p w14:paraId="00100F21">
            <w:pPr>
              <w:pStyle w:val="10"/>
              <w:spacing w:before="53" w:line="240" w:lineRule="auto"/>
              <w:jc w:val="center"/>
              <w:rPr>
                <w:rFonts w:hint="eastAsia" w:eastAsia="宋体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0</w:t>
            </w:r>
          </w:p>
        </w:tc>
      </w:tr>
      <w:tr w14:paraId="3DCB6D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627" w:type="dxa"/>
            <w:vAlign w:val="center"/>
          </w:tcPr>
          <w:p w14:paraId="6F80218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CHD, n(%)</w:t>
            </w:r>
          </w:p>
        </w:tc>
        <w:tc>
          <w:tcPr>
            <w:tcW w:w="1531" w:type="dxa"/>
          </w:tcPr>
          <w:p w14:paraId="590E20BD">
            <w:pPr>
              <w:pStyle w:val="10"/>
              <w:spacing w:before="52" w:line="240" w:lineRule="auto"/>
              <w:jc w:val="center"/>
              <w:rPr>
                <w:rFonts w:hint="default" w:eastAsia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997</w:t>
            </w:r>
          </w:p>
        </w:tc>
        <w:tc>
          <w:tcPr>
            <w:tcW w:w="1742" w:type="dxa"/>
          </w:tcPr>
          <w:p w14:paraId="1DC51128">
            <w:pPr>
              <w:pStyle w:val="10"/>
              <w:spacing w:before="52" w:line="240" w:lineRule="auto"/>
              <w:jc w:val="center"/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0</w:t>
            </w:r>
          </w:p>
        </w:tc>
      </w:tr>
      <w:tr w14:paraId="57A77E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627" w:type="dxa"/>
            <w:shd w:val="clear" w:color="auto" w:fill="auto"/>
            <w:vAlign w:val="center"/>
          </w:tcPr>
          <w:p w14:paraId="74B145AD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Tender joint count</w:t>
            </w:r>
          </w:p>
        </w:tc>
        <w:tc>
          <w:tcPr>
            <w:tcW w:w="1531" w:type="dxa"/>
            <w:shd w:val="clear" w:color="auto" w:fill="auto"/>
            <w:vAlign w:val="top"/>
          </w:tcPr>
          <w:p w14:paraId="4C625458">
            <w:pPr>
              <w:pStyle w:val="10"/>
              <w:spacing w:line="240" w:lineRule="auto"/>
              <w:ind w:left="107" w:leftChars="0"/>
              <w:jc w:val="center"/>
              <w:rPr>
                <w:rFonts w:hint="eastAsia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en-US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997</w:t>
            </w:r>
          </w:p>
        </w:tc>
        <w:tc>
          <w:tcPr>
            <w:tcW w:w="1742" w:type="dxa"/>
          </w:tcPr>
          <w:p w14:paraId="70FB63E5">
            <w:pPr>
              <w:pStyle w:val="10"/>
              <w:spacing w:before="52" w:line="240" w:lineRule="auto"/>
              <w:jc w:val="center"/>
              <w:rPr>
                <w:rFonts w:hint="default" w:eastAsia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0</w:t>
            </w:r>
          </w:p>
        </w:tc>
      </w:tr>
      <w:tr w14:paraId="333837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627" w:type="dxa"/>
            <w:shd w:val="clear" w:color="auto" w:fill="auto"/>
            <w:vAlign w:val="center"/>
          </w:tcPr>
          <w:p w14:paraId="33AA790F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Swollen joint count</w:t>
            </w:r>
          </w:p>
        </w:tc>
        <w:tc>
          <w:tcPr>
            <w:tcW w:w="1531" w:type="dxa"/>
            <w:shd w:val="clear" w:color="auto" w:fill="auto"/>
            <w:vAlign w:val="top"/>
          </w:tcPr>
          <w:p w14:paraId="765B6929">
            <w:pPr>
              <w:pStyle w:val="10"/>
              <w:spacing w:line="240" w:lineRule="auto"/>
              <w:ind w:left="107" w:leftChars="0"/>
              <w:jc w:val="center"/>
              <w:rPr>
                <w:rFonts w:hint="eastAsia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en-US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997</w:t>
            </w:r>
          </w:p>
        </w:tc>
        <w:tc>
          <w:tcPr>
            <w:tcW w:w="1742" w:type="dxa"/>
          </w:tcPr>
          <w:p w14:paraId="044BC9C1">
            <w:pPr>
              <w:pStyle w:val="10"/>
              <w:spacing w:before="52" w:line="240" w:lineRule="auto"/>
              <w:jc w:val="center"/>
              <w:rPr>
                <w:rFonts w:hint="default" w:eastAsia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0</w:t>
            </w:r>
          </w:p>
        </w:tc>
      </w:tr>
      <w:tr w14:paraId="648337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627" w:type="dxa"/>
            <w:shd w:val="clear" w:color="auto" w:fill="auto"/>
            <w:vAlign w:val="center"/>
          </w:tcPr>
          <w:p w14:paraId="6DE4CDA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GH</w:t>
            </w:r>
          </w:p>
        </w:tc>
        <w:tc>
          <w:tcPr>
            <w:tcW w:w="1531" w:type="dxa"/>
            <w:shd w:val="clear" w:color="auto" w:fill="auto"/>
            <w:vAlign w:val="top"/>
          </w:tcPr>
          <w:p w14:paraId="48BFB586">
            <w:pPr>
              <w:pStyle w:val="10"/>
              <w:spacing w:before="53" w:line="240" w:lineRule="auto"/>
              <w:ind w:left="107" w:leftChars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en-US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997</w:t>
            </w:r>
          </w:p>
        </w:tc>
        <w:tc>
          <w:tcPr>
            <w:tcW w:w="1742" w:type="dxa"/>
          </w:tcPr>
          <w:p w14:paraId="6B069837">
            <w:pPr>
              <w:pStyle w:val="10"/>
              <w:spacing w:before="52" w:line="240" w:lineRule="auto"/>
              <w:jc w:val="center"/>
              <w:rPr>
                <w:rFonts w:hint="default" w:eastAsia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0</w:t>
            </w:r>
          </w:p>
        </w:tc>
      </w:tr>
      <w:tr w14:paraId="5ABDCD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627" w:type="dxa"/>
            <w:shd w:val="clear" w:color="auto" w:fill="auto"/>
            <w:vAlign w:val="center"/>
          </w:tcPr>
          <w:p w14:paraId="7EE561C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EGA</w:t>
            </w:r>
          </w:p>
        </w:tc>
        <w:tc>
          <w:tcPr>
            <w:tcW w:w="1531" w:type="dxa"/>
          </w:tcPr>
          <w:p w14:paraId="6D86C645">
            <w:pPr>
              <w:pStyle w:val="10"/>
              <w:spacing w:before="52" w:line="240" w:lineRule="auto"/>
              <w:jc w:val="center"/>
              <w:rPr>
                <w:rFonts w:hint="default" w:eastAsia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925</w:t>
            </w:r>
          </w:p>
        </w:tc>
        <w:tc>
          <w:tcPr>
            <w:tcW w:w="1742" w:type="dxa"/>
          </w:tcPr>
          <w:p w14:paraId="355A32E5">
            <w:pPr>
              <w:pStyle w:val="10"/>
              <w:spacing w:before="52" w:line="240" w:lineRule="auto"/>
              <w:jc w:val="center"/>
              <w:rPr>
                <w:rFonts w:hint="default" w:eastAsia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72</w:t>
            </w:r>
          </w:p>
        </w:tc>
      </w:tr>
      <w:tr w14:paraId="0A0F12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627" w:type="dxa"/>
            <w:shd w:val="clear" w:color="auto" w:fill="auto"/>
            <w:vAlign w:val="center"/>
          </w:tcPr>
          <w:p w14:paraId="21F1852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CDAI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28298D9"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925</w:t>
            </w:r>
          </w:p>
        </w:tc>
        <w:tc>
          <w:tcPr>
            <w:tcW w:w="1742" w:type="dxa"/>
          </w:tcPr>
          <w:p w14:paraId="3F055B0C">
            <w:pPr>
              <w:pStyle w:val="10"/>
              <w:spacing w:before="52" w:line="240" w:lineRule="auto"/>
              <w:jc w:val="center"/>
              <w:rPr>
                <w:rFonts w:hint="default" w:eastAsia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72</w:t>
            </w:r>
          </w:p>
        </w:tc>
      </w:tr>
      <w:tr w14:paraId="6909E2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627" w:type="dxa"/>
            <w:shd w:val="clear" w:color="auto" w:fill="auto"/>
            <w:vAlign w:val="center"/>
          </w:tcPr>
          <w:p w14:paraId="24C5BB8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SDAI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1103546"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925</w:t>
            </w:r>
          </w:p>
        </w:tc>
        <w:tc>
          <w:tcPr>
            <w:tcW w:w="1742" w:type="dxa"/>
          </w:tcPr>
          <w:p w14:paraId="6D9B3CAB">
            <w:pPr>
              <w:pStyle w:val="10"/>
              <w:spacing w:before="52" w:line="240" w:lineRule="auto"/>
              <w:jc w:val="center"/>
              <w:rPr>
                <w:rFonts w:hint="default" w:eastAsia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72</w:t>
            </w:r>
          </w:p>
        </w:tc>
      </w:tr>
      <w:tr w14:paraId="3B22E1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7" w:type="dxa"/>
            <w:vAlign w:val="center"/>
          </w:tcPr>
          <w:p w14:paraId="76FAA7F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WBC (*10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vertAlign w:val="superscript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/L)</w:t>
            </w:r>
          </w:p>
        </w:tc>
        <w:tc>
          <w:tcPr>
            <w:tcW w:w="1531" w:type="dxa"/>
          </w:tcPr>
          <w:p w14:paraId="7E3BC4F1">
            <w:pPr>
              <w:pStyle w:val="10"/>
              <w:spacing w:before="52" w:line="240" w:lineRule="auto"/>
              <w:jc w:val="center"/>
              <w:rPr>
                <w:rFonts w:hint="default" w:eastAsia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997</w:t>
            </w:r>
          </w:p>
        </w:tc>
        <w:tc>
          <w:tcPr>
            <w:tcW w:w="1742" w:type="dxa"/>
          </w:tcPr>
          <w:p w14:paraId="2FE01E19">
            <w:pPr>
              <w:pStyle w:val="10"/>
              <w:spacing w:before="52" w:line="240" w:lineRule="auto"/>
              <w:jc w:val="center"/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0</w:t>
            </w:r>
          </w:p>
        </w:tc>
      </w:tr>
      <w:tr w14:paraId="354C1B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7" w:type="dxa"/>
            <w:vAlign w:val="center"/>
          </w:tcPr>
          <w:p w14:paraId="5EFF70B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Neut (*10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vertAlign w:val="superscript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/L)</w:t>
            </w:r>
          </w:p>
        </w:tc>
        <w:tc>
          <w:tcPr>
            <w:tcW w:w="1531" w:type="dxa"/>
          </w:tcPr>
          <w:p w14:paraId="6F588AA5">
            <w:pPr>
              <w:pStyle w:val="10"/>
              <w:spacing w:before="52" w:line="240" w:lineRule="auto"/>
              <w:jc w:val="center"/>
              <w:rPr>
                <w:rFonts w:hint="default" w:eastAsia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997</w:t>
            </w:r>
          </w:p>
        </w:tc>
        <w:tc>
          <w:tcPr>
            <w:tcW w:w="1742" w:type="dxa"/>
          </w:tcPr>
          <w:p w14:paraId="2E5F7E1C">
            <w:pPr>
              <w:pStyle w:val="10"/>
              <w:spacing w:before="52" w:line="240" w:lineRule="auto"/>
              <w:jc w:val="center"/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0</w:t>
            </w:r>
          </w:p>
        </w:tc>
      </w:tr>
      <w:tr w14:paraId="2DDBD4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627" w:type="dxa"/>
            <w:vAlign w:val="center"/>
          </w:tcPr>
          <w:p w14:paraId="75DE6CD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Lymph (*10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vertAlign w:val="superscript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/L)</w:t>
            </w:r>
          </w:p>
        </w:tc>
        <w:tc>
          <w:tcPr>
            <w:tcW w:w="1531" w:type="dxa"/>
            <w:vAlign w:val="top"/>
          </w:tcPr>
          <w:p w14:paraId="0B935EFB">
            <w:pPr>
              <w:pStyle w:val="10"/>
              <w:spacing w:before="53" w:line="240" w:lineRule="auto"/>
              <w:ind w:left="107" w:leftChars="0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997</w:t>
            </w:r>
          </w:p>
        </w:tc>
        <w:tc>
          <w:tcPr>
            <w:tcW w:w="1742" w:type="dxa"/>
          </w:tcPr>
          <w:p w14:paraId="7D018C82">
            <w:pPr>
              <w:pStyle w:val="10"/>
              <w:spacing w:line="240" w:lineRule="auto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>0</w:t>
            </w:r>
          </w:p>
        </w:tc>
      </w:tr>
      <w:tr w14:paraId="4F7DAA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7" w:type="dxa"/>
            <w:vAlign w:val="center"/>
          </w:tcPr>
          <w:p w14:paraId="2BE0A45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RBC (*10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vertAlign w:val="superscript"/>
                <w:lang w:val="en-US" w:eastAsia="zh-CN" w:bidi="ar"/>
              </w:rPr>
              <w:t>12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/L)</w:t>
            </w:r>
          </w:p>
        </w:tc>
        <w:tc>
          <w:tcPr>
            <w:tcW w:w="1531" w:type="dxa"/>
            <w:vAlign w:val="top"/>
          </w:tcPr>
          <w:p w14:paraId="08F8DF00">
            <w:pPr>
              <w:pStyle w:val="10"/>
              <w:spacing w:before="52" w:line="240" w:lineRule="auto"/>
              <w:ind w:left="107" w:leftChars="0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997</w:t>
            </w:r>
          </w:p>
        </w:tc>
        <w:tc>
          <w:tcPr>
            <w:tcW w:w="1742" w:type="dxa"/>
          </w:tcPr>
          <w:p w14:paraId="5C916D42">
            <w:pPr>
              <w:pStyle w:val="10"/>
              <w:spacing w:line="240" w:lineRule="auto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>0</w:t>
            </w:r>
          </w:p>
        </w:tc>
      </w:tr>
      <w:tr w14:paraId="17F42C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627" w:type="dxa"/>
            <w:vAlign w:val="center"/>
          </w:tcPr>
          <w:p w14:paraId="4FE5463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Hb (g/L)</w:t>
            </w:r>
          </w:p>
        </w:tc>
        <w:tc>
          <w:tcPr>
            <w:tcW w:w="1531" w:type="dxa"/>
            <w:vAlign w:val="top"/>
          </w:tcPr>
          <w:p w14:paraId="4659A8AC">
            <w:pPr>
              <w:pStyle w:val="10"/>
              <w:spacing w:before="52" w:line="240" w:lineRule="auto"/>
              <w:ind w:left="107" w:leftChars="0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997</w:t>
            </w:r>
          </w:p>
        </w:tc>
        <w:tc>
          <w:tcPr>
            <w:tcW w:w="1742" w:type="dxa"/>
          </w:tcPr>
          <w:p w14:paraId="4368833A">
            <w:pPr>
              <w:pStyle w:val="10"/>
              <w:spacing w:before="53" w:line="240" w:lineRule="auto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>0</w:t>
            </w:r>
          </w:p>
        </w:tc>
      </w:tr>
      <w:tr w14:paraId="21CB5E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7" w:type="dxa"/>
            <w:vAlign w:val="center"/>
          </w:tcPr>
          <w:p w14:paraId="3B8DCDD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PLT (*10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vertAlign w:val="superscript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/L)</w:t>
            </w:r>
          </w:p>
        </w:tc>
        <w:tc>
          <w:tcPr>
            <w:tcW w:w="1531" w:type="dxa"/>
            <w:vAlign w:val="top"/>
          </w:tcPr>
          <w:p w14:paraId="3381D885">
            <w:pPr>
              <w:pStyle w:val="10"/>
              <w:spacing w:before="52" w:line="240" w:lineRule="auto"/>
              <w:ind w:left="107" w:leftChars="0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997</w:t>
            </w:r>
          </w:p>
        </w:tc>
        <w:tc>
          <w:tcPr>
            <w:tcW w:w="1742" w:type="dxa"/>
          </w:tcPr>
          <w:p w14:paraId="4ED1FDC0">
            <w:pPr>
              <w:pStyle w:val="10"/>
              <w:spacing w:before="52" w:line="240" w:lineRule="auto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>0</w:t>
            </w:r>
          </w:p>
        </w:tc>
      </w:tr>
      <w:tr w14:paraId="39088F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627" w:type="dxa"/>
            <w:vAlign w:val="center"/>
          </w:tcPr>
          <w:p w14:paraId="77F38A9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SII</w:t>
            </w:r>
          </w:p>
        </w:tc>
        <w:tc>
          <w:tcPr>
            <w:tcW w:w="1531" w:type="dxa"/>
          </w:tcPr>
          <w:p w14:paraId="7A4F892E">
            <w:pPr>
              <w:pStyle w:val="10"/>
              <w:spacing w:before="52" w:line="240" w:lineRule="auto"/>
              <w:jc w:val="center"/>
              <w:rPr>
                <w:rFonts w:hint="default" w:eastAsia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997</w:t>
            </w:r>
          </w:p>
        </w:tc>
        <w:tc>
          <w:tcPr>
            <w:tcW w:w="1742" w:type="dxa"/>
          </w:tcPr>
          <w:p w14:paraId="432B16ED">
            <w:pPr>
              <w:pStyle w:val="10"/>
              <w:spacing w:before="52" w:line="240" w:lineRule="auto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>0</w:t>
            </w:r>
          </w:p>
        </w:tc>
      </w:tr>
      <w:tr w14:paraId="3C9C03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</w:trPr>
        <w:tc>
          <w:tcPr>
            <w:tcW w:w="2627" w:type="dxa"/>
            <w:vAlign w:val="center"/>
          </w:tcPr>
          <w:p w14:paraId="646D9AE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ESR (mm/H)</w:t>
            </w:r>
          </w:p>
        </w:tc>
        <w:tc>
          <w:tcPr>
            <w:tcW w:w="1531" w:type="dxa"/>
            <w:shd w:val="clear" w:color="auto" w:fill="auto"/>
            <w:vAlign w:val="top"/>
          </w:tcPr>
          <w:p w14:paraId="0C52A3B4">
            <w:pPr>
              <w:pStyle w:val="10"/>
              <w:spacing w:before="52" w:line="240" w:lineRule="auto"/>
              <w:ind w:left="107" w:leftChars="0"/>
              <w:jc w:val="center"/>
              <w:rPr>
                <w:rFonts w:ascii="Times New Roman" w:hAnsi="Times New Roman" w:eastAsia="Times New Roman" w:cs="Times New Roman"/>
                <w:kern w:val="2"/>
                <w:sz w:val="22"/>
                <w:szCs w:val="22"/>
                <w:highlight w:val="none"/>
                <w:lang w:val="en-US" w:eastAsia="en-US" w:bidi="en-US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997</w:t>
            </w:r>
          </w:p>
        </w:tc>
        <w:tc>
          <w:tcPr>
            <w:tcW w:w="1742" w:type="dxa"/>
          </w:tcPr>
          <w:p w14:paraId="60540994">
            <w:pPr>
              <w:pStyle w:val="10"/>
              <w:spacing w:line="240" w:lineRule="auto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>0</w:t>
            </w:r>
          </w:p>
        </w:tc>
      </w:tr>
      <w:tr w14:paraId="5A49D8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627" w:type="dxa"/>
            <w:vAlign w:val="center"/>
          </w:tcPr>
          <w:p w14:paraId="2815EA0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CRP (mg/L)</w:t>
            </w:r>
          </w:p>
        </w:tc>
        <w:tc>
          <w:tcPr>
            <w:tcW w:w="1531" w:type="dxa"/>
            <w:shd w:val="clear" w:color="auto" w:fill="auto"/>
            <w:vAlign w:val="top"/>
          </w:tcPr>
          <w:p w14:paraId="026587E3">
            <w:pPr>
              <w:pStyle w:val="10"/>
              <w:spacing w:before="52" w:line="240" w:lineRule="auto"/>
              <w:ind w:left="107" w:leftChars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en-US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997</w:t>
            </w:r>
          </w:p>
        </w:tc>
        <w:tc>
          <w:tcPr>
            <w:tcW w:w="1742" w:type="dxa"/>
          </w:tcPr>
          <w:p w14:paraId="168AED72">
            <w:pPr>
              <w:pStyle w:val="10"/>
              <w:spacing w:line="240" w:lineRule="auto"/>
              <w:jc w:val="center"/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  <w:t>0</w:t>
            </w:r>
          </w:p>
        </w:tc>
      </w:tr>
      <w:tr w14:paraId="46AE3B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7" w:type="dxa"/>
            <w:vAlign w:val="center"/>
          </w:tcPr>
          <w:p w14:paraId="3579E3A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RF (IU/mL)</w:t>
            </w:r>
          </w:p>
        </w:tc>
        <w:tc>
          <w:tcPr>
            <w:tcW w:w="1531" w:type="dxa"/>
          </w:tcPr>
          <w:p w14:paraId="7963C4BF">
            <w:pPr>
              <w:pStyle w:val="10"/>
              <w:spacing w:before="53" w:line="240" w:lineRule="auto"/>
              <w:jc w:val="center"/>
              <w:rPr>
                <w:rFonts w:hint="default" w:eastAsia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988</w:t>
            </w:r>
          </w:p>
        </w:tc>
        <w:tc>
          <w:tcPr>
            <w:tcW w:w="1742" w:type="dxa"/>
          </w:tcPr>
          <w:p w14:paraId="408AC98C">
            <w:pPr>
              <w:pStyle w:val="10"/>
              <w:spacing w:line="240" w:lineRule="auto"/>
              <w:jc w:val="center"/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  <w:t>9</w:t>
            </w:r>
          </w:p>
        </w:tc>
      </w:tr>
      <w:tr w14:paraId="6A131E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627" w:type="dxa"/>
            <w:vAlign w:val="center"/>
          </w:tcPr>
          <w:p w14:paraId="7FA7255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CP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 positive n (%)</w:t>
            </w:r>
          </w:p>
        </w:tc>
        <w:tc>
          <w:tcPr>
            <w:tcW w:w="1531" w:type="dxa"/>
          </w:tcPr>
          <w:p w14:paraId="6E723247">
            <w:pPr>
              <w:pStyle w:val="10"/>
              <w:spacing w:before="52" w:line="240" w:lineRule="auto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988</w:t>
            </w:r>
          </w:p>
        </w:tc>
        <w:tc>
          <w:tcPr>
            <w:tcW w:w="1742" w:type="dxa"/>
          </w:tcPr>
          <w:p w14:paraId="5AF6A5D9">
            <w:pPr>
              <w:pStyle w:val="10"/>
              <w:spacing w:line="240" w:lineRule="auto"/>
              <w:jc w:val="center"/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  <w:t>9</w:t>
            </w:r>
          </w:p>
        </w:tc>
      </w:tr>
      <w:tr w14:paraId="564796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7" w:type="dxa"/>
            <w:vAlign w:val="center"/>
          </w:tcPr>
          <w:p w14:paraId="670B0F8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APF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positive, n (%)</w:t>
            </w:r>
          </w:p>
        </w:tc>
        <w:tc>
          <w:tcPr>
            <w:tcW w:w="1531" w:type="dxa"/>
          </w:tcPr>
          <w:p w14:paraId="19B1A355">
            <w:pPr>
              <w:pStyle w:val="10"/>
              <w:spacing w:before="52" w:line="240" w:lineRule="auto"/>
              <w:jc w:val="center"/>
              <w:rPr>
                <w:rFonts w:hint="default" w:eastAsia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965</w:t>
            </w:r>
          </w:p>
        </w:tc>
        <w:tc>
          <w:tcPr>
            <w:tcW w:w="1742" w:type="dxa"/>
          </w:tcPr>
          <w:p w14:paraId="38DF1F8C">
            <w:pPr>
              <w:pStyle w:val="10"/>
              <w:spacing w:line="240" w:lineRule="auto"/>
              <w:jc w:val="center"/>
              <w:rPr>
                <w:rFonts w:hint="default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  <w:t>32</w:t>
            </w:r>
          </w:p>
        </w:tc>
      </w:tr>
      <w:tr w14:paraId="1795F6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627" w:type="dxa"/>
            <w:vAlign w:val="center"/>
          </w:tcPr>
          <w:p w14:paraId="7E452CC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AKA positive, n (%)</w:t>
            </w:r>
          </w:p>
        </w:tc>
        <w:tc>
          <w:tcPr>
            <w:tcW w:w="1531" w:type="dxa"/>
          </w:tcPr>
          <w:p w14:paraId="11FD5759">
            <w:pPr>
              <w:pStyle w:val="10"/>
              <w:spacing w:before="52" w:line="240" w:lineRule="auto"/>
              <w:jc w:val="center"/>
              <w:rPr>
                <w:rFonts w:hint="default" w:eastAsia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964</w:t>
            </w:r>
          </w:p>
        </w:tc>
        <w:tc>
          <w:tcPr>
            <w:tcW w:w="1742" w:type="dxa"/>
          </w:tcPr>
          <w:p w14:paraId="1C60AA8C">
            <w:pPr>
              <w:pStyle w:val="10"/>
              <w:spacing w:line="240" w:lineRule="auto"/>
              <w:jc w:val="center"/>
              <w:rPr>
                <w:rFonts w:hint="default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  <w:t>33</w:t>
            </w:r>
          </w:p>
        </w:tc>
      </w:tr>
      <w:tr w14:paraId="60AF52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7" w:type="dxa"/>
            <w:vAlign w:val="center"/>
          </w:tcPr>
          <w:p w14:paraId="19146C5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NSAIDs, n (%)</w:t>
            </w:r>
          </w:p>
        </w:tc>
        <w:tc>
          <w:tcPr>
            <w:tcW w:w="1531" w:type="dxa"/>
            <w:shd w:val="clear" w:color="auto" w:fill="auto"/>
            <w:vAlign w:val="top"/>
          </w:tcPr>
          <w:p w14:paraId="615AF958">
            <w:pPr>
              <w:pStyle w:val="10"/>
              <w:spacing w:line="240" w:lineRule="auto"/>
              <w:ind w:left="107" w:leftChars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en-US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997</w:t>
            </w:r>
          </w:p>
        </w:tc>
        <w:tc>
          <w:tcPr>
            <w:tcW w:w="1742" w:type="dxa"/>
          </w:tcPr>
          <w:p w14:paraId="123A4C26">
            <w:pPr>
              <w:pStyle w:val="10"/>
              <w:spacing w:line="240" w:lineRule="auto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>0</w:t>
            </w:r>
          </w:p>
        </w:tc>
      </w:tr>
      <w:tr w14:paraId="2F36BE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7" w:type="dxa"/>
            <w:shd w:val="clear" w:color="auto" w:fill="auto"/>
            <w:vAlign w:val="center"/>
          </w:tcPr>
          <w:p w14:paraId="5D7C46A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Glucocorticoids, n (%)</w:t>
            </w:r>
          </w:p>
        </w:tc>
        <w:tc>
          <w:tcPr>
            <w:tcW w:w="1531" w:type="dxa"/>
            <w:shd w:val="clear" w:color="auto" w:fill="auto"/>
            <w:vAlign w:val="top"/>
          </w:tcPr>
          <w:p w14:paraId="56A77F69">
            <w:pPr>
              <w:pStyle w:val="10"/>
              <w:spacing w:line="240" w:lineRule="auto"/>
              <w:ind w:left="107" w:leftChars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en-US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997</w:t>
            </w:r>
          </w:p>
        </w:tc>
        <w:tc>
          <w:tcPr>
            <w:tcW w:w="1742" w:type="dxa"/>
            <w:shd w:val="clear" w:color="auto" w:fill="auto"/>
            <w:vAlign w:val="top"/>
          </w:tcPr>
          <w:p w14:paraId="5871057D">
            <w:pPr>
              <w:pStyle w:val="10"/>
              <w:spacing w:line="240" w:lineRule="auto"/>
              <w:ind w:left="107" w:leftChars="0"/>
              <w:jc w:val="center"/>
              <w:rPr>
                <w:rFonts w:ascii="Times New Roman" w:hAnsi="Times New Roman" w:eastAsia="Times New Roman" w:cs="Times New Roman"/>
                <w:kern w:val="2"/>
                <w:sz w:val="22"/>
                <w:szCs w:val="22"/>
                <w:highlight w:val="none"/>
                <w:lang w:val="en-US" w:eastAsia="en-US" w:bidi="en-US"/>
              </w:rPr>
            </w:pPr>
            <w:r>
              <w:rPr>
                <w:sz w:val="22"/>
                <w:szCs w:val="22"/>
                <w:highlight w:val="none"/>
              </w:rPr>
              <w:t>0</w:t>
            </w:r>
          </w:p>
        </w:tc>
      </w:tr>
      <w:tr w14:paraId="3F554F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7" w:type="dxa"/>
            <w:shd w:val="clear" w:color="auto" w:fill="auto"/>
            <w:vAlign w:val="center"/>
          </w:tcPr>
          <w:p w14:paraId="3372595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Methotrexate, n (%)</w:t>
            </w:r>
          </w:p>
        </w:tc>
        <w:tc>
          <w:tcPr>
            <w:tcW w:w="1531" w:type="dxa"/>
            <w:shd w:val="clear" w:color="auto" w:fill="auto"/>
            <w:vAlign w:val="top"/>
          </w:tcPr>
          <w:p w14:paraId="5AB7AC56">
            <w:pPr>
              <w:pStyle w:val="10"/>
              <w:spacing w:before="53" w:line="240" w:lineRule="auto"/>
              <w:ind w:left="107" w:leftChars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en-US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997</w:t>
            </w:r>
          </w:p>
        </w:tc>
        <w:tc>
          <w:tcPr>
            <w:tcW w:w="1742" w:type="dxa"/>
            <w:shd w:val="clear" w:color="auto" w:fill="auto"/>
            <w:vAlign w:val="top"/>
          </w:tcPr>
          <w:p w14:paraId="09397DF7">
            <w:pPr>
              <w:pStyle w:val="10"/>
              <w:spacing w:line="240" w:lineRule="auto"/>
              <w:ind w:left="107" w:leftChars="0"/>
              <w:jc w:val="center"/>
              <w:rPr>
                <w:rFonts w:ascii="Times New Roman" w:hAnsi="Times New Roman" w:eastAsia="Times New Roman" w:cs="Times New Roman"/>
                <w:kern w:val="2"/>
                <w:sz w:val="22"/>
                <w:szCs w:val="22"/>
                <w:highlight w:val="none"/>
                <w:lang w:val="en-US" w:eastAsia="en-US" w:bidi="en-US"/>
              </w:rPr>
            </w:pPr>
            <w:r>
              <w:rPr>
                <w:sz w:val="22"/>
                <w:szCs w:val="22"/>
                <w:highlight w:val="none"/>
              </w:rPr>
              <w:t>0</w:t>
            </w:r>
          </w:p>
        </w:tc>
      </w:tr>
      <w:tr w14:paraId="74B0F1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7" w:type="dxa"/>
            <w:vAlign w:val="center"/>
          </w:tcPr>
          <w:p w14:paraId="2BC60B2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Leflunomide, n (%)</w:t>
            </w:r>
          </w:p>
        </w:tc>
        <w:tc>
          <w:tcPr>
            <w:tcW w:w="1531" w:type="dxa"/>
            <w:shd w:val="clear" w:color="auto" w:fill="auto"/>
            <w:vAlign w:val="top"/>
          </w:tcPr>
          <w:p w14:paraId="273485D0">
            <w:pPr>
              <w:pStyle w:val="10"/>
              <w:spacing w:before="52" w:line="240" w:lineRule="auto"/>
              <w:ind w:left="107" w:leftChars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en-US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997</w:t>
            </w:r>
          </w:p>
        </w:tc>
        <w:tc>
          <w:tcPr>
            <w:tcW w:w="1742" w:type="dxa"/>
            <w:shd w:val="clear" w:color="auto" w:fill="auto"/>
            <w:vAlign w:val="top"/>
          </w:tcPr>
          <w:p w14:paraId="5316619E">
            <w:pPr>
              <w:pStyle w:val="10"/>
              <w:spacing w:before="53" w:line="240" w:lineRule="auto"/>
              <w:ind w:left="107" w:leftChars="0"/>
              <w:jc w:val="center"/>
              <w:rPr>
                <w:rFonts w:ascii="Times New Roman" w:hAnsi="Times New Roman" w:eastAsia="Times New Roman" w:cs="Times New Roman"/>
                <w:kern w:val="2"/>
                <w:sz w:val="22"/>
                <w:szCs w:val="22"/>
                <w:highlight w:val="none"/>
                <w:lang w:val="en-US" w:eastAsia="en-US" w:bidi="en-US"/>
              </w:rPr>
            </w:pPr>
            <w:r>
              <w:rPr>
                <w:sz w:val="22"/>
                <w:szCs w:val="22"/>
                <w:highlight w:val="none"/>
              </w:rPr>
              <w:t>0</w:t>
            </w:r>
          </w:p>
        </w:tc>
      </w:tr>
      <w:tr w14:paraId="11C01F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7" w:type="dxa"/>
            <w:vAlign w:val="center"/>
          </w:tcPr>
          <w:p w14:paraId="069C484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Types of cD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MARD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bidi="ar"/>
              </w:rPr>
              <w:t xml:space="preserve">s, 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n (%)</w:t>
            </w:r>
          </w:p>
        </w:tc>
        <w:tc>
          <w:tcPr>
            <w:tcW w:w="1531" w:type="dxa"/>
            <w:shd w:val="clear" w:color="auto" w:fill="auto"/>
            <w:vAlign w:val="top"/>
          </w:tcPr>
          <w:p w14:paraId="6AB6AC5E">
            <w:pPr>
              <w:pStyle w:val="10"/>
              <w:spacing w:before="52" w:line="240" w:lineRule="auto"/>
              <w:ind w:left="107" w:leftChars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en-US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997</w:t>
            </w:r>
          </w:p>
        </w:tc>
        <w:tc>
          <w:tcPr>
            <w:tcW w:w="1742" w:type="dxa"/>
            <w:shd w:val="clear" w:color="auto" w:fill="auto"/>
            <w:vAlign w:val="top"/>
          </w:tcPr>
          <w:p w14:paraId="747BA312">
            <w:pPr>
              <w:pStyle w:val="10"/>
              <w:spacing w:before="52" w:line="240" w:lineRule="auto"/>
              <w:ind w:left="107" w:leftChars="0"/>
              <w:jc w:val="center"/>
              <w:rPr>
                <w:rFonts w:ascii="Times New Roman" w:hAnsi="Times New Roman" w:eastAsia="Times New Roman" w:cs="Times New Roman"/>
                <w:kern w:val="2"/>
                <w:sz w:val="22"/>
                <w:szCs w:val="22"/>
                <w:highlight w:val="none"/>
                <w:lang w:val="en-US" w:eastAsia="en-US" w:bidi="en-US"/>
              </w:rPr>
            </w:pPr>
            <w:r>
              <w:rPr>
                <w:sz w:val="22"/>
                <w:szCs w:val="22"/>
                <w:highlight w:val="none"/>
              </w:rPr>
              <w:t>0</w:t>
            </w:r>
          </w:p>
        </w:tc>
      </w:tr>
      <w:tr w14:paraId="04B3BB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7" w:type="dxa"/>
            <w:shd w:val="clear" w:color="auto" w:fill="auto"/>
            <w:vAlign w:val="center"/>
          </w:tcPr>
          <w:p w14:paraId="616D528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bDMARDs, n (%)</w:t>
            </w:r>
          </w:p>
        </w:tc>
        <w:tc>
          <w:tcPr>
            <w:tcW w:w="1531" w:type="dxa"/>
            <w:shd w:val="clear" w:color="auto" w:fill="auto"/>
            <w:vAlign w:val="top"/>
          </w:tcPr>
          <w:p w14:paraId="05719043">
            <w:pPr>
              <w:pStyle w:val="10"/>
              <w:spacing w:before="52" w:line="240" w:lineRule="auto"/>
              <w:ind w:left="107" w:leftChars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en-US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997</w:t>
            </w:r>
          </w:p>
        </w:tc>
        <w:tc>
          <w:tcPr>
            <w:tcW w:w="1742" w:type="dxa"/>
            <w:shd w:val="clear" w:color="auto" w:fill="auto"/>
            <w:vAlign w:val="top"/>
          </w:tcPr>
          <w:p w14:paraId="1005AD57">
            <w:pPr>
              <w:pStyle w:val="10"/>
              <w:spacing w:before="53" w:line="240" w:lineRule="auto"/>
              <w:ind w:left="107" w:leftChars="0"/>
              <w:jc w:val="center"/>
              <w:rPr>
                <w:rFonts w:ascii="Times New Roman" w:hAnsi="Times New Roman" w:eastAsia="Times New Roman" w:cs="Times New Roman"/>
                <w:kern w:val="2"/>
                <w:sz w:val="22"/>
                <w:szCs w:val="22"/>
                <w:highlight w:val="none"/>
                <w:lang w:val="en-US" w:eastAsia="en-US" w:bidi="en-US"/>
              </w:rPr>
            </w:pPr>
            <w:r>
              <w:rPr>
                <w:sz w:val="22"/>
                <w:szCs w:val="22"/>
                <w:highlight w:val="none"/>
              </w:rPr>
              <w:t>0</w:t>
            </w:r>
          </w:p>
        </w:tc>
      </w:tr>
      <w:tr w14:paraId="425733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7" w:type="dxa"/>
            <w:shd w:val="clear" w:color="auto" w:fill="auto"/>
            <w:vAlign w:val="center"/>
          </w:tcPr>
          <w:p w14:paraId="2ACDE6B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tsDMARDs, n (%)</w:t>
            </w:r>
          </w:p>
        </w:tc>
        <w:tc>
          <w:tcPr>
            <w:tcW w:w="1531" w:type="dxa"/>
            <w:shd w:val="clear" w:color="auto" w:fill="auto"/>
            <w:vAlign w:val="top"/>
          </w:tcPr>
          <w:p w14:paraId="4BE2C174">
            <w:pPr>
              <w:pStyle w:val="10"/>
              <w:spacing w:before="53" w:line="240" w:lineRule="auto"/>
              <w:ind w:left="107" w:leftChars="0"/>
              <w:jc w:val="center"/>
              <w:rPr>
                <w:rFonts w:ascii="Times New Roman" w:hAnsi="Times New Roman" w:eastAsia="Times New Roman" w:cs="Times New Roman"/>
                <w:kern w:val="2"/>
                <w:sz w:val="22"/>
                <w:szCs w:val="22"/>
                <w:highlight w:val="none"/>
                <w:lang w:val="en-US" w:eastAsia="en-US" w:bidi="en-US"/>
              </w:rPr>
            </w:pPr>
            <w:r>
              <w:rPr>
                <w:rFonts w:hint="eastAsia" w:eastAsia="宋体"/>
                <w:sz w:val="22"/>
                <w:szCs w:val="22"/>
                <w:highlight w:val="none"/>
                <w:lang w:val="en-US" w:eastAsia="zh-CN"/>
              </w:rPr>
              <w:t>997</w:t>
            </w:r>
          </w:p>
        </w:tc>
        <w:tc>
          <w:tcPr>
            <w:tcW w:w="1742" w:type="dxa"/>
            <w:shd w:val="clear" w:color="auto" w:fill="auto"/>
            <w:vAlign w:val="top"/>
          </w:tcPr>
          <w:p w14:paraId="42210C28">
            <w:pPr>
              <w:pStyle w:val="10"/>
              <w:spacing w:before="52" w:line="240" w:lineRule="auto"/>
              <w:ind w:left="107" w:leftChars="0"/>
              <w:jc w:val="center"/>
              <w:rPr>
                <w:rFonts w:ascii="Times New Roman" w:hAnsi="Times New Roman" w:eastAsia="Times New Roman" w:cs="Times New Roman"/>
                <w:kern w:val="2"/>
                <w:sz w:val="22"/>
                <w:szCs w:val="22"/>
                <w:highlight w:val="none"/>
                <w:lang w:val="en-US" w:eastAsia="en-US" w:bidi="en-US"/>
              </w:rPr>
            </w:pPr>
            <w:r>
              <w:rPr>
                <w:sz w:val="22"/>
                <w:szCs w:val="22"/>
                <w:highlight w:val="none"/>
              </w:rPr>
              <w:t>0</w:t>
            </w:r>
          </w:p>
        </w:tc>
      </w:tr>
    </w:tbl>
    <w:p w14:paraId="08DF8ECB">
      <w:pPr>
        <w:pStyle w:val="2"/>
        <w:rPr>
          <w:sz w:val="20"/>
          <w:highlight w:val="none"/>
        </w:rPr>
      </w:pPr>
    </w:p>
    <w:p w14:paraId="063D23D3">
      <w:pPr>
        <w:keepNext w:val="0"/>
        <w:keepLines w:val="0"/>
        <w:widowControl/>
        <w:suppressLineNumbers w:val="0"/>
        <w:jc w:val="both"/>
        <w:rPr>
          <w:sz w:val="19"/>
          <w:highlight w:val="none"/>
        </w:rPr>
        <w:sectPr>
          <w:footerReference r:id="rId3" w:type="default"/>
          <w:pgSz w:w="11910" w:h="16840"/>
          <w:pgMar w:top="1500" w:right="1660" w:bottom="280" w:left="1580" w:header="720" w:footer="720" w:gutter="0"/>
          <w:cols w:space="720" w:num="1"/>
        </w:sectPr>
      </w:pPr>
      <w:r>
        <w:rPr>
          <w:rFonts w:hint="default" w:ascii="Times New Roman" w:hAnsi="Times New Roman" w:cs="Times New Roman"/>
          <w:b/>
          <w:bCs/>
          <w:sz w:val="22"/>
          <w:szCs w:val="22"/>
          <w:highlight w:val="none"/>
          <w:lang w:val="en-US" w:eastAsia="zh-CN" w:bidi="ar"/>
        </w:rPr>
        <w:t xml:space="preserve">Abbreviations: </w:t>
      </w:r>
      <w:r>
        <w:rPr>
          <w:rFonts w:hint="default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BMI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body mass index,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DD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Myriad Pro Light" w:cs="Times New Roman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  <w:t>disease duration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>,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DM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diabetes mellitus,</w:t>
      </w:r>
      <w:r>
        <w:rPr>
          <w:rFonts w:hint="eastAsia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 xml:space="preserve"> CHD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coronary heart disease, </w:t>
      </w:r>
      <w:r>
        <w:rPr>
          <w:rFonts w:hint="default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GH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>patient global health assessment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, </w:t>
      </w:r>
      <w:r>
        <w:rPr>
          <w:rFonts w:hint="default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EGA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e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valuator 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>g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lobal 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>a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>ssessment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,  </w:t>
      </w:r>
      <w:r>
        <w:rPr>
          <w:rFonts w:hint="eastAsia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CDAI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, 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>Clinical Disease Activity Index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, </w:t>
      </w:r>
      <w:r>
        <w:rPr>
          <w:rFonts w:hint="eastAsia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 xml:space="preserve">SDAI 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>Simplified Disease Activity Index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, </w:t>
      </w:r>
      <w:r>
        <w:rPr>
          <w:rFonts w:hint="default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WBC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white blood cell,</w:t>
      </w:r>
      <w:r>
        <w:rPr>
          <w:rFonts w:hint="default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 xml:space="preserve"> Neut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neutrophil, </w:t>
      </w:r>
      <w:r>
        <w:rPr>
          <w:rFonts w:hint="default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Lymph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lymphocyte, </w:t>
      </w:r>
      <w:r>
        <w:rPr>
          <w:rFonts w:hint="default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 xml:space="preserve">RBC 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red blood cell, </w:t>
      </w:r>
      <w:r>
        <w:rPr>
          <w:rFonts w:hint="eastAsia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HB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hemoglobin, </w:t>
      </w:r>
      <w:r>
        <w:rPr>
          <w:rFonts w:hint="default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 xml:space="preserve">PLT 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>platelet,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SII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systemic immune-inflammation index, </w:t>
      </w:r>
      <w:r>
        <w:rPr>
          <w:rFonts w:hint="eastAsia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 xml:space="preserve">ESR 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erythrocyte sedimentation rate, </w:t>
      </w:r>
      <w:r>
        <w:rPr>
          <w:rFonts w:hint="eastAsia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CRP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C-reactive protein, </w:t>
      </w:r>
      <w:r>
        <w:rPr>
          <w:rFonts w:hint="eastAsia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RF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rheumatoid factor, A</w:t>
      </w:r>
      <w:r>
        <w:rPr>
          <w:rFonts w:hint="eastAsia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 xml:space="preserve">CPA 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>a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>nti-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>c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itrullinated 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>p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rotein 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>a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>ntibody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, </w:t>
      </w:r>
      <w:r>
        <w:rPr>
          <w:rFonts w:hint="default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AKA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>a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>nti-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>k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eratin 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>a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>ntibody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, </w:t>
      </w:r>
      <w:r>
        <w:rPr>
          <w:rFonts w:hint="default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APF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>a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>nti-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>p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erinuclear 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>f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>actor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, </w:t>
      </w:r>
      <w:r>
        <w:rPr>
          <w:rFonts w:hint="eastAsia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NSAIDs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non-steroidal anti-inflammatory drugs, </w:t>
      </w:r>
      <w:r>
        <w:rPr>
          <w:rFonts w:hint="eastAsia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c</w:t>
      </w:r>
      <w:r>
        <w:rPr>
          <w:rFonts w:hint="default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DMARDs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>conventional disease-modifying antirheumatic drugs,</w:t>
      </w:r>
      <w:r>
        <w:rPr>
          <w:rFonts w:hint="default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b</w:t>
      </w:r>
      <w:r>
        <w:rPr>
          <w:rFonts w:hint="default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DMARDs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biological disease-modifying antirheumatic drugs,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 xml:space="preserve">tsDMARDs 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>targeted synthetic disease-modifying antirheumatic drugs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>.</w:t>
      </w:r>
    </w:p>
    <w:p w14:paraId="0F969FFD">
      <w:pPr>
        <w:rPr>
          <w:rFonts w:hint="default" w:ascii="Times New Roman" w:hAnsi="Times New Roman" w:eastAsia="Times New Roman" w:cs="Times New Roman"/>
          <w:b/>
          <w:bCs/>
          <w:sz w:val="22"/>
          <w:szCs w:val="22"/>
          <w:highlight w:val="none"/>
        </w:rPr>
      </w:pPr>
    </w:p>
    <w:p w14:paraId="5799F444">
      <w:pP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</w:pP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highlight w:val="none"/>
        </w:rPr>
        <w:t>Supplementary</w:t>
      </w:r>
      <w:r>
        <w:rPr>
          <w:rFonts w:hint="default" w:ascii="Times New Roman" w:hAnsi="Times New Roman" w:eastAsia="宋体" w:cs="Times New Roman"/>
          <w:b/>
          <w:bCs/>
          <w:sz w:val="22"/>
          <w:szCs w:val="2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highlight w:val="none"/>
        </w:rPr>
        <w:t>Table</w:t>
      </w:r>
      <w:r>
        <w:rPr>
          <w:rFonts w:hint="default" w:ascii="Times New Roman" w:hAnsi="Times New Roman" w:eastAsia="Times New Roman" w:cs="Times New Roman"/>
          <w:sz w:val="22"/>
          <w:szCs w:val="22"/>
          <w:highlight w:val="none"/>
        </w:rPr>
        <w:t xml:space="preserve"> </w:t>
      </w:r>
      <w:r>
        <w:rPr>
          <w:rFonts w:hint="default" w:ascii="Times New Roman" w:hAnsi="Times New Roman" w:cs="Times New Roman"/>
          <w:b/>
          <w:sz w:val="22"/>
          <w:szCs w:val="22"/>
          <w:highlight w:val="none"/>
        </w:rPr>
        <w:t>S</w:t>
      </w:r>
      <w:r>
        <w:rPr>
          <w:rFonts w:hint="eastAsia" w:ascii="Times New Roman" w:hAnsi="Times New Roman" w:cs="Times New Roman"/>
          <w:b/>
          <w:sz w:val="22"/>
          <w:szCs w:val="22"/>
          <w:highlight w:val="none"/>
          <w:lang w:val="en-US" w:eastAsia="zh-CN"/>
        </w:rPr>
        <w:t>2.</w:t>
      </w:r>
      <w:r>
        <w:rPr>
          <w:rFonts w:hint="default" w:ascii="Times New Roman" w:hAnsi="Times New Roman" w:eastAsia="Minion Pro" w:cs="Times New Roman"/>
          <w:b/>
          <w:bCs/>
          <w:color w:val="000000"/>
          <w:kern w:val="0"/>
          <w:sz w:val="22"/>
          <w:szCs w:val="22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The results of univar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>iate analysis</w:t>
      </w:r>
    </w:p>
    <w:p w14:paraId="4A90F01D">
      <w:pP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</w:pPr>
    </w:p>
    <w:tbl>
      <w:tblPr>
        <w:tblStyle w:val="7"/>
        <w:tblW w:w="93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7"/>
        <w:gridCol w:w="2600"/>
        <w:gridCol w:w="1107"/>
        <w:gridCol w:w="2560"/>
        <w:gridCol w:w="1080"/>
      </w:tblGrid>
      <w:tr w14:paraId="317E1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vMerge w:val="restart"/>
            <w:shd w:val="clear" w:color="auto" w:fill="A4A4A4" w:themeFill="background1" w:themeFillShade="A5"/>
            <w:noWrap w:val="0"/>
            <w:vAlign w:val="center"/>
          </w:tcPr>
          <w:p w14:paraId="550972E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Characteristics</w:t>
            </w:r>
          </w:p>
        </w:tc>
        <w:tc>
          <w:tcPr>
            <w:tcW w:w="3707" w:type="dxa"/>
            <w:gridSpan w:val="2"/>
            <w:shd w:val="clear" w:color="auto" w:fill="A4A4A4" w:themeFill="background1" w:themeFillShade="A5"/>
            <w:noWrap w:val="0"/>
            <w:vAlign w:val="center"/>
          </w:tcPr>
          <w:p w14:paraId="56ADC78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DSA28ESR</w:t>
            </w:r>
          </w:p>
        </w:tc>
        <w:tc>
          <w:tcPr>
            <w:tcW w:w="3640" w:type="dxa"/>
            <w:gridSpan w:val="2"/>
            <w:shd w:val="clear" w:color="auto" w:fill="A4A4A4" w:themeFill="background1" w:themeFillShade="A5"/>
            <w:noWrap w:val="0"/>
            <w:vAlign w:val="center"/>
          </w:tcPr>
          <w:p w14:paraId="1D8053C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DAS28CRP</w:t>
            </w:r>
          </w:p>
        </w:tc>
      </w:tr>
      <w:tr w14:paraId="018D4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vMerge w:val="continue"/>
            <w:shd w:val="clear" w:color="auto" w:fill="A4A4A4" w:themeFill="background1" w:themeFillShade="A5"/>
            <w:noWrap w:val="0"/>
            <w:vAlign w:val="center"/>
          </w:tcPr>
          <w:p w14:paraId="17FEA9D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2600" w:type="dxa"/>
            <w:shd w:val="clear" w:color="auto" w:fill="A4A4A4" w:themeFill="background1" w:themeFillShade="A5"/>
            <w:noWrap w:val="0"/>
            <w:vAlign w:val="center"/>
          </w:tcPr>
          <w:p w14:paraId="40702261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β (95%CI)</w:t>
            </w:r>
          </w:p>
        </w:tc>
        <w:tc>
          <w:tcPr>
            <w:tcW w:w="1107" w:type="dxa"/>
            <w:shd w:val="clear" w:color="auto" w:fill="A4A4A4" w:themeFill="background1" w:themeFillShade="A5"/>
            <w:noWrap w:val="0"/>
            <w:vAlign w:val="center"/>
          </w:tcPr>
          <w:p w14:paraId="3E0523CE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 w:bidi="ar-SA"/>
              </w:rPr>
              <w:t>P</w:t>
            </w:r>
          </w:p>
        </w:tc>
        <w:tc>
          <w:tcPr>
            <w:tcW w:w="2560" w:type="dxa"/>
            <w:shd w:val="clear" w:color="auto" w:fill="A4A4A4" w:themeFill="background1" w:themeFillShade="A5"/>
            <w:noWrap w:val="0"/>
            <w:vAlign w:val="center"/>
          </w:tcPr>
          <w:p w14:paraId="7805DE64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β (95%CI)</w:t>
            </w:r>
          </w:p>
        </w:tc>
        <w:tc>
          <w:tcPr>
            <w:tcW w:w="1080" w:type="dxa"/>
            <w:shd w:val="clear" w:color="auto" w:fill="A4A4A4" w:themeFill="background1" w:themeFillShade="A5"/>
            <w:noWrap w:val="0"/>
            <w:vAlign w:val="center"/>
          </w:tcPr>
          <w:p w14:paraId="158B8C06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 w:bidi="ar-SA"/>
              </w:rPr>
              <w:t>P</w:t>
            </w:r>
          </w:p>
        </w:tc>
      </w:tr>
      <w:tr w14:paraId="5CA0D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97" w:type="dxa"/>
            <w:noWrap w:val="0"/>
            <w:vAlign w:val="center"/>
          </w:tcPr>
          <w:p w14:paraId="3AB7FFF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bidi="ar"/>
              </w:rPr>
              <w:t>Sex</w:t>
            </w:r>
          </w:p>
        </w:tc>
        <w:tc>
          <w:tcPr>
            <w:tcW w:w="2600" w:type="dxa"/>
            <w:noWrap w:val="0"/>
            <w:vAlign w:val="center"/>
          </w:tcPr>
          <w:p w14:paraId="4D5F1C58"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107" w:type="dxa"/>
            <w:noWrap w:val="0"/>
            <w:vAlign w:val="center"/>
          </w:tcPr>
          <w:p w14:paraId="34CDC7DA">
            <w:pPr>
              <w:jc w:val="center"/>
              <w:rPr>
                <w:rFonts w:hint="default" w:ascii="Times New Roman" w:hAnsi="Times New Roman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2560" w:type="dxa"/>
            <w:noWrap w:val="0"/>
            <w:vAlign w:val="center"/>
          </w:tcPr>
          <w:p w14:paraId="18DB3A33"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5AD508B2">
            <w:pPr>
              <w:jc w:val="center"/>
              <w:rPr>
                <w:rFonts w:hint="default" w:ascii="Times New Roman" w:hAnsi="Times New Roman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 w14:paraId="27CF8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1997" w:type="dxa"/>
            <w:noWrap w:val="0"/>
            <w:vAlign w:val="center"/>
          </w:tcPr>
          <w:p w14:paraId="2375EAA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Male</w:t>
            </w:r>
          </w:p>
        </w:tc>
        <w:tc>
          <w:tcPr>
            <w:tcW w:w="2600" w:type="dxa"/>
            <w:noWrap w:val="0"/>
            <w:vAlign w:val="center"/>
          </w:tcPr>
          <w:p w14:paraId="278778E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 w:bidi="ar-SA"/>
              </w:rPr>
              <w:t>Ref</w:t>
            </w:r>
          </w:p>
        </w:tc>
        <w:tc>
          <w:tcPr>
            <w:tcW w:w="1107" w:type="dxa"/>
            <w:noWrap w:val="0"/>
            <w:vAlign w:val="center"/>
          </w:tcPr>
          <w:p w14:paraId="7AA303B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2560" w:type="dxa"/>
            <w:noWrap w:val="0"/>
            <w:vAlign w:val="center"/>
          </w:tcPr>
          <w:p w14:paraId="7E7FA11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 w:bidi="ar-SA"/>
              </w:rPr>
              <w:t>Ref</w:t>
            </w:r>
          </w:p>
        </w:tc>
        <w:tc>
          <w:tcPr>
            <w:tcW w:w="1080" w:type="dxa"/>
            <w:noWrap w:val="0"/>
            <w:vAlign w:val="center"/>
          </w:tcPr>
          <w:p w14:paraId="5D0706D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5AB80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1F5FA8C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bidi="ar"/>
              </w:rPr>
              <w:t>Female</w:t>
            </w:r>
          </w:p>
        </w:tc>
        <w:tc>
          <w:tcPr>
            <w:tcW w:w="2600" w:type="dxa"/>
            <w:noWrap w:val="0"/>
            <w:vAlign w:val="center"/>
          </w:tcPr>
          <w:p w14:paraId="50B3482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-0.166 (-0.312, -0.021)</w:t>
            </w:r>
          </w:p>
        </w:tc>
        <w:tc>
          <w:tcPr>
            <w:tcW w:w="1107" w:type="dxa"/>
            <w:noWrap w:val="0"/>
            <w:vAlign w:val="center"/>
          </w:tcPr>
          <w:p w14:paraId="2A37DA0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0.02485</w:t>
            </w:r>
          </w:p>
        </w:tc>
        <w:tc>
          <w:tcPr>
            <w:tcW w:w="2560" w:type="dxa"/>
            <w:noWrap w:val="0"/>
            <w:vAlign w:val="center"/>
          </w:tcPr>
          <w:p w14:paraId="04A1BF8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-0.331 (-0.469, -0.193)</w:t>
            </w:r>
          </w:p>
        </w:tc>
        <w:tc>
          <w:tcPr>
            <w:tcW w:w="1080" w:type="dxa"/>
            <w:noWrap w:val="0"/>
            <w:vAlign w:val="center"/>
          </w:tcPr>
          <w:p w14:paraId="3BFA116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&lt;0.00001</w:t>
            </w:r>
          </w:p>
        </w:tc>
      </w:tr>
      <w:tr w14:paraId="0DE07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2BA9C87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bidi="ar"/>
              </w:rPr>
              <w:t>Age (year)</w:t>
            </w:r>
          </w:p>
        </w:tc>
        <w:tc>
          <w:tcPr>
            <w:tcW w:w="2600" w:type="dxa"/>
            <w:noWrap w:val="0"/>
            <w:vAlign w:val="center"/>
          </w:tcPr>
          <w:p w14:paraId="26236F0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0.017 (0.012, 0.022)</w:t>
            </w:r>
          </w:p>
        </w:tc>
        <w:tc>
          <w:tcPr>
            <w:tcW w:w="1107" w:type="dxa"/>
            <w:noWrap w:val="0"/>
            <w:vAlign w:val="center"/>
          </w:tcPr>
          <w:p w14:paraId="7B81750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&lt;0.00001</w:t>
            </w:r>
          </w:p>
        </w:tc>
        <w:tc>
          <w:tcPr>
            <w:tcW w:w="2560" w:type="dxa"/>
            <w:noWrap w:val="0"/>
            <w:vAlign w:val="center"/>
          </w:tcPr>
          <w:p w14:paraId="54B76AC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0.016 (0.012, 0.021)</w:t>
            </w:r>
          </w:p>
        </w:tc>
        <w:tc>
          <w:tcPr>
            <w:tcW w:w="1080" w:type="dxa"/>
            <w:noWrap w:val="0"/>
            <w:vAlign w:val="center"/>
          </w:tcPr>
          <w:p w14:paraId="26A9292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&lt;0.00001</w:t>
            </w:r>
          </w:p>
        </w:tc>
      </w:tr>
      <w:tr w14:paraId="06E9E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26BC36D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BMI (kg/m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)</w:t>
            </w:r>
          </w:p>
        </w:tc>
        <w:tc>
          <w:tcPr>
            <w:tcW w:w="2600" w:type="dxa"/>
            <w:noWrap w:val="0"/>
            <w:vAlign w:val="center"/>
          </w:tcPr>
          <w:p w14:paraId="0EC8E6A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-0.007 (-0.024, 0.011)</w:t>
            </w:r>
          </w:p>
        </w:tc>
        <w:tc>
          <w:tcPr>
            <w:tcW w:w="1107" w:type="dxa"/>
            <w:noWrap w:val="0"/>
            <w:vAlign w:val="center"/>
          </w:tcPr>
          <w:p w14:paraId="36C225F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0.45568</w:t>
            </w:r>
          </w:p>
        </w:tc>
        <w:tc>
          <w:tcPr>
            <w:tcW w:w="2560" w:type="dxa"/>
            <w:noWrap w:val="0"/>
            <w:vAlign w:val="center"/>
          </w:tcPr>
          <w:p w14:paraId="2811C0C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0.000 (-0.016, 0.017)</w:t>
            </w:r>
          </w:p>
        </w:tc>
        <w:tc>
          <w:tcPr>
            <w:tcW w:w="1080" w:type="dxa"/>
            <w:noWrap w:val="0"/>
            <w:vAlign w:val="center"/>
          </w:tcPr>
          <w:p w14:paraId="576A1FD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0.97362</w:t>
            </w:r>
          </w:p>
        </w:tc>
      </w:tr>
      <w:tr w14:paraId="556D2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shd w:val="clear" w:color="auto" w:fill="auto"/>
            <w:noWrap w:val="0"/>
            <w:vAlign w:val="center"/>
          </w:tcPr>
          <w:p w14:paraId="4C88525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lang w:val="en-US" w:eastAsia="zh-CN" w:bidi="ar"/>
              </w:rPr>
              <w:t>DD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bidi="ar"/>
              </w:rPr>
              <w:t xml:space="preserve"> (month)</w:t>
            </w:r>
          </w:p>
        </w:tc>
        <w:tc>
          <w:tcPr>
            <w:tcW w:w="2600" w:type="dxa"/>
            <w:shd w:val="clear" w:color="auto" w:fill="auto"/>
            <w:noWrap w:val="0"/>
            <w:vAlign w:val="center"/>
          </w:tcPr>
          <w:p w14:paraId="4715696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0.000 (-0.000, 0.001) </w:t>
            </w:r>
          </w:p>
        </w:tc>
        <w:tc>
          <w:tcPr>
            <w:tcW w:w="1107" w:type="dxa"/>
            <w:shd w:val="clear" w:color="auto" w:fill="auto"/>
            <w:noWrap w:val="0"/>
            <w:vAlign w:val="center"/>
          </w:tcPr>
          <w:p w14:paraId="5580300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0.47032</w:t>
            </w:r>
          </w:p>
        </w:tc>
        <w:tc>
          <w:tcPr>
            <w:tcW w:w="2560" w:type="dxa"/>
            <w:shd w:val="clear" w:color="auto" w:fill="auto"/>
            <w:noWrap w:val="0"/>
            <w:vAlign w:val="center"/>
          </w:tcPr>
          <w:p w14:paraId="2FD2B6F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0.000 (-0.000, 0.001)</w:t>
            </w: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6C2D762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 0.50576 </w:t>
            </w:r>
          </w:p>
        </w:tc>
      </w:tr>
      <w:tr w14:paraId="38977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530510A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Smoking</w:t>
            </w:r>
          </w:p>
        </w:tc>
        <w:tc>
          <w:tcPr>
            <w:tcW w:w="2600" w:type="dxa"/>
            <w:noWrap w:val="0"/>
            <w:vAlign w:val="center"/>
          </w:tcPr>
          <w:p w14:paraId="5934A28B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107" w:type="dxa"/>
            <w:noWrap w:val="0"/>
            <w:vAlign w:val="center"/>
          </w:tcPr>
          <w:p w14:paraId="22C95F6F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2560" w:type="dxa"/>
            <w:noWrap w:val="0"/>
            <w:vAlign w:val="center"/>
          </w:tcPr>
          <w:p w14:paraId="77FF9092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0EC4642F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 w14:paraId="7F68D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6907B45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No</w:t>
            </w:r>
          </w:p>
        </w:tc>
        <w:tc>
          <w:tcPr>
            <w:tcW w:w="2600" w:type="dxa"/>
            <w:noWrap w:val="0"/>
            <w:vAlign w:val="center"/>
          </w:tcPr>
          <w:p w14:paraId="2EC9141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 w:bidi="ar-SA"/>
              </w:rPr>
              <w:t>Ref</w:t>
            </w:r>
          </w:p>
        </w:tc>
        <w:tc>
          <w:tcPr>
            <w:tcW w:w="1107" w:type="dxa"/>
            <w:noWrap w:val="0"/>
            <w:vAlign w:val="center"/>
          </w:tcPr>
          <w:p w14:paraId="3A4AC9B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2560" w:type="dxa"/>
            <w:noWrap w:val="0"/>
            <w:vAlign w:val="center"/>
          </w:tcPr>
          <w:p w14:paraId="346BE6B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 w:bidi="ar-SA"/>
              </w:rPr>
              <w:t>Ref</w:t>
            </w:r>
          </w:p>
        </w:tc>
        <w:tc>
          <w:tcPr>
            <w:tcW w:w="1080" w:type="dxa"/>
            <w:noWrap w:val="0"/>
            <w:vAlign w:val="center"/>
          </w:tcPr>
          <w:p w14:paraId="32BAC2B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198A1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1B17C93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Yes</w:t>
            </w:r>
          </w:p>
        </w:tc>
        <w:tc>
          <w:tcPr>
            <w:tcW w:w="2600" w:type="dxa"/>
            <w:noWrap w:val="0"/>
            <w:vAlign w:val="center"/>
          </w:tcPr>
          <w:p w14:paraId="17BE650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0.135 (-0.129, 0.399)</w:t>
            </w:r>
          </w:p>
        </w:tc>
        <w:tc>
          <w:tcPr>
            <w:tcW w:w="1107" w:type="dxa"/>
            <w:noWrap w:val="0"/>
            <w:vAlign w:val="center"/>
          </w:tcPr>
          <w:p w14:paraId="7AAFA38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0.31763</w:t>
            </w:r>
          </w:p>
        </w:tc>
        <w:tc>
          <w:tcPr>
            <w:tcW w:w="2560" w:type="dxa"/>
            <w:noWrap w:val="0"/>
            <w:vAlign w:val="center"/>
          </w:tcPr>
          <w:p w14:paraId="1882012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0.290 (0.038, 0.543)</w:t>
            </w:r>
          </w:p>
        </w:tc>
        <w:tc>
          <w:tcPr>
            <w:tcW w:w="1080" w:type="dxa"/>
            <w:noWrap w:val="0"/>
            <w:vAlign w:val="center"/>
          </w:tcPr>
          <w:p w14:paraId="44A8C17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0.02456</w:t>
            </w:r>
          </w:p>
        </w:tc>
      </w:tr>
      <w:tr w14:paraId="16BC1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060F059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  <w:t>Drinking</w:t>
            </w:r>
          </w:p>
        </w:tc>
        <w:tc>
          <w:tcPr>
            <w:tcW w:w="2600" w:type="dxa"/>
            <w:noWrap w:val="0"/>
            <w:vAlign w:val="center"/>
          </w:tcPr>
          <w:p w14:paraId="40CDACE7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107" w:type="dxa"/>
            <w:noWrap w:val="0"/>
            <w:vAlign w:val="center"/>
          </w:tcPr>
          <w:p w14:paraId="2DA3AA32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2560" w:type="dxa"/>
            <w:noWrap w:val="0"/>
            <w:vAlign w:val="center"/>
          </w:tcPr>
          <w:p w14:paraId="35A5FBE1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2CB38424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 w14:paraId="5EBC4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0B15EC6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No</w:t>
            </w:r>
          </w:p>
        </w:tc>
        <w:tc>
          <w:tcPr>
            <w:tcW w:w="2600" w:type="dxa"/>
            <w:noWrap w:val="0"/>
            <w:vAlign w:val="center"/>
          </w:tcPr>
          <w:p w14:paraId="620F1A3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 w:bidi="ar-SA"/>
              </w:rPr>
              <w:t>Ref</w:t>
            </w:r>
          </w:p>
        </w:tc>
        <w:tc>
          <w:tcPr>
            <w:tcW w:w="1107" w:type="dxa"/>
            <w:noWrap w:val="0"/>
            <w:vAlign w:val="center"/>
          </w:tcPr>
          <w:p w14:paraId="72C7AA3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2560" w:type="dxa"/>
            <w:noWrap w:val="0"/>
            <w:vAlign w:val="center"/>
          </w:tcPr>
          <w:p w14:paraId="500583B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 w:bidi="ar-SA"/>
              </w:rPr>
              <w:t>Ref</w:t>
            </w:r>
          </w:p>
        </w:tc>
        <w:tc>
          <w:tcPr>
            <w:tcW w:w="1080" w:type="dxa"/>
            <w:noWrap w:val="0"/>
            <w:vAlign w:val="center"/>
          </w:tcPr>
          <w:p w14:paraId="3C687F3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067E5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4B774B0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Yes</w:t>
            </w:r>
          </w:p>
        </w:tc>
        <w:tc>
          <w:tcPr>
            <w:tcW w:w="2600" w:type="dxa"/>
            <w:noWrap w:val="0"/>
            <w:vAlign w:val="center"/>
          </w:tcPr>
          <w:p w14:paraId="05E51A5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-0.103 (-0.556, 0.350)</w:t>
            </w:r>
          </w:p>
        </w:tc>
        <w:tc>
          <w:tcPr>
            <w:tcW w:w="1107" w:type="dxa"/>
            <w:noWrap w:val="0"/>
            <w:vAlign w:val="center"/>
          </w:tcPr>
          <w:p w14:paraId="7596306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0.65636</w:t>
            </w:r>
          </w:p>
        </w:tc>
        <w:tc>
          <w:tcPr>
            <w:tcW w:w="2560" w:type="dxa"/>
            <w:noWrap w:val="0"/>
            <w:vAlign w:val="center"/>
          </w:tcPr>
          <w:p w14:paraId="50993B1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0.047 (-0.387, 0.481)</w:t>
            </w:r>
          </w:p>
        </w:tc>
        <w:tc>
          <w:tcPr>
            <w:tcW w:w="1080" w:type="dxa"/>
            <w:noWrap w:val="0"/>
            <w:vAlign w:val="center"/>
          </w:tcPr>
          <w:p w14:paraId="0995F68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0.83053</w:t>
            </w:r>
          </w:p>
        </w:tc>
      </w:tr>
      <w:tr w14:paraId="688EB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19FCB8A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Hypertension</w:t>
            </w:r>
          </w:p>
        </w:tc>
        <w:tc>
          <w:tcPr>
            <w:tcW w:w="2600" w:type="dxa"/>
            <w:noWrap w:val="0"/>
            <w:vAlign w:val="center"/>
          </w:tcPr>
          <w:p w14:paraId="56B4B806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107" w:type="dxa"/>
            <w:noWrap w:val="0"/>
            <w:vAlign w:val="center"/>
          </w:tcPr>
          <w:p w14:paraId="7249CFAC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2560" w:type="dxa"/>
            <w:noWrap w:val="0"/>
            <w:vAlign w:val="center"/>
          </w:tcPr>
          <w:p w14:paraId="552DAABB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608F00BA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 w14:paraId="04E1D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1D2F09C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No</w:t>
            </w:r>
          </w:p>
        </w:tc>
        <w:tc>
          <w:tcPr>
            <w:tcW w:w="2600" w:type="dxa"/>
            <w:noWrap w:val="0"/>
            <w:vAlign w:val="center"/>
          </w:tcPr>
          <w:p w14:paraId="4AD4651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 w:bidi="ar-SA"/>
              </w:rPr>
              <w:t>Ref</w:t>
            </w:r>
          </w:p>
        </w:tc>
        <w:tc>
          <w:tcPr>
            <w:tcW w:w="1107" w:type="dxa"/>
            <w:noWrap w:val="0"/>
            <w:vAlign w:val="center"/>
          </w:tcPr>
          <w:p w14:paraId="7B77A04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2560" w:type="dxa"/>
            <w:noWrap w:val="0"/>
            <w:vAlign w:val="center"/>
          </w:tcPr>
          <w:p w14:paraId="6F3E315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 w:bidi="ar-SA"/>
              </w:rPr>
              <w:t>Ref</w:t>
            </w:r>
          </w:p>
        </w:tc>
        <w:tc>
          <w:tcPr>
            <w:tcW w:w="1080" w:type="dxa"/>
            <w:noWrap w:val="0"/>
            <w:vAlign w:val="center"/>
          </w:tcPr>
          <w:p w14:paraId="69764FB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24249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6068A12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Yes</w:t>
            </w:r>
          </w:p>
        </w:tc>
        <w:tc>
          <w:tcPr>
            <w:tcW w:w="2600" w:type="dxa"/>
            <w:noWrap w:val="0"/>
            <w:vAlign w:val="center"/>
          </w:tcPr>
          <w:p w14:paraId="4C9A141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0.211 (0.082, 0.339)</w:t>
            </w:r>
          </w:p>
        </w:tc>
        <w:tc>
          <w:tcPr>
            <w:tcW w:w="1107" w:type="dxa"/>
            <w:noWrap w:val="0"/>
            <w:vAlign w:val="center"/>
          </w:tcPr>
          <w:p w14:paraId="23240A1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0.00133</w:t>
            </w:r>
          </w:p>
        </w:tc>
        <w:tc>
          <w:tcPr>
            <w:tcW w:w="2560" w:type="dxa"/>
            <w:noWrap w:val="0"/>
            <w:vAlign w:val="center"/>
          </w:tcPr>
          <w:p w14:paraId="4DE6E00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0.228 (0.106, 0.351)</w:t>
            </w:r>
          </w:p>
        </w:tc>
        <w:tc>
          <w:tcPr>
            <w:tcW w:w="1080" w:type="dxa"/>
            <w:noWrap w:val="0"/>
            <w:vAlign w:val="center"/>
          </w:tcPr>
          <w:p w14:paraId="61FA855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0.00028</w:t>
            </w:r>
          </w:p>
        </w:tc>
      </w:tr>
      <w:tr w14:paraId="21EC2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44029F5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D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M</w:t>
            </w:r>
          </w:p>
        </w:tc>
        <w:tc>
          <w:tcPr>
            <w:tcW w:w="2600" w:type="dxa"/>
            <w:noWrap w:val="0"/>
            <w:vAlign w:val="center"/>
          </w:tcPr>
          <w:p w14:paraId="7669D551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107" w:type="dxa"/>
            <w:noWrap w:val="0"/>
            <w:vAlign w:val="center"/>
          </w:tcPr>
          <w:p w14:paraId="3582C676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2560" w:type="dxa"/>
            <w:noWrap w:val="0"/>
            <w:vAlign w:val="center"/>
          </w:tcPr>
          <w:p w14:paraId="4D609CA0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5D33A704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 w14:paraId="22942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4C08374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No</w:t>
            </w:r>
          </w:p>
        </w:tc>
        <w:tc>
          <w:tcPr>
            <w:tcW w:w="2600" w:type="dxa"/>
            <w:noWrap w:val="0"/>
            <w:vAlign w:val="center"/>
          </w:tcPr>
          <w:p w14:paraId="06D41D3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 w:bidi="ar-SA"/>
              </w:rPr>
              <w:t>Ref</w:t>
            </w:r>
          </w:p>
        </w:tc>
        <w:tc>
          <w:tcPr>
            <w:tcW w:w="1107" w:type="dxa"/>
            <w:noWrap w:val="0"/>
            <w:vAlign w:val="center"/>
          </w:tcPr>
          <w:p w14:paraId="4AE4882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2560" w:type="dxa"/>
            <w:noWrap w:val="0"/>
            <w:vAlign w:val="center"/>
          </w:tcPr>
          <w:p w14:paraId="125BA12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 w:bidi="ar-SA"/>
              </w:rPr>
              <w:t>Ref</w:t>
            </w:r>
          </w:p>
        </w:tc>
        <w:tc>
          <w:tcPr>
            <w:tcW w:w="1080" w:type="dxa"/>
            <w:noWrap w:val="0"/>
            <w:vAlign w:val="center"/>
          </w:tcPr>
          <w:p w14:paraId="1E48300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4090C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7F31D4C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Yes</w:t>
            </w:r>
          </w:p>
        </w:tc>
        <w:tc>
          <w:tcPr>
            <w:tcW w:w="2600" w:type="dxa"/>
            <w:noWrap w:val="0"/>
            <w:vAlign w:val="center"/>
          </w:tcPr>
          <w:p w14:paraId="293D632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0.198 (-0.009, 0.406)</w:t>
            </w:r>
          </w:p>
        </w:tc>
        <w:tc>
          <w:tcPr>
            <w:tcW w:w="1107" w:type="dxa"/>
            <w:noWrap w:val="0"/>
            <w:vAlign w:val="center"/>
          </w:tcPr>
          <w:p w14:paraId="6161D08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0.06082</w:t>
            </w:r>
          </w:p>
        </w:tc>
        <w:tc>
          <w:tcPr>
            <w:tcW w:w="2560" w:type="dxa"/>
            <w:noWrap w:val="0"/>
            <w:vAlign w:val="center"/>
          </w:tcPr>
          <w:p w14:paraId="3C762B1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0.207 (0.009, 0.406)</w:t>
            </w:r>
          </w:p>
        </w:tc>
        <w:tc>
          <w:tcPr>
            <w:tcW w:w="1080" w:type="dxa"/>
            <w:noWrap w:val="0"/>
            <w:vAlign w:val="center"/>
          </w:tcPr>
          <w:p w14:paraId="6346526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0.04070</w:t>
            </w:r>
          </w:p>
        </w:tc>
      </w:tr>
      <w:tr w14:paraId="7B126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6C3A5C4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  <w:t>CHD</w:t>
            </w:r>
          </w:p>
        </w:tc>
        <w:tc>
          <w:tcPr>
            <w:tcW w:w="2600" w:type="dxa"/>
            <w:noWrap w:val="0"/>
            <w:vAlign w:val="center"/>
          </w:tcPr>
          <w:p w14:paraId="29AA9928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107" w:type="dxa"/>
            <w:noWrap w:val="0"/>
            <w:vAlign w:val="center"/>
          </w:tcPr>
          <w:p w14:paraId="1C5BD5A3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2560" w:type="dxa"/>
            <w:noWrap w:val="0"/>
            <w:vAlign w:val="center"/>
          </w:tcPr>
          <w:p w14:paraId="2A343612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4A92D012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 w14:paraId="77DF0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7931883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No</w:t>
            </w:r>
          </w:p>
        </w:tc>
        <w:tc>
          <w:tcPr>
            <w:tcW w:w="2600" w:type="dxa"/>
            <w:noWrap w:val="0"/>
            <w:vAlign w:val="center"/>
          </w:tcPr>
          <w:p w14:paraId="2C5E186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 w:bidi="ar-SA"/>
              </w:rPr>
              <w:t>Ref</w:t>
            </w:r>
          </w:p>
        </w:tc>
        <w:tc>
          <w:tcPr>
            <w:tcW w:w="1107" w:type="dxa"/>
            <w:noWrap w:val="0"/>
            <w:vAlign w:val="center"/>
          </w:tcPr>
          <w:p w14:paraId="2A43A7F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2560" w:type="dxa"/>
            <w:noWrap w:val="0"/>
            <w:vAlign w:val="center"/>
          </w:tcPr>
          <w:p w14:paraId="68B8B2C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 w:bidi="ar-SA"/>
              </w:rPr>
              <w:t>Ref</w:t>
            </w:r>
          </w:p>
        </w:tc>
        <w:tc>
          <w:tcPr>
            <w:tcW w:w="1080" w:type="dxa"/>
            <w:noWrap w:val="0"/>
            <w:vAlign w:val="center"/>
          </w:tcPr>
          <w:p w14:paraId="4B8665D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38300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303E4FD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Yes</w:t>
            </w:r>
          </w:p>
        </w:tc>
        <w:tc>
          <w:tcPr>
            <w:tcW w:w="2600" w:type="dxa"/>
            <w:noWrap w:val="0"/>
            <w:vAlign w:val="center"/>
          </w:tcPr>
          <w:p w14:paraId="7F97F39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0.051 (-0.187, 0.289)</w:t>
            </w:r>
          </w:p>
        </w:tc>
        <w:tc>
          <w:tcPr>
            <w:tcW w:w="1107" w:type="dxa"/>
            <w:noWrap w:val="0"/>
            <w:vAlign w:val="center"/>
          </w:tcPr>
          <w:p w14:paraId="65F1AD6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0.67550</w:t>
            </w:r>
          </w:p>
        </w:tc>
        <w:tc>
          <w:tcPr>
            <w:tcW w:w="2560" w:type="dxa"/>
            <w:noWrap w:val="0"/>
            <w:vAlign w:val="center"/>
          </w:tcPr>
          <w:p w14:paraId="4092A9F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0.020 (-0.208, 0.248)</w:t>
            </w:r>
          </w:p>
        </w:tc>
        <w:tc>
          <w:tcPr>
            <w:tcW w:w="1080" w:type="dxa"/>
            <w:noWrap w:val="0"/>
            <w:vAlign w:val="center"/>
          </w:tcPr>
          <w:p w14:paraId="179FAA6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0.86307</w:t>
            </w:r>
          </w:p>
        </w:tc>
      </w:tr>
      <w:tr w14:paraId="253AE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495751E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WBC (*10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superscript"/>
              </w:rPr>
              <w:t>9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/L)</w:t>
            </w:r>
          </w:p>
        </w:tc>
        <w:tc>
          <w:tcPr>
            <w:tcW w:w="2600" w:type="dxa"/>
            <w:noWrap w:val="0"/>
            <w:vAlign w:val="center"/>
          </w:tcPr>
          <w:p w14:paraId="3102F33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0.108 (0.081, 0.135)</w:t>
            </w:r>
          </w:p>
        </w:tc>
        <w:tc>
          <w:tcPr>
            <w:tcW w:w="1107" w:type="dxa"/>
            <w:noWrap w:val="0"/>
            <w:vAlign w:val="center"/>
          </w:tcPr>
          <w:p w14:paraId="2F28B9C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&lt;0.00001</w:t>
            </w:r>
          </w:p>
        </w:tc>
        <w:tc>
          <w:tcPr>
            <w:tcW w:w="2560" w:type="dxa"/>
            <w:noWrap w:val="0"/>
            <w:vAlign w:val="center"/>
          </w:tcPr>
          <w:p w14:paraId="2876E3D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0.140 (0.115, 0.165)</w:t>
            </w:r>
          </w:p>
        </w:tc>
        <w:tc>
          <w:tcPr>
            <w:tcW w:w="1080" w:type="dxa"/>
            <w:noWrap w:val="0"/>
            <w:vAlign w:val="center"/>
          </w:tcPr>
          <w:p w14:paraId="4E2F0E6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&lt;0.00001</w:t>
            </w:r>
          </w:p>
        </w:tc>
      </w:tr>
      <w:tr w14:paraId="3B60C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01CCF65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Neut (*10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superscript"/>
              </w:rPr>
              <w:t>9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/L)</w:t>
            </w:r>
          </w:p>
        </w:tc>
        <w:tc>
          <w:tcPr>
            <w:tcW w:w="2600" w:type="dxa"/>
            <w:noWrap w:val="0"/>
            <w:vAlign w:val="center"/>
          </w:tcPr>
          <w:p w14:paraId="6D872EA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0.150 (0.118, 0.182)</w:t>
            </w:r>
          </w:p>
        </w:tc>
        <w:tc>
          <w:tcPr>
            <w:tcW w:w="1107" w:type="dxa"/>
            <w:noWrap w:val="0"/>
            <w:vAlign w:val="center"/>
          </w:tcPr>
          <w:p w14:paraId="48836AE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&lt;0.00001</w:t>
            </w:r>
          </w:p>
        </w:tc>
        <w:tc>
          <w:tcPr>
            <w:tcW w:w="2560" w:type="dxa"/>
            <w:noWrap w:val="0"/>
            <w:vAlign w:val="center"/>
          </w:tcPr>
          <w:p w14:paraId="2C1F29D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0.192 (0.162, 0.221)</w:t>
            </w:r>
          </w:p>
        </w:tc>
        <w:tc>
          <w:tcPr>
            <w:tcW w:w="1080" w:type="dxa"/>
            <w:noWrap w:val="0"/>
            <w:vAlign w:val="center"/>
          </w:tcPr>
          <w:p w14:paraId="37830D8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&lt;0.00001</w:t>
            </w:r>
          </w:p>
        </w:tc>
      </w:tr>
      <w:tr w14:paraId="032E6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056E0D7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Lymph (*10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superscript"/>
              </w:rPr>
              <w:t>9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/L)</w:t>
            </w:r>
          </w:p>
        </w:tc>
        <w:tc>
          <w:tcPr>
            <w:tcW w:w="2600" w:type="dxa"/>
            <w:noWrap w:val="0"/>
            <w:vAlign w:val="center"/>
          </w:tcPr>
          <w:p w14:paraId="54A201D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-0.028 (-0.130, 0.075)</w:t>
            </w:r>
          </w:p>
        </w:tc>
        <w:tc>
          <w:tcPr>
            <w:tcW w:w="1107" w:type="dxa"/>
            <w:noWrap w:val="0"/>
            <w:vAlign w:val="center"/>
          </w:tcPr>
          <w:p w14:paraId="76D3AB3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0.59649</w:t>
            </w:r>
          </w:p>
        </w:tc>
        <w:tc>
          <w:tcPr>
            <w:tcW w:w="2560" w:type="dxa"/>
            <w:noWrap w:val="0"/>
            <w:vAlign w:val="center"/>
          </w:tcPr>
          <w:p w14:paraId="121C900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-0.017 (-0.115, 0.081)</w:t>
            </w:r>
          </w:p>
        </w:tc>
        <w:tc>
          <w:tcPr>
            <w:tcW w:w="1080" w:type="dxa"/>
            <w:noWrap w:val="0"/>
            <w:vAlign w:val="center"/>
          </w:tcPr>
          <w:p w14:paraId="2676B47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0.73800</w:t>
            </w:r>
          </w:p>
        </w:tc>
      </w:tr>
      <w:tr w14:paraId="50253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4994936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RBC (*10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superscript"/>
              </w:rPr>
              <w:t>12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/L)</w:t>
            </w:r>
          </w:p>
        </w:tc>
        <w:tc>
          <w:tcPr>
            <w:tcW w:w="2600" w:type="dxa"/>
            <w:noWrap w:val="0"/>
            <w:vAlign w:val="center"/>
          </w:tcPr>
          <w:p w14:paraId="049EF41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-0.469 (-0.588, -0.351)</w:t>
            </w:r>
          </w:p>
        </w:tc>
        <w:tc>
          <w:tcPr>
            <w:tcW w:w="1107" w:type="dxa"/>
            <w:noWrap w:val="0"/>
            <w:vAlign w:val="center"/>
          </w:tcPr>
          <w:p w14:paraId="2E246D5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&lt;0.00001</w:t>
            </w:r>
          </w:p>
        </w:tc>
        <w:tc>
          <w:tcPr>
            <w:tcW w:w="2560" w:type="dxa"/>
            <w:noWrap w:val="0"/>
            <w:vAlign w:val="center"/>
          </w:tcPr>
          <w:p w14:paraId="779CB56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-0.276 (-0.392, -0.161)</w:t>
            </w:r>
          </w:p>
        </w:tc>
        <w:tc>
          <w:tcPr>
            <w:tcW w:w="1080" w:type="dxa"/>
            <w:noWrap w:val="0"/>
            <w:vAlign w:val="center"/>
          </w:tcPr>
          <w:p w14:paraId="665415D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&lt;0.00001</w:t>
            </w:r>
          </w:p>
        </w:tc>
      </w:tr>
      <w:tr w14:paraId="79EF8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7AFF2E8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Hb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 (g/L)</w:t>
            </w:r>
          </w:p>
        </w:tc>
        <w:tc>
          <w:tcPr>
            <w:tcW w:w="2600" w:type="dxa"/>
            <w:noWrap w:val="0"/>
            <w:vAlign w:val="center"/>
          </w:tcPr>
          <w:p w14:paraId="0329095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-0.016 (-0.020, -0.013)</w:t>
            </w:r>
          </w:p>
        </w:tc>
        <w:tc>
          <w:tcPr>
            <w:tcW w:w="1107" w:type="dxa"/>
            <w:noWrap w:val="0"/>
            <w:vAlign w:val="center"/>
          </w:tcPr>
          <w:p w14:paraId="3C81707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&lt;0.00001</w:t>
            </w:r>
          </w:p>
        </w:tc>
        <w:tc>
          <w:tcPr>
            <w:tcW w:w="2560" w:type="dxa"/>
            <w:noWrap w:val="0"/>
            <w:vAlign w:val="center"/>
          </w:tcPr>
          <w:p w14:paraId="7F326A9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-0.011 (-0.015, -0.008)</w:t>
            </w:r>
          </w:p>
        </w:tc>
        <w:tc>
          <w:tcPr>
            <w:tcW w:w="1080" w:type="dxa"/>
            <w:noWrap w:val="0"/>
            <w:vAlign w:val="center"/>
          </w:tcPr>
          <w:p w14:paraId="0221796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&lt;0.00001</w:t>
            </w:r>
          </w:p>
        </w:tc>
      </w:tr>
      <w:tr w14:paraId="61CFE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center"/>
        </w:trPr>
        <w:tc>
          <w:tcPr>
            <w:tcW w:w="1997" w:type="dxa"/>
            <w:noWrap w:val="0"/>
            <w:vAlign w:val="center"/>
          </w:tcPr>
          <w:p w14:paraId="3B5E333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bidi="ar"/>
              </w:rPr>
              <w:t>PLT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 xml:space="preserve"> (*10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vertAlign w:val="superscript"/>
              </w:rPr>
              <w:t>9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/L)</w:t>
            </w:r>
          </w:p>
        </w:tc>
        <w:tc>
          <w:tcPr>
            <w:tcW w:w="2600" w:type="dxa"/>
            <w:noWrap w:val="0"/>
            <w:vAlign w:val="center"/>
          </w:tcPr>
          <w:p w14:paraId="3491D85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0.003 (0.003, 0.004)</w:t>
            </w:r>
          </w:p>
        </w:tc>
        <w:tc>
          <w:tcPr>
            <w:tcW w:w="1107" w:type="dxa"/>
            <w:noWrap w:val="0"/>
            <w:vAlign w:val="center"/>
          </w:tcPr>
          <w:p w14:paraId="3D82084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&lt;0.00001</w:t>
            </w:r>
          </w:p>
        </w:tc>
        <w:tc>
          <w:tcPr>
            <w:tcW w:w="2560" w:type="dxa"/>
            <w:noWrap w:val="0"/>
            <w:vAlign w:val="center"/>
          </w:tcPr>
          <w:p w14:paraId="420F0C0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0.003 (0.003, 0.004)</w:t>
            </w:r>
          </w:p>
        </w:tc>
        <w:tc>
          <w:tcPr>
            <w:tcW w:w="1080" w:type="dxa"/>
            <w:noWrap w:val="0"/>
            <w:vAlign w:val="center"/>
          </w:tcPr>
          <w:p w14:paraId="009C5F3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&lt;0.00001</w:t>
            </w:r>
          </w:p>
        </w:tc>
      </w:tr>
      <w:tr w14:paraId="33EF3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shd w:val="clear" w:color="auto" w:fill="auto"/>
            <w:noWrap w:val="0"/>
            <w:vAlign w:val="center"/>
          </w:tcPr>
          <w:p w14:paraId="1D906BD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SII</w:t>
            </w:r>
          </w:p>
        </w:tc>
        <w:tc>
          <w:tcPr>
            <w:tcW w:w="2600" w:type="dxa"/>
            <w:shd w:val="clear" w:color="auto" w:fill="auto"/>
            <w:noWrap w:val="0"/>
            <w:vAlign w:val="center"/>
          </w:tcPr>
          <w:p w14:paraId="16758F4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0.001 (0.001, 0.001) </w:t>
            </w:r>
          </w:p>
        </w:tc>
        <w:tc>
          <w:tcPr>
            <w:tcW w:w="1107" w:type="dxa"/>
            <w:shd w:val="clear" w:color="auto" w:fill="auto"/>
            <w:noWrap w:val="0"/>
            <w:vAlign w:val="center"/>
          </w:tcPr>
          <w:p w14:paraId="72156F4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&lt;0.00001</w:t>
            </w:r>
          </w:p>
        </w:tc>
        <w:tc>
          <w:tcPr>
            <w:tcW w:w="2560" w:type="dxa"/>
            <w:shd w:val="clear" w:color="auto" w:fill="auto"/>
            <w:noWrap w:val="0"/>
            <w:vAlign w:val="center"/>
          </w:tcPr>
          <w:p w14:paraId="1DFCC6C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0.001 (0.001, 0.001)  </w:t>
            </w: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4194B5A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&lt;0.00001</w:t>
            </w:r>
          </w:p>
        </w:tc>
      </w:tr>
      <w:tr w14:paraId="393D7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shd w:val="clear" w:color="auto" w:fill="auto"/>
            <w:noWrap w:val="0"/>
            <w:vAlign w:val="center"/>
          </w:tcPr>
          <w:p w14:paraId="49DA328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Ln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 SII</w:t>
            </w:r>
          </w:p>
        </w:tc>
        <w:tc>
          <w:tcPr>
            <w:tcW w:w="2600" w:type="dxa"/>
            <w:shd w:val="clear" w:color="auto" w:fill="auto"/>
            <w:noWrap w:val="0"/>
            <w:vAlign w:val="center"/>
          </w:tcPr>
          <w:p w14:paraId="6238F19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0.593 (0.502, 0.683) </w:t>
            </w:r>
          </w:p>
        </w:tc>
        <w:tc>
          <w:tcPr>
            <w:tcW w:w="1107" w:type="dxa"/>
            <w:shd w:val="clear" w:color="auto" w:fill="auto"/>
            <w:noWrap w:val="0"/>
            <w:vAlign w:val="center"/>
          </w:tcPr>
          <w:p w14:paraId="0ED73CB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&lt;0.00001</w:t>
            </w:r>
          </w:p>
        </w:tc>
        <w:tc>
          <w:tcPr>
            <w:tcW w:w="2560" w:type="dxa"/>
            <w:shd w:val="clear" w:color="auto" w:fill="auto"/>
            <w:noWrap w:val="0"/>
            <w:vAlign w:val="center"/>
          </w:tcPr>
          <w:p w14:paraId="4F9A6E8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0.676 (0.592, 0.759) </w:t>
            </w: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375A268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&lt;0.00001 </w:t>
            </w:r>
          </w:p>
        </w:tc>
      </w:tr>
      <w:tr w14:paraId="267A0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2302152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RF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 (IU/mL)</w:t>
            </w:r>
          </w:p>
        </w:tc>
        <w:tc>
          <w:tcPr>
            <w:tcW w:w="2600" w:type="dxa"/>
            <w:shd w:val="clear" w:color="auto" w:fill="auto"/>
            <w:noWrap w:val="0"/>
            <w:vAlign w:val="center"/>
          </w:tcPr>
          <w:p w14:paraId="3398BBC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0.000 (0.000, 0.001)</w:t>
            </w:r>
          </w:p>
        </w:tc>
        <w:tc>
          <w:tcPr>
            <w:tcW w:w="1107" w:type="dxa"/>
            <w:shd w:val="clear" w:color="auto" w:fill="auto"/>
            <w:noWrap w:val="0"/>
            <w:vAlign w:val="center"/>
          </w:tcPr>
          <w:p w14:paraId="047654D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&lt;0.00001</w:t>
            </w:r>
          </w:p>
        </w:tc>
        <w:tc>
          <w:tcPr>
            <w:tcW w:w="2560" w:type="dxa"/>
            <w:shd w:val="clear" w:color="auto" w:fill="auto"/>
            <w:noWrap w:val="0"/>
            <w:vAlign w:val="center"/>
          </w:tcPr>
          <w:p w14:paraId="1B4DF9B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0.000 (0.000, 0.001) </w:t>
            </w: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45F0461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&lt;0.00001 </w:t>
            </w:r>
          </w:p>
        </w:tc>
      </w:tr>
      <w:tr w14:paraId="3C1C2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12CDC22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CP</w:t>
            </w: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 </w:t>
            </w:r>
          </w:p>
        </w:tc>
        <w:tc>
          <w:tcPr>
            <w:tcW w:w="2600" w:type="dxa"/>
            <w:noWrap w:val="0"/>
            <w:vAlign w:val="center"/>
          </w:tcPr>
          <w:p w14:paraId="5862333F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107" w:type="dxa"/>
            <w:noWrap w:val="0"/>
            <w:vAlign w:val="center"/>
          </w:tcPr>
          <w:p w14:paraId="7187D7A8"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2560" w:type="dxa"/>
            <w:noWrap w:val="0"/>
            <w:vAlign w:val="center"/>
          </w:tcPr>
          <w:p w14:paraId="688FC0BF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30A0E485"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645E6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7A96F50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Negative</w:t>
            </w:r>
          </w:p>
        </w:tc>
        <w:tc>
          <w:tcPr>
            <w:tcW w:w="2600" w:type="dxa"/>
            <w:noWrap w:val="0"/>
            <w:vAlign w:val="center"/>
          </w:tcPr>
          <w:p w14:paraId="1E26B1E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 w:bidi="ar-SA"/>
              </w:rPr>
              <w:t>Ref</w:t>
            </w:r>
          </w:p>
        </w:tc>
        <w:tc>
          <w:tcPr>
            <w:tcW w:w="1107" w:type="dxa"/>
            <w:noWrap w:val="0"/>
            <w:vAlign w:val="center"/>
          </w:tcPr>
          <w:p w14:paraId="336A25D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2560" w:type="dxa"/>
            <w:noWrap w:val="0"/>
            <w:vAlign w:val="center"/>
          </w:tcPr>
          <w:p w14:paraId="5BE155C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 w:bidi="ar-SA"/>
              </w:rPr>
              <w:t>Ref</w:t>
            </w:r>
          </w:p>
        </w:tc>
        <w:tc>
          <w:tcPr>
            <w:tcW w:w="1080" w:type="dxa"/>
            <w:noWrap w:val="0"/>
            <w:vAlign w:val="center"/>
          </w:tcPr>
          <w:p w14:paraId="41542F2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3C2C9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997" w:type="dxa"/>
            <w:noWrap w:val="0"/>
            <w:vAlign w:val="center"/>
          </w:tcPr>
          <w:p w14:paraId="29044E1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Positive</w:t>
            </w:r>
          </w:p>
        </w:tc>
        <w:tc>
          <w:tcPr>
            <w:tcW w:w="2600" w:type="dxa"/>
            <w:noWrap w:val="0"/>
            <w:vAlign w:val="center"/>
          </w:tcPr>
          <w:p w14:paraId="2F0EE01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0.011 (-0.199, 0.220)</w:t>
            </w:r>
          </w:p>
        </w:tc>
        <w:tc>
          <w:tcPr>
            <w:tcW w:w="1107" w:type="dxa"/>
            <w:noWrap w:val="0"/>
            <w:vAlign w:val="center"/>
          </w:tcPr>
          <w:p w14:paraId="7C87A5B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0.91958</w:t>
            </w:r>
          </w:p>
        </w:tc>
        <w:tc>
          <w:tcPr>
            <w:tcW w:w="2560" w:type="dxa"/>
            <w:noWrap w:val="0"/>
            <w:vAlign w:val="center"/>
          </w:tcPr>
          <w:p w14:paraId="46AF017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-0.026 (-0.227, 0.175)</w:t>
            </w:r>
          </w:p>
        </w:tc>
        <w:tc>
          <w:tcPr>
            <w:tcW w:w="1080" w:type="dxa"/>
            <w:noWrap w:val="0"/>
            <w:vAlign w:val="center"/>
          </w:tcPr>
          <w:p w14:paraId="3A9F52D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0.80159</w:t>
            </w:r>
          </w:p>
        </w:tc>
      </w:tr>
      <w:tr w14:paraId="66EF7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7CD0D45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APF</w:t>
            </w:r>
          </w:p>
        </w:tc>
        <w:tc>
          <w:tcPr>
            <w:tcW w:w="2600" w:type="dxa"/>
            <w:noWrap w:val="0"/>
            <w:vAlign w:val="center"/>
          </w:tcPr>
          <w:p w14:paraId="67BD5C08"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107" w:type="dxa"/>
            <w:noWrap w:val="0"/>
            <w:vAlign w:val="center"/>
          </w:tcPr>
          <w:p w14:paraId="46032684"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2560" w:type="dxa"/>
            <w:noWrap w:val="0"/>
            <w:vAlign w:val="center"/>
          </w:tcPr>
          <w:p w14:paraId="5A7593E2"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29EFFCF3"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04E78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616E5D1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Negative</w:t>
            </w:r>
          </w:p>
        </w:tc>
        <w:tc>
          <w:tcPr>
            <w:tcW w:w="2600" w:type="dxa"/>
            <w:noWrap w:val="0"/>
            <w:vAlign w:val="center"/>
          </w:tcPr>
          <w:p w14:paraId="3F6445F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 w:bidi="ar-SA"/>
              </w:rPr>
              <w:t>Ref</w:t>
            </w:r>
          </w:p>
        </w:tc>
        <w:tc>
          <w:tcPr>
            <w:tcW w:w="1107" w:type="dxa"/>
            <w:noWrap w:val="0"/>
            <w:vAlign w:val="center"/>
          </w:tcPr>
          <w:p w14:paraId="4064584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2560" w:type="dxa"/>
            <w:noWrap w:val="0"/>
            <w:vAlign w:val="center"/>
          </w:tcPr>
          <w:p w14:paraId="30884DC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 w:bidi="ar-SA"/>
              </w:rPr>
              <w:t>Ref</w:t>
            </w:r>
          </w:p>
        </w:tc>
        <w:tc>
          <w:tcPr>
            <w:tcW w:w="1080" w:type="dxa"/>
            <w:noWrap w:val="0"/>
            <w:vAlign w:val="center"/>
          </w:tcPr>
          <w:p w14:paraId="69741A9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40170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7C26462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Positive</w:t>
            </w:r>
          </w:p>
        </w:tc>
        <w:tc>
          <w:tcPr>
            <w:tcW w:w="2600" w:type="dxa"/>
            <w:noWrap w:val="0"/>
            <w:vAlign w:val="center"/>
          </w:tcPr>
          <w:p w14:paraId="7B39F6D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-0.011 (-0.167, 0.145)</w:t>
            </w:r>
          </w:p>
        </w:tc>
        <w:tc>
          <w:tcPr>
            <w:tcW w:w="1107" w:type="dxa"/>
            <w:noWrap w:val="0"/>
            <w:vAlign w:val="center"/>
          </w:tcPr>
          <w:p w14:paraId="04B5D5E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0.88983</w:t>
            </w:r>
          </w:p>
        </w:tc>
        <w:tc>
          <w:tcPr>
            <w:tcW w:w="2560" w:type="dxa"/>
            <w:noWrap w:val="0"/>
            <w:vAlign w:val="center"/>
          </w:tcPr>
          <w:p w14:paraId="4F45ACF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0.014 (-0.135, 0.164)</w:t>
            </w:r>
          </w:p>
        </w:tc>
        <w:tc>
          <w:tcPr>
            <w:tcW w:w="1080" w:type="dxa"/>
            <w:noWrap w:val="0"/>
            <w:vAlign w:val="center"/>
          </w:tcPr>
          <w:p w14:paraId="6FA4F61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0.85126</w:t>
            </w:r>
          </w:p>
        </w:tc>
      </w:tr>
      <w:tr w14:paraId="7191E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16337EF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AKA</w:t>
            </w:r>
          </w:p>
        </w:tc>
        <w:tc>
          <w:tcPr>
            <w:tcW w:w="2600" w:type="dxa"/>
            <w:noWrap w:val="0"/>
            <w:vAlign w:val="center"/>
          </w:tcPr>
          <w:p w14:paraId="60DC4C33"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107" w:type="dxa"/>
            <w:noWrap w:val="0"/>
            <w:vAlign w:val="center"/>
          </w:tcPr>
          <w:p w14:paraId="2631EB80"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2560" w:type="dxa"/>
            <w:noWrap w:val="0"/>
            <w:vAlign w:val="center"/>
          </w:tcPr>
          <w:p w14:paraId="23A2DF46"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5F9B4B65"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2FB7D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37B9338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Negative</w:t>
            </w:r>
          </w:p>
        </w:tc>
        <w:tc>
          <w:tcPr>
            <w:tcW w:w="2600" w:type="dxa"/>
            <w:noWrap w:val="0"/>
            <w:vAlign w:val="center"/>
          </w:tcPr>
          <w:p w14:paraId="0F4AE39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 w:bidi="ar-SA"/>
              </w:rPr>
              <w:t>Ref</w:t>
            </w:r>
          </w:p>
        </w:tc>
        <w:tc>
          <w:tcPr>
            <w:tcW w:w="1107" w:type="dxa"/>
            <w:noWrap w:val="0"/>
            <w:vAlign w:val="center"/>
          </w:tcPr>
          <w:p w14:paraId="3B2DC8E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2560" w:type="dxa"/>
            <w:noWrap w:val="0"/>
            <w:vAlign w:val="center"/>
          </w:tcPr>
          <w:p w14:paraId="67F500A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 w:bidi="ar-SA"/>
              </w:rPr>
              <w:t>Ref</w:t>
            </w:r>
          </w:p>
        </w:tc>
        <w:tc>
          <w:tcPr>
            <w:tcW w:w="1080" w:type="dxa"/>
            <w:noWrap w:val="0"/>
            <w:vAlign w:val="center"/>
          </w:tcPr>
          <w:p w14:paraId="18B1E7C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4F215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997" w:type="dxa"/>
            <w:noWrap w:val="0"/>
            <w:vAlign w:val="center"/>
          </w:tcPr>
          <w:p w14:paraId="2BE36C4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Positive</w:t>
            </w:r>
          </w:p>
        </w:tc>
        <w:tc>
          <w:tcPr>
            <w:tcW w:w="2600" w:type="dxa"/>
            <w:noWrap w:val="0"/>
            <w:vAlign w:val="center"/>
          </w:tcPr>
          <w:p w14:paraId="78AE05F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0.073 (-0.069, 0.214)</w:t>
            </w:r>
          </w:p>
        </w:tc>
        <w:tc>
          <w:tcPr>
            <w:tcW w:w="1107" w:type="dxa"/>
            <w:noWrap w:val="0"/>
            <w:vAlign w:val="center"/>
          </w:tcPr>
          <w:p w14:paraId="5197962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0.31494</w:t>
            </w:r>
          </w:p>
        </w:tc>
        <w:tc>
          <w:tcPr>
            <w:tcW w:w="2560" w:type="dxa"/>
            <w:noWrap w:val="0"/>
            <w:vAlign w:val="center"/>
          </w:tcPr>
          <w:p w14:paraId="5048768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0.072 (-0.063, 0.208)</w:t>
            </w:r>
          </w:p>
        </w:tc>
        <w:tc>
          <w:tcPr>
            <w:tcW w:w="1080" w:type="dxa"/>
            <w:noWrap w:val="0"/>
            <w:vAlign w:val="center"/>
          </w:tcPr>
          <w:p w14:paraId="792496B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0.29581</w:t>
            </w:r>
          </w:p>
        </w:tc>
      </w:tr>
      <w:tr w14:paraId="542D3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1A29062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NSAIDs</w:t>
            </w:r>
          </w:p>
        </w:tc>
        <w:tc>
          <w:tcPr>
            <w:tcW w:w="2600" w:type="dxa"/>
            <w:noWrap w:val="0"/>
            <w:vAlign w:val="center"/>
          </w:tcPr>
          <w:p w14:paraId="75CF13E5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107" w:type="dxa"/>
            <w:noWrap w:val="0"/>
            <w:vAlign w:val="center"/>
          </w:tcPr>
          <w:p w14:paraId="4B453735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2560" w:type="dxa"/>
            <w:noWrap w:val="0"/>
            <w:vAlign w:val="center"/>
          </w:tcPr>
          <w:p w14:paraId="2633387A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67DD484C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 w14:paraId="18498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15E24DE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No</w:t>
            </w:r>
          </w:p>
        </w:tc>
        <w:tc>
          <w:tcPr>
            <w:tcW w:w="2600" w:type="dxa"/>
            <w:noWrap w:val="0"/>
            <w:vAlign w:val="center"/>
          </w:tcPr>
          <w:p w14:paraId="4A352CD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 w:bidi="ar-SA"/>
              </w:rPr>
              <w:t>Ref</w:t>
            </w:r>
          </w:p>
        </w:tc>
        <w:tc>
          <w:tcPr>
            <w:tcW w:w="1107" w:type="dxa"/>
            <w:noWrap w:val="0"/>
            <w:vAlign w:val="center"/>
          </w:tcPr>
          <w:p w14:paraId="476DB4C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2560" w:type="dxa"/>
            <w:noWrap w:val="0"/>
            <w:vAlign w:val="center"/>
          </w:tcPr>
          <w:p w14:paraId="1D3586E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 w:bidi="ar-SA"/>
              </w:rPr>
              <w:t>Ref</w:t>
            </w:r>
          </w:p>
        </w:tc>
        <w:tc>
          <w:tcPr>
            <w:tcW w:w="1080" w:type="dxa"/>
            <w:noWrap w:val="0"/>
            <w:vAlign w:val="center"/>
          </w:tcPr>
          <w:p w14:paraId="72DF0AB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24C0E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6165800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Yes</w:t>
            </w:r>
          </w:p>
        </w:tc>
        <w:tc>
          <w:tcPr>
            <w:tcW w:w="2600" w:type="dxa"/>
            <w:noWrap w:val="0"/>
            <w:vAlign w:val="center"/>
          </w:tcPr>
          <w:p w14:paraId="7FF6CA0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-0.033 (-0.153, 0.088)</w:t>
            </w:r>
          </w:p>
        </w:tc>
        <w:tc>
          <w:tcPr>
            <w:tcW w:w="1107" w:type="dxa"/>
            <w:noWrap w:val="0"/>
            <w:vAlign w:val="center"/>
          </w:tcPr>
          <w:p w14:paraId="49B5E76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0.59549</w:t>
            </w:r>
          </w:p>
        </w:tc>
        <w:tc>
          <w:tcPr>
            <w:tcW w:w="2560" w:type="dxa"/>
            <w:noWrap w:val="0"/>
            <w:vAlign w:val="center"/>
          </w:tcPr>
          <w:p w14:paraId="1F6A238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-0.070 (-0.185, 0.046)</w:t>
            </w:r>
          </w:p>
        </w:tc>
        <w:tc>
          <w:tcPr>
            <w:tcW w:w="1080" w:type="dxa"/>
            <w:noWrap w:val="0"/>
            <w:vAlign w:val="center"/>
          </w:tcPr>
          <w:p w14:paraId="288E791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0.23834</w:t>
            </w:r>
          </w:p>
        </w:tc>
      </w:tr>
      <w:tr w14:paraId="4FF9D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71193E1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Glucocorticoids</w:t>
            </w:r>
          </w:p>
        </w:tc>
        <w:tc>
          <w:tcPr>
            <w:tcW w:w="2600" w:type="dxa"/>
            <w:noWrap w:val="0"/>
            <w:vAlign w:val="center"/>
          </w:tcPr>
          <w:p w14:paraId="74D072A8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107" w:type="dxa"/>
            <w:noWrap w:val="0"/>
            <w:vAlign w:val="center"/>
          </w:tcPr>
          <w:p w14:paraId="66CFE909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2560" w:type="dxa"/>
            <w:noWrap w:val="0"/>
            <w:vAlign w:val="center"/>
          </w:tcPr>
          <w:p w14:paraId="1CAE012E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2153EF66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 w14:paraId="38543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795CF1F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No</w:t>
            </w:r>
          </w:p>
        </w:tc>
        <w:tc>
          <w:tcPr>
            <w:tcW w:w="2600" w:type="dxa"/>
            <w:noWrap w:val="0"/>
            <w:vAlign w:val="center"/>
          </w:tcPr>
          <w:p w14:paraId="63060B8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 w:bidi="ar-SA"/>
              </w:rPr>
              <w:t>Ref</w:t>
            </w:r>
          </w:p>
        </w:tc>
        <w:tc>
          <w:tcPr>
            <w:tcW w:w="1107" w:type="dxa"/>
            <w:noWrap w:val="0"/>
            <w:vAlign w:val="center"/>
          </w:tcPr>
          <w:p w14:paraId="62855E1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2560" w:type="dxa"/>
            <w:noWrap w:val="0"/>
            <w:vAlign w:val="center"/>
          </w:tcPr>
          <w:p w14:paraId="037CFBB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 w:bidi="ar-SA"/>
              </w:rPr>
              <w:t>Ref</w:t>
            </w:r>
          </w:p>
        </w:tc>
        <w:tc>
          <w:tcPr>
            <w:tcW w:w="1080" w:type="dxa"/>
            <w:noWrap w:val="0"/>
            <w:vAlign w:val="center"/>
          </w:tcPr>
          <w:p w14:paraId="764AB6A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6452C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5FBDFF4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Yes</w:t>
            </w:r>
          </w:p>
        </w:tc>
        <w:tc>
          <w:tcPr>
            <w:tcW w:w="2600" w:type="dxa"/>
            <w:noWrap w:val="0"/>
            <w:vAlign w:val="center"/>
          </w:tcPr>
          <w:p w14:paraId="6BDD9EC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-0.170 (-0.364, 0.025)</w:t>
            </w:r>
          </w:p>
        </w:tc>
        <w:tc>
          <w:tcPr>
            <w:tcW w:w="1107" w:type="dxa"/>
            <w:noWrap w:val="0"/>
            <w:vAlign w:val="center"/>
          </w:tcPr>
          <w:p w14:paraId="4B190E0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0.08776</w:t>
            </w:r>
          </w:p>
        </w:tc>
        <w:tc>
          <w:tcPr>
            <w:tcW w:w="2560" w:type="dxa"/>
            <w:noWrap w:val="0"/>
            <w:vAlign w:val="center"/>
          </w:tcPr>
          <w:p w14:paraId="54AF454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-0.142 (-0.329, 0.044)</w:t>
            </w:r>
          </w:p>
        </w:tc>
        <w:tc>
          <w:tcPr>
            <w:tcW w:w="1080" w:type="dxa"/>
            <w:noWrap w:val="0"/>
            <w:vAlign w:val="center"/>
          </w:tcPr>
          <w:p w14:paraId="78CA06A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0.13510</w:t>
            </w:r>
          </w:p>
        </w:tc>
      </w:tr>
      <w:tr w14:paraId="21C65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3867926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Methotrexate</w:t>
            </w:r>
          </w:p>
        </w:tc>
        <w:tc>
          <w:tcPr>
            <w:tcW w:w="2600" w:type="dxa"/>
            <w:noWrap w:val="0"/>
            <w:vAlign w:val="center"/>
          </w:tcPr>
          <w:p w14:paraId="3114763B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107" w:type="dxa"/>
            <w:noWrap w:val="0"/>
            <w:vAlign w:val="center"/>
          </w:tcPr>
          <w:p w14:paraId="6AD24E63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2560" w:type="dxa"/>
            <w:noWrap w:val="0"/>
            <w:vAlign w:val="center"/>
          </w:tcPr>
          <w:p w14:paraId="406C70A9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2DA3D361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 w14:paraId="4347F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35C7A94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No</w:t>
            </w:r>
          </w:p>
        </w:tc>
        <w:tc>
          <w:tcPr>
            <w:tcW w:w="2600" w:type="dxa"/>
            <w:noWrap w:val="0"/>
            <w:vAlign w:val="center"/>
          </w:tcPr>
          <w:p w14:paraId="5E5E11E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 w:bidi="ar-SA"/>
              </w:rPr>
              <w:t>Ref</w:t>
            </w:r>
          </w:p>
        </w:tc>
        <w:tc>
          <w:tcPr>
            <w:tcW w:w="1107" w:type="dxa"/>
            <w:noWrap w:val="0"/>
            <w:vAlign w:val="center"/>
          </w:tcPr>
          <w:p w14:paraId="7837322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2560" w:type="dxa"/>
            <w:noWrap w:val="0"/>
            <w:vAlign w:val="center"/>
          </w:tcPr>
          <w:p w14:paraId="03A02E8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 w:bidi="ar-SA"/>
              </w:rPr>
              <w:t>Ref</w:t>
            </w:r>
          </w:p>
        </w:tc>
        <w:tc>
          <w:tcPr>
            <w:tcW w:w="1080" w:type="dxa"/>
            <w:noWrap w:val="0"/>
            <w:vAlign w:val="center"/>
          </w:tcPr>
          <w:p w14:paraId="02AAB6C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55D16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7F122BA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Yes</w:t>
            </w:r>
          </w:p>
        </w:tc>
        <w:tc>
          <w:tcPr>
            <w:tcW w:w="2600" w:type="dxa"/>
            <w:noWrap w:val="0"/>
            <w:vAlign w:val="center"/>
          </w:tcPr>
          <w:p w14:paraId="40D4A75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-0.409 (-0.556, -0.261)</w:t>
            </w:r>
          </w:p>
        </w:tc>
        <w:tc>
          <w:tcPr>
            <w:tcW w:w="1107" w:type="dxa"/>
            <w:noWrap w:val="0"/>
            <w:vAlign w:val="center"/>
          </w:tcPr>
          <w:p w14:paraId="364E4B8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&lt;0.00001</w:t>
            </w:r>
          </w:p>
        </w:tc>
        <w:tc>
          <w:tcPr>
            <w:tcW w:w="2560" w:type="dxa"/>
            <w:noWrap w:val="0"/>
            <w:vAlign w:val="center"/>
          </w:tcPr>
          <w:p w14:paraId="45AE3D8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-0.400 (-0.541, -0.259)</w:t>
            </w:r>
          </w:p>
        </w:tc>
        <w:tc>
          <w:tcPr>
            <w:tcW w:w="1080" w:type="dxa"/>
            <w:noWrap w:val="0"/>
            <w:vAlign w:val="center"/>
          </w:tcPr>
          <w:p w14:paraId="0AA5406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&lt;0.00001</w:t>
            </w:r>
          </w:p>
        </w:tc>
      </w:tr>
      <w:tr w14:paraId="2ED8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50B2A81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Leflunomide</w:t>
            </w:r>
          </w:p>
        </w:tc>
        <w:tc>
          <w:tcPr>
            <w:tcW w:w="2600" w:type="dxa"/>
            <w:noWrap w:val="0"/>
            <w:vAlign w:val="center"/>
          </w:tcPr>
          <w:p w14:paraId="2A6A6CD1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107" w:type="dxa"/>
            <w:noWrap w:val="0"/>
            <w:vAlign w:val="center"/>
          </w:tcPr>
          <w:p w14:paraId="43974892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2560" w:type="dxa"/>
            <w:noWrap w:val="0"/>
            <w:vAlign w:val="center"/>
          </w:tcPr>
          <w:p w14:paraId="378F0C56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1983A93D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 w14:paraId="0B1A0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36D57F6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No</w:t>
            </w:r>
          </w:p>
        </w:tc>
        <w:tc>
          <w:tcPr>
            <w:tcW w:w="2600" w:type="dxa"/>
            <w:noWrap w:val="0"/>
            <w:vAlign w:val="center"/>
          </w:tcPr>
          <w:p w14:paraId="3D97D5F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 w:bidi="ar-SA"/>
              </w:rPr>
              <w:t>Ref</w:t>
            </w:r>
          </w:p>
        </w:tc>
        <w:tc>
          <w:tcPr>
            <w:tcW w:w="1107" w:type="dxa"/>
            <w:noWrap w:val="0"/>
            <w:vAlign w:val="center"/>
          </w:tcPr>
          <w:p w14:paraId="3817501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2560" w:type="dxa"/>
            <w:noWrap w:val="0"/>
            <w:vAlign w:val="center"/>
          </w:tcPr>
          <w:p w14:paraId="03C955D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 w:bidi="ar-SA"/>
              </w:rPr>
              <w:t>Ref</w:t>
            </w:r>
          </w:p>
        </w:tc>
        <w:tc>
          <w:tcPr>
            <w:tcW w:w="1080" w:type="dxa"/>
            <w:noWrap w:val="0"/>
            <w:vAlign w:val="center"/>
          </w:tcPr>
          <w:p w14:paraId="5236777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57CA9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5D3641A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Yes</w:t>
            </w:r>
          </w:p>
        </w:tc>
        <w:tc>
          <w:tcPr>
            <w:tcW w:w="2600" w:type="dxa"/>
            <w:noWrap w:val="0"/>
            <w:vAlign w:val="center"/>
          </w:tcPr>
          <w:p w14:paraId="2A3A242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-0.222 (-0.373, -0.070)</w:t>
            </w:r>
          </w:p>
        </w:tc>
        <w:tc>
          <w:tcPr>
            <w:tcW w:w="1107" w:type="dxa"/>
            <w:noWrap w:val="0"/>
            <w:vAlign w:val="center"/>
          </w:tcPr>
          <w:p w14:paraId="66E4311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0.00418</w:t>
            </w:r>
          </w:p>
        </w:tc>
        <w:tc>
          <w:tcPr>
            <w:tcW w:w="2560" w:type="dxa"/>
            <w:noWrap w:val="0"/>
            <w:vAlign w:val="center"/>
          </w:tcPr>
          <w:p w14:paraId="377C46D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-0.285 (-0.429, -0.140)</w:t>
            </w:r>
          </w:p>
        </w:tc>
        <w:tc>
          <w:tcPr>
            <w:tcW w:w="1080" w:type="dxa"/>
            <w:noWrap w:val="0"/>
            <w:vAlign w:val="center"/>
          </w:tcPr>
          <w:p w14:paraId="01A714B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0.00012</w:t>
            </w:r>
          </w:p>
        </w:tc>
      </w:tr>
      <w:tr w14:paraId="7CECC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06F5AA3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Types of cD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MARD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bidi="ar"/>
              </w:rPr>
              <w:t>s</w:t>
            </w:r>
          </w:p>
        </w:tc>
        <w:tc>
          <w:tcPr>
            <w:tcW w:w="2600" w:type="dxa"/>
            <w:noWrap w:val="0"/>
            <w:vAlign w:val="center"/>
          </w:tcPr>
          <w:p w14:paraId="00E378E4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107" w:type="dxa"/>
            <w:noWrap w:val="0"/>
            <w:vAlign w:val="center"/>
          </w:tcPr>
          <w:p w14:paraId="4D9CFC6F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2560" w:type="dxa"/>
            <w:noWrap w:val="0"/>
            <w:vAlign w:val="center"/>
          </w:tcPr>
          <w:p w14:paraId="0FA279CC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6A4FABA9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 w14:paraId="5A2E2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4CEC7A0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</w:t>
            </w:r>
          </w:p>
        </w:tc>
        <w:tc>
          <w:tcPr>
            <w:tcW w:w="2600" w:type="dxa"/>
            <w:noWrap w:val="0"/>
            <w:vAlign w:val="center"/>
          </w:tcPr>
          <w:p w14:paraId="132293B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 w:bidi="ar-SA"/>
              </w:rPr>
              <w:t>Ref</w:t>
            </w:r>
          </w:p>
        </w:tc>
        <w:tc>
          <w:tcPr>
            <w:tcW w:w="1107" w:type="dxa"/>
            <w:noWrap w:val="0"/>
            <w:vAlign w:val="center"/>
          </w:tcPr>
          <w:p w14:paraId="1476D61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2560" w:type="dxa"/>
            <w:noWrap w:val="0"/>
            <w:vAlign w:val="center"/>
          </w:tcPr>
          <w:p w14:paraId="52F5DEF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 w:bidi="ar-SA"/>
              </w:rPr>
              <w:t>Ref</w:t>
            </w:r>
          </w:p>
        </w:tc>
        <w:tc>
          <w:tcPr>
            <w:tcW w:w="1080" w:type="dxa"/>
            <w:noWrap w:val="0"/>
            <w:vAlign w:val="center"/>
          </w:tcPr>
          <w:p w14:paraId="15B0690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4963F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22B467F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2600" w:type="dxa"/>
            <w:noWrap w:val="0"/>
            <w:vAlign w:val="center"/>
          </w:tcPr>
          <w:p w14:paraId="68D93FD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-0.303 (-0.431, -0.175)</w:t>
            </w:r>
          </w:p>
        </w:tc>
        <w:tc>
          <w:tcPr>
            <w:tcW w:w="1107" w:type="dxa"/>
            <w:noWrap w:val="0"/>
            <w:vAlign w:val="center"/>
          </w:tcPr>
          <w:p w14:paraId="748ADE8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&lt;0.00001</w:t>
            </w:r>
          </w:p>
        </w:tc>
        <w:tc>
          <w:tcPr>
            <w:tcW w:w="2560" w:type="dxa"/>
            <w:noWrap w:val="0"/>
            <w:vAlign w:val="center"/>
          </w:tcPr>
          <w:p w14:paraId="358947E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-0.350 (-0.472, -0.227)</w:t>
            </w:r>
          </w:p>
        </w:tc>
        <w:tc>
          <w:tcPr>
            <w:tcW w:w="1080" w:type="dxa"/>
            <w:noWrap w:val="0"/>
            <w:vAlign w:val="center"/>
          </w:tcPr>
          <w:p w14:paraId="22BA903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&lt;0.00001</w:t>
            </w:r>
          </w:p>
        </w:tc>
      </w:tr>
      <w:tr w14:paraId="69746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190205D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2600" w:type="dxa"/>
            <w:noWrap w:val="0"/>
            <w:vAlign w:val="center"/>
          </w:tcPr>
          <w:p w14:paraId="32BBE0F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-0.572 (-0.764, -0.380)</w:t>
            </w:r>
          </w:p>
        </w:tc>
        <w:tc>
          <w:tcPr>
            <w:tcW w:w="1107" w:type="dxa"/>
            <w:noWrap w:val="0"/>
            <w:vAlign w:val="center"/>
          </w:tcPr>
          <w:p w14:paraId="55294D5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&lt;0.00001</w:t>
            </w:r>
          </w:p>
        </w:tc>
        <w:tc>
          <w:tcPr>
            <w:tcW w:w="2560" w:type="dxa"/>
            <w:noWrap w:val="0"/>
            <w:vAlign w:val="center"/>
          </w:tcPr>
          <w:p w14:paraId="6AE2B12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-0.540 (-0.723, -0.357)</w:t>
            </w:r>
          </w:p>
        </w:tc>
        <w:tc>
          <w:tcPr>
            <w:tcW w:w="1080" w:type="dxa"/>
            <w:noWrap w:val="0"/>
            <w:vAlign w:val="center"/>
          </w:tcPr>
          <w:p w14:paraId="6138490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&lt;0.00001</w:t>
            </w:r>
          </w:p>
        </w:tc>
      </w:tr>
      <w:tr w14:paraId="406BB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6186EBB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3</w:t>
            </w:r>
          </w:p>
        </w:tc>
        <w:tc>
          <w:tcPr>
            <w:tcW w:w="2600" w:type="dxa"/>
            <w:noWrap w:val="0"/>
            <w:vAlign w:val="center"/>
          </w:tcPr>
          <w:p w14:paraId="2452FEB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-0.494 (-1.260, 0.272)</w:t>
            </w:r>
          </w:p>
        </w:tc>
        <w:tc>
          <w:tcPr>
            <w:tcW w:w="1107" w:type="dxa"/>
            <w:noWrap w:val="0"/>
            <w:vAlign w:val="center"/>
          </w:tcPr>
          <w:p w14:paraId="5CCDF1F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0.20647</w:t>
            </w:r>
          </w:p>
        </w:tc>
        <w:tc>
          <w:tcPr>
            <w:tcW w:w="2560" w:type="dxa"/>
            <w:noWrap w:val="0"/>
            <w:vAlign w:val="center"/>
          </w:tcPr>
          <w:p w14:paraId="04DD9E4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-0.238 (-0.970, 0.494)</w:t>
            </w:r>
          </w:p>
        </w:tc>
        <w:tc>
          <w:tcPr>
            <w:tcW w:w="1080" w:type="dxa"/>
            <w:noWrap w:val="0"/>
            <w:vAlign w:val="center"/>
          </w:tcPr>
          <w:p w14:paraId="05D623B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0.52391</w:t>
            </w:r>
          </w:p>
        </w:tc>
      </w:tr>
      <w:tr w14:paraId="05300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497433C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2"/>
                <w:szCs w:val="22"/>
                <w:highlight w:val="none"/>
                <w:lang w:val="en-US" w:eastAsia="zh-CN" w:bidi="ar"/>
              </w:rPr>
              <w:t>tsDMARDs</w:t>
            </w:r>
          </w:p>
        </w:tc>
        <w:tc>
          <w:tcPr>
            <w:tcW w:w="2600" w:type="dxa"/>
            <w:noWrap w:val="0"/>
            <w:vAlign w:val="center"/>
          </w:tcPr>
          <w:p w14:paraId="04394FA7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107" w:type="dxa"/>
            <w:noWrap w:val="0"/>
            <w:vAlign w:val="center"/>
          </w:tcPr>
          <w:p w14:paraId="1B8CAFAA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2560" w:type="dxa"/>
            <w:noWrap w:val="0"/>
            <w:vAlign w:val="center"/>
          </w:tcPr>
          <w:p w14:paraId="732F2792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273342A2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 w14:paraId="0CC75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79350F2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No</w:t>
            </w:r>
          </w:p>
        </w:tc>
        <w:tc>
          <w:tcPr>
            <w:tcW w:w="2600" w:type="dxa"/>
            <w:noWrap w:val="0"/>
            <w:vAlign w:val="center"/>
          </w:tcPr>
          <w:p w14:paraId="015F892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 w:bidi="ar-SA"/>
              </w:rPr>
              <w:t>Ref</w:t>
            </w:r>
          </w:p>
        </w:tc>
        <w:tc>
          <w:tcPr>
            <w:tcW w:w="1107" w:type="dxa"/>
            <w:noWrap w:val="0"/>
            <w:vAlign w:val="center"/>
          </w:tcPr>
          <w:p w14:paraId="2211384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2560" w:type="dxa"/>
            <w:noWrap w:val="0"/>
            <w:vAlign w:val="center"/>
          </w:tcPr>
          <w:p w14:paraId="1A762A1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 w:bidi="ar-SA"/>
              </w:rPr>
              <w:t>Ref</w:t>
            </w:r>
          </w:p>
        </w:tc>
        <w:tc>
          <w:tcPr>
            <w:tcW w:w="1080" w:type="dxa"/>
            <w:noWrap w:val="0"/>
            <w:vAlign w:val="center"/>
          </w:tcPr>
          <w:p w14:paraId="06AFDB3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3E27F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29F5640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Yes</w:t>
            </w:r>
          </w:p>
        </w:tc>
        <w:tc>
          <w:tcPr>
            <w:tcW w:w="2600" w:type="dxa"/>
            <w:noWrap w:val="0"/>
            <w:vAlign w:val="center"/>
          </w:tcPr>
          <w:p w14:paraId="2344610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-0.645 (-1.045, -0.245)</w:t>
            </w:r>
          </w:p>
        </w:tc>
        <w:tc>
          <w:tcPr>
            <w:tcW w:w="1107" w:type="dxa"/>
            <w:noWrap w:val="0"/>
            <w:vAlign w:val="center"/>
          </w:tcPr>
          <w:p w14:paraId="1AF0FFD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0.00163</w:t>
            </w:r>
          </w:p>
        </w:tc>
        <w:tc>
          <w:tcPr>
            <w:tcW w:w="2560" w:type="dxa"/>
            <w:noWrap w:val="0"/>
            <w:vAlign w:val="center"/>
          </w:tcPr>
          <w:p w14:paraId="1E24425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-0.733 (-1.115, -0.351)</w:t>
            </w:r>
          </w:p>
        </w:tc>
        <w:tc>
          <w:tcPr>
            <w:tcW w:w="1080" w:type="dxa"/>
            <w:noWrap w:val="0"/>
            <w:vAlign w:val="center"/>
          </w:tcPr>
          <w:p w14:paraId="72C7A2E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0.00018</w:t>
            </w:r>
          </w:p>
        </w:tc>
      </w:tr>
      <w:tr w14:paraId="6B5F9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774AAEE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 w:eastAsia="zh-CN" w:bidi="ar"/>
              </w:rPr>
              <w:t>b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bidi="ar"/>
              </w:rPr>
              <w:t>DMARDs</w:t>
            </w:r>
          </w:p>
        </w:tc>
        <w:tc>
          <w:tcPr>
            <w:tcW w:w="2600" w:type="dxa"/>
            <w:noWrap w:val="0"/>
            <w:vAlign w:val="center"/>
          </w:tcPr>
          <w:p w14:paraId="7A2309D5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107" w:type="dxa"/>
            <w:noWrap w:val="0"/>
            <w:vAlign w:val="center"/>
          </w:tcPr>
          <w:p w14:paraId="1A4E161F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2560" w:type="dxa"/>
            <w:noWrap w:val="0"/>
            <w:vAlign w:val="center"/>
          </w:tcPr>
          <w:p w14:paraId="3122274E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2DA9AFEB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 w14:paraId="6F771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080C21D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No</w:t>
            </w:r>
          </w:p>
        </w:tc>
        <w:tc>
          <w:tcPr>
            <w:tcW w:w="2600" w:type="dxa"/>
            <w:noWrap w:val="0"/>
            <w:vAlign w:val="center"/>
          </w:tcPr>
          <w:p w14:paraId="4A785C8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 w:bidi="ar-SA"/>
              </w:rPr>
              <w:t>Ref</w:t>
            </w:r>
          </w:p>
        </w:tc>
        <w:tc>
          <w:tcPr>
            <w:tcW w:w="1107" w:type="dxa"/>
            <w:noWrap w:val="0"/>
            <w:vAlign w:val="center"/>
          </w:tcPr>
          <w:p w14:paraId="4C55386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2560" w:type="dxa"/>
            <w:noWrap w:val="0"/>
            <w:vAlign w:val="center"/>
          </w:tcPr>
          <w:p w14:paraId="1C0C678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 w:bidi="ar-SA"/>
              </w:rPr>
              <w:t>Ref</w:t>
            </w:r>
          </w:p>
        </w:tc>
        <w:tc>
          <w:tcPr>
            <w:tcW w:w="1080" w:type="dxa"/>
            <w:noWrap w:val="0"/>
            <w:vAlign w:val="center"/>
          </w:tcPr>
          <w:p w14:paraId="6392376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69349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7" w:type="dxa"/>
            <w:noWrap w:val="0"/>
            <w:vAlign w:val="center"/>
          </w:tcPr>
          <w:p w14:paraId="492DEFA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Yes</w:t>
            </w:r>
          </w:p>
        </w:tc>
        <w:tc>
          <w:tcPr>
            <w:tcW w:w="2600" w:type="dxa"/>
            <w:noWrap w:val="0"/>
            <w:vAlign w:val="center"/>
          </w:tcPr>
          <w:p w14:paraId="005ECB1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-0.222 (-0.522, 0.079)</w:t>
            </w:r>
          </w:p>
        </w:tc>
        <w:tc>
          <w:tcPr>
            <w:tcW w:w="1107" w:type="dxa"/>
            <w:noWrap w:val="0"/>
            <w:vAlign w:val="center"/>
          </w:tcPr>
          <w:p w14:paraId="140AC63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0.14817</w:t>
            </w:r>
          </w:p>
        </w:tc>
        <w:tc>
          <w:tcPr>
            <w:tcW w:w="2560" w:type="dxa"/>
            <w:noWrap w:val="0"/>
            <w:vAlign w:val="center"/>
          </w:tcPr>
          <w:p w14:paraId="658BCF1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-0.134 (-0.421, 0.154)</w:t>
            </w:r>
          </w:p>
        </w:tc>
        <w:tc>
          <w:tcPr>
            <w:tcW w:w="1080" w:type="dxa"/>
            <w:noWrap w:val="0"/>
            <w:vAlign w:val="center"/>
          </w:tcPr>
          <w:p w14:paraId="5982CD1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0.36280</w:t>
            </w:r>
          </w:p>
        </w:tc>
      </w:tr>
    </w:tbl>
    <w:p w14:paraId="5C09CA6D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  <w:highlight w:val="none"/>
          <w:lang w:bidi="ar"/>
        </w:rPr>
        <w:t>Abbreviations: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bidi="ar"/>
        </w:rPr>
        <w:t xml:space="preserve"> </w:t>
      </w:r>
      <w:r>
        <w:rPr>
          <w:rFonts w:hint="default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BMI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body mass index,</w:t>
      </w:r>
      <w:r>
        <w:rPr>
          <w:rFonts w:hint="default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DD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Myriad Pro Light" w:cs="Times New Roman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  <w:t>disease duration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>,</w:t>
      </w:r>
      <w:r>
        <w:rPr>
          <w:rFonts w:hint="eastAsia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 xml:space="preserve"> DM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diabetes mellitus, </w:t>
      </w:r>
      <w:r>
        <w:rPr>
          <w:rFonts w:hint="eastAsia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CHD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coronary heart disease, </w:t>
      </w:r>
      <w:r>
        <w:rPr>
          <w:rFonts w:hint="default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WBC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white blood cell, </w:t>
      </w:r>
      <w:r>
        <w:rPr>
          <w:rFonts w:hint="default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Neut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neutrophil, </w:t>
      </w:r>
      <w:r>
        <w:rPr>
          <w:rFonts w:hint="default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 xml:space="preserve">Lymph 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lymphocyte, </w:t>
      </w:r>
      <w:r>
        <w:rPr>
          <w:rFonts w:hint="default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RBC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red blood cell, </w:t>
      </w:r>
      <w:r>
        <w:rPr>
          <w:rFonts w:hint="eastAsia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HB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hemoglobin, </w:t>
      </w:r>
      <w:r>
        <w:rPr>
          <w:rFonts w:hint="default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PLT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platelet,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SII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systemic immune-inflammation index, </w:t>
      </w:r>
      <w:r>
        <w:rPr>
          <w:rFonts w:hint="eastAsia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LnSII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>natural logarithm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systemic immune-inflammation index, </w:t>
      </w:r>
      <w:r>
        <w:rPr>
          <w:rFonts w:hint="eastAsia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RF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rheumatoid factor, </w:t>
      </w:r>
      <w:r>
        <w:rPr>
          <w:rFonts w:hint="eastAsia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 xml:space="preserve">ACPA 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>a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>nti-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>c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itrullinated 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>p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rotein 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>a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>ntibody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>,</w:t>
      </w:r>
      <w:r>
        <w:rPr>
          <w:rFonts w:hint="eastAsia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AKA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>a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>nti-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>k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eratin 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>a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>ntibody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, </w:t>
      </w:r>
      <w:r>
        <w:rPr>
          <w:rFonts w:hint="default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APF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>a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>nti-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>p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erinuclear 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>f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>actor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, </w:t>
      </w:r>
      <w:r>
        <w:rPr>
          <w:rFonts w:hint="eastAsia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NSAIDs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non-steroidal anti-inflammatory drugs, </w:t>
      </w:r>
      <w:r>
        <w:rPr>
          <w:rFonts w:hint="eastAsia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c</w:t>
      </w:r>
      <w:r>
        <w:rPr>
          <w:rFonts w:hint="default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DMARDs</w:t>
      </w:r>
      <w:r>
        <w:rPr>
          <w:rFonts w:hint="eastAsia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>conventional disease-modifying antirheumatic drugs,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b</w:t>
      </w:r>
      <w:r>
        <w:rPr>
          <w:rFonts w:hint="default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DMARDs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biological disease-modifying antirheumatic drugs,</w:t>
      </w:r>
      <w:r>
        <w:rPr>
          <w:rFonts w:hint="eastAsia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tsDMARDs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targeted synthetic disease-modifying antirheumatic drugs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, </w:t>
      </w:r>
      <w:r>
        <w:rPr>
          <w:rFonts w:hint="eastAsia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DAS28ESR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disease activity score 28 using erythrocyte sedimentation rate, </w:t>
      </w:r>
      <w:r>
        <w:rPr>
          <w:rFonts w:hint="eastAsia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DAS28CRP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disease activity score 28 using 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C-reactive protein </w:t>
      </w:r>
    </w:p>
    <w:p w14:paraId="541157E4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 w:bidi="ar"/>
        </w:rPr>
      </w:pPr>
    </w:p>
    <w:p w14:paraId="23F986D2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 w:bidi="ar"/>
        </w:rPr>
      </w:pPr>
    </w:p>
    <w:p w14:paraId="02D297E7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 w:bidi="ar"/>
        </w:rPr>
      </w:pPr>
    </w:p>
    <w:p w14:paraId="64D2B4AE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 w:bidi="ar"/>
        </w:rPr>
      </w:pPr>
    </w:p>
    <w:p w14:paraId="66AF4A02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 w:bidi="ar"/>
        </w:rPr>
      </w:pPr>
    </w:p>
    <w:p w14:paraId="60BFA757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 w:bidi="ar"/>
        </w:rPr>
      </w:pPr>
    </w:p>
    <w:p w14:paraId="2EA72DC1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 w:bidi="ar"/>
        </w:rPr>
      </w:pPr>
    </w:p>
    <w:p w14:paraId="0EB3C2FF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 w:bidi="ar"/>
        </w:rPr>
      </w:pPr>
    </w:p>
    <w:p w14:paraId="637280F4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 w:bidi="ar"/>
        </w:rPr>
      </w:pPr>
    </w:p>
    <w:p w14:paraId="007143A1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 w:bidi="ar"/>
        </w:rPr>
      </w:pPr>
    </w:p>
    <w:p w14:paraId="57A03D8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80" w:beforeAutospacing="0" w:after="0" w:afterAutospacing="0" w:line="270" w:lineRule="atLeast"/>
        <w:ind w:left="0" w:right="0" w:firstLine="0"/>
        <w:jc w:val="left"/>
        <w:textAlignment w:val="baseline"/>
        <w:rPr>
          <w:rFonts w:hint="default" w:ascii="Segoe UI" w:hAnsi="Segoe UI" w:eastAsia="Segoe UI" w:cs="Segoe UI"/>
          <w:i w:val="0"/>
          <w:iCs w:val="0"/>
          <w:caps w:val="0"/>
          <w:color w:val="1A2029"/>
          <w:spacing w:val="0"/>
          <w:sz w:val="15"/>
          <w:szCs w:val="15"/>
          <w:highlight w:val="none"/>
        </w:rPr>
      </w:pPr>
      <w:r>
        <w:rPr>
          <w:rFonts w:hint="default" w:ascii="Times New Roman" w:hAnsi="Times New Roman" w:eastAsia="Minion Pro" w:cs="Times New Roman"/>
          <w:b/>
          <w:bCs/>
          <w:color w:val="000000"/>
          <w:kern w:val="0"/>
          <w:sz w:val="22"/>
          <w:szCs w:val="22"/>
          <w:highlight w:val="none"/>
          <w:lang w:val="en-US" w:eastAsia="zh-CN" w:bidi="ar"/>
        </w:rPr>
        <w:t>Supplementary Table S</w:t>
      </w:r>
      <w:r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 xml:space="preserve">3. </w:t>
      </w:r>
      <w:r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Spearman Correlation Analysis Between SII and Disease Activity Parameters.</w:t>
      </w:r>
    </w:p>
    <w:tbl>
      <w:tblPr>
        <w:tblStyle w:val="7"/>
        <w:tblpPr w:leftFromText="180" w:rightFromText="180" w:vertAnchor="text" w:horzAnchor="page" w:tblpXSpec="center" w:tblpY="306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7"/>
        <w:gridCol w:w="1800"/>
        <w:gridCol w:w="1950"/>
        <w:gridCol w:w="1936"/>
      </w:tblGrid>
      <w:tr w14:paraId="05DF9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7" w:type="dxa"/>
            <w:vMerge w:val="restart"/>
            <w:shd w:val="clear" w:color="auto" w:fill="A4A4A4" w:themeFill="background1" w:themeFillShade="A5"/>
            <w:vAlign w:val="center"/>
          </w:tcPr>
          <w:p w14:paraId="2E99B61E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vMerge w:val="restart"/>
            <w:shd w:val="clear" w:color="auto" w:fill="A4A4A4" w:themeFill="background1" w:themeFillShade="A5"/>
            <w:vAlign w:val="center"/>
          </w:tcPr>
          <w:p w14:paraId="1A5FEED0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highlight w:val="none"/>
                <w:vertAlign w:val="baseline"/>
                <w:lang w:val="en-US" w:eastAsia="zh-CN"/>
              </w:rPr>
              <w:t>N</w:t>
            </w:r>
          </w:p>
        </w:tc>
        <w:tc>
          <w:tcPr>
            <w:tcW w:w="3886" w:type="dxa"/>
            <w:gridSpan w:val="2"/>
            <w:shd w:val="clear" w:color="auto" w:fill="A4A4A4" w:themeFill="background1" w:themeFillShade="A5"/>
            <w:vAlign w:val="center"/>
          </w:tcPr>
          <w:p w14:paraId="57A79F9E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highlight w:val="none"/>
                <w:vertAlign w:val="baseline"/>
                <w:lang w:val="en-US" w:eastAsia="zh-CN"/>
              </w:rPr>
              <w:t>SII</w:t>
            </w:r>
          </w:p>
        </w:tc>
      </w:tr>
      <w:tr w14:paraId="17C70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7" w:type="dxa"/>
            <w:vMerge w:val="continue"/>
            <w:shd w:val="clear" w:color="auto" w:fill="A4A4A4" w:themeFill="background1" w:themeFillShade="A5"/>
            <w:vAlign w:val="center"/>
          </w:tcPr>
          <w:p w14:paraId="29D67175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vMerge w:val="continue"/>
            <w:shd w:val="clear" w:color="auto" w:fill="A4A4A4" w:themeFill="background1" w:themeFillShade="A5"/>
            <w:vAlign w:val="center"/>
          </w:tcPr>
          <w:p w14:paraId="4AC68691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highlight w:val="none"/>
                <w:vertAlign w:val="baseline"/>
                <w:lang w:val="en-US" w:eastAsia="en-US"/>
              </w:rPr>
            </w:pPr>
          </w:p>
        </w:tc>
        <w:tc>
          <w:tcPr>
            <w:tcW w:w="1950" w:type="dxa"/>
            <w:shd w:val="clear" w:color="auto" w:fill="A4A4A4" w:themeFill="background1" w:themeFillShade="A5"/>
            <w:vAlign w:val="center"/>
          </w:tcPr>
          <w:p w14:paraId="7BC1C683">
            <w:pPr>
              <w:jc w:val="center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highlight w:val="none"/>
                <w:vertAlign w:val="baseline"/>
                <w:lang w:val="en-US" w:eastAsia="en-US"/>
              </w:rPr>
              <w:t>ρ</w:t>
            </w:r>
          </w:p>
        </w:tc>
        <w:tc>
          <w:tcPr>
            <w:tcW w:w="1936" w:type="dxa"/>
            <w:shd w:val="clear" w:color="auto" w:fill="A4A4A4" w:themeFill="background1" w:themeFillShade="A5"/>
            <w:vAlign w:val="center"/>
          </w:tcPr>
          <w:p w14:paraId="4B89FAA6">
            <w:pPr>
              <w:jc w:val="center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0"/>
                <w:szCs w:val="20"/>
                <w:highlight w:val="none"/>
                <w:vertAlign w:val="baseline"/>
                <w:lang w:val="en-US" w:eastAsia="en-US"/>
              </w:rPr>
              <w:t>P</w:t>
            </w:r>
            <w:r>
              <w:rPr>
                <w:rFonts w:hint="default" w:ascii="Times New Roman" w:hAnsi="Times New Roman" w:eastAsia="URWPalladioL-BoldItal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URWPalladioL-BoldItal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v</w:t>
            </w:r>
            <w:r>
              <w:rPr>
                <w:rFonts w:hint="default" w:ascii="Times New Roman" w:hAnsi="Times New Roman" w:eastAsia="URWPalladioL-Bold" w:cs="Times New Roman"/>
                <w:b/>
                <w:bCs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alue</w:t>
            </w:r>
          </w:p>
        </w:tc>
      </w:tr>
      <w:tr w14:paraId="63B28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7" w:type="dxa"/>
            <w:vAlign w:val="center"/>
          </w:tcPr>
          <w:p w14:paraId="34576B40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Tender joint count</w:t>
            </w:r>
          </w:p>
        </w:tc>
        <w:tc>
          <w:tcPr>
            <w:tcW w:w="1800" w:type="dxa"/>
            <w:vAlign w:val="center"/>
          </w:tcPr>
          <w:p w14:paraId="6765CD1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997</w:t>
            </w:r>
          </w:p>
        </w:tc>
        <w:tc>
          <w:tcPr>
            <w:tcW w:w="1950" w:type="dxa"/>
            <w:vAlign w:val="center"/>
          </w:tcPr>
          <w:p w14:paraId="49EB049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0.21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7893E12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  <w:lang w:val="en-US" w:eastAsia="zh-CN" w:bidi="ar"/>
              </w:rPr>
              <w:t>&lt;0.001</w:t>
            </w:r>
          </w:p>
        </w:tc>
      </w:tr>
      <w:tr w14:paraId="1766E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7" w:type="dxa"/>
            <w:vAlign w:val="center"/>
          </w:tcPr>
          <w:p w14:paraId="7EEAA08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Swollen joint count</w:t>
            </w:r>
          </w:p>
        </w:tc>
        <w:tc>
          <w:tcPr>
            <w:tcW w:w="1800" w:type="dxa"/>
            <w:vAlign w:val="center"/>
          </w:tcPr>
          <w:p w14:paraId="48AF2A9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997</w:t>
            </w:r>
          </w:p>
        </w:tc>
        <w:tc>
          <w:tcPr>
            <w:tcW w:w="1950" w:type="dxa"/>
            <w:vAlign w:val="center"/>
          </w:tcPr>
          <w:p w14:paraId="139D3F3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0.205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43CEF77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  <w:lang w:val="en-US" w:eastAsia="zh-CN" w:bidi="ar"/>
              </w:rPr>
              <w:t>&lt;0.001</w:t>
            </w:r>
          </w:p>
        </w:tc>
      </w:tr>
      <w:tr w14:paraId="0EBAC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7" w:type="dxa"/>
            <w:vAlign w:val="center"/>
          </w:tcPr>
          <w:p w14:paraId="164ED60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GH</w:t>
            </w:r>
          </w:p>
        </w:tc>
        <w:tc>
          <w:tcPr>
            <w:tcW w:w="1800" w:type="dxa"/>
            <w:vAlign w:val="center"/>
          </w:tcPr>
          <w:p w14:paraId="265CBF6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997</w:t>
            </w:r>
          </w:p>
        </w:tc>
        <w:tc>
          <w:tcPr>
            <w:tcW w:w="1950" w:type="dxa"/>
            <w:vAlign w:val="center"/>
          </w:tcPr>
          <w:p w14:paraId="3E6C8BB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0.44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4774370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  <w:lang w:val="en-US" w:eastAsia="zh-CN" w:bidi="ar"/>
              </w:rPr>
              <w:t>&lt;0.001</w:t>
            </w:r>
          </w:p>
        </w:tc>
      </w:tr>
      <w:tr w14:paraId="75ADE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7" w:type="dxa"/>
            <w:vAlign w:val="center"/>
          </w:tcPr>
          <w:p w14:paraId="64558150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EGA</w:t>
            </w:r>
          </w:p>
        </w:tc>
        <w:tc>
          <w:tcPr>
            <w:tcW w:w="1800" w:type="dxa"/>
            <w:vAlign w:val="center"/>
          </w:tcPr>
          <w:p w14:paraId="75BB088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925</w:t>
            </w:r>
          </w:p>
        </w:tc>
        <w:tc>
          <w:tcPr>
            <w:tcW w:w="1950" w:type="dxa"/>
            <w:vAlign w:val="center"/>
          </w:tcPr>
          <w:p w14:paraId="1953F65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0.37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6E9B62C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  <w:lang w:val="en-US" w:eastAsia="zh-CN" w:bidi="ar"/>
              </w:rPr>
              <w:t>&lt;0.001</w:t>
            </w:r>
          </w:p>
        </w:tc>
      </w:tr>
      <w:tr w14:paraId="2DABD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7" w:type="dxa"/>
            <w:shd w:val="clear" w:color="auto" w:fill="auto"/>
            <w:vAlign w:val="center"/>
          </w:tcPr>
          <w:p w14:paraId="399BC8E8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ESR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BFFCBD6"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997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1745E479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0.406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3BFF4ED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  <w:lang w:val="en-US" w:eastAsia="zh-CN" w:bidi="ar"/>
              </w:rPr>
              <w:t>&lt;0.001</w:t>
            </w:r>
          </w:p>
        </w:tc>
      </w:tr>
      <w:tr w14:paraId="08452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7" w:type="dxa"/>
            <w:shd w:val="clear" w:color="auto" w:fill="auto"/>
            <w:vAlign w:val="center"/>
          </w:tcPr>
          <w:p w14:paraId="6B71C808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CRP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94CAF5B"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997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2366872D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0.527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3D6F6EB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  <w:lang w:val="en-US" w:eastAsia="zh-CN" w:bidi="ar"/>
              </w:rPr>
              <w:t>&lt;0.001</w:t>
            </w:r>
          </w:p>
        </w:tc>
      </w:tr>
      <w:tr w14:paraId="0C404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7" w:type="dxa"/>
            <w:shd w:val="clear" w:color="auto" w:fill="auto"/>
            <w:vAlign w:val="center"/>
          </w:tcPr>
          <w:p w14:paraId="27B7686A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CDAI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0B9D7BC"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925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6E8AF516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0.362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2232B7E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  <w:lang w:val="en-US" w:eastAsia="zh-CN" w:bidi="ar"/>
              </w:rPr>
              <w:t>&lt;0.001</w:t>
            </w:r>
          </w:p>
        </w:tc>
      </w:tr>
      <w:tr w14:paraId="5EAF4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7" w:type="dxa"/>
            <w:shd w:val="clear" w:color="auto" w:fill="auto"/>
            <w:vAlign w:val="center"/>
          </w:tcPr>
          <w:p w14:paraId="744C96D6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SDAI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18CC654"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925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71BA686B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0.481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22C56A8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  <w:lang w:val="en-US" w:eastAsia="zh-CN" w:bidi="ar"/>
              </w:rPr>
              <w:t>&lt;0.001</w:t>
            </w:r>
          </w:p>
        </w:tc>
      </w:tr>
      <w:tr w14:paraId="5AB39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7" w:type="dxa"/>
            <w:shd w:val="clear" w:color="auto" w:fill="auto"/>
            <w:vAlign w:val="center"/>
          </w:tcPr>
          <w:p w14:paraId="1837E121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DAS28-ESR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77B377ED"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997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08604897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0.368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4EA0348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  <w:lang w:val="en-US" w:eastAsia="zh-CN" w:bidi="ar"/>
              </w:rPr>
              <w:t>&lt;0.001</w:t>
            </w:r>
          </w:p>
        </w:tc>
      </w:tr>
      <w:tr w14:paraId="0C8E6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7" w:type="dxa"/>
            <w:shd w:val="clear" w:color="auto" w:fill="auto"/>
            <w:vAlign w:val="center"/>
          </w:tcPr>
          <w:p w14:paraId="0021E1B9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DAS28-CRP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55D804C"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997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6F87CB39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0.43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45521BC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  <w:lang w:val="en-US" w:eastAsia="zh-CN" w:bidi="ar"/>
              </w:rPr>
              <w:t>&lt;0.001</w:t>
            </w:r>
          </w:p>
        </w:tc>
      </w:tr>
    </w:tbl>
    <w:p w14:paraId="48FDE73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80" w:beforeAutospacing="0" w:after="0" w:afterAutospacing="0" w:line="270" w:lineRule="atLeast"/>
        <w:ind w:left="0" w:right="0" w:firstLine="0"/>
        <w:jc w:val="both"/>
        <w:textAlignment w:val="baseline"/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  <w:highlight w:val="none"/>
          <w:lang w:bidi="ar"/>
        </w:rPr>
        <w:t>Abbreviations: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bidi="ar"/>
        </w:rPr>
        <w:t xml:space="preserve"> </w:t>
      </w:r>
      <w:r>
        <w:rPr>
          <w:rFonts w:hint="eastAsia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SII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systemic immune-inflammation index, </w:t>
      </w:r>
      <w:r>
        <w:rPr>
          <w:rFonts w:hint="default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GH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>patient global health assessment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, </w:t>
      </w:r>
      <w:r>
        <w:rPr>
          <w:rFonts w:hint="default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EGA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e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valuator 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>g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lobal 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>a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>ssessment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, </w:t>
      </w:r>
      <w:r>
        <w:rPr>
          <w:rFonts w:hint="eastAsia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ESR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Erythrocyte Sedimentation Rate, </w:t>
      </w:r>
      <w:r>
        <w:rPr>
          <w:rFonts w:hint="eastAsia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 xml:space="preserve">CRP 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C-reactive protein, </w:t>
      </w:r>
      <w:r>
        <w:rPr>
          <w:rFonts w:hint="eastAsia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CDAI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, 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>Clinical Disease Activity Index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, </w:t>
      </w:r>
      <w:r>
        <w:rPr>
          <w:rFonts w:hint="eastAsia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 xml:space="preserve">SDAI 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>Simplified Disease Activity Index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, </w:t>
      </w:r>
      <w:r>
        <w:rPr>
          <w:rFonts w:hint="eastAsia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DAS28ESR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disease activity score 28 using erythrocyte sedimentation rate, D</w:t>
      </w:r>
      <w:r>
        <w:rPr>
          <w:rFonts w:hint="eastAsia" w:ascii="Times New Roman" w:hAnsi="Times New Roman" w:cs="Times New Roman"/>
          <w:i/>
          <w:iCs/>
          <w:sz w:val="22"/>
          <w:szCs w:val="22"/>
          <w:highlight w:val="none"/>
          <w:lang w:val="en-US" w:eastAsia="zh-CN" w:bidi="ar"/>
        </w:rPr>
        <w:t>AS28CRP</w:t>
      </w: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 disease activity score 28 using 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  <w:t xml:space="preserve">C-reactive protein </w:t>
      </w:r>
    </w:p>
    <w:p w14:paraId="466BEA1C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</w:pPr>
    </w:p>
    <w:p w14:paraId="77C0AD39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</w:pPr>
    </w:p>
    <w:p w14:paraId="5DA12DE1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</w:pPr>
    </w:p>
    <w:p w14:paraId="4DA24E64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</w:pPr>
    </w:p>
    <w:p w14:paraId="5E155840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</w:pPr>
    </w:p>
    <w:p w14:paraId="77DD1AC6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</w:pPr>
    </w:p>
    <w:p w14:paraId="73E82E87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</w:pPr>
    </w:p>
    <w:p w14:paraId="47C34164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</w:pPr>
    </w:p>
    <w:p w14:paraId="133E07E7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</w:pPr>
    </w:p>
    <w:p w14:paraId="69DFE55E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</w:pPr>
    </w:p>
    <w:p w14:paraId="699B89AC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</w:pPr>
    </w:p>
    <w:p w14:paraId="315F3A40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</w:pPr>
    </w:p>
    <w:p w14:paraId="410F3020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</w:pPr>
    </w:p>
    <w:p w14:paraId="63C4FDDB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</w:pPr>
    </w:p>
    <w:p w14:paraId="27ABD4A9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</w:pPr>
    </w:p>
    <w:p w14:paraId="39EF3003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</w:pPr>
    </w:p>
    <w:p w14:paraId="07F943C7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</w:pPr>
    </w:p>
    <w:p w14:paraId="601E3BAE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</w:pPr>
    </w:p>
    <w:p w14:paraId="146DA1D3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</w:pPr>
    </w:p>
    <w:p w14:paraId="2A98D411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</w:pPr>
    </w:p>
    <w:p w14:paraId="5860E167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 w:bidi="ar"/>
        </w:rPr>
      </w:pPr>
    </w:p>
    <w:p w14:paraId="265BDB51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Chars="0" w:right="0" w:rightChars="0"/>
        <w:jc w:val="both"/>
        <w:textAlignment w:val="auto"/>
        <w:rPr>
          <w:rFonts w:hint="default" w:ascii="Times New Roman" w:hAnsi="Times New Roman" w:eastAsia="Minion Pro" w:cs="Times New Roman"/>
          <w:b/>
          <w:bCs/>
          <w:color w:val="000000"/>
          <w:kern w:val="0"/>
          <w:sz w:val="22"/>
          <w:szCs w:val="22"/>
          <w:highlight w:val="none"/>
          <w:lang w:val="en-US" w:eastAsia="zh-CN" w:bidi="ar"/>
        </w:rPr>
      </w:pPr>
    </w:p>
    <w:p w14:paraId="29DF7968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Chars="0" w:right="0" w:rightChars="0"/>
        <w:jc w:val="both"/>
        <w:textAlignment w:val="auto"/>
        <w:rPr>
          <w:rFonts w:hint="default" w:ascii="Times New Roman" w:hAnsi="Times New Roman" w:eastAsia="Minion Pro" w:cs="Times New Roman"/>
          <w:b/>
          <w:bCs/>
          <w:color w:val="000000"/>
          <w:kern w:val="0"/>
          <w:sz w:val="22"/>
          <w:szCs w:val="22"/>
          <w:highlight w:val="none"/>
          <w:lang w:val="en-US" w:eastAsia="zh-CN" w:bidi="ar"/>
        </w:rPr>
      </w:pPr>
    </w:p>
    <w:p w14:paraId="1FF7CC3D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Chars="0" w:right="0" w:rightChars="0"/>
        <w:jc w:val="both"/>
        <w:textAlignment w:val="auto"/>
        <w:rPr>
          <w:rFonts w:hint="default" w:ascii="Times New Roman" w:hAnsi="Times New Roman" w:eastAsia="Minion Pro" w:cs="Times New Roman"/>
          <w:b w:val="0"/>
          <w:bCs w:val="0"/>
          <w:color w:val="000000"/>
          <w:kern w:val="0"/>
          <w:sz w:val="22"/>
          <w:szCs w:val="22"/>
          <w:highlight w:val="none"/>
          <w:lang w:val="en-US" w:eastAsia="zh-CN" w:bidi="ar"/>
        </w:rPr>
      </w:pPr>
      <w:bookmarkStart w:id="3" w:name="_GoBack"/>
      <w:bookmarkEnd w:id="3"/>
      <w:r>
        <w:rPr>
          <w:rFonts w:hint="default" w:ascii="Times New Roman" w:hAnsi="Times New Roman" w:eastAsia="Minion Pro" w:cs="Times New Roman"/>
          <w:b/>
          <w:bCs/>
          <w:color w:val="000000"/>
          <w:kern w:val="0"/>
          <w:sz w:val="22"/>
          <w:szCs w:val="22"/>
          <w:highlight w:val="none"/>
          <w:lang w:val="en-US" w:eastAsia="zh-CN" w:bidi="ar"/>
        </w:rPr>
        <w:t>Supplementary Table S</w:t>
      </w:r>
      <w:r>
        <w:rPr>
          <w:rFonts w:hint="eastAsia" w:ascii="Times New Roman" w:hAnsi="Times New Roman" w:eastAsia="Minion Pro" w:cs="Times New Roman"/>
          <w:b/>
          <w:bCs/>
          <w:color w:val="000000"/>
          <w:kern w:val="0"/>
          <w:sz w:val="22"/>
          <w:szCs w:val="22"/>
          <w:highlight w:val="none"/>
          <w:lang w:val="en-US" w:eastAsia="zh-CN" w:bidi="ar"/>
        </w:rPr>
        <w:t>4</w:t>
      </w:r>
      <w:r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.</w:t>
      </w:r>
      <w:r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Minion Pro" w:cs="Times New Roman"/>
          <w:b w:val="0"/>
          <w:bCs w:val="0"/>
          <w:color w:val="000000"/>
          <w:kern w:val="0"/>
          <w:sz w:val="22"/>
          <w:szCs w:val="22"/>
          <w:highlight w:val="none"/>
          <w:lang w:val="en-US" w:eastAsia="zh-CN" w:bidi="ar"/>
        </w:rPr>
        <w:t>Sensitivity analys</w:t>
      </w:r>
      <w:r>
        <w:rPr>
          <w:rFonts w:hint="eastAsia" w:ascii="Times New Roman" w:hAnsi="Times New Roman" w:eastAsia="Minion Pro" w:cs="Times New Roman"/>
          <w:b w:val="0"/>
          <w:bCs w:val="0"/>
          <w:color w:val="000000"/>
          <w:kern w:val="0"/>
          <w:sz w:val="22"/>
          <w:szCs w:val="22"/>
          <w:highlight w:val="none"/>
          <w:lang w:val="en-US" w:eastAsia="zh-CN" w:bidi="ar"/>
        </w:rPr>
        <w:t>e</w:t>
      </w:r>
      <w:r>
        <w:rPr>
          <w:rFonts w:hint="default" w:ascii="Times New Roman" w:hAnsi="Times New Roman" w:eastAsia="Minion Pro" w:cs="Times New Roman"/>
          <w:b w:val="0"/>
          <w:bCs w:val="0"/>
          <w:color w:val="000000"/>
          <w:kern w:val="0"/>
          <w:sz w:val="22"/>
          <w:szCs w:val="22"/>
          <w:highlight w:val="none"/>
          <w:lang w:val="en-US" w:eastAsia="zh-CN" w:bidi="ar"/>
        </w:rPr>
        <w:t>s of the association between SII and DAS28 using quartiles.</w:t>
      </w:r>
    </w:p>
    <w:p w14:paraId="2FEA073E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Chars="0" w:right="0" w:rightChars="0"/>
        <w:jc w:val="both"/>
        <w:textAlignment w:val="auto"/>
        <w:rPr>
          <w:rFonts w:hint="default" w:ascii="Times New Roman" w:hAnsi="Times New Roman" w:eastAsia="Minion Pro" w:cs="Times New Roman"/>
          <w:b w:val="0"/>
          <w:bCs w:val="0"/>
          <w:color w:val="000000"/>
          <w:kern w:val="0"/>
          <w:sz w:val="22"/>
          <w:szCs w:val="22"/>
          <w:highlight w:val="none"/>
          <w:lang w:val="en-US" w:eastAsia="zh-CN" w:bidi="ar"/>
        </w:rPr>
      </w:pPr>
    </w:p>
    <w:tbl>
      <w:tblPr>
        <w:tblStyle w:val="7"/>
        <w:tblW w:w="83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3"/>
        <w:gridCol w:w="2173"/>
        <w:gridCol w:w="2134"/>
        <w:gridCol w:w="2173"/>
      </w:tblGrid>
      <w:tr w14:paraId="6CBDC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893" w:type="dxa"/>
            <w:shd w:val="clear" w:color="auto" w:fill="A4A4A4" w:themeFill="background1" w:themeFillShade="A5"/>
            <w:vAlign w:val="center"/>
          </w:tcPr>
          <w:p w14:paraId="40AE98B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highlight w:val="none"/>
                <w:lang w:val="en-US" w:eastAsia="zh-CN" w:bidi="ar"/>
              </w:rPr>
              <w:t>Exposure</w:t>
            </w:r>
          </w:p>
        </w:tc>
        <w:tc>
          <w:tcPr>
            <w:tcW w:w="2173" w:type="dxa"/>
            <w:shd w:val="clear" w:color="auto" w:fill="A4A4A4" w:themeFill="background1" w:themeFillShade="A5"/>
            <w:vAlign w:val="center"/>
          </w:tcPr>
          <w:p w14:paraId="450A686C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lang w:bidi="ar"/>
              </w:rPr>
            </w:pPr>
            <w:bookmarkStart w:id="2" w:name="OLE_LINK20"/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lang w:bidi="ar"/>
              </w:rPr>
              <w:t>Crude model</w:t>
            </w:r>
            <w:bookmarkEnd w:id="2"/>
          </w:p>
          <w:p w14:paraId="19C8DDBA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lang w:bidi="ar"/>
              </w:rPr>
              <w:t>β (95% CI)</w:t>
            </w:r>
          </w:p>
        </w:tc>
        <w:tc>
          <w:tcPr>
            <w:tcW w:w="2134" w:type="dxa"/>
            <w:shd w:val="clear" w:color="auto" w:fill="A4A4A4" w:themeFill="background1" w:themeFillShade="A5"/>
            <w:vAlign w:val="center"/>
          </w:tcPr>
          <w:p w14:paraId="7FE4EC9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highlight w:val="none"/>
                <w:lang w:val="en-US" w:eastAsia="zh-CN" w:bidi="ar"/>
              </w:rPr>
              <w:t>Adjust I</w:t>
            </w:r>
          </w:p>
          <w:p w14:paraId="3FE1D2F6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lang w:bidi="ar"/>
              </w:rPr>
              <w:t>β (95% CI)</w:t>
            </w:r>
          </w:p>
        </w:tc>
        <w:tc>
          <w:tcPr>
            <w:tcW w:w="2173" w:type="dxa"/>
            <w:shd w:val="clear" w:color="auto" w:fill="A4A4A4" w:themeFill="background1" w:themeFillShade="A5"/>
            <w:vAlign w:val="center"/>
          </w:tcPr>
          <w:p w14:paraId="541771A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highlight w:val="none"/>
                <w:lang w:val="en-US" w:eastAsia="zh-CN" w:bidi="ar"/>
              </w:rPr>
              <w:t>Adjust II</w:t>
            </w:r>
          </w:p>
          <w:p w14:paraId="30FC29E0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lang w:bidi="ar"/>
              </w:rPr>
              <w:t>β (95% CI)</w:t>
            </w:r>
          </w:p>
        </w:tc>
      </w:tr>
      <w:tr w14:paraId="7FCED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3" w:type="dxa"/>
            <w:gridSpan w:val="4"/>
            <w:shd w:val="clear" w:color="auto" w:fill="auto"/>
            <w:vAlign w:val="center"/>
          </w:tcPr>
          <w:p w14:paraId="16C0682E">
            <w:pPr>
              <w:jc w:val="left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highlight w:val="none"/>
                <w:lang w:val="en-US" w:eastAsia="zh-CN" w:bidi="ar"/>
              </w:rPr>
              <w:t>DSA28ESR</w:t>
            </w:r>
          </w:p>
        </w:tc>
      </w:tr>
      <w:tr w14:paraId="75762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  <w:shd w:val="clear" w:color="auto" w:fill="auto"/>
            <w:vAlign w:val="center"/>
          </w:tcPr>
          <w:p w14:paraId="3A65425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n SII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6D6419F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0.59 (0.50, 0.68) </w:t>
            </w:r>
          </w:p>
        </w:tc>
        <w:tc>
          <w:tcPr>
            <w:tcW w:w="2134" w:type="dxa"/>
            <w:shd w:val="clear" w:color="auto" w:fill="auto"/>
            <w:vAlign w:val="center"/>
          </w:tcPr>
          <w:p w14:paraId="5A04D62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0.46 (0.37, 0.55) 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6997EB0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0.46 (0.38, 0.55)  </w:t>
            </w:r>
          </w:p>
        </w:tc>
      </w:tr>
      <w:tr w14:paraId="37AB1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  <w:shd w:val="clear" w:color="auto" w:fill="auto"/>
            <w:vAlign w:val="center"/>
          </w:tcPr>
          <w:p w14:paraId="7F8DDAA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n SII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bidi="ar"/>
              </w:rPr>
              <w:t xml:space="preserve"> (</w:t>
            </w: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 w:bidi="ar"/>
              </w:rPr>
              <w:t>Q</w:t>
            </w:r>
            <w:r>
              <w:rPr>
                <w:rFonts w:hint="default" w:ascii="Times New Roman" w:hAnsi="Times New Roman" w:eastAsia="宋体" w:cs="Helvetica"/>
                <w:i w:val="0"/>
                <w:iCs w:val="0"/>
                <w:caps w:val="0"/>
                <w:color w:val="222222"/>
                <w:spacing w:val="2"/>
                <w:sz w:val="24"/>
                <w:highlight w:val="none"/>
                <w:lang w:val="en-US" w:eastAsia="zh-CN"/>
              </w:rPr>
              <w:t>uartile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bidi="ar"/>
              </w:rPr>
              <w:t>s)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520DBCE7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2134" w:type="dxa"/>
            <w:shd w:val="clear" w:color="auto" w:fill="auto"/>
            <w:vAlign w:val="center"/>
          </w:tcPr>
          <w:p w14:paraId="27C7A36B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2173" w:type="dxa"/>
            <w:shd w:val="clear" w:color="auto" w:fill="auto"/>
            <w:vAlign w:val="center"/>
          </w:tcPr>
          <w:p w14:paraId="47653357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 w14:paraId="74EDA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  <w:shd w:val="clear" w:color="auto" w:fill="auto"/>
            <w:vAlign w:val="center"/>
          </w:tcPr>
          <w:p w14:paraId="16EA90F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T1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2167B1EB">
            <w:pPr>
              <w:jc w:val="center"/>
              <w:rPr>
                <w:rFonts w:hint="default" w:ascii="Times New Roman" w:hAnsi="Times New Roman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/>
              </w:rPr>
              <w:t>Ref</w:t>
            </w:r>
          </w:p>
        </w:tc>
        <w:tc>
          <w:tcPr>
            <w:tcW w:w="2134" w:type="dxa"/>
            <w:shd w:val="clear" w:color="auto" w:fill="auto"/>
            <w:vAlign w:val="center"/>
          </w:tcPr>
          <w:p w14:paraId="442B3994">
            <w:pPr>
              <w:jc w:val="center"/>
              <w:rPr>
                <w:rFonts w:hint="default" w:ascii="Times New Roman" w:hAnsi="Times New Roman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/>
              </w:rPr>
              <w:t>Ref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523E5726">
            <w:pPr>
              <w:jc w:val="center"/>
              <w:rPr>
                <w:rFonts w:hint="default" w:ascii="Times New Roman" w:hAnsi="Times New Roman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/>
              </w:rPr>
              <w:t>Ref</w:t>
            </w:r>
          </w:p>
        </w:tc>
      </w:tr>
      <w:tr w14:paraId="24AEC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  <w:shd w:val="clear" w:color="auto" w:fill="auto"/>
            <w:vAlign w:val="center"/>
          </w:tcPr>
          <w:p w14:paraId="3E8451A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T2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303FC5A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0.34 (0.18, 0.50) </w:t>
            </w:r>
          </w:p>
        </w:tc>
        <w:tc>
          <w:tcPr>
            <w:tcW w:w="2134" w:type="dxa"/>
            <w:shd w:val="clear" w:color="auto" w:fill="auto"/>
            <w:vAlign w:val="center"/>
          </w:tcPr>
          <w:p w14:paraId="0DDD609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0.32 (0.17, 0.47) 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7748EF9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0.32 (0.18, 0.47) </w:t>
            </w:r>
          </w:p>
        </w:tc>
      </w:tr>
      <w:tr w14:paraId="11F96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  <w:shd w:val="clear" w:color="auto" w:fill="auto"/>
            <w:vAlign w:val="center"/>
          </w:tcPr>
          <w:p w14:paraId="0ED4B6C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T3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7747081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0.61 (0.45, 0.77) </w:t>
            </w:r>
          </w:p>
        </w:tc>
        <w:tc>
          <w:tcPr>
            <w:tcW w:w="2134" w:type="dxa"/>
            <w:shd w:val="clear" w:color="auto" w:fill="auto"/>
            <w:vAlign w:val="center"/>
          </w:tcPr>
          <w:p w14:paraId="7797E4A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0.53 (0.38, 0.67)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79627DE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0.53 (0.38, 0.67)</w:t>
            </w:r>
          </w:p>
        </w:tc>
      </w:tr>
      <w:tr w14:paraId="5330F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  <w:shd w:val="clear" w:color="auto" w:fill="auto"/>
            <w:vAlign w:val="center"/>
          </w:tcPr>
          <w:p w14:paraId="3A94D04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T4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328327A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0.97 (0.82, 1.13) </w:t>
            </w:r>
          </w:p>
        </w:tc>
        <w:tc>
          <w:tcPr>
            <w:tcW w:w="2134" w:type="dxa"/>
            <w:shd w:val="clear" w:color="auto" w:fill="auto"/>
            <w:vAlign w:val="center"/>
          </w:tcPr>
          <w:p w14:paraId="4DB0457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0.78 (0.62, 0.93)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22FA1DA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0.77 (0.62, 0.93) </w:t>
            </w:r>
          </w:p>
        </w:tc>
      </w:tr>
      <w:tr w14:paraId="4F581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  <w:shd w:val="clear" w:color="auto" w:fill="auto"/>
            <w:vAlign w:val="center"/>
          </w:tcPr>
          <w:p w14:paraId="0C4E8E2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highlight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 for trend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22CE7B5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 &lt;0.0001</w:t>
            </w:r>
          </w:p>
        </w:tc>
        <w:tc>
          <w:tcPr>
            <w:tcW w:w="2134" w:type="dxa"/>
            <w:shd w:val="clear" w:color="auto" w:fill="auto"/>
            <w:vAlign w:val="center"/>
          </w:tcPr>
          <w:p w14:paraId="4F62588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&lt;0.0001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56638D1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&lt;0.0001 </w:t>
            </w:r>
          </w:p>
        </w:tc>
      </w:tr>
      <w:tr w14:paraId="6779F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3" w:type="dxa"/>
            <w:gridSpan w:val="4"/>
            <w:shd w:val="clear" w:color="auto" w:fill="auto"/>
            <w:vAlign w:val="center"/>
          </w:tcPr>
          <w:p w14:paraId="5EEA0535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highlight w:val="none"/>
                <w:lang w:val="en-US" w:eastAsia="zh-CN" w:bidi="ar"/>
              </w:rPr>
              <w:t>DAS28CRP</w:t>
            </w:r>
          </w:p>
        </w:tc>
      </w:tr>
      <w:tr w14:paraId="46414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  <w:shd w:val="clear" w:color="auto" w:fill="auto"/>
            <w:vAlign w:val="center"/>
          </w:tcPr>
          <w:p w14:paraId="0E66661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n SII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1731AF3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0.68 (0.59, 0.76) </w:t>
            </w:r>
          </w:p>
        </w:tc>
        <w:tc>
          <w:tcPr>
            <w:tcW w:w="2134" w:type="dxa"/>
            <w:shd w:val="clear" w:color="auto" w:fill="auto"/>
            <w:vAlign w:val="center"/>
          </w:tcPr>
          <w:p w14:paraId="2A30A50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0.55 (0.47, 0.63) 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02AD26C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0.55 (0.47, 0.63) </w:t>
            </w:r>
          </w:p>
        </w:tc>
      </w:tr>
      <w:tr w14:paraId="7818D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  <w:shd w:val="clear" w:color="auto" w:fill="auto"/>
            <w:vAlign w:val="center"/>
          </w:tcPr>
          <w:p w14:paraId="35D8798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n SII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bidi="ar"/>
              </w:rPr>
              <w:t xml:space="preserve"> (</w:t>
            </w: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 w:bidi="ar"/>
              </w:rPr>
              <w:t>Q</w:t>
            </w:r>
            <w:r>
              <w:rPr>
                <w:rFonts w:hint="default" w:ascii="Times New Roman" w:hAnsi="Times New Roman" w:eastAsia="宋体" w:cs="Helvetica"/>
                <w:i w:val="0"/>
                <w:iCs w:val="0"/>
                <w:caps w:val="0"/>
                <w:color w:val="222222"/>
                <w:spacing w:val="2"/>
                <w:sz w:val="24"/>
                <w:highlight w:val="none"/>
                <w:lang w:val="en-US" w:eastAsia="zh-CN"/>
              </w:rPr>
              <w:t>uartiles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bidi="ar"/>
              </w:rPr>
              <w:t>)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6D57605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2134" w:type="dxa"/>
            <w:shd w:val="clear" w:color="auto" w:fill="auto"/>
            <w:vAlign w:val="center"/>
          </w:tcPr>
          <w:p w14:paraId="5284362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2173" w:type="dxa"/>
            <w:shd w:val="clear" w:color="auto" w:fill="auto"/>
            <w:vAlign w:val="center"/>
          </w:tcPr>
          <w:p w14:paraId="5A608B3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278AD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  <w:shd w:val="clear" w:color="auto" w:fill="auto"/>
            <w:vAlign w:val="center"/>
          </w:tcPr>
          <w:p w14:paraId="46C160D0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bidi="ar"/>
              </w:rPr>
              <w:t>T1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6581E646">
            <w:pPr>
              <w:jc w:val="center"/>
              <w:rPr>
                <w:rFonts w:hint="default" w:ascii="Times New Roman" w:hAnsi="Times New Roman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/>
              </w:rPr>
              <w:t>Ref</w:t>
            </w:r>
          </w:p>
        </w:tc>
        <w:tc>
          <w:tcPr>
            <w:tcW w:w="2134" w:type="dxa"/>
            <w:shd w:val="clear" w:color="auto" w:fill="auto"/>
            <w:vAlign w:val="center"/>
          </w:tcPr>
          <w:p w14:paraId="0A3B5498">
            <w:pPr>
              <w:jc w:val="center"/>
              <w:rPr>
                <w:rFonts w:hint="default" w:ascii="Times New Roman" w:hAnsi="Times New Roman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/>
              </w:rPr>
              <w:t>Ref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7D728ED6">
            <w:pPr>
              <w:jc w:val="center"/>
              <w:rPr>
                <w:rFonts w:hint="default" w:ascii="Times New Roman" w:hAnsi="Times New Roman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/>
              </w:rPr>
              <w:t>Ref</w:t>
            </w:r>
          </w:p>
        </w:tc>
      </w:tr>
      <w:tr w14:paraId="1E15E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  <w:shd w:val="clear" w:color="auto" w:fill="auto"/>
            <w:vAlign w:val="center"/>
          </w:tcPr>
          <w:p w14:paraId="6F2BC674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bidi="ar"/>
              </w:rPr>
              <w:t>T2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51F5D71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0.42 (0.27, 0.57) </w:t>
            </w:r>
          </w:p>
        </w:tc>
        <w:tc>
          <w:tcPr>
            <w:tcW w:w="2134" w:type="dxa"/>
            <w:shd w:val="clear" w:color="auto" w:fill="auto"/>
            <w:vAlign w:val="center"/>
          </w:tcPr>
          <w:p w14:paraId="42955C1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0.38 (0.25, 0.52)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418E607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0.39 (0.25, 0.53) </w:t>
            </w:r>
          </w:p>
        </w:tc>
      </w:tr>
      <w:tr w14:paraId="6B776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  <w:shd w:val="clear" w:color="auto" w:fill="auto"/>
            <w:vAlign w:val="center"/>
          </w:tcPr>
          <w:p w14:paraId="1DF1181D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bidi="ar"/>
              </w:rPr>
              <w:t>T3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70824D6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0.69 (0.54, 0.84) </w:t>
            </w:r>
          </w:p>
        </w:tc>
        <w:tc>
          <w:tcPr>
            <w:tcW w:w="2134" w:type="dxa"/>
            <w:shd w:val="clear" w:color="auto" w:fill="auto"/>
            <w:vAlign w:val="center"/>
          </w:tcPr>
          <w:p w14:paraId="6F980F6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0.58 (0.44, 0.72)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73A6C3B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0.59 (0.45, 0.72)</w:t>
            </w:r>
          </w:p>
        </w:tc>
      </w:tr>
      <w:tr w14:paraId="79D5B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  <w:shd w:val="clear" w:color="auto" w:fill="auto"/>
            <w:vAlign w:val="center"/>
          </w:tcPr>
          <w:p w14:paraId="1897B01A">
            <w:pPr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 w:bidi="ar"/>
              </w:rPr>
              <w:t>T4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34EB4B8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1.10 (0.96, 1.25) </w:t>
            </w:r>
          </w:p>
        </w:tc>
        <w:tc>
          <w:tcPr>
            <w:tcW w:w="2134" w:type="dxa"/>
            <w:shd w:val="clear" w:color="auto" w:fill="auto"/>
            <w:vAlign w:val="center"/>
          </w:tcPr>
          <w:p w14:paraId="3A8FF1F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0.88 (0.74, 1.02)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7D6E5C3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0.88 (0.74, 1.03)</w:t>
            </w:r>
          </w:p>
        </w:tc>
      </w:tr>
      <w:tr w14:paraId="134E9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  <w:shd w:val="clear" w:color="auto" w:fill="auto"/>
            <w:vAlign w:val="center"/>
          </w:tcPr>
          <w:p w14:paraId="705EE71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2"/>
                <w:szCs w:val="22"/>
                <w:highlight w:val="none"/>
                <w:lang w:bidi="ar"/>
              </w:rPr>
              <w:t>P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bidi="ar"/>
              </w:rPr>
              <w:t xml:space="preserve"> for trend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00B8E30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&lt;0.0001</w:t>
            </w:r>
          </w:p>
        </w:tc>
        <w:tc>
          <w:tcPr>
            <w:tcW w:w="2134" w:type="dxa"/>
            <w:shd w:val="clear" w:color="auto" w:fill="auto"/>
            <w:vAlign w:val="center"/>
          </w:tcPr>
          <w:p w14:paraId="2C8A5BB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 &lt;0.0001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16213C6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 &lt;0.0001 </w:t>
            </w:r>
          </w:p>
        </w:tc>
      </w:tr>
    </w:tbl>
    <w:p w14:paraId="6008AEBD">
      <w:pPr>
        <w:keepNext w:val="0"/>
        <w:keepLines w:val="0"/>
        <w:widowControl/>
        <w:suppressLineNumbers w:val="0"/>
        <w:jc w:val="both"/>
        <w:rPr>
          <w:rFonts w:hint="eastAsia" w:ascii="Times New Roman" w:hAnsi="Times New Roman" w:eastAsia="Minion Pro" w:cs="Times New Roman"/>
          <w:b/>
          <w:bCs/>
          <w:color w:val="000000"/>
          <w:kern w:val="0"/>
          <w:sz w:val="22"/>
          <w:szCs w:val="22"/>
          <w:highlight w:val="none"/>
          <w:lang w:val="en-US" w:eastAsia="zh-CN" w:bidi="ar"/>
        </w:rPr>
      </w:pPr>
    </w:p>
    <w:p w14:paraId="1D1B0D9D">
      <w:pPr>
        <w:keepNext w:val="0"/>
        <w:keepLines w:val="0"/>
        <w:widowControl/>
        <w:suppressLineNumbers w:val="0"/>
        <w:jc w:val="both"/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</w:pPr>
      <w:r>
        <w:rPr>
          <w:rFonts w:hint="eastAsia" w:ascii="Times New Roman" w:hAnsi="Times New Roman" w:eastAsia="Minion Pro" w:cs="Times New Roman"/>
          <w:b/>
          <w:bCs/>
          <w:color w:val="000000"/>
          <w:kern w:val="0"/>
          <w:sz w:val="22"/>
          <w:szCs w:val="22"/>
          <w:highlight w:val="none"/>
          <w:lang w:val="en-US" w:eastAsia="zh-CN" w:bidi="ar"/>
        </w:rPr>
        <w:t>Note:</w:t>
      </w:r>
      <w:r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 xml:space="preserve">Model 1 </w:t>
      </w:r>
      <w:r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 xml:space="preserve">was </w:t>
      </w:r>
      <w:r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adjusted for none; Model 2</w:t>
      </w:r>
      <w:r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 xml:space="preserve"> was</w:t>
      </w:r>
      <w:r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 xml:space="preserve"> adjusted for </w:t>
      </w:r>
      <w:r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 xml:space="preserve">sex, </w:t>
      </w:r>
      <w:r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age</w:t>
      </w:r>
      <w:r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, hemoglobin, m</w:t>
      </w:r>
      <w:r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 xml:space="preserve">onocyte </w:t>
      </w:r>
      <w:r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c</w:t>
      </w:r>
      <w:r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ount</w:t>
      </w:r>
      <w:r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 xml:space="preserve">, rheumatoid factor, and </w:t>
      </w:r>
      <w:r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conventional disease-modifying antirheumatic drugs</w:t>
      </w:r>
      <w:r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 xml:space="preserve">; </w:t>
      </w:r>
      <w:r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 xml:space="preserve">Model </w:t>
      </w:r>
      <w:r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 xml:space="preserve">3 was </w:t>
      </w:r>
      <w:r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adjust</w:t>
      </w:r>
      <w:r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ed</w:t>
      </w:r>
      <w:r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 xml:space="preserve"> for</w:t>
      </w:r>
      <w:r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sex</w:t>
      </w:r>
      <w:r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 xml:space="preserve">, </w:t>
      </w:r>
      <w:r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age</w:t>
      </w:r>
      <w:r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, smoking, h</w:t>
      </w:r>
      <w:r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ypertension</w:t>
      </w:r>
      <w:r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, hemoglobin, m</w:t>
      </w:r>
      <w:r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 xml:space="preserve">onocyte </w:t>
      </w:r>
      <w:r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c</w:t>
      </w:r>
      <w:r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ount</w:t>
      </w:r>
      <w:r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, rheumatoid factor, g</w:t>
      </w:r>
      <w:r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lucocorticoids</w:t>
      </w:r>
      <w:r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 xml:space="preserve">, </w:t>
      </w:r>
      <w:r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conventional disease-modifying antirheumatic drugs</w:t>
      </w:r>
      <w:r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 xml:space="preserve">, </w:t>
      </w:r>
      <w:r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biological disease-modifying antirheumatic drugs</w:t>
      </w:r>
      <w:r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 xml:space="preserve">, and </w:t>
      </w:r>
      <w:r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targeted synthetic disease-modifying antirheumatic drugs</w:t>
      </w:r>
      <w:r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.</w:t>
      </w:r>
    </w:p>
    <w:p w14:paraId="65809336">
      <w:pPr>
        <w:tabs>
          <w:tab w:val="left" w:pos="1188"/>
        </w:tabs>
        <w:bidi w:val="0"/>
        <w:jc w:val="left"/>
        <w:rPr>
          <w:rFonts w:hint="default" w:ascii="Calibri" w:hAnsi="Calibri" w:eastAsia="宋体" w:cs="Times New Roman"/>
          <w:kern w:val="2"/>
          <w:sz w:val="21"/>
          <w:szCs w:val="24"/>
          <w:highlight w:val="none"/>
          <w:lang w:val="en-US" w:eastAsia="zh-CN" w:bidi="ar-SA"/>
        </w:rPr>
      </w:pPr>
    </w:p>
    <w:p w14:paraId="72DA871C">
      <w:pPr>
        <w:tabs>
          <w:tab w:val="left" w:pos="1188"/>
        </w:tabs>
        <w:bidi w:val="0"/>
        <w:jc w:val="left"/>
        <w:rPr>
          <w:rFonts w:hint="default" w:ascii="Calibri" w:hAnsi="Calibri" w:eastAsia="宋体" w:cs="Times New Roman"/>
          <w:kern w:val="2"/>
          <w:sz w:val="21"/>
          <w:szCs w:val="24"/>
          <w:highlight w:val="none"/>
          <w:lang w:val="en-US" w:eastAsia="zh-CN" w:bidi="ar-SA"/>
        </w:rPr>
      </w:pPr>
    </w:p>
    <w:p w14:paraId="102AFA85">
      <w:pPr>
        <w:tabs>
          <w:tab w:val="left" w:pos="1188"/>
        </w:tabs>
        <w:bidi w:val="0"/>
        <w:jc w:val="left"/>
        <w:rPr>
          <w:rFonts w:hint="default" w:ascii="Calibri" w:hAnsi="Calibri" w:eastAsia="宋体" w:cs="Times New Roman"/>
          <w:kern w:val="2"/>
          <w:sz w:val="21"/>
          <w:szCs w:val="24"/>
          <w:highlight w:val="none"/>
          <w:lang w:val="en-US" w:eastAsia="zh-CN" w:bidi="ar-SA"/>
        </w:rPr>
      </w:pPr>
    </w:p>
    <w:p w14:paraId="7DDE4EF9">
      <w:pPr>
        <w:tabs>
          <w:tab w:val="left" w:pos="1188"/>
        </w:tabs>
        <w:bidi w:val="0"/>
        <w:jc w:val="left"/>
        <w:rPr>
          <w:rFonts w:hint="default" w:ascii="Calibri" w:hAnsi="Calibri" w:eastAsia="宋体" w:cs="Times New Roman"/>
          <w:kern w:val="2"/>
          <w:sz w:val="21"/>
          <w:szCs w:val="24"/>
          <w:highlight w:val="none"/>
          <w:lang w:val="en-US" w:eastAsia="zh-CN" w:bidi="ar-SA"/>
        </w:rPr>
      </w:pPr>
    </w:p>
    <w:p w14:paraId="12B2A464">
      <w:pPr>
        <w:tabs>
          <w:tab w:val="left" w:pos="1188"/>
        </w:tabs>
        <w:bidi w:val="0"/>
        <w:jc w:val="left"/>
        <w:rPr>
          <w:rFonts w:hint="default" w:ascii="Calibri" w:hAnsi="Calibri" w:eastAsia="宋体" w:cs="Times New Roman"/>
          <w:kern w:val="2"/>
          <w:sz w:val="21"/>
          <w:szCs w:val="24"/>
          <w:highlight w:val="none"/>
          <w:lang w:val="en-US" w:eastAsia="zh-CN" w:bidi="ar-SA"/>
        </w:rPr>
      </w:pPr>
    </w:p>
    <w:p w14:paraId="37A3D7CD">
      <w:pPr>
        <w:tabs>
          <w:tab w:val="left" w:pos="1188"/>
        </w:tabs>
        <w:bidi w:val="0"/>
        <w:jc w:val="left"/>
        <w:rPr>
          <w:rFonts w:hint="default" w:ascii="Calibri" w:hAnsi="Calibri" w:eastAsia="宋体" w:cs="Times New Roman"/>
          <w:kern w:val="2"/>
          <w:sz w:val="21"/>
          <w:szCs w:val="24"/>
          <w:highlight w:val="none"/>
          <w:lang w:val="en-US" w:eastAsia="zh-CN" w:bidi="ar-SA"/>
        </w:rPr>
      </w:pPr>
    </w:p>
    <w:p w14:paraId="0563E331">
      <w:pPr>
        <w:tabs>
          <w:tab w:val="left" w:pos="1188"/>
        </w:tabs>
        <w:bidi w:val="0"/>
        <w:jc w:val="left"/>
        <w:rPr>
          <w:rFonts w:hint="default" w:ascii="Calibri" w:hAnsi="Calibri" w:eastAsia="宋体" w:cs="Times New Roman"/>
          <w:kern w:val="2"/>
          <w:sz w:val="21"/>
          <w:szCs w:val="24"/>
          <w:highlight w:val="none"/>
          <w:lang w:val="en-US" w:eastAsia="zh-CN" w:bidi="ar-SA"/>
        </w:rPr>
      </w:pPr>
    </w:p>
    <w:p w14:paraId="4776712F">
      <w:pPr>
        <w:tabs>
          <w:tab w:val="left" w:pos="1188"/>
        </w:tabs>
        <w:bidi w:val="0"/>
        <w:jc w:val="left"/>
        <w:rPr>
          <w:rFonts w:hint="default" w:ascii="Calibri" w:hAnsi="Calibri" w:eastAsia="宋体" w:cs="Times New Roman"/>
          <w:kern w:val="2"/>
          <w:sz w:val="21"/>
          <w:szCs w:val="24"/>
          <w:highlight w:val="none"/>
          <w:lang w:val="en-US" w:eastAsia="zh-CN" w:bidi="ar-SA"/>
        </w:rPr>
      </w:pPr>
    </w:p>
    <w:p w14:paraId="4E44FFB4">
      <w:pPr>
        <w:tabs>
          <w:tab w:val="left" w:pos="1188"/>
        </w:tabs>
        <w:bidi w:val="0"/>
        <w:jc w:val="left"/>
        <w:rPr>
          <w:rFonts w:hint="default" w:ascii="Calibri" w:hAnsi="Calibri" w:eastAsia="宋体" w:cs="Times New Roman"/>
          <w:kern w:val="2"/>
          <w:sz w:val="21"/>
          <w:szCs w:val="24"/>
          <w:highlight w:val="none"/>
          <w:lang w:val="en-US" w:eastAsia="zh-CN" w:bidi="ar-SA"/>
        </w:rPr>
      </w:pPr>
    </w:p>
    <w:p w14:paraId="6384557A">
      <w:pPr>
        <w:tabs>
          <w:tab w:val="left" w:pos="1188"/>
        </w:tabs>
        <w:bidi w:val="0"/>
        <w:jc w:val="left"/>
        <w:rPr>
          <w:rFonts w:hint="default" w:ascii="Calibri" w:hAnsi="Calibri" w:eastAsia="宋体" w:cs="Times New Roman"/>
          <w:kern w:val="2"/>
          <w:sz w:val="21"/>
          <w:szCs w:val="24"/>
          <w:highlight w:val="none"/>
          <w:lang w:val="en-US" w:eastAsia="zh-CN" w:bidi="ar-SA"/>
        </w:rPr>
      </w:pPr>
    </w:p>
    <w:p w14:paraId="5099106C">
      <w:pPr>
        <w:tabs>
          <w:tab w:val="left" w:pos="1188"/>
        </w:tabs>
        <w:bidi w:val="0"/>
        <w:jc w:val="left"/>
        <w:rPr>
          <w:rFonts w:hint="default" w:ascii="Calibri" w:hAnsi="Calibri" w:eastAsia="宋体" w:cs="Times New Roman"/>
          <w:kern w:val="2"/>
          <w:sz w:val="21"/>
          <w:szCs w:val="24"/>
          <w:highlight w:val="none"/>
          <w:lang w:val="en-US" w:eastAsia="zh-CN" w:bidi="ar-SA"/>
        </w:rPr>
      </w:pPr>
    </w:p>
    <w:p w14:paraId="50C804A2">
      <w:pPr>
        <w:tabs>
          <w:tab w:val="left" w:pos="1188"/>
        </w:tabs>
        <w:bidi w:val="0"/>
        <w:jc w:val="left"/>
        <w:rPr>
          <w:rFonts w:hint="default" w:ascii="Calibri" w:hAnsi="Calibri" w:eastAsia="宋体" w:cs="Times New Roman"/>
          <w:kern w:val="2"/>
          <w:sz w:val="21"/>
          <w:szCs w:val="24"/>
          <w:highlight w:val="none"/>
          <w:lang w:val="en-US" w:eastAsia="zh-CN" w:bidi="ar-SA"/>
        </w:rPr>
      </w:pPr>
    </w:p>
    <w:p w14:paraId="65F12EF9">
      <w:pPr>
        <w:tabs>
          <w:tab w:val="left" w:pos="1188"/>
        </w:tabs>
        <w:bidi w:val="0"/>
        <w:jc w:val="left"/>
        <w:rPr>
          <w:rFonts w:hint="default" w:ascii="Calibri" w:hAnsi="Calibri" w:eastAsia="宋体" w:cs="Times New Roman"/>
          <w:kern w:val="2"/>
          <w:sz w:val="21"/>
          <w:szCs w:val="24"/>
          <w:highlight w:val="none"/>
          <w:lang w:val="en-US" w:eastAsia="zh-CN" w:bidi="ar-SA"/>
        </w:rPr>
      </w:pPr>
    </w:p>
    <w:p w14:paraId="2E1F65E4">
      <w:pPr>
        <w:tabs>
          <w:tab w:val="left" w:pos="1188"/>
        </w:tabs>
        <w:bidi w:val="0"/>
        <w:jc w:val="left"/>
        <w:rPr>
          <w:rFonts w:hint="default" w:ascii="Calibri" w:hAnsi="Calibri" w:eastAsia="宋体" w:cs="Times New Roman"/>
          <w:kern w:val="2"/>
          <w:sz w:val="21"/>
          <w:szCs w:val="24"/>
          <w:highlight w:val="none"/>
          <w:lang w:val="en-US" w:eastAsia="zh-CN" w:bidi="ar-SA"/>
        </w:rPr>
      </w:pPr>
    </w:p>
    <w:p w14:paraId="4373C1EA">
      <w:pPr>
        <w:tabs>
          <w:tab w:val="left" w:pos="1188"/>
        </w:tabs>
        <w:bidi w:val="0"/>
        <w:jc w:val="left"/>
        <w:rPr>
          <w:rFonts w:hint="default" w:ascii="Calibri" w:hAnsi="Calibri" w:eastAsia="宋体" w:cs="Times New Roman"/>
          <w:kern w:val="2"/>
          <w:sz w:val="21"/>
          <w:szCs w:val="24"/>
          <w:highlight w:val="none"/>
          <w:lang w:val="en-US" w:eastAsia="zh-CN" w:bidi="ar-SA"/>
        </w:rPr>
      </w:pPr>
    </w:p>
    <w:p w14:paraId="45924B55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Chars="0" w:right="0" w:rightChars="0"/>
        <w:jc w:val="both"/>
        <w:textAlignment w:val="auto"/>
        <w:rPr>
          <w:rFonts w:hint="default" w:ascii="Times New Roman" w:hAnsi="Times New Roman" w:eastAsia="Minion Pro" w:cs="Times New Roman"/>
          <w:b/>
          <w:bCs/>
          <w:color w:val="000000"/>
          <w:kern w:val="0"/>
          <w:sz w:val="22"/>
          <w:szCs w:val="22"/>
          <w:highlight w:val="none"/>
          <w:lang w:val="en-US" w:eastAsia="zh-CN" w:bidi="ar"/>
        </w:rPr>
      </w:pPr>
    </w:p>
    <w:p w14:paraId="0B658595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Chars="0" w:right="0" w:rightChars="0"/>
        <w:jc w:val="both"/>
        <w:textAlignment w:val="auto"/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</w:pPr>
      <w:r>
        <w:rPr>
          <w:rFonts w:hint="default" w:ascii="Times New Roman" w:hAnsi="Times New Roman" w:eastAsia="Minion Pro" w:cs="Times New Roman"/>
          <w:b/>
          <w:bCs/>
          <w:color w:val="000000"/>
          <w:kern w:val="0"/>
          <w:sz w:val="22"/>
          <w:szCs w:val="22"/>
          <w:highlight w:val="none"/>
          <w:lang w:val="en-US" w:eastAsia="zh-CN" w:bidi="ar"/>
        </w:rPr>
        <w:t>Supplementary Table S</w:t>
      </w:r>
      <w:r>
        <w:rPr>
          <w:rFonts w:hint="eastAsia" w:ascii="Times New Roman" w:hAnsi="Times New Roman" w:eastAsia="Minion Pro" w:cs="Times New Roman"/>
          <w:b/>
          <w:bCs/>
          <w:color w:val="000000"/>
          <w:kern w:val="0"/>
          <w:sz w:val="22"/>
          <w:szCs w:val="22"/>
          <w:highlight w:val="none"/>
          <w:lang w:val="en-US" w:eastAsia="zh-CN" w:bidi="ar"/>
        </w:rPr>
        <w:t xml:space="preserve">5. </w:t>
      </w:r>
      <w:r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 xml:space="preserve">Multivariate linear regression results of association </w:t>
      </w:r>
      <w:r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of</w:t>
      </w:r>
      <w:r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kern w:val="0"/>
          <w:sz w:val="22"/>
          <w:szCs w:val="22"/>
          <w:highlight w:val="none"/>
          <w:lang w:val="en-US" w:eastAsia="zh-CN" w:bidi="ar"/>
        </w:rPr>
        <w:t>SII</w:t>
      </w:r>
      <w:r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 xml:space="preserve"> with</w:t>
      </w:r>
      <w:r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 xml:space="preserve"> CDAI</w:t>
      </w:r>
      <w:r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 xml:space="preserve"> and </w:t>
      </w:r>
      <w:r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SDAI.</w:t>
      </w:r>
    </w:p>
    <w:p w14:paraId="13F21BBF">
      <w:pPr>
        <w:tabs>
          <w:tab w:val="left" w:pos="1048"/>
        </w:tabs>
        <w:bidi w:val="0"/>
        <w:jc w:val="left"/>
        <w:rPr>
          <w:rFonts w:hint="default" w:ascii="Calibri" w:hAnsi="Calibri" w:eastAsia="宋体" w:cs="Times New Roman"/>
          <w:kern w:val="2"/>
          <w:sz w:val="21"/>
          <w:szCs w:val="24"/>
          <w:highlight w:val="none"/>
          <w:lang w:val="en-US" w:eastAsia="zh-CN" w:bidi="ar-SA"/>
        </w:rPr>
      </w:pPr>
    </w:p>
    <w:tbl>
      <w:tblPr>
        <w:tblStyle w:val="7"/>
        <w:tblW w:w="83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3"/>
        <w:gridCol w:w="2173"/>
        <w:gridCol w:w="2134"/>
        <w:gridCol w:w="2173"/>
      </w:tblGrid>
      <w:tr w14:paraId="559AD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4" w:hRule="atLeast"/>
          <w:jc w:val="center"/>
        </w:trPr>
        <w:tc>
          <w:tcPr>
            <w:tcW w:w="1893" w:type="dxa"/>
            <w:shd w:val="clear" w:color="auto" w:fill="A4A4A4" w:themeFill="background1" w:themeFillShade="A5"/>
            <w:vAlign w:val="center"/>
          </w:tcPr>
          <w:p w14:paraId="54C297A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highlight w:val="none"/>
                <w:lang w:val="en-US" w:eastAsia="zh-CN" w:bidi="ar"/>
              </w:rPr>
              <w:t>Exposure</w:t>
            </w:r>
          </w:p>
        </w:tc>
        <w:tc>
          <w:tcPr>
            <w:tcW w:w="2173" w:type="dxa"/>
            <w:shd w:val="clear" w:color="auto" w:fill="A4A4A4" w:themeFill="background1" w:themeFillShade="A5"/>
            <w:vAlign w:val="center"/>
          </w:tcPr>
          <w:p w14:paraId="15A14041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  <w:highlight w:val="no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lang w:bidi="ar"/>
              </w:rPr>
              <w:t>odel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  <w:highlight w:val="none"/>
                <w:lang w:val="en-US" w:eastAsia="zh-CN" w:bidi="ar"/>
              </w:rPr>
              <w:t xml:space="preserve"> 1</w:t>
            </w:r>
          </w:p>
          <w:p w14:paraId="6CE4A089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lang w:bidi="ar"/>
              </w:rPr>
              <w:t>β (95% CI)</w:t>
            </w:r>
          </w:p>
        </w:tc>
        <w:tc>
          <w:tcPr>
            <w:tcW w:w="2134" w:type="dxa"/>
            <w:shd w:val="clear" w:color="auto" w:fill="A4A4A4" w:themeFill="background1" w:themeFillShade="A5"/>
            <w:vAlign w:val="center"/>
          </w:tcPr>
          <w:p w14:paraId="6141D99E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  <w:highlight w:val="no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lang w:val="en-US" w:eastAsia="zh-CN" w:bidi="ar"/>
              </w:rPr>
              <w:t>odel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  <w:highlight w:val="none"/>
                <w:lang w:val="en-US" w:eastAsia="zh-CN" w:bidi="ar"/>
              </w:rPr>
              <w:t xml:space="preserve"> 2</w:t>
            </w:r>
          </w:p>
          <w:p w14:paraId="3E4E9420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lang w:val="en-US" w:eastAsia="zh-CN" w:bidi="ar"/>
              </w:rPr>
              <w:t>β (95% CI)</w:t>
            </w:r>
          </w:p>
        </w:tc>
        <w:tc>
          <w:tcPr>
            <w:tcW w:w="2173" w:type="dxa"/>
            <w:shd w:val="clear" w:color="auto" w:fill="A4A4A4" w:themeFill="background1" w:themeFillShade="A5"/>
            <w:vAlign w:val="center"/>
          </w:tcPr>
          <w:p w14:paraId="780976A3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  <w:highlight w:val="no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lang w:bidi="ar"/>
              </w:rPr>
              <w:t>odel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  <w:highlight w:val="none"/>
                <w:lang w:val="en-US" w:eastAsia="zh-CN" w:bidi="ar"/>
              </w:rPr>
              <w:t xml:space="preserve"> 3</w:t>
            </w:r>
          </w:p>
          <w:p w14:paraId="3B6FECAC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lang w:bidi="ar"/>
              </w:rPr>
              <w:t>β (95% CI)</w:t>
            </w:r>
          </w:p>
        </w:tc>
      </w:tr>
      <w:tr w14:paraId="74310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3" w:type="dxa"/>
            <w:gridSpan w:val="4"/>
            <w:shd w:val="clear" w:color="auto" w:fill="auto"/>
            <w:vAlign w:val="center"/>
          </w:tcPr>
          <w:p w14:paraId="60314339">
            <w:pPr>
              <w:jc w:val="left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highlight w:val="none"/>
                <w:lang w:val="en-US" w:eastAsia="zh-CN" w:bidi="ar"/>
              </w:rPr>
              <w:t>CDAI</w:t>
            </w:r>
          </w:p>
        </w:tc>
      </w:tr>
      <w:tr w14:paraId="0E638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  <w:shd w:val="clear" w:color="auto" w:fill="auto"/>
            <w:vAlign w:val="center"/>
          </w:tcPr>
          <w:p w14:paraId="1EA6053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n SII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6CB5F1B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3.24 (2.71, 3.78) </w:t>
            </w:r>
          </w:p>
        </w:tc>
        <w:tc>
          <w:tcPr>
            <w:tcW w:w="2134" w:type="dxa"/>
            <w:shd w:val="clear" w:color="auto" w:fill="auto"/>
            <w:vAlign w:val="center"/>
          </w:tcPr>
          <w:p w14:paraId="6853E38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2.62 (2.09, 3.14) 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2AF862D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2.62 (2.10, 3.15)</w:t>
            </w:r>
          </w:p>
        </w:tc>
      </w:tr>
      <w:tr w14:paraId="4D770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  <w:shd w:val="clear" w:color="auto" w:fill="auto"/>
            <w:vAlign w:val="center"/>
          </w:tcPr>
          <w:p w14:paraId="37CA093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n SII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bidi="ar"/>
              </w:rPr>
              <w:t xml:space="preserve"> (Tertiles)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412EED17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2134" w:type="dxa"/>
            <w:shd w:val="clear" w:color="auto" w:fill="auto"/>
            <w:vAlign w:val="center"/>
          </w:tcPr>
          <w:p w14:paraId="46BDBA30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2173" w:type="dxa"/>
            <w:shd w:val="clear" w:color="auto" w:fill="auto"/>
            <w:vAlign w:val="center"/>
          </w:tcPr>
          <w:p w14:paraId="419E3DBF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 w14:paraId="46779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  <w:shd w:val="clear" w:color="auto" w:fill="auto"/>
            <w:vAlign w:val="center"/>
          </w:tcPr>
          <w:p w14:paraId="3FA3E62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T1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0D14E862">
            <w:pPr>
              <w:jc w:val="center"/>
              <w:rPr>
                <w:rFonts w:hint="default" w:ascii="Times New Roman" w:hAnsi="Times New Roman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/>
              </w:rPr>
              <w:t>Ref</w:t>
            </w:r>
          </w:p>
        </w:tc>
        <w:tc>
          <w:tcPr>
            <w:tcW w:w="2134" w:type="dxa"/>
            <w:shd w:val="clear" w:color="auto" w:fill="auto"/>
            <w:vAlign w:val="center"/>
          </w:tcPr>
          <w:p w14:paraId="1A6F272C">
            <w:pPr>
              <w:jc w:val="center"/>
              <w:rPr>
                <w:rFonts w:hint="default" w:ascii="Times New Roman" w:hAnsi="Times New Roman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/>
              </w:rPr>
              <w:t>Ref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79BAB34D">
            <w:pPr>
              <w:jc w:val="center"/>
              <w:rPr>
                <w:rFonts w:hint="default" w:ascii="Times New Roman" w:hAnsi="Times New Roman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/>
              </w:rPr>
              <w:t>Ref</w:t>
            </w:r>
          </w:p>
        </w:tc>
      </w:tr>
      <w:tr w14:paraId="47FD5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  <w:shd w:val="clear" w:color="auto" w:fill="auto"/>
            <w:vAlign w:val="center"/>
          </w:tcPr>
          <w:p w14:paraId="1EF98E2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T2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35CBB4D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2.89 (2.08, 3.70) </w:t>
            </w:r>
          </w:p>
        </w:tc>
        <w:tc>
          <w:tcPr>
            <w:tcW w:w="2134" w:type="dxa"/>
            <w:shd w:val="clear" w:color="auto" w:fill="auto"/>
            <w:vAlign w:val="center"/>
          </w:tcPr>
          <w:p w14:paraId="35E5409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2.66 (1.90, 3.43) 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662D964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2.67 (1.92, 3.43) </w:t>
            </w:r>
          </w:p>
        </w:tc>
      </w:tr>
      <w:tr w14:paraId="3869E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  <w:shd w:val="clear" w:color="auto" w:fill="auto"/>
            <w:vAlign w:val="center"/>
          </w:tcPr>
          <w:p w14:paraId="52CBF91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T3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5267122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4.83 (4.02, 5.63) </w:t>
            </w:r>
          </w:p>
        </w:tc>
        <w:tc>
          <w:tcPr>
            <w:tcW w:w="2134" w:type="dxa"/>
            <w:shd w:val="clear" w:color="auto" w:fill="auto"/>
            <w:vAlign w:val="center"/>
          </w:tcPr>
          <w:p w14:paraId="42B67A4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3.86 (3.07, 4.64) 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4144C95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3.86 (3.07, 4.64) </w:t>
            </w:r>
          </w:p>
        </w:tc>
      </w:tr>
      <w:tr w14:paraId="70FFF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  <w:shd w:val="clear" w:color="auto" w:fill="auto"/>
            <w:vAlign w:val="center"/>
          </w:tcPr>
          <w:p w14:paraId="0F0E618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highlight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 for trend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1689FB3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&lt;0.001</w:t>
            </w:r>
          </w:p>
        </w:tc>
        <w:tc>
          <w:tcPr>
            <w:tcW w:w="2134" w:type="dxa"/>
            <w:shd w:val="clear" w:color="auto" w:fill="auto"/>
            <w:vAlign w:val="center"/>
          </w:tcPr>
          <w:p w14:paraId="6A2D56B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&lt;0.001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53DF953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 &lt;0.001 </w:t>
            </w:r>
          </w:p>
        </w:tc>
      </w:tr>
      <w:tr w14:paraId="2AD48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3" w:type="dxa"/>
            <w:gridSpan w:val="4"/>
            <w:shd w:val="clear" w:color="auto" w:fill="auto"/>
            <w:vAlign w:val="center"/>
          </w:tcPr>
          <w:p w14:paraId="3CB9CFB5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highlight w:val="none"/>
                <w:lang w:val="en-US" w:eastAsia="zh-CN" w:bidi="ar"/>
              </w:rPr>
              <w:t>SDAI</w:t>
            </w:r>
          </w:p>
        </w:tc>
      </w:tr>
      <w:tr w14:paraId="7FA1E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  <w:shd w:val="clear" w:color="auto" w:fill="auto"/>
            <w:vAlign w:val="center"/>
          </w:tcPr>
          <w:p w14:paraId="7ABEEE7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n SII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7E12C81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6.30 (5.51, 7.09) </w:t>
            </w:r>
          </w:p>
        </w:tc>
        <w:tc>
          <w:tcPr>
            <w:tcW w:w="2134" w:type="dxa"/>
            <w:shd w:val="clear" w:color="auto" w:fill="auto"/>
            <w:vAlign w:val="center"/>
          </w:tcPr>
          <w:p w14:paraId="2D9BBBC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5.10 (4.34, 5.86) 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51ACE26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5.11 (4.35, 5.87) </w:t>
            </w:r>
          </w:p>
        </w:tc>
      </w:tr>
      <w:tr w14:paraId="24A70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  <w:shd w:val="clear" w:color="auto" w:fill="auto"/>
            <w:vAlign w:val="center"/>
          </w:tcPr>
          <w:p w14:paraId="724FBE7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n SII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bidi="ar"/>
              </w:rPr>
              <w:t xml:space="preserve"> (Tertiles)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35F6A8D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2134" w:type="dxa"/>
            <w:shd w:val="clear" w:color="auto" w:fill="auto"/>
            <w:vAlign w:val="center"/>
          </w:tcPr>
          <w:p w14:paraId="462395B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2173" w:type="dxa"/>
            <w:shd w:val="clear" w:color="auto" w:fill="auto"/>
            <w:vAlign w:val="center"/>
          </w:tcPr>
          <w:p w14:paraId="78C99D1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06FB8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  <w:shd w:val="clear" w:color="auto" w:fill="auto"/>
            <w:vAlign w:val="center"/>
          </w:tcPr>
          <w:p w14:paraId="70040F89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bidi="ar"/>
              </w:rPr>
              <w:t>T1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09A1A5F1">
            <w:pPr>
              <w:jc w:val="center"/>
              <w:rPr>
                <w:rFonts w:hint="default" w:ascii="Times New Roman" w:hAnsi="Times New Roman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/>
              </w:rPr>
              <w:t>Ref</w:t>
            </w:r>
          </w:p>
        </w:tc>
        <w:tc>
          <w:tcPr>
            <w:tcW w:w="2134" w:type="dxa"/>
            <w:shd w:val="clear" w:color="auto" w:fill="auto"/>
            <w:vAlign w:val="center"/>
          </w:tcPr>
          <w:p w14:paraId="02520A83">
            <w:pPr>
              <w:jc w:val="center"/>
              <w:rPr>
                <w:rFonts w:hint="default" w:ascii="Times New Roman" w:hAnsi="Times New Roman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/>
              </w:rPr>
              <w:t>Ref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70EBFE5A">
            <w:pPr>
              <w:jc w:val="center"/>
              <w:rPr>
                <w:rFonts w:hint="default" w:ascii="Times New Roman" w:hAnsi="Times New Roman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kern w:val="2"/>
                <w:sz w:val="22"/>
                <w:szCs w:val="22"/>
                <w:highlight w:val="none"/>
                <w:lang w:val="en-US" w:eastAsia="zh-CN"/>
              </w:rPr>
              <w:t>Ref</w:t>
            </w:r>
          </w:p>
        </w:tc>
      </w:tr>
      <w:tr w14:paraId="0CCFC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  <w:shd w:val="clear" w:color="auto" w:fill="auto"/>
            <w:vAlign w:val="center"/>
          </w:tcPr>
          <w:p w14:paraId="6FFDBD78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bidi="ar"/>
              </w:rPr>
              <w:t>T2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70EADA1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4.07 (2.86, 5.28) </w:t>
            </w:r>
          </w:p>
        </w:tc>
        <w:tc>
          <w:tcPr>
            <w:tcW w:w="2134" w:type="dxa"/>
            <w:shd w:val="clear" w:color="auto" w:fill="auto"/>
            <w:vAlign w:val="center"/>
          </w:tcPr>
          <w:p w14:paraId="04705A7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3.63 (2.52, 4.74) 01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5429B59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3.65 (2.55, 4.76) </w:t>
            </w:r>
          </w:p>
        </w:tc>
      </w:tr>
      <w:tr w14:paraId="2575E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  <w:shd w:val="clear" w:color="auto" w:fill="auto"/>
            <w:vAlign w:val="center"/>
          </w:tcPr>
          <w:p w14:paraId="060F9C21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bidi="ar"/>
              </w:rPr>
              <w:t>T3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15B46EF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9.03 (7.83, 10.23) </w:t>
            </w:r>
          </w:p>
        </w:tc>
        <w:tc>
          <w:tcPr>
            <w:tcW w:w="2134" w:type="dxa"/>
            <w:shd w:val="clear" w:color="auto" w:fill="auto"/>
            <w:vAlign w:val="center"/>
          </w:tcPr>
          <w:p w14:paraId="0621BC0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7.22 (6.07, 8.36) 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00E72B7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7.22 (6.07, 8.37) </w:t>
            </w:r>
          </w:p>
        </w:tc>
      </w:tr>
      <w:tr w14:paraId="56181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  <w:shd w:val="clear" w:color="auto" w:fill="auto"/>
            <w:vAlign w:val="center"/>
          </w:tcPr>
          <w:p w14:paraId="4A07CEA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2"/>
                <w:szCs w:val="22"/>
                <w:highlight w:val="none"/>
                <w:lang w:bidi="ar"/>
              </w:rPr>
              <w:t>P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bidi="ar"/>
              </w:rPr>
              <w:t xml:space="preserve"> for trend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7118FDE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&lt;0.001</w:t>
            </w:r>
          </w:p>
        </w:tc>
        <w:tc>
          <w:tcPr>
            <w:tcW w:w="2134" w:type="dxa"/>
            <w:shd w:val="clear" w:color="auto" w:fill="auto"/>
            <w:vAlign w:val="center"/>
          </w:tcPr>
          <w:p w14:paraId="2D079A0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>&lt;0.001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60FEAEA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&lt;0.001 </w:t>
            </w:r>
          </w:p>
        </w:tc>
      </w:tr>
    </w:tbl>
    <w:p w14:paraId="3D824E46">
      <w:pPr>
        <w:tabs>
          <w:tab w:val="left" w:pos="1188"/>
        </w:tabs>
        <w:bidi w:val="0"/>
        <w:jc w:val="left"/>
        <w:rPr>
          <w:rFonts w:hint="default" w:ascii="Calibri" w:hAnsi="Calibri" w:eastAsia="宋体" w:cs="Times New Roman"/>
          <w:kern w:val="2"/>
          <w:sz w:val="21"/>
          <w:szCs w:val="24"/>
          <w:highlight w:val="none"/>
          <w:lang w:val="en-US" w:eastAsia="zh-CN" w:bidi="ar-SA"/>
        </w:rPr>
      </w:pPr>
    </w:p>
    <w:p w14:paraId="3CD65634">
      <w:pPr>
        <w:keepNext w:val="0"/>
        <w:keepLines w:val="0"/>
        <w:widowControl/>
        <w:suppressLineNumbers w:val="0"/>
        <w:jc w:val="both"/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</w:pPr>
      <w:r>
        <w:rPr>
          <w:rFonts w:hint="eastAsia" w:ascii="Times New Roman" w:hAnsi="Times New Roman" w:eastAsia="Minion Pro" w:cs="Times New Roman"/>
          <w:b/>
          <w:bCs/>
          <w:color w:val="000000"/>
          <w:kern w:val="0"/>
          <w:sz w:val="22"/>
          <w:szCs w:val="22"/>
          <w:highlight w:val="none"/>
          <w:lang w:val="en-US" w:eastAsia="zh-CN" w:bidi="ar"/>
        </w:rPr>
        <w:t xml:space="preserve">Note: </w:t>
      </w:r>
      <w:r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 xml:space="preserve">Model 1 </w:t>
      </w:r>
      <w:r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 xml:space="preserve">was </w:t>
      </w:r>
      <w:r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adjusted for none; Model 2</w:t>
      </w:r>
      <w:r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 xml:space="preserve"> was</w:t>
      </w:r>
      <w:r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 xml:space="preserve"> adjusted for </w:t>
      </w:r>
      <w:r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 xml:space="preserve">sex, </w:t>
      </w:r>
      <w:r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age</w:t>
      </w:r>
      <w:r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, hemoglobin, m</w:t>
      </w:r>
      <w:r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 xml:space="preserve">onocyte </w:t>
      </w:r>
      <w:r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c</w:t>
      </w:r>
      <w:r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ount</w:t>
      </w:r>
      <w:r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 xml:space="preserve">, rheumatoid factor, and </w:t>
      </w:r>
      <w:r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conventional disease-modifying antirheumatic drugs</w:t>
      </w:r>
      <w:r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 xml:space="preserve">; </w:t>
      </w:r>
      <w:r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 xml:space="preserve">Model </w:t>
      </w:r>
      <w:r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 xml:space="preserve">3 was </w:t>
      </w:r>
      <w:r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adjust</w:t>
      </w:r>
      <w:r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ed</w:t>
      </w:r>
      <w:r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 xml:space="preserve"> for</w:t>
      </w:r>
      <w:r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sex</w:t>
      </w:r>
      <w:r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 xml:space="preserve">, </w:t>
      </w:r>
      <w:r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age</w:t>
      </w:r>
      <w:r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, smoking, h</w:t>
      </w:r>
      <w:r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ypertension</w:t>
      </w:r>
      <w:r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, hemoglobin, m</w:t>
      </w:r>
      <w:r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 xml:space="preserve">onocyte </w:t>
      </w:r>
      <w:r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c</w:t>
      </w:r>
      <w:r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ount</w:t>
      </w:r>
      <w:r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, rheumatoid factor, g</w:t>
      </w:r>
      <w:r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lucocorticoids</w:t>
      </w:r>
      <w:r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 xml:space="preserve">, </w:t>
      </w:r>
      <w:r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conventional disease-modifying antirheumatic drugs</w:t>
      </w:r>
      <w:r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 xml:space="preserve">, </w:t>
      </w:r>
      <w:r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biological disease-modifying antirheumatic drugs</w:t>
      </w:r>
      <w:r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 xml:space="preserve">, and </w:t>
      </w:r>
      <w:r>
        <w:rPr>
          <w:rFonts w:hint="default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targeted synthetic disease-modifying antirheumatic drugs</w:t>
      </w:r>
      <w:r>
        <w:rPr>
          <w:rFonts w:hint="eastAsia" w:ascii="Times New Roman" w:hAnsi="Times New Roman" w:eastAsia="Minion Pro" w:cs="Times New Roman"/>
          <w:color w:val="000000"/>
          <w:kern w:val="0"/>
          <w:sz w:val="22"/>
          <w:szCs w:val="22"/>
          <w:highlight w:val="none"/>
          <w:lang w:val="en-US" w:eastAsia="zh-CN" w:bidi="ar"/>
        </w:rPr>
        <w:t>.</w:t>
      </w:r>
    </w:p>
    <w:p w14:paraId="24C27E8B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宋体" w:cs="Times New Roman"/>
          <w:kern w:val="0"/>
          <w:sz w:val="22"/>
          <w:szCs w:val="22"/>
          <w:highlight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yriad Pro Light">
    <w:panose1 w:val="020B0603030403020204"/>
    <w:charset w:val="00"/>
    <w:family w:val="auto"/>
    <w:pitch w:val="default"/>
    <w:sig w:usb0="20000287" w:usb1="00000001" w:usb2="00000000" w:usb3="00000000" w:csb0="2000019F" w:csb1="00000000"/>
  </w:font>
  <w:font w:name="Minion Pro">
    <w:panose1 w:val="02040503050306020203"/>
    <w:charset w:val="00"/>
    <w:family w:val="auto"/>
    <w:pitch w:val="default"/>
    <w:sig w:usb0="60000287" w:usb1="00000001" w:usb2="00000000" w:usb3="00000000" w:csb0="2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URWPalladioL-BoldIta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URWPalladioL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CB5604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4F7572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E4F7572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D8547E"/>
    <w:rsid w:val="098B21E0"/>
    <w:rsid w:val="0AAE43D8"/>
    <w:rsid w:val="0F3430D1"/>
    <w:rsid w:val="13E97A38"/>
    <w:rsid w:val="15815F83"/>
    <w:rsid w:val="15C50828"/>
    <w:rsid w:val="15F17B76"/>
    <w:rsid w:val="17C77661"/>
    <w:rsid w:val="17E07B9B"/>
    <w:rsid w:val="17E4327C"/>
    <w:rsid w:val="19854599"/>
    <w:rsid w:val="1BF11741"/>
    <w:rsid w:val="1F800A0F"/>
    <w:rsid w:val="22E12C7E"/>
    <w:rsid w:val="24757E60"/>
    <w:rsid w:val="25E82A3D"/>
    <w:rsid w:val="29D05CC2"/>
    <w:rsid w:val="2F195A15"/>
    <w:rsid w:val="307F314F"/>
    <w:rsid w:val="32FB3683"/>
    <w:rsid w:val="36930162"/>
    <w:rsid w:val="36E96615"/>
    <w:rsid w:val="372C4753"/>
    <w:rsid w:val="38D96215"/>
    <w:rsid w:val="3D0F3CC7"/>
    <w:rsid w:val="43B62154"/>
    <w:rsid w:val="460C7C2A"/>
    <w:rsid w:val="48C447EC"/>
    <w:rsid w:val="4E3E0B9C"/>
    <w:rsid w:val="519D3E2C"/>
    <w:rsid w:val="556F7B69"/>
    <w:rsid w:val="64601415"/>
    <w:rsid w:val="66025126"/>
    <w:rsid w:val="66155F50"/>
    <w:rsid w:val="67627252"/>
    <w:rsid w:val="68EA0C82"/>
    <w:rsid w:val="6FAE12B7"/>
    <w:rsid w:val="71C458FD"/>
    <w:rsid w:val="742968A3"/>
    <w:rsid w:val="74F31E31"/>
    <w:rsid w:val="7BDF6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Times New Roman" w:hAnsi="Times New Roman" w:eastAsia="Times New Roman" w:cs="Times New Roman"/>
      <w:sz w:val="24"/>
      <w:szCs w:val="24"/>
      <w:lang w:val="en-US" w:eastAsia="en-US" w:bidi="en-US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Table Paragraph"/>
    <w:basedOn w:val="1"/>
    <w:qFormat/>
    <w:uiPriority w:val="1"/>
    <w:pPr>
      <w:spacing w:before="51"/>
      <w:ind w:left="107"/>
    </w:pPr>
    <w:rPr>
      <w:rFonts w:ascii="Times New Roman" w:hAnsi="Times New Roman" w:eastAsia="Times New Roman" w:cs="Times New Roman"/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337</Words>
  <Characters>1867</Characters>
  <Lines>0</Lines>
  <Paragraphs>0</Paragraphs>
  <TotalTime>1</TotalTime>
  <ScaleCrop>false</ScaleCrop>
  <LinksUpToDate>false</LinksUpToDate>
  <CharactersWithSpaces>2091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2025-05-27T09:18:00Z</dcterms:created>
  <dc:creator>ruiji</dc:creator>
  <cp:lastModifiedBy>李晓丽</cp:lastModifiedBy>
  <dcterms:modified xsi:type="dcterms:W3CDTF">2025-11-06T06:59:51Z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eyJoZGlkIjoiYjhhM2YwMjk5NWI0ODRmZmQyYmQzYzMzOTNkNGEwZDAiLCJ1c2VySWQiOiI1MDAyNjM3OTcifQ==</vt:lpwstr>
  </property>
  <property fmtid="{D5CDD505-2E9C-101B-9397-08002B2CF9AE}" pid="4" name="ICV">
    <vt:lpwstr>371480E665B746BC8E1DB844041DD0BB_12</vt:lpwstr>
  </property>
</Properties>
</file>