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202" w:rsidRPr="00591E0B" w:rsidRDefault="006F6059" w:rsidP="006F6059">
      <w:pPr>
        <w:jc w:val="center"/>
        <w:rPr>
          <w:sz w:val="28"/>
          <w:szCs w:val="28"/>
        </w:rPr>
      </w:pPr>
      <w:bookmarkStart w:id="0" w:name="_GoBack"/>
      <w:bookmarkEnd w:id="0"/>
      <w:r w:rsidRPr="00591E0B">
        <w:rPr>
          <w:sz w:val="28"/>
          <w:szCs w:val="28"/>
        </w:rPr>
        <w:t>Supplementary file</w:t>
      </w:r>
    </w:p>
    <w:p w:rsidR="006F6059" w:rsidRPr="00591E0B" w:rsidRDefault="006F6059" w:rsidP="006F6059">
      <w:pPr>
        <w:jc w:val="center"/>
        <w:rPr>
          <w:b/>
          <w:bCs/>
          <w:sz w:val="28"/>
          <w:szCs w:val="28"/>
        </w:rPr>
      </w:pPr>
      <w:r w:rsidRPr="00591E0B">
        <w:rPr>
          <w:b/>
          <w:bCs/>
          <w:sz w:val="28"/>
          <w:szCs w:val="28"/>
        </w:rPr>
        <w:t>Comparison of Prevalence of Fatty Liver Disease according to the Different Nomenclatures of NAFLD, MAFLD, and MASLD in a Large Iranian Population-based Study</w:t>
      </w:r>
    </w:p>
    <w:p w:rsidR="006F6059" w:rsidRPr="00591E0B" w:rsidRDefault="006F6059" w:rsidP="006F6059">
      <w:pPr>
        <w:jc w:val="center"/>
        <w:rPr>
          <w:sz w:val="28"/>
          <w:szCs w:val="28"/>
        </w:rPr>
      </w:pPr>
    </w:p>
    <w:p w:rsidR="006F6059" w:rsidRPr="00591E0B" w:rsidRDefault="006F6059" w:rsidP="006F6059">
      <w:pPr>
        <w:jc w:val="center"/>
        <w:rPr>
          <w:sz w:val="28"/>
          <w:szCs w:val="28"/>
        </w:rPr>
      </w:pPr>
      <w:r w:rsidRPr="00591E0B">
        <w:rPr>
          <w:sz w:val="28"/>
          <w:szCs w:val="28"/>
        </w:rPr>
        <w:t>Ehsaneh Taheri, et al</w:t>
      </w:r>
    </w:p>
    <w:p w:rsidR="006F6059" w:rsidRPr="00591E0B" w:rsidRDefault="006F6059" w:rsidP="006F6059">
      <w:pPr>
        <w:jc w:val="center"/>
        <w:rPr>
          <w:sz w:val="28"/>
          <w:szCs w:val="28"/>
        </w:rPr>
      </w:pPr>
    </w:p>
    <w:p w:rsidR="006F6059" w:rsidRDefault="006F6059">
      <w:r>
        <w:br w:type="page"/>
      </w:r>
    </w:p>
    <w:p w:rsidR="006F6059" w:rsidRDefault="006F6059" w:rsidP="006F6059">
      <w:pPr>
        <w:jc w:val="center"/>
      </w:pPr>
      <w:r w:rsidRPr="006F6059">
        <w:rPr>
          <w:b/>
          <w:bCs/>
        </w:rPr>
        <w:lastRenderedPageBreak/>
        <w:t>Supplementary Table 1</w:t>
      </w:r>
      <w:r>
        <w:t>. The prevalence of fatty liver diseases according to the different definitions of NAFLD, MAFLD, and MASLD in the baseline phase of PERSIAN Guilan Cohort study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F6059" w:rsidTr="00591E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F6059" w:rsidRDefault="006F6059" w:rsidP="006F6059">
            <w:pPr>
              <w:jc w:val="center"/>
            </w:pPr>
          </w:p>
        </w:tc>
        <w:tc>
          <w:tcPr>
            <w:tcW w:w="3192" w:type="dxa"/>
          </w:tcPr>
          <w:p w:rsidR="006F6059" w:rsidRDefault="006F6059" w:rsidP="006F60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Patients with SLD</w:t>
            </w:r>
            <w:r w:rsidR="00591E0B">
              <w:t xml:space="preserve"> (n= 5025)</w:t>
            </w:r>
          </w:p>
        </w:tc>
        <w:tc>
          <w:tcPr>
            <w:tcW w:w="3192" w:type="dxa"/>
          </w:tcPr>
          <w:p w:rsidR="006F6059" w:rsidRDefault="006F6059" w:rsidP="006F60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 population</w:t>
            </w:r>
            <w:r w:rsidR="00591E0B">
              <w:t xml:space="preserve"> (n=10521)</w:t>
            </w:r>
          </w:p>
        </w:tc>
      </w:tr>
      <w:tr w:rsidR="006F6059" w:rsidTr="00591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F6059" w:rsidRDefault="006F6059" w:rsidP="006F6059">
            <w:pPr>
              <w:jc w:val="center"/>
            </w:pPr>
            <w:r>
              <w:t>NAFLD</w:t>
            </w:r>
            <w:r w:rsidR="00F66D39">
              <w:t>+</w:t>
            </w:r>
          </w:p>
        </w:tc>
        <w:tc>
          <w:tcPr>
            <w:tcW w:w="3192" w:type="dxa"/>
          </w:tcPr>
          <w:p w:rsidR="006F6059" w:rsidRDefault="00107FD8" w:rsidP="006F6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3544 (70.5%)</w:t>
            </w:r>
          </w:p>
        </w:tc>
        <w:tc>
          <w:tcPr>
            <w:tcW w:w="3192" w:type="dxa"/>
          </w:tcPr>
          <w:p w:rsidR="006F6059" w:rsidRDefault="00107FD8" w:rsidP="006F6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3544 (33.7%)</w:t>
            </w:r>
          </w:p>
        </w:tc>
      </w:tr>
      <w:tr w:rsidR="00107FD8" w:rsidTr="00591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107FD8" w:rsidRDefault="00107FD8" w:rsidP="006F6059">
            <w:pPr>
              <w:jc w:val="center"/>
            </w:pPr>
            <w:r>
              <w:t>MASLD</w:t>
            </w:r>
            <w:r w:rsidR="00F66D39">
              <w:t>+</w:t>
            </w:r>
          </w:p>
        </w:tc>
        <w:tc>
          <w:tcPr>
            <w:tcW w:w="3192" w:type="dxa"/>
          </w:tcPr>
          <w:p w:rsidR="00107FD8" w:rsidRDefault="00107FD8" w:rsidP="00F5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3544 (70.5%)</w:t>
            </w:r>
          </w:p>
        </w:tc>
        <w:tc>
          <w:tcPr>
            <w:tcW w:w="3192" w:type="dxa"/>
          </w:tcPr>
          <w:p w:rsidR="00107FD8" w:rsidRDefault="00107FD8" w:rsidP="00F5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3544 (33.7%)</w:t>
            </w:r>
          </w:p>
        </w:tc>
      </w:tr>
      <w:tr w:rsidR="006F6059" w:rsidTr="00591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F6059" w:rsidRDefault="006F6059" w:rsidP="006F6059">
            <w:pPr>
              <w:jc w:val="center"/>
            </w:pPr>
            <w:r>
              <w:t>MAFLD</w:t>
            </w:r>
            <w:r w:rsidR="00F66D39">
              <w:t>+</w:t>
            </w:r>
          </w:p>
        </w:tc>
        <w:tc>
          <w:tcPr>
            <w:tcW w:w="3192" w:type="dxa"/>
          </w:tcPr>
          <w:p w:rsidR="006F6059" w:rsidRDefault="00107FD8" w:rsidP="006F6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5010 (99.7%)</w:t>
            </w:r>
          </w:p>
        </w:tc>
        <w:tc>
          <w:tcPr>
            <w:tcW w:w="3192" w:type="dxa"/>
          </w:tcPr>
          <w:p w:rsidR="006F6059" w:rsidRDefault="00107FD8" w:rsidP="006F6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5010 (47.6%)</w:t>
            </w:r>
          </w:p>
        </w:tc>
      </w:tr>
      <w:tr w:rsidR="006F6059" w:rsidTr="00591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F6059" w:rsidRDefault="006F6059" w:rsidP="006F6059">
            <w:pPr>
              <w:jc w:val="center"/>
            </w:pPr>
            <w:r>
              <w:t>MetALD</w:t>
            </w:r>
            <w:r w:rsidR="00F66D39">
              <w:t>+</w:t>
            </w:r>
          </w:p>
        </w:tc>
        <w:tc>
          <w:tcPr>
            <w:tcW w:w="3192" w:type="dxa"/>
          </w:tcPr>
          <w:p w:rsidR="006F6059" w:rsidRDefault="00107FD8" w:rsidP="006F6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471 (9.4%)</w:t>
            </w:r>
          </w:p>
        </w:tc>
        <w:tc>
          <w:tcPr>
            <w:tcW w:w="3192" w:type="dxa"/>
          </w:tcPr>
          <w:p w:rsidR="006F6059" w:rsidRDefault="00107FD8" w:rsidP="006F6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471 (4.5%)</w:t>
            </w:r>
          </w:p>
        </w:tc>
      </w:tr>
      <w:tr w:rsidR="006F6059" w:rsidTr="00591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F6059" w:rsidRDefault="006F6059" w:rsidP="006F6059">
            <w:pPr>
              <w:jc w:val="center"/>
            </w:pPr>
            <w:r>
              <w:t>MAFLD+ MASLD+ NAFLD+</w:t>
            </w:r>
          </w:p>
        </w:tc>
        <w:tc>
          <w:tcPr>
            <w:tcW w:w="3192" w:type="dxa"/>
          </w:tcPr>
          <w:p w:rsidR="006F6059" w:rsidRDefault="00107FD8" w:rsidP="006F6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3535 (70.3%)</w:t>
            </w:r>
          </w:p>
        </w:tc>
        <w:tc>
          <w:tcPr>
            <w:tcW w:w="3192" w:type="dxa"/>
          </w:tcPr>
          <w:p w:rsidR="006F6059" w:rsidRDefault="00107FD8" w:rsidP="006F6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3535 (33.6%)</w:t>
            </w:r>
          </w:p>
        </w:tc>
      </w:tr>
      <w:tr w:rsidR="006F6059" w:rsidTr="00591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F6059" w:rsidRDefault="00107FD8" w:rsidP="00107FD8">
            <w:pPr>
              <w:jc w:val="center"/>
            </w:pPr>
            <w:r>
              <w:t>MAFLD+ MASLD+ NAFLD-</w:t>
            </w:r>
          </w:p>
        </w:tc>
        <w:tc>
          <w:tcPr>
            <w:tcW w:w="3192" w:type="dxa"/>
          </w:tcPr>
          <w:p w:rsidR="006F6059" w:rsidRDefault="00107FD8" w:rsidP="006F6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</w:t>
            </w:r>
          </w:p>
        </w:tc>
        <w:tc>
          <w:tcPr>
            <w:tcW w:w="3192" w:type="dxa"/>
          </w:tcPr>
          <w:p w:rsidR="006F6059" w:rsidRDefault="00107FD8" w:rsidP="006F6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</w:t>
            </w:r>
          </w:p>
        </w:tc>
      </w:tr>
      <w:tr w:rsidR="006F6059" w:rsidTr="00591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F6059" w:rsidRDefault="00107FD8" w:rsidP="00107FD8">
            <w:pPr>
              <w:jc w:val="center"/>
            </w:pPr>
            <w:r>
              <w:t>MAFLD+ MASLD- NAFLD+</w:t>
            </w:r>
          </w:p>
        </w:tc>
        <w:tc>
          <w:tcPr>
            <w:tcW w:w="3192" w:type="dxa"/>
          </w:tcPr>
          <w:p w:rsidR="006F6059" w:rsidRDefault="00107FD8" w:rsidP="006F6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(0%)</w:t>
            </w:r>
          </w:p>
        </w:tc>
        <w:tc>
          <w:tcPr>
            <w:tcW w:w="3192" w:type="dxa"/>
          </w:tcPr>
          <w:p w:rsidR="006F6059" w:rsidRDefault="00107FD8" w:rsidP="006F6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(0%)</w:t>
            </w:r>
          </w:p>
        </w:tc>
      </w:tr>
      <w:tr w:rsidR="00107FD8" w:rsidTr="00591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107FD8" w:rsidRDefault="00107FD8" w:rsidP="00107FD8">
            <w:pPr>
              <w:jc w:val="center"/>
            </w:pPr>
            <w:r>
              <w:t>MAFLD- MASLD+ NAFLD+</w:t>
            </w:r>
          </w:p>
        </w:tc>
        <w:tc>
          <w:tcPr>
            <w:tcW w:w="3192" w:type="dxa"/>
          </w:tcPr>
          <w:p w:rsidR="00107FD8" w:rsidRDefault="00107FD8" w:rsidP="006F6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 (0.2%)</w:t>
            </w:r>
          </w:p>
        </w:tc>
        <w:tc>
          <w:tcPr>
            <w:tcW w:w="3192" w:type="dxa"/>
          </w:tcPr>
          <w:p w:rsidR="00107FD8" w:rsidRDefault="00107FD8" w:rsidP="006F6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 (0.1%)</w:t>
            </w:r>
          </w:p>
        </w:tc>
      </w:tr>
      <w:tr w:rsidR="00107FD8" w:rsidTr="00591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107FD8" w:rsidRDefault="00107FD8" w:rsidP="00107FD8">
            <w:pPr>
              <w:jc w:val="center"/>
            </w:pPr>
            <w:r>
              <w:t>MAFLD+ MASLD- NAFLD-</w:t>
            </w:r>
          </w:p>
        </w:tc>
        <w:tc>
          <w:tcPr>
            <w:tcW w:w="3192" w:type="dxa"/>
          </w:tcPr>
          <w:p w:rsidR="00107FD8" w:rsidRDefault="00107FD8" w:rsidP="006F6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(0%)</w:t>
            </w:r>
          </w:p>
        </w:tc>
        <w:tc>
          <w:tcPr>
            <w:tcW w:w="3192" w:type="dxa"/>
          </w:tcPr>
          <w:p w:rsidR="00107FD8" w:rsidRDefault="00107FD8" w:rsidP="006F6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(0%)</w:t>
            </w:r>
          </w:p>
        </w:tc>
      </w:tr>
      <w:tr w:rsidR="00107FD8" w:rsidTr="00591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107FD8" w:rsidRDefault="00107FD8" w:rsidP="00107FD8">
            <w:pPr>
              <w:jc w:val="center"/>
            </w:pPr>
            <w:r>
              <w:t>MAFLD- MASLD+ NAFLD-</w:t>
            </w:r>
          </w:p>
        </w:tc>
        <w:tc>
          <w:tcPr>
            <w:tcW w:w="3192" w:type="dxa"/>
          </w:tcPr>
          <w:p w:rsidR="00107FD8" w:rsidRDefault="00107FD8" w:rsidP="006F6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1475 (29.4%)</w:t>
            </w:r>
          </w:p>
        </w:tc>
        <w:tc>
          <w:tcPr>
            <w:tcW w:w="3192" w:type="dxa"/>
          </w:tcPr>
          <w:p w:rsidR="00107FD8" w:rsidRDefault="00107FD8" w:rsidP="006F6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1475 (14%)</w:t>
            </w:r>
          </w:p>
        </w:tc>
      </w:tr>
      <w:tr w:rsidR="00107FD8" w:rsidTr="00591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107FD8" w:rsidRDefault="00107FD8" w:rsidP="00107FD8">
            <w:pPr>
              <w:jc w:val="center"/>
            </w:pPr>
            <w:r>
              <w:t>MAFLD- MASLD- NAFLD-</w:t>
            </w:r>
          </w:p>
        </w:tc>
        <w:tc>
          <w:tcPr>
            <w:tcW w:w="3192" w:type="dxa"/>
          </w:tcPr>
          <w:p w:rsidR="00107FD8" w:rsidRDefault="00107FD8" w:rsidP="006F6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 (0.1%)</w:t>
            </w:r>
          </w:p>
        </w:tc>
        <w:tc>
          <w:tcPr>
            <w:tcW w:w="3192" w:type="dxa"/>
          </w:tcPr>
          <w:p w:rsidR="00107FD8" w:rsidRDefault="00107FD8" w:rsidP="006F6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5502 (52.3%)</w:t>
            </w:r>
          </w:p>
        </w:tc>
      </w:tr>
      <w:tr w:rsidR="00107FD8" w:rsidTr="00591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107FD8" w:rsidRDefault="00107FD8" w:rsidP="00107FD8">
            <w:pPr>
              <w:jc w:val="center"/>
            </w:pPr>
            <w:r>
              <w:t>MetALD+ NAFLD+</w:t>
            </w:r>
          </w:p>
        </w:tc>
        <w:tc>
          <w:tcPr>
            <w:tcW w:w="3192" w:type="dxa"/>
          </w:tcPr>
          <w:p w:rsidR="00107FD8" w:rsidRDefault="00591E0B" w:rsidP="006F6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</w:t>
            </w:r>
          </w:p>
        </w:tc>
        <w:tc>
          <w:tcPr>
            <w:tcW w:w="3192" w:type="dxa"/>
          </w:tcPr>
          <w:p w:rsidR="00107FD8" w:rsidRDefault="00591E0B" w:rsidP="006F6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</w:t>
            </w:r>
          </w:p>
        </w:tc>
      </w:tr>
      <w:tr w:rsidR="00107FD8" w:rsidTr="00591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107FD8" w:rsidRDefault="00107FD8" w:rsidP="00107FD8">
            <w:pPr>
              <w:jc w:val="center"/>
            </w:pPr>
            <w:r>
              <w:t>MetALD+ MAFLD+</w:t>
            </w:r>
          </w:p>
        </w:tc>
        <w:tc>
          <w:tcPr>
            <w:tcW w:w="3192" w:type="dxa"/>
          </w:tcPr>
          <w:p w:rsidR="00107FD8" w:rsidRDefault="00591E0B" w:rsidP="006F6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467 (9.3%)</w:t>
            </w:r>
          </w:p>
        </w:tc>
        <w:tc>
          <w:tcPr>
            <w:tcW w:w="3192" w:type="dxa"/>
          </w:tcPr>
          <w:p w:rsidR="00107FD8" w:rsidRDefault="00591E0B" w:rsidP="006F6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467 (4.4%)</w:t>
            </w:r>
          </w:p>
        </w:tc>
      </w:tr>
      <w:tr w:rsidR="00591E0B" w:rsidTr="00591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591E0B" w:rsidRDefault="00591E0B" w:rsidP="00107FD8">
            <w:pPr>
              <w:jc w:val="center"/>
            </w:pPr>
            <w:r>
              <w:t>MetALD+ MASLD+</w:t>
            </w:r>
          </w:p>
        </w:tc>
        <w:tc>
          <w:tcPr>
            <w:tcW w:w="3192" w:type="dxa"/>
          </w:tcPr>
          <w:p w:rsidR="00591E0B" w:rsidRDefault="00591E0B" w:rsidP="00591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5D86">
              <w:t>0 (0%)</w:t>
            </w:r>
          </w:p>
        </w:tc>
        <w:tc>
          <w:tcPr>
            <w:tcW w:w="3192" w:type="dxa"/>
          </w:tcPr>
          <w:p w:rsidR="00591E0B" w:rsidRDefault="00591E0B" w:rsidP="00591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5D86">
              <w:t>0 (0%)</w:t>
            </w:r>
          </w:p>
        </w:tc>
      </w:tr>
    </w:tbl>
    <w:p w:rsidR="006F6059" w:rsidRPr="00591E0B" w:rsidRDefault="00591E0B" w:rsidP="00591E0B">
      <w:pPr>
        <w:spacing w:after="0" w:line="240" w:lineRule="auto"/>
        <w:rPr>
          <w:sz w:val="20"/>
          <w:szCs w:val="20"/>
        </w:rPr>
      </w:pPr>
      <w:r w:rsidRPr="00591E0B">
        <w:rPr>
          <w:sz w:val="20"/>
          <w:szCs w:val="20"/>
        </w:rPr>
        <w:t>Data are presented as number (percentage)</w:t>
      </w:r>
    </w:p>
    <w:p w:rsidR="00591E0B" w:rsidRPr="00591E0B" w:rsidRDefault="00591E0B" w:rsidP="00591E0B">
      <w:pPr>
        <w:spacing w:after="0" w:line="240" w:lineRule="auto"/>
        <w:rPr>
          <w:sz w:val="18"/>
          <w:szCs w:val="18"/>
        </w:rPr>
      </w:pPr>
      <w:r w:rsidRPr="00591E0B">
        <w:rPr>
          <w:sz w:val="18"/>
          <w:szCs w:val="18"/>
        </w:rPr>
        <w:t xml:space="preserve">NAFLD: </w:t>
      </w:r>
      <w:r w:rsidRPr="00591E0B">
        <w:rPr>
          <w:rFonts w:ascii="Calibri" w:hAnsi="Calibri" w:cs="2  Titr"/>
          <w:sz w:val="20"/>
        </w:rPr>
        <w:t>non-alcoholic fatty liver disease; MAFLD: metabolic dysfunction-associated fatty liver disease; MASLD: metabolic dysfunction-associated steatotic liver disease; MetALD: metabolic dysfunction-associated alcohol-related liver disease</w:t>
      </w:r>
    </w:p>
    <w:sectPr w:rsidR="00591E0B" w:rsidRPr="00591E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59"/>
    <w:rsid w:val="00107FD8"/>
    <w:rsid w:val="00591E0B"/>
    <w:rsid w:val="006F6059"/>
    <w:rsid w:val="007639C6"/>
    <w:rsid w:val="00E76202"/>
    <w:rsid w:val="00F6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6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591E0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6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591E0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2026-11-04T19:38:00Z</dcterms:created>
  <dcterms:modified xsi:type="dcterms:W3CDTF">2026-11-10T16:47:00Z</dcterms:modified>
</cp:coreProperties>
</file>